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DBC0" w14:textId="77777777" w:rsidR="00FE0390" w:rsidRDefault="00FE0390" w:rsidP="00FE0390">
      <w:r>
        <w:rPr>
          <w:noProof/>
        </w:rPr>
        <w:drawing>
          <wp:inline distT="0" distB="0" distL="0" distR="0" wp14:anchorId="64F71310" wp14:editId="75A32CA5">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A202081" w14:textId="77777777" w:rsidR="00FE0390" w:rsidRDefault="00FE0390" w:rsidP="00FE0390"/>
    <w:p w14:paraId="7D8BC0D6" w14:textId="77777777" w:rsidR="00FE0390" w:rsidRPr="00FB6B0C" w:rsidRDefault="00FE0390" w:rsidP="00FE0390">
      <w:pPr>
        <w:rPr>
          <w:rFonts w:ascii="Times New Roman" w:hAnsi="Times New Roman" w:cs="Times New Roman"/>
        </w:rPr>
      </w:pPr>
    </w:p>
    <w:p w14:paraId="7571D8FC" w14:textId="77777777" w:rsidR="00FE0390" w:rsidRPr="00FB6B0C" w:rsidRDefault="00FE0390" w:rsidP="00FE0390">
      <w:pPr>
        <w:jc w:val="right"/>
        <w:rPr>
          <w:rFonts w:ascii="Times New Roman" w:hAnsi="Times New Roman" w:cs="Times New Roman"/>
          <w:noProof/>
        </w:rPr>
      </w:pPr>
      <w:r w:rsidRPr="00FB6B0C">
        <w:rPr>
          <w:rFonts w:ascii="Times New Roman" w:hAnsi="Times New Roman" w:cs="Times New Roman"/>
          <w:noProof/>
        </w:rPr>
        <w:t>PROJEKTS uz 14.12.2022.</w:t>
      </w:r>
    </w:p>
    <w:p w14:paraId="2B9E3681" w14:textId="77777777" w:rsidR="00FE0390" w:rsidRPr="00FB6B0C" w:rsidRDefault="00FE0390" w:rsidP="00FE0390">
      <w:pPr>
        <w:jc w:val="right"/>
        <w:rPr>
          <w:rFonts w:ascii="Times New Roman" w:hAnsi="Times New Roman" w:cs="Times New Roman"/>
          <w:noProof/>
        </w:rPr>
      </w:pPr>
      <w:r w:rsidRPr="00FB6B0C">
        <w:rPr>
          <w:rFonts w:ascii="Times New Roman" w:hAnsi="Times New Roman" w:cs="Times New Roman"/>
          <w:noProof/>
        </w:rPr>
        <w:t>vēlamais datums izskatīšanai Attīstības komitejā</w:t>
      </w:r>
      <w:r>
        <w:rPr>
          <w:rFonts w:ascii="Times New Roman" w:hAnsi="Times New Roman" w:cs="Times New Roman"/>
          <w:noProof/>
        </w:rPr>
        <w:t>:</w:t>
      </w:r>
      <w:r w:rsidRPr="00FB6B0C">
        <w:rPr>
          <w:rFonts w:ascii="Times New Roman" w:hAnsi="Times New Roman" w:cs="Times New Roman"/>
          <w:noProof/>
        </w:rPr>
        <w:t xml:space="preserve"> 11.01.2023.</w:t>
      </w:r>
    </w:p>
    <w:p w14:paraId="6F9DCF8C" w14:textId="77777777" w:rsidR="00FE0390" w:rsidRPr="00FB6B0C" w:rsidRDefault="00FE0390" w:rsidP="00FE0390">
      <w:pPr>
        <w:jc w:val="right"/>
        <w:rPr>
          <w:rFonts w:ascii="Times New Roman" w:hAnsi="Times New Roman" w:cs="Times New Roman"/>
          <w:noProof/>
        </w:rPr>
      </w:pPr>
      <w:r w:rsidRPr="00FB6B0C">
        <w:rPr>
          <w:rFonts w:ascii="Times New Roman" w:hAnsi="Times New Roman" w:cs="Times New Roman"/>
          <w:noProof/>
        </w:rPr>
        <w:t xml:space="preserve"> domē: 25.01.2023.</w:t>
      </w:r>
    </w:p>
    <w:p w14:paraId="14302227" w14:textId="77777777" w:rsidR="00FE0390" w:rsidRPr="00FB6B0C" w:rsidRDefault="00FE0390" w:rsidP="00FE0390">
      <w:pPr>
        <w:jc w:val="right"/>
        <w:rPr>
          <w:rFonts w:ascii="Times New Roman" w:hAnsi="Times New Roman" w:cs="Times New Roman"/>
          <w:noProof/>
        </w:rPr>
      </w:pPr>
      <w:r w:rsidRPr="00FB6B0C">
        <w:rPr>
          <w:rFonts w:ascii="Times New Roman" w:hAnsi="Times New Roman" w:cs="Times New Roman"/>
          <w:noProof/>
        </w:rPr>
        <w:t>sagatavotājs un ziņotājs: Nadežda Rubina</w:t>
      </w:r>
    </w:p>
    <w:p w14:paraId="159AE20D" w14:textId="77777777" w:rsidR="00FE0390" w:rsidRPr="00FB6B0C" w:rsidRDefault="00FE0390" w:rsidP="00FE0390">
      <w:pPr>
        <w:jc w:val="right"/>
        <w:rPr>
          <w:rFonts w:ascii="Times New Roman" w:hAnsi="Times New Roman" w:cs="Times New Roman"/>
          <w:noProof/>
        </w:rPr>
      </w:pPr>
    </w:p>
    <w:p w14:paraId="71DEC2D1" w14:textId="77777777" w:rsidR="00FE0390" w:rsidRPr="00FB6B0C" w:rsidRDefault="00FE0390" w:rsidP="00FE0390">
      <w:pPr>
        <w:jc w:val="center"/>
        <w:rPr>
          <w:rFonts w:ascii="Times New Roman" w:hAnsi="Times New Roman" w:cs="Times New Roman"/>
          <w:noProof/>
        </w:rPr>
      </w:pPr>
      <w:r w:rsidRPr="00FB6B0C">
        <w:rPr>
          <w:rFonts w:ascii="Times New Roman" w:hAnsi="Times New Roman" w:cs="Times New Roman"/>
          <w:noProof/>
        </w:rPr>
        <w:t>LĒMUMS</w:t>
      </w:r>
    </w:p>
    <w:p w14:paraId="09E4D1AD" w14:textId="77777777" w:rsidR="00FE0390" w:rsidRPr="00FB6B0C" w:rsidRDefault="00FE0390" w:rsidP="00FE0390">
      <w:pPr>
        <w:jc w:val="center"/>
        <w:rPr>
          <w:rFonts w:ascii="Times New Roman" w:hAnsi="Times New Roman" w:cs="Times New Roman"/>
          <w:noProof/>
        </w:rPr>
      </w:pPr>
      <w:r w:rsidRPr="00FB6B0C">
        <w:rPr>
          <w:rFonts w:ascii="Times New Roman" w:hAnsi="Times New Roman" w:cs="Times New Roman"/>
          <w:noProof/>
        </w:rPr>
        <w:t>Ādažos, Ādažu novadā</w:t>
      </w:r>
    </w:p>
    <w:p w14:paraId="2A4C962B" w14:textId="77777777" w:rsidR="00FE0390" w:rsidRPr="00FB6B0C" w:rsidRDefault="00FE0390" w:rsidP="00FE0390">
      <w:pPr>
        <w:rPr>
          <w:rFonts w:ascii="Times New Roman" w:hAnsi="Times New Roman" w:cs="Times New Roman"/>
        </w:rPr>
      </w:pPr>
      <w:r w:rsidRPr="00FB6B0C">
        <w:rPr>
          <w:rFonts w:ascii="Times New Roman" w:hAnsi="Times New Roman" w:cs="Times New Roman"/>
          <w:noProof/>
        </w:rPr>
        <w:tab/>
      </w:r>
      <w:r w:rsidRPr="00FB6B0C">
        <w:rPr>
          <w:rFonts w:ascii="Times New Roman" w:hAnsi="Times New Roman" w:cs="Times New Roman"/>
          <w:noProof/>
        </w:rPr>
        <w:tab/>
      </w:r>
      <w:r w:rsidRPr="00FB6B0C">
        <w:rPr>
          <w:rFonts w:ascii="Times New Roman" w:hAnsi="Times New Roman" w:cs="Times New Roman"/>
          <w:noProof/>
        </w:rPr>
        <w:tab/>
      </w:r>
      <w:r w:rsidRPr="00FB6B0C">
        <w:rPr>
          <w:rFonts w:ascii="Times New Roman" w:hAnsi="Times New Roman" w:cs="Times New Roman"/>
          <w:noProof/>
        </w:rPr>
        <w:tab/>
      </w:r>
    </w:p>
    <w:p w14:paraId="5729AB90" w14:textId="77777777" w:rsidR="00FE0390" w:rsidRPr="00FB6B0C" w:rsidRDefault="00FE0390" w:rsidP="00FE0390">
      <w:pPr>
        <w:rPr>
          <w:rFonts w:ascii="Times New Roman" w:hAnsi="Times New Roman" w:cs="Times New Roman"/>
        </w:rPr>
      </w:pPr>
      <w:r w:rsidRPr="00FB6B0C">
        <w:rPr>
          <w:rFonts w:ascii="Times New Roman" w:hAnsi="Times New Roman" w:cs="Times New Roman"/>
        </w:rPr>
        <w:t>2023. gada 25. janvārī</w:t>
      </w:r>
      <w:r w:rsidRPr="00FB6B0C">
        <w:rPr>
          <w:rFonts w:ascii="Times New Roman" w:hAnsi="Times New Roman" w:cs="Times New Roman"/>
        </w:rPr>
        <w:tab/>
      </w:r>
      <w:r w:rsidRPr="00FB6B0C">
        <w:rPr>
          <w:rFonts w:ascii="Times New Roman" w:hAnsi="Times New Roman" w:cs="Times New Roman"/>
        </w:rPr>
        <w:tab/>
      </w:r>
      <w:r w:rsidRPr="00FB6B0C">
        <w:rPr>
          <w:rFonts w:ascii="Times New Roman" w:hAnsi="Times New Roman" w:cs="Times New Roman"/>
        </w:rPr>
        <w:tab/>
      </w:r>
      <w:r w:rsidRPr="00FB6B0C">
        <w:rPr>
          <w:rFonts w:ascii="Times New Roman" w:hAnsi="Times New Roman" w:cs="Times New Roman"/>
        </w:rPr>
        <w:tab/>
      </w:r>
      <w:r w:rsidRPr="00FB6B0C">
        <w:rPr>
          <w:rFonts w:ascii="Times New Roman" w:hAnsi="Times New Roman" w:cs="Times New Roman"/>
        </w:rPr>
        <w:tab/>
      </w:r>
      <w:proofErr w:type="spellStart"/>
      <w:r w:rsidRPr="00FB6B0C">
        <w:rPr>
          <w:rFonts w:ascii="Times New Roman" w:hAnsi="Times New Roman" w:cs="Times New Roman"/>
          <w:b/>
        </w:rPr>
        <w:t>Nr</w:t>
      </w:r>
      <w:proofErr w:type="spellEnd"/>
      <w:r w:rsidRPr="00FB6B0C">
        <w:rPr>
          <w:rFonts w:ascii="Times New Roman" w:hAnsi="Times New Roman" w:cs="Times New Roman"/>
          <w:b/>
        </w:rPr>
        <w:t>.</w:t>
      </w:r>
      <w:r w:rsidRPr="00FB6B0C">
        <w:rPr>
          <w:rFonts w:ascii="Times New Roman" w:hAnsi="Times New Roman" w:cs="Times New Roman"/>
          <w:noProof/>
        </w:rPr>
        <w:fldChar w:fldCharType="begin"/>
      </w:r>
      <w:r w:rsidRPr="00FB6B0C">
        <w:rPr>
          <w:rFonts w:ascii="Times New Roman" w:hAnsi="Times New Roman" w:cs="Times New Roman"/>
          <w:noProof/>
        </w:rPr>
        <w:instrText>MERGEFIELD DOKREGNUMURS</w:instrText>
      </w:r>
      <w:r w:rsidRPr="00FB6B0C">
        <w:rPr>
          <w:rFonts w:ascii="Times New Roman" w:hAnsi="Times New Roman" w:cs="Times New Roman"/>
          <w:noProof/>
        </w:rPr>
        <w:fldChar w:fldCharType="separate"/>
      </w:r>
      <w:r w:rsidRPr="00FB6B0C">
        <w:rPr>
          <w:rFonts w:ascii="Times New Roman" w:hAnsi="Times New Roman" w:cs="Times New Roman"/>
          <w:noProof/>
        </w:rPr>
        <w:t>«DOKREGNUMURS»</w:t>
      </w:r>
      <w:r w:rsidRPr="00FB6B0C">
        <w:rPr>
          <w:rFonts w:ascii="Times New Roman" w:hAnsi="Times New Roman" w:cs="Times New Roman"/>
          <w:noProof/>
        </w:rPr>
        <w:fldChar w:fldCharType="end"/>
      </w:r>
      <w:r w:rsidRPr="00FB6B0C">
        <w:rPr>
          <w:rFonts w:ascii="Times New Roman" w:hAnsi="Times New Roman" w:cs="Times New Roman"/>
        </w:rPr>
        <w:tab/>
      </w:r>
    </w:p>
    <w:p w14:paraId="74A79923" w14:textId="77777777" w:rsidR="00FE0390" w:rsidRPr="00FB6B0C" w:rsidRDefault="00FE0390" w:rsidP="00FE0390">
      <w:pPr>
        <w:rPr>
          <w:rFonts w:ascii="Times New Roman" w:hAnsi="Times New Roman" w:cs="Times New Roman"/>
          <w:b/>
        </w:rPr>
      </w:pPr>
    </w:p>
    <w:p w14:paraId="5CAACE25" w14:textId="77777777" w:rsidR="00FE0390" w:rsidRPr="00FB6B0C" w:rsidRDefault="00FE0390" w:rsidP="00FE0390">
      <w:pPr>
        <w:rPr>
          <w:rFonts w:ascii="Times New Roman" w:hAnsi="Times New Roman" w:cs="Times New Roman"/>
        </w:rPr>
      </w:pPr>
    </w:p>
    <w:p w14:paraId="1FB35A27" w14:textId="77777777" w:rsidR="00FE0390" w:rsidRPr="00FB6B0C" w:rsidRDefault="00FE0390" w:rsidP="00FE0390">
      <w:pPr>
        <w:jc w:val="center"/>
        <w:rPr>
          <w:rFonts w:ascii="Times New Roman" w:hAnsi="Times New Roman" w:cs="Times New Roman"/>
          <w:b/>
        </w:rPr>
      </w:pPr>
      <w:r w:rsidRPr="00FB6B0C">
        <w:rPr>
          <w:rFonts w:ascii="Times New Roman" w:hAnsi="Times New Roman" w:cs="Times New Roman"/>
          <w:b/>
        </w:rPr>
        <w:t xml:space="preserve">Par nekustama īpašuma daļas piešķiršanu nomā garāžas izmantošanai Alderu iela 33, Baltezers </w:t>
      </w:r>
    </w:p>
    <w:p w14:paraId="3E96558C" w14:textId="77777777" w:rsidR="00FE0390" w:rsidRPr="00FB6B0C" w:rsidRDefault="00FE0390" w:rsidP="00FE0390">
      <w:pPr>
        <w:jc w:val="center"/>
        <w:rPr>
          <w:rFonts w:ascii="Times New Roman" w:hAnsi="Times New Roman" w:cs="Times New Roman"/>
          <w:b/>
          <w:i/>
        </w:rPr>
      </w:pPr>
    </w:p>
    <w:p w14:paraId="285CAB5C" w14:textId="31668030" w:rsidR="00FE0390" w:rsidRPr="00FB6B0C" w:rsidRDefault="00FE0390" w:rsidP="00FE0390">
      <w:pPr>
        <w:pStyle w:val="NoSpacing"/>
        <w:spacing w:after="120"/>
        <w:jc w:val="both"/>
        <w:rPr>
          <w:rFonts w:ascii="Times New Roman" w:hAnsi="Times New Roman" w:cs="Times New Roman"/>
          <w:bCs/>
        </w:rPr>
      </w:pPr>
      <w:r w:rsidRPr="00FB6B0C">
        <w:rPr>
          <w:rFonts w:ascii="Times New Roman" w:hAnsi="Times New Roman" w:cs="Times New Roman"/>
          <w:bCs/>
        </w:rPr>
        <w:t xml:space="preserve">Ādažu novada pašvaldības dome izskatīja </w:t>
      </w:r>
      <w:r w:rsidR="00FF1D76">
        <w:rPr>
          <w:rFonts w:ascii="Times New Roman" w:hAnsi="Times New Roman" w:cs="Times New Roman"/>
          <w:bCs/>
        </w:rPr>
        <w:t>[vārds, uzvārds]</w:t>
      </w:r>
      <w:r>
        <w:rPr>
          <w:rFonts w:ascii="Times New Roman" w:hAnsi="Times New Roman" w:cs="Times New Roman"/>
          <w:bCs/>
        </w:rPr>
        <w:t xml:space="preserve"> </w:t>
      </w:r>
      <w:r w:rsidRPr="00FB6B0C">
        <w:rPr>
          <w:rFonts w:ascii="Times New Roman" w:hAnsi="Times New Roman" w:cs="Times New Roman"/>
          <w:bCs/>
        </w:rPr>
        <w:t>(p.k.</w:t>
      </w:r>
      <w:r>
        <w:rPr>
          <w:rFonts w:ascii="Times New Roman" w:hAnsi="Times New Roman" w:cs="Times New Roman"/>
          <w:bCs/>
        </w:rPr>
        <w:t>, [</w:t>
      </w:r>
      <w:r w:rsidRPr="00FB6B0C">
        <w:rPr>
          <w:rFonts w:ascii="Times New Roman" w:hAnsi="Times New Roman" w:cs="Times New Roman"/>
          <w:bCs/>
        </w:rPr>
        <w:t>adrese</w:t>
      </w:r>
      <w:r>
        <w:rPr>
          <w:rFonts w:ascii="Times New Roman" w:hAnsi="Times New Roman" w:cs="Times New Roman"/>
          <w:bCs/>
        </w:rPr>
        <w:t>])</w:t>
      </w:r>
      <w:r w:rsidRPr="00FB6B0C">
        <w:rPr>
          <w:rFonts w:ascii="Times New Roman" w:hAnsi="Times New Roman" w:cs="Times New Roman"/>
          <w:bCs/>
        </w:rPr>
        <w:t xml:space="preserve"> šā gada 15. novembra iesniegumu (</w:t>
      </w:r>
      <w:proofErr w:type="spellStart"/>
      <w:r w:rsidRPr="00FB6B0C">
        <w:rPr>
          <w:rFonts w:ascii="Times New Roman" w:hAnsi="Times New Roman" w:cs="Times New Roman"/>
          <w:bCs/>
        </w:rPr>
        <w:t>reģ</w:t>
      </w:r>
      <w:proofErr w:type="spellEnd"/>
      <w:r w:rsidRPr="00FB6B0C">
        <w:rPr>
          <w:rFonts w:ascii="Times New Roman" w:hAnsi="Times New Roman" w:cs="Times New Roman"/>
          <w:bCs/>
        </w:rPr>
        <w:t xml:space="preserve">. Nr. </w:t>
      </w:r>
      <w:r w:rsidRPr="00FB6B0C">
        <w:rPr>
          <w:rFonts w:ascii="Times New Roman" w:hAnsi="Times New Roman" w:cs="Times New Roman"/>
          <w:shd w:val="clear" w:color="auto" w:fill="FFFFFF"/>
        </w:rPr>
        <w:t>ĀNP/1-11-1/22/5835</w:t>
      </w:r>
      <w:r w:rsidRPr="00FB6B0C">
        <w:rPr>
          <w:rFonts w:ascii="Times New Roman" w:hAnsi="Times New Roman" w:cs="Times New Roman"/>
          <w:bCs/>
        </w:rPr>
        <w:t>), ar lūgumu pārņemt garāžas Nr. 9 nomas līguma saistības no esošās nomnieces I</w:t>
      </w:r>
      <w:r>
        <w:rPr>
          <w:rFonts w:ascii="Times New Roman" w:hAnsi="Times New Roman" w:cs="Times New Roman"/>
          <w:bCs/>
        </w:rPr>
        <w:t xml:space="preserve">.L. </w:t>
      </w:r>
      <w:r w:rsidRPr="00FB6B0C">
        <w:rPr>
          <w:rFonts w:ascii="Times New Roman" w:hAnsi="Times New Roman" w:cs="Times New Roman"/>
          <w:bCs/>
        </w:rPr>
        <w:t xml:space="preserve">ar Ādažu novada pašvaldību, saistībā ar nekustamā īpašuma iegādi Alderu iela 30 dz.5.  </w:t>
      </w:r>
    </w:p>
    <w:p w14:paraId="0626B78D" w14:textId="211F62F8" w:rsidR="00FE0390" w:rsidRPr="00FB6B0C" w:rsidRDefault="00FE0390" w:rsidP="00FE0390">
      <w:pPr>
        <w:spacing w:after="120"/>
        <w:jc w:val="both"/>
        <w:rPr>
          <w:rFonts w:ascii="Times New Roman" w:hAnsi="Times New Roman" w:cs="Times New Roman"/>
          <w:bCs/>
        </w:rPr>
      </w:pPr>
      <w:r w:rsidRPr="00FB6B0C">
        <w:rPr>
          <w:rFonts w:ascii="Times New Roman" w:hAnsi="Times New Roman" w:cs="Times New Roman"/>
          <w:bCs/>
        </w:rPr>
        <w:t>Starp domi un I.L</w:t>
      </w:r>
      <w:r>
        <w:rPr>
          <w:rFonts w:ascii="Times New Roman" w:hAnsi="Times New Roman" w:cs="Times New Roman"/>
          <w:bCs/>
        </w:rPr>
        <w:t>.</w:t>
      </w:r>
      <w:r w:rsidRPr="00FB6B0C">
        <w:rPr>
          <w:rFonts w:ascii="Times New Roman" w:hAnsi="Times New Roman" w:cs="Times New Roman"/>
          <w:bCs/>
        </w:rPr>
        <w:t xml:space="preserve"> 2013. gada 4. novembrī tika noslēgts zemes nomas līgums Nr. JUR 2013-11/695 par nekustamā īpašuma “</w:t>
      </w:r>
      <w:proofErr w:type="spellStart"/>
      <w:r w:rsidRPr="00FB6B0C">
        <w:rPr>
          <w:rFonts w:ascii="Times New Roman" w:hAnsi="Times New Roman" w:cs="Times New Roman"/>
          <w:bCs/>
        </w:rPr>
        <w:t>Baltauši</w:t>
      </w:r>
      <w:proofErr w:type="spellEnd"/>
      <w:r w:rsidRPr="00FB6B0C">
        <w:rPr>
          <w:rFonts w:ascii="Times New Roman" w:hAnsi="Times New Roman" w:cs="Times New Roman"/>
          <w:bCs/>
        </w:rPr>
        <w:t xml:space="preserve">” zemesgabala 0,1908 ha platībā (zemes vienības kadastra apzīmējums 8044 013 0412) </w:t>
      </w:r>
      <w:bookmarkStart w:id="0" w:name="_Hlk58336596"/>
      <w:r w:rsidRPr="00FB6B0C">
        <w:rPr>
          <w:rFonts w:ascii="Times New Roman" w:hAnsi="Times New Roman" w:cs="Times New Roman"/>
          <w:bCs/>
        </w:rPr>
        <w:t xml:space="preserve">272/8897 domājamo daļu </w:t>
      </w:r>
      <w:bookmarkEnd w:id="0"/>
      <w:r w:rsidRPr="00FB6B0C">
        <w:rPr>
          <w:rFonts w:ascii="Times New Roman" w:hAnsi="Times New Roman" w:cs="Times New Roman"/>
          <w:bCs/>
        </w:rPr>
        <w:t xml:space="preserve">un uz tās esošās garāžas ēkas (būves kadastra apzīmējums 8044 013 0412 001) </w:t>
      </w:r>
      <w:bookmarkStart w:id="1" w:name="_Hlk58336363"/>
      <w:r w:rsidRPr="00FB6B0C">
        <w:rPr>
          <w:rFonts w:ascii="Times New Roman" w:hAnsi="Times New Roman" w:cs="Times New Roman"/>
          <w:bCs/>
        </w:rPr>
        <w:t>Nr.9,  27,2 m</w:t>
      </w:r>
      <w:r w:rsidRPr="00FB6B0C">
        <w:rPr>
          <w:rFonts w:ascii="Times New Roman" w:hAnsi="Times New Roman" w:cs="Times New Roman"/>
          <w:bCs/>
          <w:vertAlign w:val="superscript"/>
        </w:rPr>
        <w:t>2</w:t>
      </w:r>
      <w:r w:rsidRPr="00FB6B0C">
        <w:rPr>
          <w:rFonts w:ascii="Times New Roman" w:hAnsi="Times New Roman" w:cs="Times New Roman"/>
          <w:bCs/>
        </w:rPr>
        <w:t xml:space="preserve"> </w:t>
      </w:r>
      <w:bookmarkEnd w:id="1"/>
      <w:r w:rsidRPr="00FB6B0C">
        <w:rPr>
          <w:rFonts w:ascii="Times New Roman" w:hAnsi="Times New Roman" w:cs="Times New Roman"/>
          <w:bCs/>
        </w:rPr>
        <w:t xml:space="preserve">platībā (turpmāk abi kopā saukti “nekustamais īpašums”) nomu līdz 2023. gada 14. martam. Ar 16.11.2022. vienošanos Nr. </w:t>
      </w:r>
      <w:r w:rsidRPr="00FB6B0C">
        <w:rPr>
          <w:rFonts w:ascii="Times New Roman" w:hAnsi="Times New Roman" w:cs="Times New Roman"/>
        </w:rPr>
        <w:t>JUR 2022-11/1232</w:t>
      </w:r>
      <w:r w:rsidRPr="00FB6B0C">
        <w:rPr>
          <w:rFonts w:ascii="Times New Roman" w:hAnsi="Times New Roman" w:cs="Times New Roman"/>
          <w:bCs/>
        </w:rPr>
        <w:t xml:space="preserve"> nomas līgums tika izbeigts ar 01.12.2022., pirms termiņa, pamatojoties uz </w:t>
      </w:r>
      <w:r w:rsidRPr="00FB6B0C">
        <w:rPr>
          <w:rFonts w:ascii="Times New Roman" w:hAnsi="Times New Roman" w:cs="Times New Roman"/>
        </w:rPr>
        <w:t>I.L</w:t>
      </w:r>
      <w:r>
        <w:rPr>
          <w:rFonts w:ascii="Times New Roman" w:hAnsi="Times New Roman" w:cs="Times New Roman"/>
        </w:rPr>
        <w:t>.</w:t>
      </w:r>
      <w:r w:rsidRPr="00FB6B0C">
        <w:rPr>
          <w:rFonts w:ascii="Times New Roman" w:hAnsi="Times New Roman" w:cs="Times New Roman"/>
        </w:rPr>
        <w:t xml:space="preserve"> iesniegumu, kurā arī iekļauts lūgums pārslēgt nomas līgumu uz I</w:t>
      </w:r>
      <w:r>
        <w:rPr>
          <w:rFonts w:ascii="Times New Roman" w:hAnsi="Times New Roman" w:cs="Times New Roman"/>
        </w:rPr>
        <w:t>.P.</w:t>
      </w:r>
      <w:r w:rsidRPr="00FB6B0C">
        <w:rPr>
          <w:rFonts w:ascii="Times New Roman" w:hAnsi="Times New Roman" w:cs="Times New Roman"/>
        </w:rPr>
        <w:t>, kā jauno dzīvokļa Alderu iela 30-5, Baltezers, īpašnieku.</w:t>
      </w:r>
    </w:p>
    <w:p w14:paraId="165C4882" w14:textId="77777777" w:rsidR="00FE0390" w:rsidRPr="00FB6B0C" w:rsidRDefault="00FE0390" w:rsidP="00FE0390">
      <w:pPr>
        <w:spacing w:after="120"/>
        <w:jc w:val="both"/>
        <w:rPr>
          <w:rFonts w:ascii="Times New Roman" w:hAnsi="Times New Roman" w:cs="Times New Roman"/>
        </w:rPr>
      </w:pPr>
      <w:r w:rsidRPr="00FB6B0C">
        <w:rPr>
          <w:rFonts w:ascii="Times New Roman" w:hAnsi="Times New Roman" w:cs="Times New Roman"/>
          <w:bCs/>
        </w:rPr>
        <w:t xml:space="preserve">Pašvaldībai pieder būve Alderu iela 33, Baltezers, Ādažu pag., Ādažu nov., (būves kadastra apzīmējums </w:t>
      </w:r>
      <w:hyperlink r:id="rId9" w:history="1">
        <w:r w:rsidRPr="00FB6B0C">
          <w:rPr>
            <w:rStyle w:val="Hyperlink"/>
            <w:rFonts w:ascii="Times New Roman" w:hAnsi="Times New Roman" w:cs="Times New Roman"/>
            <w:color w:val="auto"/>
            <w:u w:val="none"/>
          </w:rPr>
          <w:t>80440130412001</w:t>
        </w:r>
      </w:hyperlink>
      <w:r w:rsidRPr="00FB6B0C">
        <w:rPr>
          <w:rStyle w:val="Hyperlink"/>
          <w:rFonts w:ascii="Times New Roman" w:hAnsi="Times New Roman" w:cs="Times New Roman"/>
          <w:color w:val="auto"/>
          <w:u w:val="none"/>
        </w:rPr>
        <w:t xml:space="preserve"> (iepriekšēja adrese “</w:t>
      </w:r>
      <w:proofErr w:type="spellStart"/>
      <w:r w:rsidRPr="00FB6B0C">
        <w:rPr>
          <w:rStyle w:val="Hyperlink"/>
          <w:rFonts w:ascii="Times New Roman" w:hAnsi="Times New Roman" w:cs="Times New Roman"/>
          <w:color w:val="auto"/>
          <w:u w:val="none"/>
        </w:rPr>
        <w:t>Baltauši</w:t>
      </w:r>
      <w:proofErr w:type="spellEnd"/>
      <w:r w:rsidRPr="00FB6B0C">
        <w:rPr>
          <w:rStyle w:val="Hyperlink"/>
          <w:rFonts w:ascii="Times New Roman" w:hAnsi="Times New Roman" w:cs="Times New Roman"/>
          <w:color w:val="auto"/>
          <w:u w:val="none"/>
        </w:rPr>
        <w:t>”, Baltezers, Ādažu pag., Ādažu nov.,</w:t>
      </w:r>
      <w:r w:rsidRPr="00FB6B0C">
        <w:rPr>
          <w:rFonts w:ascii="Times New Roman" w:hAnsi="Times New Roman" w:cs="Times New Roman"/>
        </w:rPr>
        <w:t xml:space="preserve">) 889,7 m² platībā, ar 31 garāžu boksu. Ēka ietilpst </w:t>
      </w:r>
      <w:r w:rsidRPr="00FB6B0C">
        <w:rPr>
          <w:rFonts w:ascii="Times New Roman" w:hAnsi="Times New Roman" w:cs="Times New Roman"/>
          <w:bCs/>
        </w:rPr>
        <w:t xml:space="preserve">būvju īpašumā Alderu iela 33, Baltezers, Ādažu pag., Ādažu nov., ar kadastra numuru 8044 513 0007 (turpmāk - Garāžas ēka), un tās </w:t>
      </w:r>
      <w:r w:rsidRPr="00FB6B0C">
        <w:rPr>
          <w:rFonts w:ascii="Times New Roman" w:hAnsi="Times New Roman" w:cs="Times New Roman"/>
        </w:rPr>
        <w:t xml:space="preserve">piederība ir reģistrēta Rīgas rajona tiesas Ādažu pagasta zemesgrāmatas nodalījumā Nr. </w:t>
      </w:r>
      <w:hyperlink r:id="rId10" w:tgtFrame="_blank" w:history="1">
        <w:r w:rsidRPr="00FB6B0C">
          <w:rPr>
            <w:rStyle w:val="Hyperlink"/>
            <w:rFonts w:ascii="Times New Roman" w:hAnsi="Times New Roman" w:cs="Times New Roman"/>
            <w:bCs/>
            <w:color w:val="auto"/>
            <w:u w:val="none"/>
          </w:rPr>
          <w:t>100000524764</w:t>
        </w:r>
      </w:hyperlink>
      <w:r w:rsidRPr="00FB6B0C">
        <w:rPr>
          <w:rFonts w:ascii="Times New Roman" w:hAnsi="Times New Roman" w:cs="Times New Roman"/>
          <w:bCs/>
        </w:rPr>
        <w:t xml:space="preserve"> </w:t>
      </w:r>
      <w:r w:rsidRPr="00FB6B0C">
        <w:rPr>
          <w:rStyle w:val="Hyperlink"/>
          <w:rFonts w:ascii="Times New Roman" w:hAnsi="Times New Roman" w:cs="Times New Roman"/>
          <w:bCs/>
          <w:color w:val="auto"/>
          <w:u w:val="none"/>
        </w:rPr>
        <w:t xml:space="preserve"> tikai uz </w:t>
      </w:r>
      <w:r w:rsidRPr="00FB6B0C">
        <w:rPr>
          <w:rFonts w:ascii="Times New Roman" w:hAnsi="Times New Roman" w:cs="Times New Roman"/>
        </w:rPr>
        <w:t xml:space="preserve">zemes nomas laiku –  līdz 2023. gada 14. martam. Būvju īpašums atrodas uz Rīgas pašvaldībai piederošas zemes vienības (turpmāk - Zemes vienība) </w:t>
      </w:r>
      <w:r w:rsidRPr="00FB6B0C">
        <w:rPr>
          <w:rFonts w:ascii="Times New Roman" w:hAnsi="Times New Roman" w:cs="Times New Roman"/>
          <w:bCs/>
        </w:rPr>
        <w:t>Alderu iela 33,  Baltezers, ar kadastra apzīmējumu 8044 013 0412 un platību 0,1908 ha. Zemes vienība ietilpst īpašumā  “</w:t>
      </w:r>
      <w:proofErr w:type="spellStart"/>
      <w:r w:rsidRPr="00FB6B0C">
        <w:rPr>
          <w:rFonts w:ascii="Times New Roman" w:hAnsi="Times New Roman" w:cs="Times New Roman"/>
          <w:bCs/>
        </w:rPr>
        <w:t>Baltauši</w:t>
      </w:r>
      <w:proofErr w:type="spellEnd"/>
      <w:r w:rsidRPr="00FB6B0C">
        <w:rPr>
          <w:rFonts w:ascii="Times New Roman" w:hAnsi="Times New Roman" w:cs="Times New Roman"/>
          <w:bCs/>
        </w:rPr>
        <w:t xml:space="preserve">”, ar kadastra numuru 8044 013 0412, kas ir reģistrēts </w:t>
      </w:r>
      <w:r w:rsidRPr="00FB6B0C">
        <w:rPr>
          <w:rFonts w:ascii="Times New Roman" w:hAnsi="Times New Roman" w:cs="Times New Roman"/>
        </w:rPr>
        <w:t>Rīgas rajona tiesas Ādažu pagasta zemesgrāmatas nodalījumā Nr. 100000430814.</w:t>
      </w:r>
    </w:p>
    <w:p w14:paraId="6D56641D" w14:textId="77777777" w:rsidR="00FE0390" w:rsidRPr="00FB6B0C" w:rsidRDefault="00FE0390" w:rsidP="00FE0390">
      <w:pPr>
        <w:spacing w:after="120"/>
        <w:jc w:val="both"/>
        <w:rPr>
          <w:rFonts w:ascii="Times New Roman" w:hAnsi="Times New Roman" w:cs="Times New Roman"/>
          <w:bCs/>
        </w:rPr>
      </w:pPr>
      <w:r w:rsidRPr="00FB6B0C">
        <w:rPr>
          <w:rFonts w:ascii="Times New Roman" w:hAnsi="Times New Roman" w:cs="Times New Roman"/>
          <w:bCs/>
        </w:rPr>
        <w:t>Starp Ādažu novada domi un Rīgas domi 14.03.2013. tika noslēgts zemes nomas līgums Nr. RD-13-398-lī (turpmāk – Līgums), kura termiņš beigsies 14.03.2023.</w:t>
      </w:r>
    </w:p>
    <w:p w14:paraId="264B91EA" w14:textId="6BFDA23D" w:rsidR="00FE0390" w:rsidRPr="002C22F1" w:rsidRDefault="00FE0390" w:rsidP="00FE0390">
      <w:pPr>
        <w:jc w:val="both"/>
        <w:rPr>
          <w:sz w:val="26"/>
          <w:szCs w:val="26"/>
          <w:lang w:eastAsia="lv-LV"/>
        </w:rPr>
      </w:pPr>
      <w:r w:rsidRPr="00FB6B0C">
        <w:rPr>
          <w:rFonts w:ascii="Times New Roman" w:hAnsi="Times New Roman" w:cs="Times New Roman"/>
          <w:bCs/>
        </w:rPr>
        <w:t xml:space="preserve">Pašvaldība 21.11.2022. nosūtīja Rīgas </w:t>
      </w:r>
      <w:proofErr w:type="spellStart"/>
      <w:r w:rsidRPr="00FB6B0C">
        <w:rPr>
          <w:rFonts w:ascii="Times New Roman" w:hAnsi="Times New Roman" w:cs="Times New Roman"/>
          <w:bCs/>
        </w:rPr>
        <w:t>valstpilsētas</w:t>
      </w:r>
      <w:proofErr w:type="spellEnd"/>
      <w:r w:rsidRPr="00FB6B0C">
        <w:rPr>
          <w:rFonts w:ascii="Times New Roman" w:hAnsi="Times New Roman" w:cs="Times New Roman"/>
          <w:bCs/>
        </w:rPr>
        <w:t xml:space="preserve"> pašvaldībai vēstuli (</w:t>
      </w:r>
      <w:r w:rsidRPr="00FB6B0C">
        <w:rPr>
          <w:rFonts w:ascii="Times New Roman" w:hAnsi="Times New Roman" w:cs="Times New Roman"/>
        </w:rPr>
        <w:t>ĀNP/1-12-1/22/1864</w:t>
      </w:r>
      <w:r w:rsidRPr="00FB6B0C">
        <w:rPr>
          <w:rFonts w:ascii="Times New Roman" w:hAnsi="Times New Roman" w:cs="Times New Roman"/>
          <w:bCs/>
        </w:rPr>
        <w:t xml:space="preserve">), ar lūgumu pagarināt esošo zemes nomas līgumu, vai arī paust viedokli par citiem iespējamiem risinājumiem attiecībā uz Garāžas ēkas un zemesgabala īpašuma tiesību sakārtošanu, lai </w:t>
      </w:r>
      <w:r w:rsidRPr="00FB6B0C">
        <w:rPr>
          <w:rFonts w:ascii="Times New Roman" w:hAnsi="Times New Roman" w:cs="Times New Roman"/>
          <w:bCs/>
        </w:rPr>
        <w:lastRenderedPageBreak/>
        <w:t xml:space="preserve">neveidotos dalītais īpašums. 2022. gada.23. decembrī tika saņemta </w:t>
      </w:r>
      <w:r w:rsidRPr="00FB6B0C">
        <w:rPr>
          <w:rFonts w:ascii="Times New Roman" w:hAnsi="Times New Roman" w:cs="Times New Roman"/>
        </w:rPr>
        <w:t xml:space="preserve">Rīgas </w:t>
      </w:r>
      <w:proofErr w:type="spellStart"/>
      <w:r w:rsidRPr="00FB6B0C">
        <w:rPr>
          <w:rFonts w:ascii="Times New Roman" w:hAnsi="Times New Roman" w:cs="Times New Roman"/>
        </w:rPr>
        <w:t>valstspilsētas</w:t>
      </w:r>
      <w:proofErr w:type="spellEnd"/>
      <w:r w:rsidRPr="00FB6B0C">
        <w:rPr>
          <w:rFonts w:ascii="Times New Roman" w:hAnsi="Times New Roman" w:cs="Times New Roman"/>
        </w:rPr>
        <w:t xml:space="preserve"> pašvaldības vēstule Nr. </w:t>
      </w:r>
      <w:r w:rsidRPr="00FB6B0C">
        <w:rPr>
          <w:rFonts w:ascii="Times New Roman" w:hAnsi="Times New Roman" w:cs="Times New Roman"/>
          <w:shd w:val="clear" w:color="auto" w:fill="FFFFFF" w:themeFill="background1"/>
        </w:rPr>
        <w:fldChar w:fldCharType="begin"/>
      </w:r>
      <w:r w:rsidRPr="00FB6B0C">
        <w:rPr>
          <w:rFonts w:ascii="Times New Roman" w:hAnsi="Times New Roman" w:cs="Times New Roman"/>
          <w:shd w:val="clear" w:color="auto" w:fill="FFFFFF" w:themeFill="background1"/>
        </w:rPr>
        <w:instrText xml:space="preserve"> DOCPROPERTY  REG_NUMURS  \* MERGEFORMAT </w:instrText>
      </w:r>
      <w:r w:rsidRPr="00FB6B0C">
        <w:rPr>
          <w:rFonts w:ascii="Times New Roman" w:hAnsi="Times New Roman" w:cs="Times New Roman"/>
          <w:shd w:val="clear" w:color="auto" w:fill="FFFFFF" w:themeFill="background1"/>
        </w:rPr>
        <w:fldChar w:fldCharType="separate"/>
      </w:r>
      <w:r w:rsidRPr="00FB6B0C">
        <w:rPr>
          <w:rFonts w:ascii="Times New Roman" w:hAnsi="Times New Roman" w:cs="Times New Roman"/>
          <w:shd w:val="clear" w:color="auto" w:fill="FFFFFF" w:themeFill="background1"/>
        </w:rPr>
        <w:t>DI-22-1967-nd</w:t>
      </w:r>
      <w:r w:rsidRPr="00FB6B0C">
        <w:rPr>
          <w:rFonts w:ascii="Times New Roman" w:hAnsi="Times New Roman" w:cs="Times New Roman"/>
          <w:shd w:val="clear" w:color="auto" w:fill="FFFFFF" w:themeFill="background1"/>
        </w:rPr>
        <w:fldChar w:fldCharType="end"/>
      </w:r>
      <w:r w:rsidRPr="00FB6B0C">
        <w:rPr>
          <w:rFonts w:ascii="Times New Roman" w:hAnsi="Times New Roman" w:cs="Times New Roman"/>
        </w:rPr>
        <w:t xml:space="preserve"> (</w:t>
      </w:r>
      <w:proofErr w:type="spellStart"/>
      <w:r w:rsidRPr="00FB6B0C">
        <w:rPr>
          <w:rFonts w:ascii="Times New Roman" w:hAnsi="Times New Roman" w:cs="Times New Roman"/>
        </w:rPr>
        <w:t>reģ</w:t>
      </w:r>
      <w:proofErr w:type="spellEnd"/>
      <w:r w:rsidRPr="00FB6B0C">
        <w:rPr>
          <w:rFonts w:ascii="Times New Roman" w:hAnsi="Times New Roman" w:cs="Times New Roman"/>
        </w:rPr>
        <w:t xml:space="preserve">. Nr. </w:t>
      </w:r>
      <w:r w:rsidRPr="00FB6B0C">
        <w:rPr>
          <w:rFonts w:ascii="Times New Roman" w:hAnsi="Times New Roman" w:cs="Times New Roman"/>
          <w:color w:val="212529"/>
          <w:shd w:val="clear" w:color="auto" w:fill="FFFFFF"/>
        </w:rPr>
        <w:t>ĀNP/1-11-1/22/6486) “</w:t>
      </w:r>
      <w:r w:rsidRPr="00FB6B0C">
        <w:rPr>
          <w:rFonts w:ascii="Times New Roman" w:hAnsi="Times New Roman" w:cs="Times New Roman"/>
        </w:rPr>
        <w:t xml:space="preserve">Par </w:t>
      </w:r>
      <w:r w:rsidRPr="002C22F1">
        <w:rPr>
          <w:rFonts w:ascii="Times New Roman" w:hAnsi="Times New Roman" w:cs="Times New Roman"/>
        </w:rPr>
        <w:t xml:space="preserve">turpmāko rīcību ar Rīgas </w:t>
      </w:r>
      <w:proofErr w:type="spellStart"/>
      <w:r w:rsidRPr="002C22F1">
        <w:rPr>
          <w:rFonts w:ascii="Times New Roman" w:hAnsi="Times New Roman" w:cs="Times New Roman"/>
        </w:rPr>
        <w:t>valstspilsētas</w:t>
      </w:r>
      <w:proofErr w:type="spellEnd"/>
      <w:r w:rsidRPr="002C22F1">
        <w:rPr>
          <w:rFonts w:ascii="Times New Roman" w:hAnsi="Times New Roman" w:cs="Times New Roman"/>
        </w:rPr>
        <w:t xml:space="preserve"> pašvaldībai piederošo zemesgabalu “</w:t>
      </w:r>
      <w:proofErr w:type="spellStart"/>
      <w:r w:rsidRPr="002C22F1">
        <w:rPr>
          <w:rFonts w:ascii="Times New Roman" w:hAnsi="Times New Roman" w:cs="Times New Roman"/>
        </w:rPr>
        <w:t>Baltauši</w:t>
      </w:r>
      <w:proofErr w:type="spellEnd"/>
      <w:r w:rsidRPr="002C22F1">
        <w:rPr>
          <w:rFonts w:ascii="Times New Roman" w:hAnsi="Times New Roman" w:cs="Times New Roman"/>
        </w:rPr>
        <w:t xml:space="preserve">”, Baltezerā, Ādažu novadā”, </w:t>
      </w:r>
      <w:r w:rsidRPr="002C22F1">
        <w:rPr>
          <w:rFonts w:ascii="Times New Roman" w:hAnsi="Times New Roman" w:cs="Times New Roman"/>
          <w:lang w:eastAsia="lv-LV"/>
        </w:rPr>
        <w:t xml:space="preserve">Īpašuma departamentā ieskatā, Zemesgabals pašreiz ir iznomājams, turpinot līdzšinējās līgumattiecības. Tādējādi, atbildot jautājumā par Rīgas </w:t>
      </w:r>
      <w:proofErr w:type="spellStart"/>
      <w:r w:rsidRPr="002C22F1">
        <w:rPr>
          <w:rFonts w:ascii="Times New Roman" w:hAnsi="Times New Roman" w:cs="Times New Roman"/>
          <w:lang w:eastAsia="lv-LV"/>
        </w:rPr>
        <w:t>valstspilsētas</w:t>
      </w:r>
      <w:proofErr w:type="spellEnd"/>
      <w:r w:rsidRPr="002C22F1">
        <w:rPr>
          <w:rFonts w:ascii="Times New Roman" w:hAnsi="Times New Roman" w:cs="Times New Roman"/>
          <w:lang w:eastAsia="lv-LV"/>
        </w:rPr>
        <w:t xml:space="preserve"> pašvaldības un Ādažu novada pašvaldības 14.03.2013. noslēgtā zemes nomas līguma Nr.RD-13-398-lī termiņa pagarināšanu uz 10 (desmit gadiem), informējam, ka tiek gatavoti grozījumi Rīgas domes 18.12.2012. lēmumā  Nr.5652 “Par Rīgas pilsētas pašvaldībai piederošā zemesgabala “</w:t>
      </w:r>
      <w:proofErr w:type="spellStart"/>
      <w:r w:rsidRPr="002C22F1">
        <w:rPr>
          <w:rFonts w:ascii="Times New Roman" w:hAnsi="Times New Roman" w:cs="Times New Roman"/>
          <w:lang w:eastAsia="lv-LV"/>
        </w:rPr>
        <w:t>Baltaušos</w:t>
      </w:r>
      <w:proofErr w:type="spellEnd"/>
      <w:r w:rsidRPr="002C22F1">
        <w:rPr>
          <w:rFonts w:ascii="Times New Roman" w:hAnsi="Times New Roman" w:cs="Times New Roman"/>
          <w:lang w:eastAsia="lv-LV"/>
        </w:rPr>
        <w:t xml:space="preserve">”, Baltezerā, Ādažu novadā (kadastra apzīmējums 80440130412), iznomāšanu”. Pēc Rīgas domes lēmuma pieņemšanas tiks veikti atbilstoši grozījumi Līgumā. Par minēto darbību veikšanu tiksiet informēti papildus. Ņemot vērā iepriekš minēto, </w:t>
      </w:r>
      <w:r w:rsidRPr="002C22F1">
        <w:rPr>
          <w:rFonts w:ascii="Times New Roman" w:hAnsi="Times New Roman" w:cs="Times New Roman"/>
          <w:bCs/>
        </w:rPr>
        <w:t>nomas līgums ar  I</w:t>
      </w:r>
      <w:r>
        <w:rPr>
          <w:rFonts w:ascii="Times New Roman" w:hAnsi="Times New Roman" w:cs="Times New Roman"/>
          <w:bCs/>
        </w:rPr>
        <w:t>.P.</w:t>
      </w:r>
      <w:r w:rsidRPr="002C22F1">
        <w:rPr>
          <w:rFonts w:ascii="Times New Roman" w:hAnsi="Times New Roman" w:cs="Times New Roman"/>
          <w:bCs/>
        </w:rPr>
        <w:t xml:space="preserve"> ir  slēdzams  līdz 14.03.2023.</w:t>
      </w:r>
    </w:p>
    <w:p w14:paraId="3C298EB5" w14:textId="77777777" w:rsidR="00FE0390" w:rsidRPr="00FB6B0C" w:rsidRDefault="00FE0390" w:rsidP="00FE0390">
      <w:pPr>
        <w:spacing w:after="120"/>
        <w:jc w:val="both"/>
        <w:rPr>
          <w:rFonts w:ascii="Times New Roman" w:hAnsi="Times New Roman" w:cs="Times New Roman"/>
          <w:b/>
        </w:rPr>
      </w:pPr>
      <w:r w:rsidRPr="00FB6B0C">
        <w:rPr>
          <w:rFonts w:ascii="Times New Roman" w:hAnsi="Times New Roman" w:cs="Times New Roman"/>
          <w:bCs/>
        </w:rPr>
        <w:t xml:space="preserve">Pamatojoties uz likuma „Par pašvaldībām” 14. panta otro daļu, 77. panta trešo daļu, Ministru kabineta 2018. gada 19. jūnija noteikumu Nr. 350 "Publiskās personas zemes nomas un apbūves tiesības noteikumi" 7. un 17. punktu, </w:t>
      </w:r>
      <w:r w:rsidRPr="00FB6B0C">
        <w:rPr>
          <w:rFonts w:ascii="Times New Roman" w:hAnsi="Times New Roman" w:cs="Times New Roman"/>
        </w:rPr>
        <w:t>Ādažu novada pašvaldības dome</w:t>
      </w:r>
    </w:p>
    <w:p w14:paraId="21548149" w14:textId="77777777" w:rsidR="00FE0390" w:rsidRPr="00FB6B0C" w:rsidRDefault="00FE0390" w:rsidP="00FE0390">
      <w:pPr>
        <w:spacing w:after="120"/>
        <w:jc w:val="center"/>
        <w:rPr>
          <w:rFonts w:ascii="Times New Roman" w:hAnsi="Times New Roman" w:cs="Times New Roman"/>
        </w:rPr>
      </w:pPr>
      <w:r w:rsidRPr="00FB6B0C">
        <w:rPr>
          <w:rFonts w:ascii="Times New Roman" w:hAnsi="Times New Roman" w:cs="Times New Roman"/>
          <w:b/>
        </w:rPr>
        <w:t>NOLEMJ</w:t>
      </w:r>
      <w:r w:rsidRPr="00FB6B0C">
        <w:rPr>
          <w:rFonts w:ascii="Times New Roman" w:hAnsi="Times New Roman" w:cs="Times New Roman"/>
        </w:rPr>
        <w:t>:</w:t>
      </w:r>
    </w:p>
    <w:p w14:paraId="41F08498" w14:textId="60496674" w:rsidR="00FE0390" w:rsidRPr="00FB6B0C" w:rsidRDefault="00FE0390" w:rsidP="00FE0390">
      <w:pPr>
        <w:pStyle w:val="NoSpacing"/>
        <w:numPr>
          <w:ilvl w:val="0"/>
          <w:numId w:val="3"/>
        </w:numPr>
        <w:spacing w:before="120" w:after="120"/>
        <w:ind w:left="426" w:hanging="426"/>
        <w:jc w:val="both"/>
        <w:rPr>
          <w:rFonts w:ascii="Times New Roman" w:hAnsi="Times New Roman" w:cs="Times New Roman"/>
        </w:rPr>
      </w:pPr>
      <w:r w:rsidRPr="00FB6B0C">
        <w:rPr>
          <w:rFonts w:ascii="Times New Roman" w:hAnsi="Times New Roman" w:cs="Times New Roman"/>
        </w:rPr>
        <w:t xml:space="preserve">Piešķirt </w:t>
      </w:r>
      <w:r w:rsidR="00FF1D76">
        <w:rPr>
          <w:rFonts w:ascii="Times New Roman" w:hAnsi="Times New Roman" w:cs="Times New Roman"/>
        </w:rPr>
        <w:t>[vārds, uzvārds]</w:t>
      </w:r>
      <w:r w:rsidRPr="00FB6B0C">
        <w:rPr>
          <w:rFonts w:ascii="Times New Roman" w:hAnsi="Times New Roman" w:cs="Times New Roman"/>
        </w:rPr>
        <w:t xml:space="preserve"> nomā līdz 2023. gada 14. martam Ādažu novada pašvaldībai piederošā nekustamā īpašuma Alderu iela 33, Baltezers, Ādažu pagasts, Ādažu novads, 277/8897 domājamās daļas, kas sastāv no  garāžas Nr.9 (telpu grupas kadastra apzīmējums </w:t>
      </w:r>
      <w:r w:rsidRPr="00FB6B0C">
        <w:rPr>
          <w:rFonts w:ascii="Times New Roman" w:hAnsi="Times New Roman" w:cs="Times New Roman"/>
          <w:color w:val="000000"/>
          <w:shd w:val="clear" w:color="auto" w:fill="FFFFFF"/>
        </w:rPr>
        <w:t>8044 013 0412 001 009) un  </w:t>
      </w:r>
      <w:r w:rsidRPr="00FB6B0C">
        <w:rPr>
          <w:rFonts w:ascii="Times New Roman" w:hAnsi="Times New Roman" w:cs="Times New Roman"/>
        </w:rPr>
        <w:t xml:space="preserve">zemes zem tās. </w:t>
      </w:r>
    </w:p>
    <w:p w14:paraId="431B821A" w14:textId="77777777" w:rsidR="00FE0390" w:rsidRPr="00FB6B0C" w:rsidRDefault="00FE0390" w:rsidP="00FE0390">
      <w:pPr>
        <w:pStyle w:val="NoSpacing"/>
        <w:numPr>
          <w:ilvl w:val="0"/>
          <w:numId w:val="3"/>
        </w:numPr>
        <w:spacing w:after="120"/>
        <w:ind w:left="426" w:hanging="426"/>
        <w:jc w:val="both"/>
        <w:rPr>
          <w:rFonts w:ascii="Times New Roman" w:hAnsi="Times New Roman" w:cs="Times New Roman"/>
          <w:bCs/>
        </w:rPr>
      </w:pPr>
      <w:r w:rsidRPr="00FB6B0C">
        <w:rPr>
          <w:rFonts w:ascii="Times New Roman" w:hAnsi="Times New Roman" w:cs="Times New Roman"/>
          <w:bCs/>
        </w:rPr>
        <w:t>Noteikt 1. punktā noteiktajam nekustamajam īpašumam nomas maksu atbilstoši Ministru kabineta 2018. gada 19. jūnija noteikumu Nr.350 "Publiskās personas zemes nomas un apbūves tiesības noteikumi" 17. punktā noteiktajai likmei.</w:t>
      </w:r>
    </w:p>
    <w:p w14:paraId="115AF2D8" w14:textId="52125B53" w:rsidR="00FE0390" w:rsidRPr="00FB6B0C" w:rsidRDefault="00FE0390" w:rsidP="00FE0390">
      <w:pPr>
        <w:pStyle w:val="NoSpacing"/>
        <w:numPr>
          <w:ilvl w:val="0"/>
          <w:numId w:val="3"/>
        </w:numPr>
        <w:spacing w:after="120"/>
        <w:ind w:left="426" w:hanging="426"/>
        <w:jc w:val="both"/>
        <w:rPr>
          <w:rFonts w:ascii="Times New Roman" w:hAnsi="Times New Roman" w:cs="Times New Roman"/>
          <w:bCs/>
        </w:rPr>
      </w:pPr>
      <w:r w:rsidRPr="00FB6B0C">
        <w:rPr>
          <w:rFonts w:ascii="Times New Roman" w:hAnsi="Times New Roman" w:cs="Times New Roman"/>
          <w:bCs/>
        </w:rPr>
        <w:t xml:space="preserve">Pašvaldības administrācijas Nekustamā īpašuma nodaļas nekustamā īpašuma un adresācijas speciālistei </w:t>
      </w:r>
      <w:proofErr w:type="spellStart"/>
      <w:r w:rsidRPr="00FB6B0C">
        <w:rPr>
          <w:rFonts w:ascii="Times New Roman" w:hAnsi="Times New Roman" w:cs="Times New Roman"/>
          <w:bCs/>
        </w:rPr>
        <w:t>N.Rubinai</w:t>
      </w:r>
      <w:proofErr w:type="spellEnd"/>
      <w:r w:rsidRPr="00FB6B0C">
        <w:rPr>
          <w:rFonts w:ascii="Times New Roman" w:hAnsi="Times New Roman" w:cs="Times New Roman"/>
          <w:bCs/>
        </w:rPr>
        <w:t xml:space="preserve"> nedēļas laikā pēc lēmuma spēkā stāšanās noslēgt nekustamā īpašuma nomas līgumu ar </w:t>
      </w:r>
      <w:r w:rsidR="00FF1D76">
        <w:rPr>
          <w:rFonts w:ascii="Times New Roman" w:hAnsi="Times New Roman" w:cs="Times New Roman"/>
        </w:rPr>
        <w:t>[vārds, uzvārds]</w:t>
      </w:r>
      <w:r w:rsidR="00FF1D76" w:rsidRPr="00FB6B0C">
        <w:rPr>
          <w:rFonts w:ascii="Times New Roman" w:hAnsi="Times New Roman" w:cs="Times New Roman"/>
        </w:rPr>
        <w:t xml:space="preserve"> </w:t>
      </w:r>
      <w:r w:rsidRPr="00FB6B0C">
        <w:rPr>
          <w:rFonts w:ascii="Times New Roman" w:hAnsi="Times New Roman" w:cs="Times New Roman"/>
          <w:bCs/>
        </w:rPr>
        <w:t xml:space="preserve">par 1. punktā noteiktā īpašuma nomu. </w:t>
      </w:r>
    </w:p>
    <w:p w14:paraId="69230250" w14:textId="77777777" w:rsidR="00FE0390" w:rsidRPr="00FB6B0C" w:rsidRDefault="00FE0390" w:rsidP="00FE0390">
      <w:pPr>
        <w:pStyle w:val="NoSpacing"/>
        <w:numPr>
          <w:ilvl w:val="0"/>
          <w:numId w:val="3"/>
        </w:numPr>
        <w:spacing w:after="120"/>
        <w:ind w:left="426" w:hanging="426"/>
        <w:jc w:val="both"/>
        <w:rPr>
          <w:rFonts w:ascii="Times New Roman" w:hAnsi="Times New Roman" w:cs="Times New Roman"/>
          <w:bCs/>
        </w:rPr>
      </w:pPr>
      <w:r w:rsidRPr="00FB6B0C">
        <w:rPr>
          <w:rFonts w:ascii="Times New Roman" w:hAnsi="Times New Roman" w:cs="Times New Roman"/>
          <w:bCs/>
        </w:rPr>
        <w:t xml:space="preserve">Pašvaldības administrācijas Grāmatvedības nodaļai veikt nomas maksas aprēķinu uzskaiti un maksājumu kontroli par lēmumā noteikto nekustamo īpašumu. </w:t>
      </w:r>
    </w:p>
    <w:p w14:paraId="7F1C9997" w14:textId="77777777" w:rsidR="00FE0390" w:rsidRPr="00FB6B0C" w:rsidRDefault="00FE0390" w:rsidP="00FE0390">
      <w:pPr>
        <w:pStyle w:val="NoSpacing"/>
        <w:numPr>
          <w:ilvl w:val="0"/>
          <w:numId w:val="3"/>
        </w:numPr>
        <w:spacing w:after="120"/>
        <w:ind w:left="426" w:hanging="426"/>
        <w:jc w:val="both"/>
        <w:rPr>
          <w:rFonts w:ascii="Times New Roman" w:hAnsi="Times New Roman" w:cs="Times New Roman"/>
          <w:bCs/>
        </w:rPr>
      </w:pPr>
      <w:r w:rsidRPr="00FB6B0C">
        <w:rPr>
          <w:rFonts w:ascii="Times New Roman" w:hAnsi="Times New Roman" w:cs="Times New Roman"/>
          <w:bCs/>
        </w:rPr>
        <w:t>Pašvaldības izpilddirektoram organizēt lēmuma izpildes kontroli.</w:t>
      </w:r>
    </w:p>
    <w:p w14:paraId="073D3098" w14:textId="77777777" w:rsidR="00FE0390" w:rsidRPr="00FB6B0C" w:rsidRDefault="00FE0390" w:rsidP="00FE0390">
      <w:pPr>
        <w:widowControl w:val="0"/>
        <w:shd w:val="clear" w:color="auto" w:fill="FFFFFF"/>
        <w:tabs>
          <w:tab w:val="left" w:pos="1985"/>
        </w:tabs>
        <w:autoSpaceDE w:val="0"/>
        <w:autoSpaceDN w:val="0"/>
        <w:adjustRightInd w:val="0"/>
        <w:jc w:val="both"/>
        <w:rPr>
          <w:rFonts w:ascii="Times New Roman" w:hAnsi="Times New Roman" w:cs="Times New Roman"/>
        </w:rPr>
      </w:pPr>
    </w:p>
    <w:p w14:paraId="517DD8B6" w14:textId="77777777" w:rsidR="00FE0390" w:rsidRPr="00FB6B0C" w:rsidRDefault="00FE0390" w:rsidP="00FE0390">
      <w:pPr>
        <w:jc w:val="both"/>
        <w:rPr>
          <w:rFonts w:ascii="Times New Roman" w:hAnsi="Times New Roman" w:cs="Times New Roman"/>
        </w:rPr>
      </w:pPr>
    </w:p>
    <w:p w14:paraId="63EF9F5F" w14:textId="77777777" w:rsidR="00FE0390" w:rsidRPr="00FB6B0C" w:rsidRDefault="00FE0390" w:rsidP="00FE0390">
      <w:pPr>
        <w:jc w:val="both"/>
        <w:rPr>
          <w:rFonts w:ascii="Times New Roman" w:hAnsi="Times New Roman" w:cs="Times New Roman"/>
        </w:rPr>
      </w:pPr>
      <w:r w:rsidRPr="00FB6B0C">
        <w:rPr>
          <w:rFonts w:ascii="Times New Roman" w:hAnsi="Times New Roman" w:cs="Times New Roman"/>
          <w:noProof/>
        </w:rPr>
        <w:t>Pašvaldības domes priekšsēdētāja</w:t>
      </w:r>
      <w:r w:rsidRPr="00FB6B0C">
        <w:rPr>
          <w:rFonts w:ascii="Times New Roman" w:hAnsi="Times New Roman" w:cs="Times New Roman"/>
          <w:noProof/>
        </w:rPr>
        <w:tab/>
      </w:r>
      <w:r w:rsidRPr="00FB6B0C">
        <w:rPr>
          <w:rFonts w:ascii="Times New Roman" w:hAnsi="Times New Roman" w:cs="Times New Roman"/>
          <w:noProof/>
        </w:rPr>
        <w:tab/>
      </w:r>
      <w:r w:rsidRPr="00FB6B0C">
        <w:rPr>
          <w:rFonts w:ascii="Times New Roman" w:hAnsi="Times New Roman" w:cs="Times New Roman"/>
          <w:noProof/>
        </w:rPr>
        <w:tab/>
      </w:r>
      <w:r w:rsidRPr="00FB6B0C">
        <w:rPr>
          <w:rFonts w:ascii="Times New Roman" w:hAnsi="Times New Roman" w:cs="Times New Roman"/>
          <w:noProof/>
        </w:rPr>
        <w:tab/>
      </w:r>
      <w:r w:rsidRPr="00FB6B0C">
        <w:rPr>
          <w:rFonts w:ascii="Times New Roman" w:hAnsi="Times New Roman" w:cs="Times New Roman"/>
          <w:noProof/>
        </w:rPr>
        <w:tab/>
      </w:r>
      <w:r w:rsidRPr="00FB6B0C">
        <w:rPr>
          <w:rFonts w:ascii="Times New Roman" w:hAnsi="Times New Roman" w:cs="Times New Roman"/>
          <w:noProof/>
        </w:rPr>
        <w:tab/>
        <w:t xml:space="preserve">K. Miķelsone </w:t>
      </w:r>
    </w:p>
    <w:p w14:paraId="7AC1F6DF" w14:textId="77777777" w:rsidR="00FE0390" w:rsidRPr="00FB6B0C" w:rsidRDefault="00FE0390" w:rsidP="00FE0390">
      <w:pPr>
        <w:jc w:val="both"/>
        <w:rPr>
          <w:rFonts w:ascii="Times New Roman" w:hAnsi="Times New Roman" w:cs="Times New Roman"/>
        </w:rPr>
      </w:pPr>
      <w:r w:rsidRPr="00FB6B0C">
        <w:rPr>
          <w:rFonts w:ascii="Times New Roman" w:hAnsi="Times New Roman" w:cs="Times New Roman"/>
        </w:rPr>
        <w:t>__________________________</w:t>
      </w:r>
    </w:p>
    <w:p w14:paraId="7E28B069" w14:textId="77777777" w:rsidR="00FE0390" w:rsidRPr="00FB6B0C" w:rsidRDefault="00FE0390" w:rsidP="00FE0390">
      <w:pPr>
        <w:jc w:val="both"/>
        <w:rPr>
          <w:rFonts w:ascii="Times New Roman" w:hAnsi="Times New Roman" w:cs="Times New Roman"/>
        </w:rPr>
      </w:pPr>
      <w:r w:rsidRPr="00FB6B0C">
        <w:rPr>
          <w:rFonts w:ascii="Times New Roman" w:hAnsi="Times New Roman" w:cs="Times New Roman"/>
        </w:rPr>
        <w:t>Izsniegt norakstus:</w:t>
      </w:r>
    </w:p>
    <w:p w14:paraId="7A049F75" w14:textId="77777777" w:rsidR="00FE0390" w:rsidRPr="00FB6B0C" w:rsidRDefault="00FE0390" w:rsidP="00FE0390">
      <w:pPr>
        <w:jc w:val="both"/>
        <w:rPr>
          <w:rFonts w:ascii="Times New Roman" w:hAnsi="Times New Roman" w:cs="Times New Roman"/>
        </w:rPr>
      </w:pPr>
      <w:r w:rsidRPr="00FB6B0C">
        <w:rPr>
          <w:rFonts w:ascii="Times New Roman" w:hAnsi="Times New Roman" w:cs="Times New Roman"/>
        </w:rPr>
        <w:t>NĪN, GRN, JIN, IDR - @</w:t>
      </w:r>
    </w:p>
    <w:p w14:paraId="1E663A53" w14:textId="77777777" w:rsidR="00FE0390" w:rsidRPr="00FB6B0C" w:rsidRDefault="00FE0390" w:rsidP="00FE0390">
      <w:pPr>
        <w:jc w:val="both"/>
        <w:rPr>
          <w:rFonts w:ascii="Times New Roman" w:hAnsi="Times New Roman" w:cs="Times New Roman"/>
        </w:rPr>
      </w:pPr>
    </w:p>
    <w:p w14:paraId="52D84E81" w14:textId="77777777" w:rsidR="00FE0390" w:rsidRPr="00FB6B0C" w:rsidRDefault="00FE0390" w:rsidP="00FE0390">
      <w:pPr>
        <w:jc w:val="both"/>
        <w:rPr>
          <w:rFonts w:ascii="Times New Roman" w:eastAsia="Times New Roman" w:hAnsi="Times New Roman" w:cs="Times New Roman"/>
          <w:b/>
          <w:bCs/>
          <w:lang w:eastAsia="lv-LV"/>
        </w:rPr>
      </w:pPr>
      <w:proofErr w:type="spellStart"/>
      <w:r w:rsidRPr="00FB6B0C">
        <w:rPr>
          <w:rFonts w:ascii="Times New Roman" w:hAnsi="Times New Roman" w:cs="Times New Roman"/>
        </w:rPr>
        <w:t>N.Rubina</w:t>
      </w:r>
      <w:proofErr w:type="spellEnd"/>
      <w:r w:rsidRPr="00FB6B0C">
        <w:rPr>
          <w:rFonts w:ascii="Times New Roman" w:hAnsi="Times New Roman" w:cs="Times New Roman"/>
        </w:rPr>
        <w:t xml:space="preserve"> 67 443 536</w:t>
      </w:r>
    </w:p>
    <w:p w14:paraId="4F488839" w14:textId="77777777" w:rsidR="00FE0390" w:rsidRPr="00FB6B0C" w:rsidRDefault="00FE0390" w:rsidP="00FE0390">
      <w:pPr>
        <w:rPr>
          <w:rFonts w:ascii="Times New Roman" w:hAnsi="Times New Roman" w:cs="Times New Roman"/>
        </w:rPr>
      </w:pPr>
    </w:p>
    <w:p w14:paraId="2C9ED8FC" w14:textId="77777777" w:rsidR="00FE0390" w:rsidRPr="00DB6408" w:rsidRDefault="00FE0390" w:rsidP="00FE0390">
      <w:pPr>
        <w:jc w:val="right"/>
        <w:rPr>
          <w:rFonts w:ascii="Times New Roman" w:hAnsi="Times New Roman" w:cs="Times New Roman"/>
        </w:rPr>
      </w:pPr>
    </w:p>
    <w:p w14:paraId="5D0D1EE7" w14:textId="5D809F3D" w:rsidR="004D516C" w:rsidRDefault="004D516C" w:rsidP="00564CA6"/>
    <w:sectPr w:rsidR="004D516C" w:rsidSect="005C7FA1">
      <w:headerReference w:type="default" r:id="rId11"/>
      <w:footerReference w:type="default" r:id="rId12"/>
      <w:headerReference w:type="first" r:id="rId13"/>
      <w:footerReference w:type="first" r:id="rId14"/>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5AAE9" w14:textId="77777777" w:rsidR="00C679FA" w:rsidRDefault="00C679FA">
      <w:r>
        <w:separator/>
      </w:r>
    </w:p>
  </w:endnote>
  <w:endnote w:type="continuationSeparator" w:id="0">
    <w:p w14:paraId="7A1AEC41" w14:textId="77777777" w:rsidR="00C679FA" w:rsidRDefault="00C6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76356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B640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C2663" w14:textId="77777777" w:rsidR="00C679FA" w:rsidRDefault="00C679FA">
      <w:r>
        <w:separator/>
      </w:r>
    </w:p>
  </w:footnote>
  <w:footnote w:type="continuationSeparator" w:id="0">
    <w:p w14:paraId="50F192C8" w14:textId="77777777" w:rsidR="00C679FA" w:rsidRDefault="00C67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FEE64B52">
      <w:start w:val="1"/>
      <w:numFmt w:val="decimal"/>
      <w:lvlText w:val="%1."/>
      <w:lvlJc w:val="left"/>
      <w:pPr>
        <w:ind w:left="720" w:hanging="360"/>
      </w:pPr>
      <w:rPr>
        <w:rFonts w:hint="default"/>
      </w:rPr>
    </w:lvl>
    <w:lvl w:ilvl="1" w:tplc="1BD2874C" w:tentative="1">
      <w:start w:val="1"/>
      <w:numFmt w:val="lowerLetter"/>
      <w:lvlText w:val="%2."/>
      <w:lvlJc w:val="left"/>
      <w:pPr>
        <w:ind w:left="1440" w:hanging="360"/>
      </w:pPr>
    </w:lvl>
    <w:lvl w:ilvl="2" w:tplc="FEE64BA4" w:tentative="1">
      <w:start w:val="1"/>
      <w:numFmt w:val="lowerRoman"/>
      <w:lvlText w:val="%3."/>
      <w:lvlJc w:val="right"/>
      <w:pPr>
        <w:ind w:left="2160" w:hanging="180"/>
      </w:pPr>
    </w:lvl>
    <w:lvl w:ilvl="3" w:tplc="54E8AD78" w:tentative="1">
      <w:start w:val="1"/>
      <w:numFmt w:val="decimal"/>
      <w:lvlText w:val="%4."/>
      <w:lvlJc w:val="left"/>
      <w:pPr>
        <w:ind w:left="2880" w:hanging="360"/>
      </w:pPr>
    </w:lvl>
    <w:lvl w:ilvl="4" w:tplc="58BCA018" w:tentative="1">
      <w:start w:val="1"/>
      <w:numFmt w:val="lowerLetter"/>
      <w:lvlText w:val="%5."/>
      <w:lvlJc w:val="left"/>
      <w:pPr>
        <w:ind w:left="3600" w:hanging="360"/>
      </w:pPr>
    </w:lvl>
    <w:lvl w:ilvl="5" w:tplc="2E527F2A" w:tentative="1">
      <w:start w:val="1"/>
      <w:numFmt w:val="lowerRoman"/>
      <w:lvlText w:val="%6."/>
      <w:lvlJc w:val="right"/>
      <w:pPr>
        <w:ind w:left="4320" w:hanging="180"/>
      </w:pPr>
    </w:lvl>
    <w:lvl w:ilvl="6" w:tplc="D06EBF96" w:tentative="1">
      <w:start w:val="1"/>
      <w:numFmt w:val="decimal"/>
      <w:lvlText w:val="%7."/>
      <w:lvlJc w:val="left"/>
      <w:pPr>
        <w:ind w:left="5040" w:hanging="360"/>
      </w:pPr>
    </w:lvl>
    <w:lvl w:ilvl="7" w:tplc="95F8CD00" w:tentative="1">
      <w:start w:val="1"/>
      <w:numFmt w:val="lowerLetter"/>
      <w:lvlText w:val="%8."/>
      <w:lvlJc w:val="left"/>
      <w:pPr>
        <w:ind w:left="5760" w:hanging="360"/>
      </w:pPr>
    </w:lvl>
    <w:lvl w:ilvl="8" w:tplc="2200A8B0"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F8E7A48"/>
    <w:multiLevelType w:val="multilevel"/>
    <w:tmpl w:val="B94C093C"/>
    <w:lvl w:ilvl="0">
      <w:start w:val="1"/>
      <w:numFmt w:val="decimal"/>
      <w:lvlText w:val="%1."/>
      <w:lvlJc w:val="left"/>
      <w:pPr>
        <w:ind w:left="510" w:hanging="510"/>
      </w:pPr>
    </w:lvl>
    <w:lvl w:ilvl="1">
      <w:start w:val="1"/>
      <w:numFmt w:val="decimal"/>
      <w:lvlText w:val="%1.%2."/>
      <w:lvlJc w:val="left"/>
      <w:pPr>
        <w:ind w:left="510" w:hanging="51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28542785">
    <w:abstractNumId w:val="1"/>
  </w:num>
  <w:num w:numId="2" w16cid:durableId="1144393701">
    <w:abstractNumId w:val="0"/>
  </w:num>
  <w:num w:numId="3" w16cid:durableId="16590682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745D9"/>
    <w:rsid w:val="000E5B06"/>
    <w:rsid w:val="0014506A"/>
    <w:rsid w:val="0025391B"/>
    <w:rsid w:val="00297558"/>
    <w:rsid w:val="002F286A"/>
    <w:rsid w:val="00317CAE"/>
    <w:rsid w:val="00351D48"/>
    <w:rsid w:val="00444A65"/>
    <w:rsid w:val="004D516C"/>
    <w:rsid w:val="0053073B"/>
    <w:rsid w:val="00543508"/>
    <w:rsid w:val="00564CA6"/>
    <w:rsid w:val="005C7FA1"/>
    <w:rsid w:val="00617AAC"/>
    <w:rsid w:val="00625E75"/>
    <w:rsid w:val="00652C38"/>
    <w:rsid w:val="00677C15"/>
    <w:rsid w:val="00693F05"/>
    <w:rsid w:val="006D3451"/>
    <w:rsid w:val="006F675C"/>
    <w:rsid w:val="0074092B"/>
    <w:rsid w:val="00742047"/>
    <w:rsid w:val="00872D58"/>
    <w:rsid w:val="009139A1"/>
    <w:rsid w:val="00956995"/>
    <w:rsid w:val="00996740"/>
    <w:rsid w:val="00A20070"/>
    <w:rsid w:val="00AA07FF"/>
    <w:rsid w:val="00B36CD4"/>
    <w:rsid w:val="00BE6140"/>
    <w:rsid w:val="00C10250"/>
    <w:rsid w:val="00C679FA"/>
    <w:rsid w:val="00CC64E6"/>
    <w:rsid w:val="00D72E1B"/>
    <w:rsid w:val="00D86969"/>
    <w:rsid w:val="00DB6408"/>
    <w:rsid w:val="00DC6C0D"/>
    <w:rsid w:val="00E52DA2"/>
    <w:rsid w:val="00E75D8D"/>
    <w:rsid w:val="00EB2AB2"/>
    <w:rsid w:val="00FA29A3"/>
    <w:rsid w:val="00FD6B28"/>
    <w:rsid w:val="00FE0390"/>
    <w:rsid w:val="00FF1D76"/>
    <w:rsid w:val="00FF5B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NoSpacingChar">
    <w:name w:val="No Spacing Char"/>
    <w:link w:val="NoSpacing"/>
    <w:uiPriority w:val="1"/>
    <w:locked/>
    <w:rsid w:val="00FD6B28"/>
    <w:rPr>
      <w:rFonts w:ascii="Calibri" w:hAnsi="Calibri" w:cs="Calibri"/>
    </w:rPr>
  </w:style>
  <w:style w:type="paragraph" w:styleId="NoSpacing">
    <w:name w:val="No Spacing"/>
    <w:link w:val="NoSpacingChar"/>
    <w:uiPriority w:val="1"/>
    <w:qFormat/>
    <w:rsid w:val="00FD6B28"/>
    <w:rPr>
      <w:rFonts w:ascii="Calibri" w:hAnsi="Calibri" w:cs="Calibri"/>
    </w:rPr>
  </w:style>
  <w:style w:type="character" w:styleId="Hyperlink">
    <w:name w:val="Hyperlink"/>
    <w:basedOn w:val="DefaultParagraphFont"/>
    <w:uiPriority w:val="99"/>
    <w:semiHidden/>
    <w:unhideWhenUsed/>
    <w:rsid w:val="00A20070"/>
    <w:rPr>
      <w:color w:val="0000FF"/>
      <w:u w:val="single"/>
    </w:rPr>
  </w:style>
  <w:style w:type="paragraph" w:styleId="Revision">
    <w:name w:val="Revision"/>
    <w:hidden/>
    <w:uiPriority w:val="99"/>
    <w:semiHidden/>
    <w:rsid w:val="006F675C"/>
  </w:style>
  <w:style w:type="character" w:styleId="CommentReference">
    <w:name w:val="annotation reference"/>
    <w:basedOn w:val="DefaultParagraphFont"/>
    <w:uiPriority w:val="99"/>
    <w:semiHidden/>
    <w:unhideWhenUsed/>
    <w:rsid w:val="00872D58"/>
    <w:rPr>
      <w:sz w:val="16"/>
      <w:szCs w:val="16"/>
    </w:rPr>
  </w:style>
  <w:style w:type="paragraph" w:styleId="CommentText">
    <w:name w:val="annotation text"/>
    <w:basedOn w:val="Normal"/>
    <w:link w:val="CommentTextChar"/>
    <w:uiPriority w:val="99"/>
    <w:semiHidden/>
    <w:unhideWhenUsed/>
    <w:rsid w:val="00872D58"/>
    <w:rPr>
      <w:sz w:val="20"/>
      <w:szCs w:val="20"/>
    </w:rPr>
  </w:style>
  <w:style w:type="character" w:customStyle="1" w:styleId="CommentTextChar">
    <w:name w:val="Comment Text Char"/>
    <w:basedOn w:val="DefaultParagraphFont"/>
    <w:link w:val="CommentText"/>
    <w:uiPriority w:val="99"/>
    <w:semiHidden/>
    <w:rsid w:val="00872D58"/>
    <w:rPr>
      <w:sz w:val="20"/>
      <w:szCs w:val="20"/>
    </w:rPr>
  </w:style>
  <w:style w:type="paragraph" w:styleId="CommentSubject">
    <w:name w:val="annotation subject"/>
    <w:basedOn w:val="CommentText"/>
    <w:next w:val="CommentText"/>
    <w:link w:val="CommentSubjectChar"/>
    <w:uiPriority w:val="99"/>
    <w:semiHidden/>
    <w:unhideWhenUsed/>
    <w:rsid w:val="00872D58"/>
    <w:rPr>
      <w:b/>
      <w:bCs/>
    </w:rPr>
  </w:style>
  <w:style w:type="character" w:customStyle="1" w:styleId="CommentSubjectChar">
    <w:name w:val="Comment Subject Char"/>
    <w:basedOn w:val="CommentTextChar"/>
    <w:link w:val="CommentSubject"/>
    <w:uiPriority w:val="99"/>
    <w:semiHidden/>
    <w:rsid w:val="00872D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emesgramata.lv/lv/Search/GetFolioDataByCadastre?loginUsingLvLv=&amp;cadasterId=80445130007" TargetMode="External"/><Relationship Id="rId4" Type="http://schemas.openxmlformats.org/officeDocument/2006/relationships/settings" Target="settings.xml"/><Relationship Id="rId9" Type="http://schemas.openxmlformats.org/officeDocument/2006/relationships/hyperlink" Target="https://www.kadastrs.lv/buildings/3500137364?options%5Binline%5D=false&amp;options%5Borigin%5D=buildi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B7ADF-AAEF-45A6-8D5D-D37B15537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3378</Words>
  <Characters>1926</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2023-01-19T16:34:00Z</dcterms:created>
  <dcterms:modified xsi:type="dcterms:W3CDTF">2023-01-19T16:34:00Z</dcterms:modified>
</cp:coreProperties>
</file>