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85AC" w14:textId="3BD82941" w:rsidR="00597BC6" w:rsidRDefault="006769FA" w:rsidP="00597BC6">
      <w:pPr>
        <w:pStyle w:val="NoSpacing"/>
        <w:spacing w:before="60"/>
        <w:jc w:val="center"/>
        <w:rPr>
          <w:rFonts w:ascii="Times New Roman" w:hAnsi="Times New Roman"/>
          <w:noProof/>
          <w:sz w:val="20"/>
          <w:szCs w:val="20"/>
          <w:lang w:val="lv-LV"/>
        </w:rPr>
      </w:pPr>
      <w:bookmarkStart w:id="0" w:name="_Hlk94691029"/>
      <w:r w:rsidRPr="00102EAD">
        <w:rPr>
          <w:noProof/>
        </w:rPr>
        <w:drawing>
          <wp:inline distT="0" distB="0" distL="0" distR="0" wp14:anchorId="49A97EC2" wp14:editId="0670BF48">
            <wp:extent cx="5728335" cy="117030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8335" cy="1170305"/>
                    </a:xfrm>
                    <a:prstGeom prst="rect">
                      <a:avLst/>
                    </a:prstGeom>
                    <a:noFill/>
                    <a:ln>
                      <a:noFill/>
                    </a:ln>
                  </pic:spPr>
                </pic:pic>
              </a:graphicData>
            </a:graphic>
          </wp:inline>
        </w:drawing>
      </w:r>
    </w:p>
    <w:p w14:paraId="6EB377BB" w14:textId="77777777" w:rsidR="006769FA" w:rsidRPr="001F45EC" w:rsidRDefault="006769FA" w:rsidP="00597BC6">
      <w:pPr>
        <w:pStyle w:val="NoSpacing"/>
        <w:spacing w:before="60"/>
        <w:jc w:val="center"/>
        <w:rPr>
          <w:rFonts w:ascii="Times New Roman" w:hAnsi="Times New Roman"/>
          <w:noProof/>
          <w:sz w:val="20"/>
          <w:szCs w:val="20"/>
          <w:lang w:val="lv-LV"/>
        </w:rPr>
      </w:pPr>
    </w:p>
    <w:bookmarkEnd w:id="0"/>
    <w:p w14:paraId="073B48CF" w14:textId="5DB48B87" w:rsidR="00556F3A" w:rsidRPr="00711947" w:rsidRDefault="00556F3A" w:rsidP="00556F3A">
      <w:pPr>
        <w:ind w:right="-1"/>
        <w:jc w:val="right"/>
        <w:rPr>
          <w:szCs w:val="24"/>
        </w:rPr>
      </w:pPr>
      <w:r w:rsidRPr="00711947">
        <w:rPr>
          <w:szCs w:val="24"/>
        </w:rPr>
        <w:t xml:space="preserve">PROJEKTS uz </w:t>
      </w:r>
      <w:r>
        <w:rPr>
          <w:szCs w:val="24"/>
        </w:rPr>
        <w:t>0</w:t>
      </w:r>
      <w:r w:rsidR="00577AC9">
        <w:rPr>
          <w:szCs w:val="24"/>
        </w:rPr>
        <w:t>9</w:t>
      </w:r>
      <w:r w:rsidRPr="00711947">
        <w:rPr>
          <w:szCs w:val="24"/>
        </w:rPr>
        <w:t>.0</w:t>
      </w:r>
      <w:r>
        <w:rPr>
          <w:szCs w:val="24"/>
        </w:rPr>
        <w:t>2</w:t>
      </w:r>
      <w:r w:rsidRPr="00711947">
        <w:rPr>
          <w:szCs w:val="24"/>
        </w:rPr>
        <w:t>.2023.</w:t>
      </w:r>
    </w:p>
    <w:p w14:paraId="0864E912" w14:textId="77777777" w:rsidR="00556F3A" w:rsidRPr="00711947" w:rsidRDefault="00556F3A" w:rsidP="00556F3A">
      <w:pPr>
        <w:ind w:right="-1"/>
        <w:jc w:val="right"/>
        <w:rPr>
          <w:szCs w:val="24"/>
        </w:rPr>
      </w:pPr>
      <w:r w:rsidRPr="00711947">
        <w:rPr>
          <w:szCs w:val="24"/>
        </w:rPr>
        <w:t xml:space="preserve">vēlamais izskatīšanas datums: </w:t>
      </w:r>
    </w:p>
    <w:p w14:paraId="224E100A" w14:textId="749D5B9D" w:rsidR="00556F3A" w:rsidRPr="00711947" w:rsidRDefault="00C45BB3" w:rsidP="00556F3A">
      <w:pPr>
        <w:ind w:right="-1"/>
        <w:jc w:val="right"/>
        <w:rPr>
          <w:szCs w:val="24"/>
        </w:rPr>
      </w:pPr>
      <w:r>
        <w:rPr>
          <w:szCs w:val="24"/>
        </w:rPr>
        <w:t>Finanšu</w:t>
      </w:r>
      <w:r w:rsidR="00556F3A" w:rsidRPr="00711947">
        <w:rPr>
          <w:szCs w:val="24"/>
        </w:rPr>
        <w:t xml:space="preserve"> komitejā: </w:t>
      </w:r>
      <w:r w:rsidR="00556F3A">
        <w:rPr>
          <w:szCs w:val="24"/>
        </w:rPr>
        <w:t>15</w:t>
      </w:r>
      <w:r w:rsidR="00556F3A" w:rsidRPr="00711947">
        <w:rPr>
          <w:szCs w:val="24"/>
        </w:rPr>
        <w:t xml:space="preserve">.02.2023. </w:t>
      </w:r>
    </w:p>
    <w:p w14:paraId="27CA0176" w14:textId="77777777" w:rsidR="00556F3A" w:rsidRPr="00711947" w:rsidRDefault="00556F3A" w:rsidP="00556F3A">
      <w:pPr>
        <w:ind w:right="-1"/>
        <w:jc w:val="right"/>
        <w:rPr>
          <w:szCs w:val="24"/>
        </w:rPr>
      </w:pPr>
      <w:r w:rsidRPr="00711947">
        <w:rPr>
          <w:szCs w:val="24"/>
        </w:rPr>
        <w:t xml:space="preserve"> domē: </w:t>
      </w:r>
      <w:r>
        <w:rPr>
          <w:szCs w:val="24"/>
        </w:rPr>
        <w:t>22</w:t>
      </w:r>
      <w:r w:rsidRPr="00711947">
        <w:rPr>
          <w:szCs w:val="24"/>
        </w:rPr>
        <w:t>.02.2023.</w:t>
      </w:r>
    </w:p>
    <w:p w14:paraId="0BA6DDB1" w14:textId="77777777" w:rsidR="00556F3A" w:rsidRPr="00711947" w:rsidRDefault="00556F3A" w:rsidP="00556F3A">
      <w:pPr>
        <w:ind w:right="-1"/>
        <w:jc w:val="right"/>
        <w:rPr>
          <w:szCs w:val="24"/>
        </w:rPr>
      </w:pPr>
      <w:r w:rsidRPr="00711947">
        <w:rPr>
          <w:szCs w:val="24"/>
        </w:rPr>
        <w:t>sagatavotājs un ziņotājs: D. Čūriška</w:t>
      </w:r>
    </w:p>
    <w:p w14:paraId="1B939044" w14:textId="77777777" w:rsidR="00556F3A" w:rsidRPr="00711947" w:rsidRDefault="00556F3A" w:rsidP="00556F3A">
      <w:pPr>
        <w:ind w:right="-1"/>
        <w:jc w:val="right"/>
        <w:rPr>
          <w:sz w:val="26"/>
          <w:szCs w:val="26"/>
        </w:rPr>
      </w:pPr>
    </w:p>
    <w:p w14:paraId="071246B1" w14:textId="77777777" w:rsidR="00556F3A" w:rsidRPr="00711947" w:rsidRDefault="00556F3A" w:rsidP="00556F3A">
      <w:pPr>
        <w:jc w:val="center"/>
        <w:rPr>
          <w:sz w:val="28"/>
          <w:szCs w:val="28"/>
        </w:rPr>
      </w:pPr>
      <w:r w:rsidRPr="00711947">
        <w:rPr>
          <w:sz w:val="28"/>
          <w:szCs w:val="28"/>
        </w:rPr>
        <w:t>LĒMUMS</w:t>
      </w:r>
    </w:p>
    <w:p w14:paraId="632E9A70" w14:textId="77777777" w:rsidR="00556F3A" w:rsidRPr="00711947" w:rsidRDefault="00556F3A" w:rsidP="00556F3A">
      <w:pPr>
        <w:pStyle w:val="Heading1"/>
        <w:jc w:val="center"/>
        <w:rPr>
          <w:lang w:val="lv-LV"/>
        </w:rPr>
      </w:pPr>
      <w:r w:rsidRPr="00711947">
        <w:rPr>
          <w:lang w:val="lv-LV"/>
        </w:rPr>
        <w:t>Ādažos, Ādažu novadā</w:t>
      </w:r>
    </w:p>
    <w:p w14:paraId="0DE7A5FD" w14:textId="77777777" w:rsidR="00556F3A" w:rsidRPr="00711947" w:rsidRDefault="00556F3A" w:rsidP="00556F3A">
      <w:pPr>
        <w:rPr>
          <w:lang w:eastAsia="x-none"/>
        </w:rPr>
      </w:pPr>
    </w:p>
    <w:p w14:paraId="1CEBE53B" w14:textId="0AD79296" w:rsidR="00D47DB9" w:rsidRPr="001F45EC" w:rsidRDefault="00556F3A" w:rsidP="00556F3A">
      <w:pPr>
        <w:rPr>
          <w:b/>
        </w:rPr>
      </w:pPr>
      <w:r w:rsidRPr="00711947">
        <w:rPr>
          <w:szCs w:val="24"/>
        </w:rPr>
        <w:t xml:space="preserve">2023. gada </w:t>
      </w:r>
      <w:r>
        <w:rPr>
          <w:szCs w:val="24"/>
        </w:rPr>
        <w:t>22</w:t>
      </w:r>
      <w:r w:rsidRPr="00711947">
        <w:rPr>
          <w:szCs w:val="24"/>
        </w:rPr>
        <w:t>. februārī</w:t>
      </w:r>
      <w:r w:rsidRPr="00711947">
        <w:rPr>
          <w:szCs w:val="24"/>
        </w:rPr>
        <w:tab/>
      </w:r>
      <w:r w:rsidRPr="00711947">
        <w:rPr>
          <w:szCs w:val="24"/>
        </w:rPr>
        <w:tab/>
        <w:t xml:space="preserve"> </w:t>
      </w:r>
      <w:r w:rsidRPr="00711947">
        <w:rPr>
          <w:szCs w:val="24"/>
        </w:rPr>
        <w:tab/>
      </w:r>
      <w:r w:rsidRPr="00711947">
        <w:rPr>
          <w:szCs w:val="24"/>
        </w:rPr>
        <w:tab/>
      </w:r>
      <w:r w:rsidRPr="00711947">
        <w:rPr>
          <w:szCs w:val="24"/>
        </w:rPr>
        <w:tab/>
        <w:t xml:space="preserve">          </w:t>
      </w:r>
      <w:r w:rsidRPr="00711947">
        <w:rPr>
          <w:b/>
          <w:bCs/>
          <w:szCs w:val="24"/>
        </w:rPr>
        <w:t>Nr.</w:t>
      </w:r>
      <w:r w:rsidRPr="00711947">
        <w:rPr>
          <w:noProof/>
          <w:szCs w:val="24"/>
        </w:rPr>
        <w:t xml:space="preserve"> </w:t>
      </w:r>
      <w:r w:rsidRPr="00711947">
        <w:rPr>
          <w:noProof/>
          <w:szCs w:val="24"/>
        </w:rPr>
        <w:fldChar w:fldCharType="begin"/>
      </w:r>
      <w:r w:rsidRPr="00711947">
        <w:rPr>
          <w:noProof/>
          <w:szCs w:val="24"/>
        </w:rPr>
        <w:instrText>MERGEFIELD DOKREGNUMURS</w:instrText>
      </w:r>
      <w:r w:rsidRPr="00711947">
        <w:rPr>
          <w:noProof/>
          <w:szCs w:val="24"/>
        </w:rPr>
        <w:fldChar w:fldCharType="separate"/>
      </w:r>
      <w:r w:rsidRPr="00711947">
        <w:rPr>
          <w:noProof/>
          <w:szCs w:val="24"/>
        </w:rPr>
        <w:t>«DOKREGNUMURS»</w:t>
      </w:r>
      <w:r w:rsidRPr="00711947">
        <w:rPr>
          <w:noProof/>
          <w:szCs w:val="24"/>
        </w:rPr>
        <w:fldChar w:fldCharType="end"/>
      </w:r>
    </w:p>
    <w:p w14:paraId="20C5C80B" w14:textId="77777777" w:rsidR="00D47DB9" w:rsidRPr="001F45EC" w:rsidRDefault="00D47DB9" w:rsidP="00D47DB9">
      <w:pPr>
        <w:rPr>
          <w:b/>
        </w:rPr>
      </w:pPr>
    </w:p>
    <w:p w14:paraId="5E981FBE" w14:textId="63BF3A47" w:rsidR="00D47DB9" w:rsidRPr="001F45EC" w:rsidRDefault="00D47DB9" w:rsidP="00D47DB9">
      <w:pPr>
        <w:spacing w:after="240"/>
        <w:jc w:val="center"/>
        <w:rPr>
          <w:b/>
          <w:bCs/>
          <w:color w:val="auto"/>
          <w:szCs w:val="24"/>
        </w:rPr>
      </w:pPr>
      <w:r w:rsidRPr="001F45EC">
        <w:rPr>
          <w:b/>
          <w:szCs w:val="24"/>
        </w:rPr>
        <w:t xml:space="preserve">Par </w:t>
      </w:r>
      <w:r w:rsidR="00F21AE8" w:rsidRPr="001F45EC">
        <w:rPr>
          <w:b/>
          <w:szCs w:val="24"/>
        </w:rPr>
        <w:t xml:space="preserve">pašvaldības </w:t>
      </w:r>
      <w:r w:rsidRPr="001F45EC">
        <w:rPr>
          <w:b/>
        </w:rPr>
        <w:t>nekustam</w:t>
      </w:r>
      <w:r w:rsidR="00556F3A">
        <w:rPr>
          <w:b/>
        </w:rPr>
        <w:t>ā</w:t>
      </w:r>
      <w:r w:rsidRPr="001F45EC">
        <w:rPr>
          <w:b/>
        </w:rPr>
        <w:t xml:space="preserve"> īpašum</w:t>
      </w:r>
      <w:r w:rsidR="00556F3A">
        <w:rPr>
          <w:b/>
        </w:rPr>
        <w:t>a</w:t>
      </w:r>
      <w:r w:rsidRPr="001F45EC">
        <w:rPr>
          <w:b/>
        </w:rPr>
        <w:t xml:space="preserve"> </w:t>
      </w:r>
      <w:proofErr w:type="spellStart"/>
      <w:r w:rsidR="00556F3A">
        <w:rPr>
          <w:b/>
          <w:bCs/>
          <w:szCs w:val="24"/>
        </w:rPr>
        <w:t>Vecupes</w:t>
      </w:r>
      <w:proofErr w:type="spellEnd"/>
      <w:r w:rsidR="00556F3A">
        <w:rPr>
          <w:b/>
          <w:bCs/>
          <w:szCs w:val="24"/>
        </w:rPr>
        <w:t xml:space="preserve"> iela 12, </w:t>
      </w:r>
      <w:r w:rsidR="000B513B">
        <w:rPr>
          <w:b/>
          <w:bCs/>
          <w:szCs w:val="24"/>
        </w:rPr>
        <w:t>Carnikav</w:t>
      </w:r>
      <w:r w:rsidR="00556F3A">
        <w:rPr>
          <w:b/>
          <w:bCs/>
          <w:szCs w:val="24"/>
        </w:rPr>
        <w:t>a,</w:t>
      </w:r>
      <w:r w:rsidR="00556F3A" w:rsidRPr="00556F3A">
        <w:rPr>
          <w:b/>
        </w:rPr>
        <w:t xml:space="preserve"> </w:t>
      </w:r>
      <w:r w:rsidR="00556F3A" w:rsidRPr="001F45EC">
        <w:rPr>
          <w:b/>
        </w:rPr>
        <w:t>atsavināšanu</w:t>
      </w:r>
    </w:p>
    <w:p w14:paraId="07D259CA" w14:textId="3C0F0AAA" w:rsidR="0064473E" w:rsidRPr="00C45BB3" w:rsidRDefault="00D47DB9" w:rsidP="009B1E4B">
      <w:pPr>
        <w:pStyle w:val="ListParagraph"/>
        <w:spacing w:before="120"/>
        <w:ind w:left="0"/>
        <w:jc w:val="both"/>
        <w:rPr>
          <w:rFonts w:eastAsia="Calibri"/>
          <w:color w:val="auto"/>
          <w:szCs w:val="24"/>
        </w:rPr>
      </w:pPr>
      <w:r w:rsidRPr="00C45BB3">
        <w:rPr>
          <w:color w:val="auto"/>
          <w:szCs w:val="24"/>
        </w:rPr>
        <w:t xml:space="preserve">Ādažu novada pašvaldības dome izskatīja </w:t>
      </w:r>
      <w:r w:rsidR="006A7999" w:rsidRPr="00C45BB3">
        <w:rPr>
          <w:rStyle w:val="multiline"/>
          <w:color w:val="auto"/>
          <w:szCs w:val="24"/>
        </w:rPr>
        <w:t xml:space="preserve">pašvaldības aģentūras “Carnikavas </w:t>
      </w:r>
      <w:proofErr w:type="spellStart"/>
      <w:r w:rsidR="006A7999" w:rsidRPr="00C45BB3">
        <w:rPr>
          <w:rStyle w:val="multiline"/>
          <w:color w:val="auto"/>
          <w:szCs w:val="24"/>
        </w:rPr>
        <w:t>komunālserviss</w:t>
      </w:r>
      <w:proofErr w:type="spellEnd"/>
      <w:r w:rsidR="006A7999" w:rsidRPr="00C45BB3">
        <w:rPr>
          <w:rStyle w:val="multiline"/>
          <w:color w:val="auto"/>
          <w:szCs w:val="24"/>
        </w:rPr>
        <w:t>”</w:t>
      </w:r>
      <w:r w:rsidR="0064182E" w:rsidRPr="00C45BB3">
        <w:rPr>
          <w:color w:val="auto"/>
          <w:szCs w:val="24"/>
        </w:rPr>
        <w:t xml:space="preserve"> </w:t>
      </w:r>
      <w:r w:rsidR="000A3EE1" w:rsidRPr="00C45BB3">
        <w:rPr>
          <w:color w:val="auto"/>
          <w:szCs w:val="24"/>
        </w:rPr>
        <w:t xml:space="preserve">(turpmāk – Aģentūra) </w:t>
      </w:r>
      <w:r w:rsidR="00A701E7">
        <w:rPr>
          <w:color w:val="auto"/>
          <w:szCs w:val="24"/>
        </w:rPr>
        <w:t>09</w:t>
      </w:r>
      <w:r w:rsidR="002454D5" w:rsidRPr="00C45BB3">
        <w:rPr>
          <w:color w:val="auto"/>
          <w:szCs w:val="24"/>
        </w:rPr>
        <w:t>.0</w:t>
      </w:r>
      <w:r w:rsidR="005121FB" w:rsidRPr="00C45BB3">
        <w:rPr>
          <w:color w:val="auto"/>
          <w:szCs w:val="24"/>
        </w:rPr>
        <w:t>2</w:t>
      </w:r>
      <w:r w:rsidR="002454D5" w:rsidRPr="00C45BB3">
        <w:rPr>
          <w:color w:val="auto"/>
          <w:szCs w:val="24"/>
        </w:rPr>
        <w:t>.202</w:t>
      </w:r>
      <w:r w:rsidR="005121FB" w:rsidRPr="00C45BB3">
        <w:rPr>
          <w:color w:val="auto"/>
          <w:szCs w:val="24"/>
        </w:rPr>
        <w:t>3</w:t>
      </w:r>
      <w:r w:rsidR="002454D5" w:rsidRPr="00C45BB3">
        <w:rPr>
          <w:color w:val="auto"/>
          <w:szCs w:val="24"/>
        </w:rPr>
        <w:t xml:space="preserve">. </w:t>
      </w:r>
      <w:r w:rsidR="0064182E" w:rsidRPr="00C45BB3">
        <w:rPr>
          <w:color w:val="auto"/>
          <w:szCs w:val="24"/>
        </w:rPr>
        <w:t>ierosinājum</w:t>
      </w:r>
      <w:r w:rsidR="00057740" w:rsidRPr="00C45BB3">
        <w:rPr>
          <w:color w:val="auto"/>
          <w:szCs w:val="24"/>
        </w:rPr>
        <w:t xml:space="preserve">u </w:t>
      </w:r>
      <w:r w:rsidR="002454D5" w:rsidRPr="00C45BB3">
        <w:rPr>
          <w:color w:val="auto"/>
          <w:szCs w:val="24"/>
        </w:rPr>
        <w:t>Nr.</w:t>
      </w:r>
      <w:r w:rsidR="00130A57" w:rsidRPr="00C45BB3">
        <w:rPr>
          <w:color w:val="auto"/>
          <w:szCs w:val="24"/>
        </w:rPr>
        <w:t xml:space="preserve"> </w:t>
      </w:r>
      <w:r w:rsidR="002454D5" w:rsidRPr="00C45BB3">
        <w:rPr>
          <w:color w:val="auto"/>
          <w:szCs w:val="24"/>
        </w:rPr>
        <w:t>01-6/2</w:t>
      </w:r>
      <w:r w:rsidR="00D259F3">
        <w:rPr>
          <w:color w:val="auto"/>
          <w:szCs w:val="24"/>
        </w:rPr>
        <w:t>3</w:t>
      </w:r>
      <w:r w:rsidR="002454D5" w:rsidRPr="00C45BB3">
        <w:rPr>
          <w:color w:val="auto"/>
          <w:szCs w:val="24"/>
        </w:rPr>
        <w:t>/</w:t>
      </w:r>
      <w:r w:rsidR="002454D5" w:rsidRPr="00D259F3">
        <w:rPr>
          <w:color w:val="auto"/>
          <w:szCs w:val="24"/>
        </w:rPr>
        <w:t>1</w:t>
      </w:r>
      <w:r w:rsidR="00130A57" w:rsidRPr="00D259F3">
        <w:rPr>
          <w:color w:val="auto"/>
          <w:szCs w:val="24"/>
        </w:rPr>
        <w:t>8</w:t>
      </w:r>
      <w:r w:rsidR="00D259F3">
        <w:rPr>
          <w:color w:val="auto"/>
          <w:szCs w:val="24"/>
        </w:rPr>
        <w:t>1</w:t>
      </w:r>
      <w:r w:rsidR="002454D5" w:rsidRPr="00C45BB3">
        <w:rPr>
          <w:color w:val="auto"/>
          <w:szCs w:val="24"/>
        </w:rPr>
        <w:t xml:space="preserve"> </w:t>
      </w:r>
      <w:r w:rsidR="0064182E" w:rsidRPr="00C45BB3">
        <w:rPr>
          <w:color w:val="auto"/>
          <w:szCs w:val="24"/>
        </w:rPr>
        <w:t>(</w:t>
      </w:r>
      <w:proofErr w:type="spellStart"/>
      <w:r w:rsidR="002454D5" w:rsidRPr="00C45BB3">
        <w:rPr>
          <w:color w:val="auto"/>
          <w:szCs w:val="24"/>
        </w:rPr>
        <w:t>reģ</w:t>
      </w:r>
      <w:proofErr w:type="spellEnd"/>
      <w:r w:rsidR="002454D5" w:rsidRPr="00C45BB3">
        <w:rPr>
          <w:color w:val="auto"/>
          <w:szCs w:val="24"/>
        </w:rPr>
        <w:t xml:space="preserve">. </w:t>
      </w:r>
      <w:r w:rsidR="0064182E" w:rsidRPr="00C45BB3">
        <w:rPr>
          <w:color w:val="auto"/>
          <w:szCs w:val="24"/>
        </w:rPr>
        <w:t xml:space="preserve">Nr. </w:t>
      </w:r>
      <w:hyperlink r:id="rId8" w:history="1">
        <w:r w:rsidR="0064182E" w:rsidRPr="00C45BB3">
          <w:rPr>
            <w:rStyle w:val="Hyperlink"/>
            <w:color w:val="auto"/>
            <w:szCs w:val="24"/>
            <w:u w:val="none"/>
            <w:shd w:val="clear" w:color="auto" w:fill="FFFFFF"/>
          </w:rPr>
          <w:t>ĀNP/1-</w:t>
        </w:r>
        <w:r w:rsidR="002454D5" w:rsidRPr="00C45BB3">
          <w:rPr>
            <w:rStyle w:val="Hyperlink"/>
            <w:color w:val="auto"/>
            <w:szCs w:val="24"/>
            <w:u w:val="none"/>
            <w:shd w:val="clear" w:color="auto" w:fill="FFFFFF"/>
          </w:rPr>
          <w:t>11</w:t>
        </w:r>
        <w:r w:rsidR="0064182E" w:rsidRPr="00C45BB3">
          <w:rPr>
            <w:rStyle w:val="Hyperlink"/>
            <w:color w:val="auto"/>
            <w:szCs w:val="24"/>
            <w:u w:val="none"/>
            <w:shd w:val="clear" w:color="auto" w:fill="FFFFFF"/>
          </w:rPr>
          <w:t>-</w:t>
        </w:r>
        <w:r w:rsidR="002454D5" w:rsidRPr="00C45BB3">
          <w:rPr>
            <w:rStyle w:val="Hyperlink"/>
            <w:color w:val="auto"/>
            <w:szCs w:val="24"/>
            <w:u w:val="none"/>
            <w:shd w:val="clear" w:color="auto" w:fill="FFFFFF"/>
          </w:rPr>
          <w:t>1</w:t>
        </w:r>
        <w:r w:rsidR="0064182E" w:rsidRPr="00C45BB3">
          <w:rPr>
            <w:rStyle w:val="Hyperlink"/>
            <w:color w:val="auto"/>
            <w:szCs w:val="24"/>
            <w:u w:val="none"/>
            <w:shd w:val="clear" w:color="auto" w:fill="FFFFFF"/>
          </w:rPr>
          <w:t>/2</w:t>
        </w:r>
        <w:r w:rsidR="005121FB" w:rsidRPr="00C45BB3">
          <w:rPr>
            <w:rStyle w:val="Hyperlink"/>
            <w:color w:val="auto"/>
            <w:szCs w:val="24"/>
            <w:u w:val="none"/>
            <w:shd w:val="clear" w:color="auto" w:fill="FFFFFF"/>
          </w:rPr>
          <w:t>3</w:t>
        </w:r>
        <w:r w:rsidR="0064182E" w:rsidRPr="00C45BB3">
          <w:rPr>
            <w:rStyle w:val="Hyperlink"/>
            <w:color w:val="auto"/>
            <w:szCs w:val="24"/>
            <w:u w:val="none"/>
            <w:shd w:val="clear" w:color="auto" w:fill="FFFFFF"/>
          </w:rPr>
          <w:t>/</w:t>
        </w:r>
        <w:r w:rsidR="00D259F3" w:rsidRPr="00D259F3">
          <w:rPr>
            <w:rStyle w:val="Hyperlink"/>
            <w:color w:val="auto"/>
            <w:szCs w:val="24"/>
            <w:u w:val="none"/>
            <w:shd w:val="clear" w:color="auto" w:fill="FFFFFF"/>
          </w:rPr>
          <w:t>769</w:t>
        </w:r>
      </w:hyperlink>
      <w:r w:rsidR="004432FB" w:rsidRPr="00C45BB3">
        <w:rPr>
          <w:rStyle w:val="Hyperlink"/>
          <w:color w:val="auto"/>
          <w:szCs w:val="24"/>
          <w:u w:val="none"/>
          <w:shd w:val="clear" w:color="auto" w:fill="FFFFFF"/>
        </w:rPr>
        <w:t>)</w:t>
      </w:r>
      <w:r w:rsidRPr="00C45BB3">
        <w:rPr>
          <w:rFonts w:eastAsia="Calibri"/>
          <w:color w:val="auto"/>
          <w:szCs w:val="24"/>
        </w:rPr>
        <w:t xml:space="preserve"> </w:t>
      </w:r>
      <w:r w:rsidR="00790F61" w:rsidRPr="00C45BB3">
        <w:rPr>
          <w:rFonts w:eastAsia="Calibri"/>
          <w:color w:val="auto"/>
          <w:szCs w:val="24"/>
        </w:rPr>
        <w:t xml:space="preserve">nodot atsavināšanai </w:t>
      </w:r>
      <w:r w:rsidR="00130A57" w:rsidRPr="00C45BB3">
        <w:rPr>
          <w:color w:val="auto"/>
          <w:szCs w:val="24"/>
        </w:rPr>
        <w:t xml:space="preserve">pašvaldības </w:t>
      </w:r>
      <w:r w:rsidR="00A60819" w:rsidRPr="00C45BB3">
        <w:rPr>
          <w:rFonts w:eastAsia="Calibri"/>
          <w:color w:val="auto"/>
          <w:szCs w:val="24"/>
        </w:rPr>
        <w:t>nekustamo</w:t>
      </w:r>
      <w:r w:rsidR="008A6DBB" w:rsidRPr="00C45BB3">
        <w:rPr>
          <w:rFonts w:eastAsia="Calibri"/>
          <w:color w:val="auto"/>
          <w:szCs w:val="24"/>
        </w:rPr>
        <w:t xml:space="preserve"> </w:t>
      </w:r>
      <w:r w:rsidR="00790F61" w:rsidRPr="00C45BB3">
        <w:rPr>
          <w:rFonts w:eastAsia="Calibri"/>
          <w:color w:val="auto"/>
          <w:szCs w:val="24"/>
        </w:rPr>
        <w:t>īpašumu</w:t>
      </w:r>
      <w:r w:rsidR="005121FB" w:rsidRPr="00C45BB3">
        <w:rPr>
          <w:rFonts w:eastAsia="Calibri"/>
          <w:color w:val="auto"/>
          <w:szCs w:val="24"/>
        </w:rPr>
        <w:t xml:space="preserve"> </w:t>
      </w:r>
      <w:proofErr w:type="spellStart"/>
      <w:r w:rsidR="005121FB" w:rsidRPr="00C45BB3">
        <w:rPr>
          <w:color w:val="auto"/>
          <w:szCs w:val="24"/>
        </w:rPr>
        <w:t>Vecupes</w:t>
      </w:r>
      <w:proofErr w:type="spellEnd"/>
      <w:r w:rsidR="005121FB" w:rsidRPr="00C45BB3">
        <w:rPr>
          <w:color w:val="auto"/>
          <w:szCs w:val="24"/>
        </w:rPr>
        <w:t xml:space="preserve"> iela 12, Carnikava, Carnikavas pag., Ādažu novads (kad. Nr. 8052 005 1299 (turpmāk - Īpašums)).</w:t>
      </w:r>
    </w:p>
    <w:p w14:paraId="07755CE3" w14:textId="4CBF4015" w:rsidR="00D47DB9" w:rsidRPr="00C45BB3" w:rsidRDefault="008405E6" w:rsidP="008405E6">
      <w:pPr>
        <w:pStyle w:val="ListParagraph"/>
        <w:spacing w:before="120" w:after="120"/>
        <w:ind w:left="0"/>
        <w:jc w:val="both"/>
        <w:rPr>
          <w:color w:val="auto"/>
          <w:szCs w:val="24"/>
        </w:rPr>
      </w:pPr>
      <w:r w:rsidRPr="00C45BB3">
        <w:rPr>
          <w:color w:val="auto"/>
          <w:szCs w:val="24"/>
        </w:rPr>
        <w:t>Izvērtējot pašvaldības rīcībā esošo informāciju un ar lietu saistītos apstākļus, tika konstatēts:</w:t>
      </w:r>
    </w:p>
    <w:p w14:paraId="3DF3C603" w14:textId="35C284C9" w:rsidR="00B92186" w:rsidRPr="00C45BB3" w:rsidRDefault="00F21AE8" w:rsidP="00C45BB3">
      <w:pPr>
        <w:pStyle w:val="ListParagraph"/>
        <w:numPr>
          <w:ilvl w:val="0"/>
          <w:numId w:val="1"/>
        </w:numPr>
        <w:spacing w:after="120"/>
        <w:ind w:left="425" w:hanging="425"/>
        <w:jc w:val="both"/>
        <w:rPr>
          <w:rFonts w:eastAsia="Calibri"/>
          <w:color w:val="auto"/>
          <w:szCs w:val="24"/>
        </w:rPr>
      </w:pPr>
      <w:r w:rsidRPr="00C45BB3">
        <w:rPr>
          <w:color w:val="auto"/>
          <w:szCs w:val="24"/>
        </w:rPr>
        <w:t xml:space="preserve">Saskaņā ar ierakstiem Rīgas rajona tiesas Carnikavas pagasta zemesgrāmatas </w:t>
      </w:r>
      <w:r w:rsidR="000201A5" w:rsidRPr="00C45BB3">
        <w:rPr>
          <w:color w:val="auto"/>
          <w:szCs w:val="24"/>
        </w:rPr>
        <w:t xml:space="preserve">(turpmāk – zemesgrāmata) </w:t>
      </w:r>
      <w:r w:rsidRPr="00C45BB3">
        <w:rPr>
          <w:color w:val="auto"/>
          <w:szCs w:val="24"/>
        </w:rPr>
        <w:t>nodalījum</w:t>
      </w:r>
      <w:r w:rsidR="005121FB" w:rsidRPr="00C45BB3">
        <w:rPr>
          <w:color w:val="auto"/>
          <w:szCs w:val="24"/>
        </w:rPr>
        <w:t>ā</w:t>
      </w:r>
      <w:r w:rsidRPr="00C45BB3">
        <w:rPr>
          <w:color w:val="auto"/>
          <w:szCs w:val="24"/>
        </w:rPr>
        <w:t xml:space="preserve"> Nr. </w:t>
      </w:r>
      <w:r w:rsidR="002E5705" w:rsidRPr="00C45BB3">
        <w:rPr>
          <w:color w:val="auto"/>
          <w:szCs w:val="24"/>
        </w:rPr>
        <w:t>100000575117</w:t>
      </w:r>
      <w:r w:rsidR="00B92186" w:rsidRPr="00C45BB3">
        <w:rPr>
          <w:color w:val="auto"/>
          <w:szCs w:val="24"/>
        </w:rPr>
        <w:t xml:space="preserve"> </w:t>
      </w:r>
      <w:r w:rsidR="002E5705" w:rsidRPr="00C45BB3">
        <w:rPr>
          <w:color w:val="auto"/>
          <w:szCs w:val="24"/>
        </w:rPr>
        <w:t>Ī</w:t>
      </w:r>
      <w:r w:rsidR="00B92186" w:rsidRPr="00C45BB3">
        <w:rPr>
          <w:color w:val="auto"/>
          <w:szCs w:val="24"/>
        </w:rPr>
        <w:t>pašum</w:t>
      </w:r>
      <w:r w:rsidR="002E5705" w:rsidRPr="00C45BB3">
        <w:rPr>
          <w:color w:val="auto"/>
          <w:szCs w:val="24"/>
        </w:rPr>
        <w:t xml:space="preserve">s pieder </w:t>
      </w:r>
      <w:r w:rsidR="00071BD8" w:rsidRPr="00C45BB3">
        <w:rPr>
          <w:color w:val="auto"/>
          <w:szCs w:val="24"/>
        </w:rPr>
        <w:t xml:space="preserve">Ādažu novada </w:t>
      </w:r>
      <w:r w:rsidR="002E5705" w:rsidRPr="00C45BB3">
        <w:rPr>
          <w:color w:val="auto"/>
          <w:szCs w:val="24"/>
        </w:rPr>
        <w:t>pašvaldībai.</w:t>
      </w:r>
      <w:bookmarkStart w:id="1" w:name="_Hlk98249682"/>
      <w:r w:rsidR="002E5705" w:rsidRPr="00C45BB3">
        <w:rPr>
          <w:color w:val="auto"/>
          <w:szCs w:val="24"/>
        </w:rPr>
        <w:t xml:space="preserve"> Īpašums sastāv no zemes gabala </w:t>
      </w:r>
      <w:bookmarkEnd w:id="1"/>
      <w:r w:rsidR="002E5705" w:rsidRPr="00C45BB3">
        <w:rPr>
          <w:color w:val="auto"/>
          <w:szCs w:val="24"/>
        </w:rPr>
        <w:t>0,0490 ha platībā ar kadastra apzīmējumu 8052 005 1299</w:t>
      </w:r>
      <w:r w:rsidR="00071BD8" w:rsidRPr="00C45BB3">
        <w:rPr>
          <w:color w:val="auto"/>
          <w:szCs w:val="24"/>
        </w:rPr>
        <w:t xml:space="preserve"> (turpmāk – zemes gabals)</w:t>
      </w:r>
      <w:r w:rsidR="002E5705" w:rsidRPr="00C45BB3">
        <w:rPr>
          <w:color w:val="auto"/>
          <w:szCs w:val="24"/>
        </w:rPr>
        <w:t xml:space="preserve">, attiecībā uz kuru zemesgrāmatā nav reģistrētas lietu tiesības, kas to apgrūtina, un </w:t>
      </w:r>
      <w:r w:rsidR="002E5705" w:rsidRPr="00C45BB3">
        <w:rPr>
          <w:rFonts w:eastAsia="TimesNewRomanPSMT"/>
          <w:color w:val="auto"/>
          <w:szCs w:val="24"/>
          <w:lang w:eastAsia="en-US"/>
        </w:rPr>
        <w:t xml:space="preserve">būves </w:t>
      </w:r>
      <w:r w:rsidR="009841CF" w:rsidRPr="00C45BB3">
        <w:rPr>
          <w:rFonts w:eastAsia="TimesNewRomanPSMT"/>
          <w:color w:val="auto"/>
          <w:szCs w:val="24"/>
          <w:lang w:eastAsia="en-US"/>
        </w:rPr>
        <w:t xml:space="preserve">(dārza māja) </w:t>
      </w:r>
      <w:r w:rsidR="002E5705" w:rsidRPr="00C45BB3">
        <w:rPr>
          <w:rFonts w:eastAsia="TimesNewRomanPSMT"/>
          <w:color w:val="auto"/>
          <w:szCs w:val="24"/>
          <w:lang w:eastAsia="en-US"/>
        </w:rPr>
        <w:t>ar kadastra apzīmējumu 8052 005 1299 001</w:t>
      </w:r>
      <w:r w:rsidR="00521174" w:rsidRPr="00C45BB3">
        <w:rPr>
          <w:rFonts w:eastAsia="TimesNewRomanPSMT"/>
          <w:color w:val="auto"/>
          <w:szCs w:val="24"/>
          <w:lang w:eastAsia="en-US"/>
        </w:rPr>
        <w:t xml:space="preserve"> </w:t>
      </w:r>
      <w:r w:rsidR="00521174" w:rsidRPr="00C45BB3">
        <w:rPr>
          <w:color w:val="auto"/>
          <w:szCs w:val="24"/>
        </w:rPr>
        <w:t>(turpmāk – būve)</w:t>
      </w:r>
      <w:r w:rsidR="002E5705" w:rsidRPr="00C45BB3">
        <w:rPr>
          <w:bCs/>
          <w:color w:val="auto"/>
          <w:szCs w:val="24"/>
        </w:rPr>
        <w:t>.</w:t>
      </w:r>
    </w:p>
    <w:p w14:paraId="26A527AE" w14:textId="024BFD5A" w:rsidR="00F01EB5" w:rsidRPr="00C45BB3" w:rsidRDefault="005D4FA3" w:rsidP="00C45BB3">
      <w:pPr>
        <w:pStyle w:val="ListParagraph"/>
        <w:numPr>
          <w:ilvl w:val="0"/>
          <w:numId w:val="1"/>
        </w:numPr>
        <w:autoSpaceDE w:val="0"/>
        <w:autoSpaceDN w:val="0"/>
        <w:adjustRightInd w:val="0"/>
        <w:spacing w:after="120"/>
        <w:ind w:left="425" w:hanging="425"/>
        <w:jc w:val="both"/>
        <w:rPr>
          <w:rFonts w:eastAsia="TimesNewRomanPSMT"/>
          <w:color w:val="auto"/>
          <w:szCs w:val="24"/>
          <w:lang w:eastAsia="en-US"/>
        </w:rPr>
      </w:pPr>
      <w:r w:rsidRPr="00C45BB3">
        <w:rPr>
          <w:color w:val="auto"/>
          <w:szCs w:val="24"/>
        </w:rPr>
        <w:t>Pašvaldība</w:t>
      </w:r>
      <w:r w:rsidR="00CA673E" w:rsidRPr="00C45BB3">
        <w:rPr>
          <w:color w:val="auto"/>
          <w:szCs w:val="24"/>
        </w:rPr>
        <w:t xml:space="preserve"> </w:t>
      </w:r>
      <w:r w:rsidR="000C5C06" w:rsidRPr="00C45BB3">
        <w:rPr>
          <w:color w:val="auto"/>
          <w:szCs w:val="24"/>
        </w:rPr>
        <w:t>ieguvusi</w:t>
      </w:r>
      <w:r w:rsidRPr="00C45BB3">
        <w:rPr>
          <w:color w:val="auto"/>
          <w:szCs w:val="24"/>
        </w:rPr>
        <w:t xml:space="preserve"> </w:t>
      </w:r>
      <w:r w:rsidR="00071BD8" w:rsidRPr="00C45BB3">
        <w:rPr>
          <w:color w:val="auto"/>
          <w:szCs w:val="24"/>
        </w:rPr>
        <w:t xml:space="preserve">Īpašuma zemes gabalu saskaņā ar Carnikavas novada domes 19.05.2015. lēmumu (prot. Nr. 11, 23.§) „Par zemes vienību piekritību pašvaldībai autonomo funkciju – </w:t>
      </w:r>
      <w:proofErr w:type="spellStart"/>
      <w:r w:rsidR="00071BD8" w:rsidRPr="00C45BB3">
        <w:rPr>
          <w:color w:val="auto"/>
          <w:szCs w:val="24"/>
        </w:rPr>
        <w:t>pretplūdu</w:t>
      </w:r>
      <w:proofErr w:type="spellEnd"/>
      <w:r w:rsidR="00071BD8" w:rsidRPr="00C45BB3">
        <w:rPr>
          <w:color w:val="auto"/>
          <w:szCs w:val="24"/>
        </w:rPr>
        <w:t xml:space="preserve"> pasākumi un teritorijas labiekārtošana - izpildes nodrošināšanai”. Zemes gabals, atbilstoši likuma „Par valsts un pašvaldību zemes īpašuma tiesībām un to nostiprināšanu zemesgrāmatās” 4.</w:t>
      </w:r>
      <w:r w:rsidR="00071BD8" w:rsidRPr="00C45BB3">
        <w:rPr>
          <w:color w:val="auto"/>
          <w:szCs w:val="24"/>
          <w:vertAlign w:val="superscript"/>
        </w:rPr>
        <w:t xml:space="preserve">1 </w:t>
      </w:r>
      <w:r w:rsidR="00071BD8" w:rsidRPr="00C45BB3">
        <w:rPr>
          <w:color w:val="auto"/>
          <w:szCs w:val="24"/>
        </w:rPr>
        <w:t>panta otrās daļas 5. punktam, ir piekritīgs pašvaldībai.</w:t>
      </w:r>
      <w:r w:rsidR="00071BD8" w:rsidRPr="00C45BB3">
        <w:rPr>
          <w:rFonts w:eastAsia="TimesNewRomanPSMT"/>
          <w:color w:val="auto"/>
          <w:szCs w:val="24"/>
          <w:lang w:eastAsia="en-US"/>
        </w:rPr>
        <w:t xml:space="preserve"> </w:t>
      </w:r>
      <w:r w:rsidR="00BC7D9E" w:rsidRPr="00C45BB3">
        <w:rPr>
          <w:rFonts w:eastAsia="TimesNewRomanPSMT"/>
          <w:color w:val="auto"/>
          <w:szCs w:val="24"/>
          <w:lang w:eastAsia="en-US"/>
        </w:rPr>
        <w:t>Pašvaldības ī</w:t>
      </w:r>
      <w:r w:rsidR="00071BD8" w:rsidRPr="00C45BB3">
        <w:rPr>
          <w:rFonts w:eastAsia="TimesNewRomanPSMT"/>
          <w:color w:val="auto"/>
          <w:szCs w:val="24"/>
          <w:lang w:eastAsia="en-US"/>
        </w:rPr>
        <w:t xml:space="preserve">pašuma tiesība </w:t>
      </w:r>
      <w:r w:rsidR="00BC7D9E" w:rsidRPr="00C45BB3">
        <w:rPr>
          <w:rFonts w:eastAsia="TimesNewRomanPSMT"/>
          <w:color w:val="auto"/>
          <w:szCs w:val="24"/>
          <w:lang w:eastAsia="en-US"/>
        </w:rPr>
        <w:t xml:space="preserve">uz </w:t>
      </w:r>
      <w:r w:rsidR="00BC7D9E" w:rsidRPr="00C45BB3">
        <w:rPr>
          <w:color w:val="auto"/>
          <w:szCs w:val="24"/>
        </w:rPr>
        <w:t>zemes gabalu</w:t>
      </w:r>
      <w:r w:rsidR="00BC7D9E" w:rsidRPr="00C45BB3">
        <w:rPr>
          <w:rFonts w:eastAsia="TimesNewRomanPSMT"/>
          <w:color w:val="auto"/>
          <w:szCs w:val="24"/>
          <w:lang w:eastAsia="en-US"/>
        </w:rPr>
        <w:t xml:space="preserve"> </w:t>
      </w:r>
      <w:r w:rsidR="00BC7D9E" w:rsidRPr="00C45BB3">
        <w:rPr>
          <w:rFonts w:eastAsia="TimesNewRomanPS-ItalicMT"/>
          <w:color w:val="auto"/>
          <w:szCs w:val="24"/>
          <w:lang w:eastAsia="en-US"/>
        </w:rPr>
        <w:t>01.02.2018</w:t>
      </w:r>
      <w:r w:rsidR="00BC7D9E" w:rsidRPr="00C45BB3">
        <w:rPr>
          <w:rFonts w:eastAsia="TimesNewRomanPSMT"/>
          <w:color w:val="auto"/>
          <w:szCs w:val="24"/>
          <w:lang w:eastAsia="en-US"/>
        </w:rPr>
        <w:t xml:space="preserve">. nostiprināta zemesgrāmatā, pamatojoties uz </w:t>
      </w:r>
      <w:r w:rsidR="00071BD8" w:rsidRPr="00C45BB3">
        <w:rPr>
          <w:rFonts w:eastAsia="TimesNewRomanPSMT"/>
          <w:color w:val="auto"/>
          <w:szCs w:val="24"/>
          <w:lang w:eastAsia="en-US"/>
        </w:rPr>
        <w:t xml:space="preserve">Carnikavas novada domes </w:t>
      </w:r>
      <w:r w:rsidR="00BC7D9E" w:rsidRPr="00C45BB3">
        <w:rPr>
          <w:rFonts w:eastAsia="TimesNewRomanPSMT"/>
          <w:color w:val="auto"/>
          <w:szCs w:val="24"/>
          <w:lang w:eastAsia="en-US"/>
        </w:rPr>
        <w:t>17.01.</w:t>
      </w:r>
      <w:r w:rsidR="00071BD8" w:rsidRPr="00C45BB3">
        <w:rPr>
          <w:rFonts w:eastAsia="TimesNewRomanPSMT"/>
          <w:color w:val="auto"/>
          <w:szCs w:val="24"/>
          <w:lang w:eastAsia="en-US"/>
        </w:rPr>
        <w:t>2018.</w:t>
      </w:r>
      <w:r w:rsidR="00BC7D9E" w:rsidRPr="00C45BB3">
        <w:rPr>
          <w:rFonts w:eastAsia="TimesNewRomanPSMT"/>
          <w:color w:val="auto"/>
          <w:szCs w:val="24"/>
          <w:lang w:eastAsia="en-US"/>
        </w:rPr>
        <w:t xml:space="preserve"> </w:t>
      </w:r>
      <w:r w:rsidR="00071BD8" w:rsidRPr="00C45BB3">
        <w:rPr>
          <w:rFonts w:eastAsia="TimesNewRomanPSMT"/>
          <w:color w:val="auto"/>
          <w:szCs w:val="24"/>
          <w:lang w:eastAsia="en-US"/>
        </w:rPr>
        <w:t>uzziņ</w:t>
      </w:r>
      <w:r w:rsidR="00BC7D9E" w:rsidRPr="00C45BB3">
        <w:rPr>
          <w:rFonts w:eastAsia="TimesNewRomanPSMT"/>
          <w:color w:val="auto"/>
          <w:szCs w:val="24"/>
          <w:lang w:eastAsia="en-US"/>
        </w:rPr>
        <w:t>u</w:t>
      </w:r>
      <w:r w:rsidR="00071BD8" w:rsidRPr="00C45BB3">
        <w:rPr>
          <w:rFonts w:eastAsia="TimesNewRomanPSMT"/>
          <w:color w:val="auto"/>
          <w:szCs w:val="24"/>
          <w:lang w:eastAsia="en-US"/>
        </w:rPr>
        <w:t xml:space="preserve"> Nr.</w:t>
      </w:r>
      <w:r w:rsidR="00BC7D9E" w:rsidRPr="00C45BB3">
        <w:rPr>
          <w:rFonts w:eastAsia="TimesNewRomanPSMT"/>
          <w:color w:val="auto"/>
          <w:szCs w:val="24"/>
          <w:lang w:eastAsia="en-US"/>
        </w:rPr>
        <w:t xml:space="preserve"> </w:t>
      </w:r>
      <w:r w:rsidR="00071BD8" w:rsidRPr="00C45BB3">
        <w:rPr>
          <w:rFonts w:eastAsia="TimesNewRomanPSMT"/>
          <w:color w:val="auto"/>
          <w:szCs w:val="24"/>
          <w:lang w:eastAsia="en-US"/>
        </w:rPr>
        <w:t>01-12/19.</w:t>
      </w:r>
      <w:r w:rsidR="00F01EB5" w:rsidRPr="00C45BB3">
        <w:rPr>
          <w:rFonts w:eastAsia="TimesNewRomanPSMT"/>
          <w:color w:val="auto"/>
          <w:szCs w:val="24"/>
          <w:lang w:eastAsia="en-US"/>
        </w:rPr>
        <w:t xml:space="preserve"> Pamats būves pievienošanai: Ādažu novada pašvaldības 30.09.2022. izziņa Nr. ĀNP/1-6-3-3/22/382 "Par ēkas </w:t>
      </w:r>
      <w:proofErr w:type="spellStart"/>
      <w:r w:rsidR="00F01EB5" w:rsidRPr="00C45BB3">
        <w:rPr>
          <w:rFonts w:eastAsia="TimesNewRomanPSMT"/>
          <w:color w:val="auto"/>
          <w:szCs w:val="24"/>
          <w:lang w:eastAsia="en-US"/>
        </w:rPr>
        <w:t>Vecupes</w:t>
      </w:r>
      <w:proofErr w:type="spellEnd"/>
      <w:r w:rsidR="00F01EB5" w:rsidRPr="00C45BB3">
        <w:rPr>
          <w:rFonts w:eastAsia="TimesNewRomanPSMT"/>
          <w:color w:val="auto"/>
          <w:szCs w:val="24"/>
          <w:lang w:eastAsia="en-US"/>
        </w:rPr>
        <w:t xml:space="preserve"> ielā 12, Carnikavā, atrašanos pašvaldības bilancē".</w:t>
      </w:r>
    </w:p>
    <w:p w14:paraId="384312A7" w14:textId="002F69EA" w:rsidR="00F01EB5" w:rsidRPr="00C45BB3" w:rsidRDefault="00F01EB5" w:rsidP="00C45BB3">
      <w:pPr>
        <w:pStyle w:val="ListParagraph"/>
        <w:numPr>
          <w:ilvl w:val="0"/>
          <w:numId w:val="1"/>
        </w:numPr>
        <w:autoSpaceDE w:val="0"/>
        <w:autoSpaceDN w:val="0"/>
        <w:adjustRightInd w:val="0"/>
        <w:spacing w:after="120"/>
        <w:ind w:left="425" w:hanging="425"/>
        <w:jc w:val="both"/>
        <w:rPr>
          <w:rFonts w:eastAsia="TimesNewRomanPSMT"/>
          <w:color w:val="auto"/>
          <w:szCs w:val="24"/>
          <w:lang w:eastAsia="en-US"/>
        </w:rPr>
      </w:pPr>
      <w:r w:rsidRPr="00C45BB3">
        <w:rPr>
          <w:color w:val="auto"/>
          <w:szCs w:val="24"/>
        </w:rPr>
        <w:t xml:space="preserve">Atbilstoši Administratīvo teritoriju un apdzīvoto vietu likuma pārejas noteikumu 6. punktam, 01.07.2021. izbeidzās </w:t>
      </w:r>
      <w:bookmarkStart w:id="2" w:name="_Hlk95210622"/>
      <w:r w:rsidRPr="00C45BB3">
        <w:rPr>
          <w:color w:val="auto"/>
          <w:szCs w:val="24"/>
        </w:rPr>
        <w:t>C</w:t>
      </w:r>
      <w:bookmarkEnd w:id="2"/>
      <w:r w:rsidRPr="00C45BB3">
        <w:rPr>
          <w:color w:val="auto"/>
          <w:szCs w:val="24"/>
        </w:rPr>
        <w:t>arnikavas novada domes pilnvaras. Ādažu novada pašvaldība ir Carnikavas novadā iekļauto pašvaldību institūciju, finanšu, mantas, tiesību un saistību pārņēmēja.</w:t>
      </w:r>
    </w:p>
    <w:p w14:paraId="266A28BC" w14:textId="68C8500F" w:rsidR="00A07338" w:rsidRPr="00C45BB3" w:rsidRDefault="00C402CD" w:rsidP="00C45BB3">
      <w:pPr>
        <w:pStyle w:val="ListParagraph"/>
        <w:numPr>
          <w:ilvl w:val="0"/>
          <w:numId w:val="1"/>
        </w:numPr>
        <w:spacing w:after="120"/>
        <w:ind w:left="426" w:hanging="426"/>
        <w:jc w:val="both"/>
        <w:rPr>
          <w:rFonts w:eastAsia="Calibri"/>
          <w:color w:val="auto"/>
          <w:szCs w:val="24"/>
        </w:rPr>
      </w:pPr>
      <w:r w:rsidRPr="00C45BB3">
        <w:rPr>
          <w:color w:val="auto"/>
          <w:szCs w:val="24"/>
        </w:rPr>
        <w:lastRenderedPageBreak/>
        <w:t xml:space="preserve">Saskaņā ar Carnikavas novada teritorijas plānojumu 2018.-2028. gadam </w:t>
      </w:r>
      <w:r w:rsidR="00781776" w:rsidRPr="00C45BB3">
        <w:rPr>
          <w:bCs/>
          <w:color w:val="auto"/>
          <w:szCs w:val="24"/>
        </w:rPr>
        <w:t xml:space="preserve">(turpmāk - </w:t>
      </w:r>
      <w:r w:rsidR="00781776" w:rsidRPr="00C45BB3">
        <w:rPr>
          <w:color w:val="auto"/>
          <w:szCs w:val="24"/>
        </w:rPr>
        <w:t>teritorijas plānojums</w:t>
      </w:r>
      <w:r w:rsidR="00781776" w:rsidRPr="00C45BB3">
        <w:rPr>
          <w:bCs/>
          <w:color w:val="auto"/>
          <w:szCs w:val="24"/>
        </w:rPr>
        <w:t xml:space="preserve">) </w:t>
      </w:r>
      <w:r w:rsidR="00F01EB5" w:rsidRPr="00C45BB3">
        <w:rPr>
          <w:color w:val="auto"/>
          <w:szCs w:val="24"/>
        </w:rPr>
        <w:t>Ī</w:t>
      </w:r>
      <w:r w:rsidR="00781776" w:rsidRPr="00C45BB3">
        <w:rPr>
          <w:color w:val="auto"/>
          <w:szCs w:val="24"/>
        </w:rPr>
        <w:t>pašum</w:t>
      </w:r>
      <w:r w:rsidR="00F01EB5" w:rsidRPr="00C45BB3">
        <w:rPr>
          <w:color w:val="auto"/>
          <w:szCs w:val="24"/>
        </w:rPr>
        <w:t>s</w:t>
      </w:r>
      <w:r w:rsidR="00781776" w:rsidRPr="00C45BB3">
        <w:rPr>
          <w:color w:val="auto"/>
          <w:szCs w:val="24"/>
        </w:rPr>
        <w:t xml:space="preserve"> </w:t>
      </w:r>
      <w:r w:rsidRPr="00C45BB3">
        <w:rPr>
          <w:color w:val="auto"/>
          <w:szCs w:val="24"/>
        </w:rPr>
        <w:t xml:space="preserve">atrodas </w:t>
      </w:r>
      <w:r w:rsidR="00760A6D" w:rsidRPr="00C45BB3">
        <w:rPr>
          <w:color w:val="auto"/>
          <w:szCs w:val="24"/>
        </w:rPr>
        <w:t>Savrupmāju apbūves teritorijā DzS3. Tā ir funkcionālā zona, kas noteikta teritorijām, kur galvenais zemes un būvju izmantošanas veids ir dārzu ierīkošana ģimenes vajadzībām un dārza māju (vasarnīcu) apbūve ar tai atbilstošu infrastruktūru</w:t>
      </w:r>
      <w:r w:rsidRPr="00C45BB3">
        <w:rPr>
          <w:color w:val="auto"/>
          <w:szCs w:val="24"/>
        </w:rPr>
        <w:t>.</w:t>
      </w:r>
    </w:p>
    <w:p w14:paraId="76750AA6" w14:textId="03680E84" w:rsidR="0081349F" w:rsidRPr="00C45BB3" w:rsidRDefault="0081349F" w:rsidP="0004020C">
      <w:pPr>
        <w:pStyle w:val="ListParagraph"/>
        <w:numPr>
          <w:ilvl w:val="0"/>
          <w:numId w:val="1"/>
        </w:numPr>
        <w:spacing w:after="120"/>
        <w:ind w:left="426" w:hanging="426"/>
        <w:jc w:val="both"/>
        <w:rPr>
          <w:color w:val="auto"/>
          <w:szCs w:val="24"/>
        </w:rPr>
      </w:pPr>
      <w:r w:rsidRPr="00C45BB3">
        <w:rPr>
          <w:color w:val="auto"/>
          <w:szCs w:val="24"/>
        </w:rPr>
        <w:t>Īpašums atrodas Carnikavas ciemā, tas robežojas ar privātpersonām piederošām zemes vienībām, kā arī pašvaldības zemes īpašumu</w:t>
      </w:r>
      <w:r w:rsidR="0099046A" w:rsidRPr="00C45BB3">
        <w:rPr>
          <w:color w:val="auto"/>
          <w:szCs w:val="24"/>
        </w:rPr>
        <w:t xml:space="preserve"> “Meliorācijas grāvji”, Carnikavas pag., Ādažu nov.</w:t>
      </w:r>
      <w:r w:rsidRPr="00C45BB3">
        <w:rPr>
          <w:color w:val="auto"/>
          <w:szCs w:val="24"/>
        </w:rPr>
        <w:t>, kur</w:t>
      </w:r>
      <w:r w:rsidR="0099046A" w:rsidRPr="00C45BB3">
        <w:rPr>
          <w:color w:val="auto"/>
          <w:szCs w:val="24"/>
        </w:rPr>
        <w:t>ā</w:t>
      </w:r>
      <w:r w:rsidRPr="00C45BB3">
        <w:rPr>
          <w:color w:val="auto"/>
          <w:szCs w:val="24"/>
        </w:rPr>
        <w:t xml:space="preserve"> atrodas pašvaldības valdījumā esoš</w:t>
      </w:r>
      <w:r w:rsidR="0099046A" w:rsidRPr="00C45BB3">
        <w:rPr>
          <w:color w:val="auto"/>
          <w:szCs w:val="24"/>
        </w:rPr>
        <w:t>as</w:t>
      </w:r>
      <w:r w:rsidRPr="00C45BB3">
        <w:rPr>
          <w:color w:val="auto"/>
          <w:szCs w:val="24"/>
        </w:rPr>
        <w:t xml:space="preserve"> </w:t>
      </w:r>
      <w:r w:rsidR="0099046A" w:rsidRPr="00C45BB3">
        <w:rPr>
          <w:color w:val="auto"/>
          <w:szCs w:val="24"/>
        </w:rPr>
        <w:t xml:space="preserve">meliorācijas sistēmas, tas atrodas pie </w:t>
      </w:r>
      <w:proofErr w:type="spellStart"/>
      <w:r w:rsidR="0099046A" w:rsidRPr="00C45BB3">
        <w:rPr>
          <w:color w:val="auto"/>
          <w:szCs w:val="24"/>
        </w:rPr>
        <w:t>Vecupes</w:t>
      </w:r>
      <w:proofErr w:type="spellEnd"/>
      <w:r w:rsidR="0099046A" w:rsidRPr="00C45BB3">
        <w:rPr>
          <w:color w:val="auto"/>
          <w:szCs w:val="24"/>
        </w:rPr>
        <w:t xml:space="preserve"> (pašvaldības nekustamais īpašums “Atteka”, Carnikavas pag., Ādažu nov.).</w:t>
      </w:r>
      <w:r w:rsidR="00745805" w:rsidRPr="00C45BB3">
        <w:rPr>
          <w:color w:val="auto"/>
          <w:szCs w:val="24"/>
        </w:rPr>
        <w:t xml:space="preserve"> Piekļuve Īpašumam nodrošināta no pašvaldības zemes īpašuma, uz kura atrodas pašvaldības valdījumā esošs publiskās lietošanas transporta infrastruktūras objekts – </w:t>
      </w:r>
      <w:proofErr w:type="spellStart"/>
      <w:r w:rsidR="00745805" w:rsidRPr="00C45BB3">
        <w:rPr>
          <w:color w:val="auto"/>
          <w:szCs w:val="24"/>
        </w:rPr>
        <w:t>Vecupes</w:t>
      </w:r>
      <w:proofErr w:type="spellEnd"/>
      <w:r w:rsidR="00745805" w:rsidRPr="00C45BB3">
        <w:rPr>
          <w:color w:val="auto"/>
          <w:szCs w:val="24"/>
        </w:rPr>
        <w:t xml:space="preserve"> iela, Carnikava, Carnikavas pagasts.</w:t>
      </w:r>
    </w:p>
    <w:p w14:paraId="73A23FA8" w14:textId="57516963" w:rsidR="002A23EC" w:rsidRPr="00C45BB3" w:rsidRDefault="0062109A" w:rsidP="0004020C">
      <w:pPr>
        <w:pStyle w:val="ListParagraph"/>
        <w:numPr>
          <w:ilvl w:val="0"/>
          <w:numId w:val="1"/>
        </w:numPr>
        <w:spacing w:after="120"/>
        <w:ind w:left="426" w:hanging="426"/>
        <w:jc w:val="both"/>
        <w:rPr>
          <w:rFonts w:eastAsia="Calibri"/>
          <w:color w:val="auto"/>
          <w:szCs w:val="24"/>
        </w:rPr>
      </w:pPr>
      <w:r w:rsidRPr="00C45BB3">
        <w:rPr>
          <w:color w:val="auto"/>
          <w:szCs w:val="24"/>
        </w:rPr>
        <w:t xml:space="preserve">Saskaņā ar Nekustamā īpašuma valsts kadastra informācijas sistēmas </w:t>
      </w:r>
      <w:r w:rsidR="002A23EC" w:rsidRPr="00C45BB3">
        <w:rPr>
          <w:bCs/>
          <w:color w:val="auto"/>
          <w:szCs w:val="24"/>
        </w:rPr>
        <w:t xml:space="preserve">(turpmāk - </w:t>
      </w:r>
      <w:r w:rsidR="002A23EC" w:rsidRPr="00C45BB3">
        <w:rPr>
          <w:color w:val="auto"/>
          <w:szCs w:val="24"/>
        </w:rPr>
        <w:t>kadastrs</w:t>
      </w:r>
      <w:r w:rsidR="002A23EC" w:rsidRPr="00C45BB3">
        <w:rPr>
          <w:bCs/>
          <w:color w:val="auto"/>
          <w:szCs w:val="24"/>
        </w:rPr>
        <w:t xml:space="preserve">) </w:t>
      </w:r>
      <w:r w:rsidRPr="00C45BB3">
        <w:rPr>
          <w:color w:val="auto"/>
          <w:szCs w:val="24"/>
        </w:rPr>
        <w:t xml:space="preserve">datiem </w:t>
      </w:r>
      <w:r w:rsidR="00D1463A" w:rsidRPr="00C45BB3">
        <w:rPr>
          <w:color w:val="auto"/>
          <w:szCs w:val="24"/>
        </w:rPr>
        <w:t>Ī</w:t>
      </w:r>
      <w:r w:rsidR="004A5FD0" w:rsidRPr="00C45BB3">
        <w:rPr>
          <w:color w:val="auto"/>
          <w:szCs w:val="24"/>
        </w:rPr>
        <w:t>pašum</w:t>
      </w:r>
      <w:r w:rsidR="00D1463A" w:rsidRPr="00C45BB3">
        <w:rPr>
          <w:color w:val="auto"/>
          <w:szCs w:val="24"/>
        </w:rPr>
        <w:t>a</w:t>
      </w:r>
      <w:r w:rsidR="004A5FD0" w:rsidRPr="00C45BB3">
        <w:rPr>
          <w:color w:val="auto"/>
          <w:szCs w:val="24"/>
        </w:rPr>
        <w:t xml:space="preserve"> </w:t>
      </w:r>
      <w:r w:rsidRPr="00C45BB3">
        <w:rPr>
          <w:bCs/>
          <w:color w:val="auto"/>
          <w:szCs w:val="24"/>
        </w:rPr>
        <w:t xml:space="preserve">zemes </w:t>
      </w:r>
      <w:r w:rsidR="00D1463A" w:rsidRPr="00C45BB3">
        <w:rPr>
          <w:bCs/>
          <w:color w:val="auto"/>
          <w:szCs w:val="24"/>
        </w:rPr>
        <w:t>gabala</w:t>
      </w:r>
      <w:r w:rsidR="004A5FD0" w:rsidRPr="00C45BB3">
        <w:rPr>
          <w:bCs/>
          <w:color w:val="auto"/>
          <w:szCs w:val="24"/>
        </w:rPr>
        <w:t>m</w:t>
      </w:r>
      <w:r w:rsidRPr="00C45BB3">
        <w:rPr>
          <w:color w:val="auto"/>
          <w:szCs w:val="24"/>
        </w:rPr>
        <w:t xml:space="preserve"> reģistrēts nekustamā īpašuma lietošanas mērķis “</w:t>
      </w:r>
      <w:r w:rsidR="004A5FD0" w:rsidRPr="00C45BB3">
        <w:rPr>
          <w:color w:val="auto"/>
          <w:szCs w:val="24"/>
        </w:rPr>
        <w:t>Individuālo dzīvojamo māju</w:t>
      </w:r>
      <w:r w:rsidRPr="00C45BB3">
        <w:rPr>
          <w:color w:val="auto"/>
          <w:szCs w:val="24"/>
        </w:rPr>
        <w:t xml:space="preserve"> apbūve”, kods </w:t>
      </w:r>
      <w:r w:rsidR="004A5FD0" w:rsidRPr="00C45BB3">
        <w:rPr>
          <w:color w:val="auto"/>
          <w:szCs w:val="24"/>
        </w:rPr>
        <w:t>0601</w:t>
      </w:r>
      <w:r w:rsidR="002139D4" w:rsidRPr="00C45BB3">
        <w:rPr>
          <w:rFonts w:eastAsia="SimSun"/>
          <w:color w:val="auto"/>
          <w:szCs w:val="24"/>
        </w:rPr>
        <w:t>.</w:t>
      </w:r>
      <w:r w:rsidRPr="00C45BB3">
        <w:rPr>
          <w:rFonts w:eastAsia="SimSun"/>
          <w:color w:val="auto"/>
          <w:szCs w:val="24"/>
        </w:rPr>
        <w:t xml:space="preserve"> </w:t>
      </w:r>
      <w:r w:rsidR="002139D4" w:rsidRPr="00C45BB3">
        <w:rPr>
          <w:rFonts w:eastAsia="SimSun"/>
          <w:color w:val="auto"/>
          <w:szCs w:val="24"/>
        </w:rPr>
        <w:t>Īpašum</w:t>
      </w:r>
      <w:r w:rsidR="0081349F" w:rsidRPr="00C45BB3">
        <w:rPr>
          <w:rFonts w:eastAsia="SimSun"/>
          <w:color w:val="auto"/>
          <w:szCs w:val="24"/>
        </w:rPr>
        <w:t>a</w:t>
      </w:r>
      <w:r w:rsidR="002139D4" w:rsidRPr="00C45BB3">
        <w:rPr>
          <w:rFonts w:eastAsia="SimSun"/>
          <w:color w:val="auto"/>
          <w:szCs w:val="24"/>
        </w:rPr>
        <w:t xml:space="preserve"> </w:t>
      </w:r>
      <w:r w:rsidR="0081349F" w:rsidRPr="00C45BB3">
        <w:rPr>
          <w:rFonts w:eastAsia="SimSun"/>
          <w:color w:val="auto"/>
          <w:szCs w:val="24"/>
        </w:rPr>
        <w:t xml:space="preserve">zemes </w:t>
      </w:r>
      <w:r w:rsidR="0081349F" w:rsidRPr="00C45BB3">
        <w:rPr>
          <w:color w:val="auto"/>
          <w:szCs w:val="24"/>
        </w:rPr>
        <w:t>kadastrālā vērtība - EUR </w:t>
      </w:r>
      <w:r w:rsidR="0081349F" w:rsidRPr="00C45BB3">
        <w:rPr>
          <w:rFonts w:eastAsia="SimSun"/>
          <w:color w:val="auto"/>
          <w:szCs w:val="24"/>
        </w:rPr>
        <w:t xml:space="preserve">4 685,- un būves </w:t>
      </w:r>
      <w:r w:rsidR="0081349F" w:rsidRPr="00C45BB3">
        <w:rPr>
          <w:color w:val="auto"/>
          <w:szCs w:val="24"/>
        </w:rPr>
        <w:t>kadastrālā vērtība - EUR </w:t>
      </w:r>
      <w:r w:rsidR="0081349F" w:rsidRPr="00C45BB3">
        <w:rPr>
          <w:rFonts w:eastAsia="SimSun"/>
          <w:color w:val="auto"/>
          <w:szCs w:val="24"/>
        </w:rPr>
        <w:t>10811,-, kopējā Īpašuma kadastrālā vērtība – EUR 15496,-.</w:t>
      </w:r>
    </w:p>
    <w:p w14:paraId="6944EAAF" w14:textId="3A67CA40" w:rsidR="009841CF" w:rsidRPr="00C45BB3" w:rsidRDefault="009841CF" w:rsidP="0004020C">
      <w:pPr>
        <w:pStyle w:val="ListParagraph"/>
        <w:numPr>
          <w:ilvl w:val="0"/>
          <w:numId w:val="1"/>
        </w:numPr>
        <w:spacing w:after="120"/>
        <w:ind w:left="426" w:hanging="426"/>
        <w:jc w:val="both"/>
        <w:rPr>
          <w:rFonts w:eastAsia="Calibri"/>
          <w:color w:val="auto"/>
          <w:szCs w:val="24"/>
        </w:rPr>
      </w:pPr>
      <w:r w:rsidRPr="00C45BB3">
        <w:rPr>
          <w:color w:val="auto"/>
          <w:szCs w:val="24"/>
        </w:rPr>
        <w:t>Saskaņā ar kadastra</w:t>
      </w:r>
      <w:r w:rsidRPr="00C45BB3">
        <w:rPr>
          <w:bCs/>
          <w:color w:val="auto"/>
          <w:szCs w:val="24"/>
        </w:rPr>
        <w:t xml:space="preserve"> </w:t>
      </w:r>
      <w:r w:rsidRPr="00C45BB3">
        <w:rPr>
          <w:color w:val="auto"/>
          <w:szCs w:val="24"/>
        </w:rPr>
        <w:t xml:space="preserve">datiem Īpašuma </w:t>
      </w:r>
      <w:r w:rsidRPr="00C45BB3">
        <w:rPr>
          <w:bCs/>
          <w:color w:val="auto"/>
          <w:szCs w:val="24"/>
        </w:rPr>
        <w:t>zemes gabalam</w:t>
      </w:r>
      <w:r w:rsidRPr="00C45BB3">
        <w:rPr>
          <w:color w:val="auto"/>
          <w:szCs w:val="24"/>
        </w:rPr>
        <w:t xml:space="preserve"> reģistrēts apgrūtinājums - ekspluatācijas aizsargjoslas teritorija gar drenām un atklātiem grāvjiem, apgrūtinājuma platība 0,0046 ha.</w:t>
      </w:r>
    </w:p>
    <w:p w14:paraId="197543D5" w14:textId="77777777" w:rsidR="00745805" w:rsidRPr="00C45BB3" w:rsidRDefault="00745805" w:rsidP="006D5151">
      <w:pPr>
        <w:pStyle w:val="BodyText"/>
        <w:numPr>
          <w:ilvl w:val="0"/>
          <w:numId w:val="1"/>
        </w:numPr>
        <w:spacing w:after="120"/>
        <w:ind w:left="426" w:hanging="426"/>
        <w:rPr>
          <w:rFonts w:ascii="Times New Roman" w:hAnsi="Times New Roman"/>
          <w:szCs w:val="24"/>
        </w:rPr>
      </w:pPr>
      <w:r w:rsidRPr="00C45BB3">
        <w:rPr>
          <w:rFonts w:ascii="Times New Roman" w:hAnsi="Times New Roman"/>
          <w:szCs w:val="24"/>
        </w:rPr>
        <w:t>Pašvaldību l</w:t>
      </w:r>
      <w:r w:rsidR="00B62165" w:rsidRPr="00C45BB3">
        <w:rPr>
          <w:rFonts w:ascii="Times New Roman" w:hAnsi="Times New Roman"/>
          <w:szCs w:val="24"/>
        </w:rPr>
        <w:t>ikum</w:t>
      </w:r>
      <w:r w:rsidRPr="00C45BB3">
        <w:rPr>
          <w:rFonts w:ascii="Times New Roman" w:hAnsi="Times New Roman"/>
          <w:szCs w:val="24"/>
        </w:rPr>
        <w:t>s</w:t>
      </w:r>
      <w:r w:rsidR="00B62165" w:rsidRPr="00C45BB3">
        <w:rPr>
          <w:rFonts w:ascii="Times New Roman" w:hAnsi="Times New Roman"/>
          <w:szCs w:val="24"/>
        </w:rPr>
        <w:t xml:space="preserve"> </w:t>
      </w:r>
      <w:r w:rsidRPr="00C45BB3">
        <w:rPr>
          <w:rFonts w:ascii="Times New Roman" w:hAnsi="Times New Roman"/>
          <w:szCs w:val="24"/>
        </w:rPr>
        <w:t>nosaka:</w:t>
      </w:r>
    </w:p>
    <w:p w14:paraId="328AA505" w14:textId="77777777" w:rsidR="00745805" w:rsidRPr="00C45BB3" w:rsidRDefault="00745805" w:rsidP="006C01A2">
      <w:pPr>
        <w:pStyle w:val="BodyText"/>
        <w:numPr>
          <w:ilvl w:val="1"/>
          <w:numId w:val="1"/>
        </w:numPr>
        <w:spacing w:after="120"/>
        <w:ind w:left="992" w:hanging="567"/>
        <w:rPr>
          <w:rFonts w:ascii="Times New Roman" w:hAnsi="Times New Roman"/>
          <w:szCs w:val="24"/>
        </w:rPr>
      </w:pPr>
      <w:r w:rsidRPr="00C45BB3">
        <w:rPr>
          <w:rFonts w:ascii="Times New Roman" w:hAnsi="Times New Roman"/>
          <w:szCs w:val="24"/>
        </w:rPr>
        <w:t>73</w:t>
      </w:r>
      <w:r w:rsidR="00B62165" w:rsidRPr="00C45BB3">
        <w:rPr>
          <w:rFonts w:ascii="Times New Roman" w:hAnsi="Times New Roman"/>
          <w:szCs w:val="24"/>
        </w:rPr>
        <w:t>. panta pirmā daļa</w:t>
      </w:r>
      <w:r w:rsidRPr="00C45BB3">
        <w:rPr>
          <w:rFonts w:ascii="Times New Roman" w:hAnsi="Times New Roman"/>
          <w:szCs w:val="24"/>
        </w:rPr>
        <w:t xml:space="preserve"> -</w:t>
      </w:r>
      <w:r w:rsidR="00B62165" w:rsidRPr="00C45BB3">
        <w:rPr>
          <w:rFonts w:ascii="Times New Roman" w:hAnsi="Times New Roman"/>
          <w:szCs w:val="24"/>
        </w:rPr>
        <w:t xml:space="preserve"> </w:t>
      </w:r>
      <w:r w:rsidRPr="00C45BB3">
        <w:rPr>
          <w:rFonts w:ascii="Times New Roman" w:hAnsi="Times New Roman"/>
          <w:szCs w:val="24"/>
          <w:shd w:val="clear" w:color="auto" w:fill="FFFFFF"/>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4063A131" w14:textId="5286217E" w:rsidR="00745805" w:rsidRPr="00C45BB3" w:rsidRDefault="000A3EE1" w:rsidP="006C01A2">
      <w:pPr>
        <w:pStyle w:val="BodyText"/>
        <w:numPr>
          <w:ilvl w:val="1"/>
          <w:numId w:val="1"/>
        </w:numPr>
        <w:spacing w:after="120"/>
        <w:ind w:left="992" w:hanging="567"/>
        <w:rPr>
          <w:rFonts w:ascii="Times New Roman" w:hAnsi="Times New Roman"/>
          <w:szCs w:val="24"/>
        </w:rPr>
      </w:pPr>
      <w:r w:rsidRPr="00C45BB3">
        <w:rPr>
          <w:rFonts w:ascii="Times New Roman" w:hAnsi="Times New Roman"/>
          <w:szCs w:val="24"/>
        </w:rPr>
        <w:t xml:space="preserve">73. panta trešā daļa - </w:t>
      </w:r>
      <w:r w:rsidRPr="00C45BB3">
        <w:rPr>
          <w:rFonts w:ascii="Times New Roman" w:hAnsi="Times New Roman"/>
          <w:szCs w:val="24"/>
          <w:shd w:val="clear" w:color="auto" w:fill="FFFFFF"/>
        </w:rPr>
        <w:t>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w:t>
      </w:r>
      <w:r w:rsidR="00745805" w:rsidRPr="00C45BB3">
        <w:rPr>
          <w:rFonts w:ascii="Times New Roman" w:hAnsi="Times New Roman"/>
          <w:szCs w:val="24"/>
          <w:shd w:val="clear" w:color="auto" w:fill="FFFFFF"/>
        </w:rPr>
        <w:t>.</w:t>
      </w:r>
    </w:p>
    <w:p w14:paraId="18594A54" w14:textId="60E0402D" w:rsidR="000A3EE1" w:rsidRPr="00C45BB3" w:rsidRDefault="00B300B6" w:rsidP="000A3EE1">
      <w:pPr>
        <w:pStyle w:val="ListParagraph"/>
        <w:numPr>
          <w:ilvl w:val="0"/>
          <w:numId w:val="1"/>
        </w:numPr>
        <w:autoSpaceDE w:val="0"/>
        <w:autoSpaceDN w:val="0"/>
        <w:adjustRightInd w:val="0"/>
        <w:spacing w:after="120"/>
        <w:ind w:left="426" w:hanging="426"/>
        <w:jc w:val="both"/>
        <w:rPr>
          <w:color w:val="auto"/>
          <w:szCs w:val="24"/>
        </w:rPr>
      </w:pPr>
      <w:r>
        <w:rPr>
          <w:rFonts w:eastAsiaTheme="minorHAnsi"/>
          <w:color w:val="auto"/>
          <w:szCs w:val="24"/>
          <w:lang w:eastAsia="en-US"/>
        </w:rPr>
        <w:t>A</w:t>
      </w:r>
      <w:r w:rsidR="000A3EE1" w:rsidRPr="00C45BB3">
        <w:rPr>
          <w:rFonts w:eastAsiaTheme="minorHAnsi"/>
          <w:color w:val="auto"/>
          <w:szCs w:val="24"/>
          <w:lang w:eastAsia="en-US"/>
        </w:rPr>
        <w:t xml:space="preserve">r </w:t>
      </w:r>
      <w:r w:rsidRPr="00C45BB3">
        <w:rPr>
          <w:rFonts w:eastAsiaTheme="minorHAnsi"/>
          <w:color w:val="auto"/>
          <w:szCs w:val="24"/>
          <w:lang w:eastAsia="en-US"/>
        </w:rPr>
        <w:t xml:space="preserve">26.03.2018. </w:t>
      </w:r>
      <w:r w:rsidR="000A3EE1" w:rsidRPr="00C45BB3">
        <w:rPr>
          <w:rFonts w:eastAsiaTheme="minorHAnsi"/>
          <w:color w:val="auto"/>
          <w:szCs w:val="24"/>
          <w:lang w:eastAsia="en-US"/>
        </w:rPr>
        <w:t>Vienošanos Nr. Vien/</w:t>
      </w:r>
      <w:proofErr w:type="spellStart"/>
      <w:r w:rsidR="000A3EE1" w:rsidRPr="00C45BB3">
        <w:rPr>
          <w:rFonts w:eastAsiaTheme="minorHAnsi"/>
          <w:color w:val="auto"/>
          <w:szCs w:val="24"/>
          <w:lang w:eastAsia="en-US"/>
        </w:rPr>
        <w:t>Ks</w:t>
      </w:r>
      <w:proofErr w:type="spellEnd"/>
      <w:r w:rsidR="000A3EE1" w:rsidRPr="00C45BB3">
        <w:rPr>
          <w:rFonts w:eastAsiaTheme="minorHAnsi"/>
          <w:color w:val="auto"/>
          <w:szCs w:val="24"/>
          <w:lang w:eastAsia="en-US"/>
        </w:rPr>
        <w:t>/18/6, pamatojo</w:t>
      </w:r>
      <w:r w:rsidR="000A3EE1" w:rsidRPr="00C45BB3">
        <w:rPr>
          <w:rFonts w:eastAsia="Calibri"/>
          <w:color w:val="auto"/>
          <w:szCs w:val="24"/>
          <w:lang w:eastAsia="en-US"/>
        </w:rPr>
        <w:t>ti</w:t>
      </w:r>
      <w:r w:rsidR="000A3EE1" w:rsidRPr="00C45BB3">
        <w:rPr>
          <w:rFonts w:eastAsiaTheme="minorHAnsi"/>
          <w:color w:val="auto"/>
          <w:szCs w:val="24"/>
          <w:lang w:eastAsia="en-US"/>
        </w:rPr>
        <w:t xml:space="preserve">es uz Carnikavas novada domes </w:t>
      </w:r>
      <w:r w:rsidR="00577AC9" w:rsidRPr="00C45BB3">
        <w:rPr>
          <w:rFonts w:eastAsiaTheme="minorHAnsi"/>
          <w:color w:val="auto"/>
          <w:szCs w:val="24"/>
          <w:lang w:eastAsia="en-US"/>
        </w:rPr>
        <w:t xml:space="preserve">21.03.2018. </w:t>
      </w:r>
      <w:r w:rsidR="000A3EE1" w:rsidRPr="00C45BB3">
        <w:rPr>
          <w:rFonts w:eastAsiaTheme="minorHAnsi"/>
          <w:color w:val="auto"/>
          <w:szCs w:val="24"/>
          <w:lang w:eastAsia="en-US"/>
        </w:rPr>
        <w:t xml:space="preserve">lēmumu </w:t>
      </w:r>
      <w:r w:rsidR="000A3EE1" w:rsidRPr="00C45BB3">
        <w:rPr>
          <w:color w:val="auto"/>
          <w:szCs w:val="24"/>
        </w:rPr>
        <w:t>(prot. Nr. 5, 15</w:t>
      </w:r>
      <w:r w:rsidR="000A3EE1" w:rsidRPr="00B300B6">
        <w:rPr>
          <w:color w:val="auto"/>
          <w:szCs w:val="24"/>
        </w:rPr>
        <w:t>.§)</w:t>
      </w:r>
      <w:r>
        <w:rPr>
          <w:color w:val="auto"/>
          <w:szCs w:val="24"/>
        </w:rPr>
        <w:t xml:space="preserve">, </w:t>
      </w:r>
      <w:r w:rsidRPr="00C45BB3">
        <w:rPr>
          <w:rFonts w:eastAsiaTheme="minorHAnsi"/>
          <w:color w:val="auto"/>
          <w:szCs w:val="24"/>
          <w:lang w:eastAsia="en-US"/>
        </w:rPr>
        <w:t>Īpašums nodots Aģentūras apsaimniekošanā</w:t>
      </w:r>
      <w:r w:rsidR="000A3EE1" w:rsidRPr="00B300B6">
        <w:rPr>
          <w:rFonts w:eastAsiaTheme="minorHAnsi"/>
          <w:color w:val="auto"/>
          <w:szCs w:val="24"/>
          <w:lang w:eastAsia="en-US"/>
        </w:rPr>
        <w:t xml:space="preserve">. </w:t>
      </w:r>
      <w:r w:rsidR="00571C14" w:rsidRPr="00B300B6">
        <w:rPr>
          <w:color w:val="auto"/>
          <w:szCs w:val="24"/>
        </w:rPr>
        <w:t xml:space="preserve">Aģentūras, kā pašvaldības nekustamo īpašumu </w:t>
      </w:r>
      <w:proofErr w:type="spellStart"/>
      <w:r w:rsidR="00571C14" w:rsidRPr="00B300B6">
        <w:rPr>
          <w:color w:val="auto"/>
          <w:szCs w:val="24"/>
        </w:rPr>
        <w:t>apsaimniekotāja</w:t>
      </w:r>
      <w:proofErr w:type="spellEnd"/>
      <w:r w:rsidR="00571C14" w:rsidRPr="00B300B6">
        <w:rPr>
          <w:color w:val="auto"/>
          <w:szCs w:val="24"/>
        </w:rPr>
        <w:t xml:space="preserve">, ieskatā </w:t>
      </w:r>
      <w:r w:rsidRPr="00B300B6">
        <w:t>Īpašums nav</w:t>
      </w:r>
      <w:r w:rsidRPr="00B472F4">
        <w:t xml:space="preserve"> izmanto</w:t>
      </w:r>
      <w:r>
        <w:t>jams</w:t>
      </w:r>
      <w:r w:rsidRPr="00B472F4">
        <w:t xml:space="preserve"> pašvaldības funkciju veikšanai.</w:t>
      </w:r>
      <w:r>
        <w:t xml:space="preserve"> P</w:t>
      </w:r>
      <w:r w:rsidRPr="00B472F4">
        <w:t xml:space="preserve">amatojoties uz Ādažu novada pašvaldības domes </w:t>
      </w:r>
      <w:r>
        <w:t>28.12.</w:t>
      </w:r>
      <w:r w:rsidRPr="00B472F4">
        <w:t>2022.</w:t>
      </w:r>
      <w:r>
        <w:t xml:space="preserve"> </w:t>
      </w:r>
      <w:r w:rsidRPr="00B472F4">
        <w:t xml:space="preserve">noteikumu Nr. 45 “Pašvaldības ēku un būvju pārvaldīšanas noteikumi” 8.6. punktu par īpašumu izmantošanas perspektīvu izvērtēšanu, Aģentūra ierosina </w:t>
      </w:r>
      <w:r>
        <w:t>nodot</w:t>
      </w:r>
      <w:r w:rsidRPr="00B472F4">
        <w:t xml:space="preserve"> Īpašumu atsavināšanai.</w:t>
      </w:r>
    </w:p>
    <w:p w14:paraId="22D27EF0" w14:textId="49F6C7B1" w:rsidR="00571C14" w:rsidRPr="00C45BB3" w:rsidRDefault="00571C14" w:rsidP="000A3EE1">
      <w:pPr>
        <w:pStyle w:val="ListParagraph"/>
        <w:numPr>
          <w:ilvl w:val="0"/>
          <w:numId w:val="1"/>
        </w:numPr>
        <w:autoSpaceDE w:val="0"/>
        <w:autoSpaceDN w:val="0"/>
        <w:adjustRightInd w:val="0"/>
        <w:spacing w:after="120"/>
        <w:ind w:left="426" w:hanging="426"/>
        <w:jc w:val="both"/>
        <w:rPr>
          <w:color w:val="auto"/>
          <w:szCs w:val="24"/>
        </w:rPr>
      </w:pPr>
      <w:r w:rsidRPr="00C45BB3">
        <w:rPr>
          <w:color w:val="auto"/>
          <w:szCs w:val="24"/>
        </w:rPr>
        <w:t>Īpašum</w:t>
      </w:r>
      <w:r w:rsidR="000A3EE1" w:rsidRPr="00C45BB3">
        <w:rPr>
          <w:color w:val="auto"/>
          <w:szCs w:val="24"/>
        </w:rPr>
        <w:t>a</w:t>
      </w:r>
      <w:r w:rsidRPr="00C45BB3">
        <w:rPr>
          <w:color w:val="auto"/>
          <w:szCs w:val="24"/>
        </w:rPr>
        <w:t xml:space="preserve"> izmantošana pašvaldības funkciju nodrošināšanai tika izvērtēta Pašvaldības zemes īpašumu izvērtēšanas darba grupā (0</w:t>
      </w:r>
      <w:r w:rsidR="000A3EE1" w:rsidRPr="00C45BB3">
        <w:rPr>
          <w:color w:val="auto"/>
          <w:szCs w:val="24"/>
        </w:rPr>
        <w:t>1</w:t>
      </w:r>
      <w:r w:rsidRPr="00C45BB3">
        <w:rPr>
          <w:color w:val="auto"/>
          <w:szCs w:val="24"/>
        </w:rPr>
        <w:t>.</w:t>
      </w:r>
      <w:r w:rsidR="000A3EE1" w:rsidRPr="00C45BB3">
        <w:rPr>
          <w:color w:val="auto"/>
          <w:szCs w:val="24"/>
        </w:rPr>
        <w:t>12</w:t>
      </w:r>
      <w:r w:rsidRPr="00C45BB3">
        <w:rPr>
          <w:color w:val="auto"/>
          <w:szCs w:val="24"/>
        </w:rPr>
        <w:t>.2022. sēdes protokols Nr. ĀNP/1-18-2/22/</w:t>
      </w:r>
      <w:r w:rsidR="000A3EE1" w:rsidRPr="00C45BB3">
        <w:rPr>
          <w:color w:val="auto"/>
          <w:szCs w:val="24"/>
        </w:rPr>
        <w:t>2</w:t>
      </w:r>
      <w:r w:rsidRPr="00C45BB3">
        <w:rPr>
          <w:color w:val="auto"/>
          <w:szCs w:val="24"/>
        </w:rPr>
        <w:t xml:space="preserve">) un domes Attīstības komitejā </w:t>
      </w:r>
      <w:r w:rsidR="006C01A2" w:rsidRPr="00C45BB3">
        <w:rPr>
          <w:color w:val="auto"/>
          <w:szCs w:val="24"/>
        </w:rPr>
        <w:t>14</w:t>
      </w:r>
      <w:r w:rsidRPr="00C45BB3">
        <w:rPr>
          <w:color w:val="auto"/>
          <w:szCs w:val="24"/>
        </w:rPr>
        <w:t>.</w:t>
      </w:r>
      <w:r w:rsidR="006C01A2" w:rsidRPr="00C45BB3">
        <w:rPr>
          <w:color w:val="auto"/>
          <w:szCs w:val="24"/>
        </w:rPr>
        <w:t>12</w:t>
      </w:r>
      <w:r w:rsidRPr="00C45BB3">
        <w:rPr>
          <w:color w:val="auto"/>
          <w:szCs w:val="24"/>
        </w:rPr>
        <w:t xml:space="preserve">.2022. </w:t>
      </w:r>
      <w:r w:rsidR="00FA5FB2">
        <w:rPr>
          <w:color w:val="auto"/>
          <w:szCs w:val="24"/>
        </w:rPr>
        <w:t>(</w:t>
      </w:r>
      <w:r w:rsidR="00FA5FB2" w:rsidRPr="00C45BB3">
        <w:rPr>
          <w:color w:val="auto"/>
          <w:szCs w:val="24"/>
        </w:rPr>
        <w:t>sēdes protokols</w:t>
      </w:r>
      <w:r w:rsidR="00FA5FB2">
        <w:rPr>
          <w:color w:val="auto"/>
          <w:szCs w:val="24"/>
        </w:rPr>
        <w:t xml:space="preserve"> Nr. </w:t>
      </w:r>
      <w:r w:rsidR="00FA5FB2" w:rsidRPr="00FA5FB2">
        <w:rPr>
          <w:color w:val="auto"/>
          <w:szCs w:val="24"/>
        </w:rPr>
        <w:t>ĀNP/1-3-2-2/22/12</w:t>
      </w:r>
      <w:r w:rsidR="00FA5FB2">
        <w:rPr>
          <w:color w:val="auto"/>
          <w:szCs w:val="24"/>
        </w:rPr>
        <w:t xml:space="preserve">) </w:t>
      </w:r>
      <w:r w:rsidRPr="00C45BB3">
        <w:rPr>
          <w:color w:val="auto"/>
          <w:szCs w:val="24"/>
        </w:rPr>
        <w:t>Pašvaldības ieskatā ir lietderīgi Īpašumu atsavināt, pārdodot atklātā izsolē ar augšupejošu soli</w:t>
      </w:r>
      <w:r w:rsidR="00B907B6" w:rsidRPr="00C45BB3">
        <w:rPr>
          <w:color w:val="auto"/>
          <w:szCs w:val="24"/>
        </w:rPr>
        <w:t xml:space="preserve">, </w:t>
      </w:r>
      <w:r w:rsidRPr="00C45BB3">
        <w:rPr>
          <w:color w:val="auto"/>
          <w:szCs w:val="24"/>
        </w:rPr>
        <w:t xml:space="preserve">tādejādi nodrošinot lielāku iespējamo pircēju skaitu un augstāku izsoles cenu, jo: </w:t>
      </w:r>
    </w:p>
    <w:p w14:paraId="005C7337" w14:textId="10E6B396" w:rsidR="00571C14" w:rsidRPr="00C45BB3" w:rsidRDefault="00571C14" w:rsidP="00571C14">
      <w:pPr>
        <w:pStyle w:val="ListParagraph"/>
        <w:numPr>
          <w:ilvl w:val="1"/>
          <w:numId w:val="1"/>
        </w:numPr>
        <w:spacing w:after="120"/>
        <w:ind w:left="992" w:hanging="567"/>
        <w:jc w:val="both"/>
        <w:rPr>
          <w:color w:val="auto"/>
          <w:szCs w:val="24"/>
          <w:shd w:val="clear" w:color="auto" w:fill="FFFFFF"/>
        </w:rPr>
      </w:pPr>
      <w:r w:rsidRPr="00C45BB3">
        <w:rPr>
          <w:color w:val="auto"/>
          <w:szCs w:val="24"/>
        </w:rPr>
        <w:t>t</w:t>
      </w:r>
      <w:r w:rsidR="006C01A2" w:rsidRPr="00C45BB3">
        <w:rPr>
          <w:color w:val="auto"/>
          <w:szCs w:val="24"/>
        </w:rPr>
        <w:t>as</w:t>
      </w:r>
      <w:r w:rsidRPr="00C45BB3">
        <w:rPr>
          <w:color w:val="auto"/>
          <w:szCs w:val="24"/>
        </w:rPr>
        <w:t xml:space="preserve"> nav apbūvēt</w:t>
      </w:r>
      <w:r w:rsidR="006C01A2" w:rsidRPr="00C45BB3">
        <w:rPr>
          <w:color w:val="auto"/>
          <w:szCs w:val="24"/>
        </w:rPr>
        <w:t>s</w:t>
      </w:r>
      <w:r w:rsidRPr="00C45BB3">
        <w:rPr>
          <w:color w:val="auto"/>
          <w:szCs w:val="24"/>
        </w:rPr>
        <w:t xml:space="preserve"> ar citām personām piederošām būvēm; </w:t>
      </w:r>
    </w:p>
    <w:p w14:paraId="75BCB708" w14:textId="18F20DC2" w:rsidR="00571C14" w:rsidRPr="00C45BB3" w:rsidRDefault="00571C14" w:rsidP="00571C14">
      <w:pPr>
        <w:pStyle w:val="ListParagraph"/>
        <w:numPr>
          <w:ilvl w:val="1"/>
          <w:numId w:val="1"/>
        </w:numPr>
        <w:spacing w:after="120"/>
        <w:ind w:left="993" w:hanging="567"/>
        <w:jc w:val="both"/>
        <w:rPr>
          <w:color w:val="auto"/>
          <w:szCs w:val="24"/>
          <w:shd w:val="clear" w:color="auto" w:fill="FFFFFF"/>
        </w:rPr>
      </w:pPr>
      <w:r w:rsidRPr="00C45BB3">
        <w:rPr>
          <w:color w:val="auto"/>
          <w:szCs w:val="24"/>
        </w:rPr>
        <w:t>t</w:t>
      </w:r>
      <w:r w:rsidR="006C01A2" w:rsidRPr="00C45BB3">
        <w:rPr>
          <w:color w:val="auto"/>
          <w:szCs w:val="24"/>
        </w:rPr>
        <w:t>as</w:t>
      </w:r>
      <w:r w:rsidRPr="00C45BB3">
        <w:rPr>
          <w:color w:val="auto"/>
          <w:szCs w:val="24"/>
        </w:rPr>
        <w:t xml:space="preserve"> atrodas Carnikavas pagasta Carnikavas ciem</w:t>
      </w:r>
      <w:r w:rsidR="006C01A2" w:rsidRPr="00C45BB3">
        <w:rPr>
          <w:color w:val="auto"/>
          <w:szCs w:val="24"/>
        </w:rPr>
        <w:t>ā</w:t>
      </w:r>
      <w:r w:rsidRPr="00C45BB3">
        <w:rPr>
          <w:color w:val="auto"/>
          <w:szCs w:val="24"/>
        </w:rPr>
        <w:t>, savrupmāju apbūves teritorijās un ir izmantojam</w:t>
      </w:r>
      <w:r w:rsidR="006C01A2" w:rsidRPr="00C45BB3">
        <w:rPr>
          <w:color w:val="auto"/>
          <w:szCs w:val="24"/>
        </w:rPr>
        <w:t>s</w:t>
      </w:r>
      <w:r w:rsidRPr="00C45BB3">
        <w:rPr>
          <w:color w:val="auto"/>
          <w:szCs w:val="24"/>
        </w:rPr>
        <w:t xml:space="preserve"> gan komerciālu, gan nekomerciālu objektu apbūvei</w:t>
      </w:r>
      <w:r w:rsidRPr="00C45BB3">
        <w:rPr>
          <w:color w:val="auto"/>
          <w:szCs w:val="24"/>
          <w:shd w:val="clear" w:color="auto" w:fill="FFFFFF"/>
        </w:rPr>
        <w:t xml:space="preserve">; </w:t>
      </w:r>
    </w:p>
    <w:p w14:paraId="63C694A2" w14:textId="4C9D48BA" w:rsidR="00571C14" w:rsidRPr="00C45BB3" w:rsidRDefault="00571C14" w:rsidP="00571C14">
      <w:pPr>
        <w:pStyle w:val="ListParagraph"/>
        <w:numPr>
          <w:ilvl w:val="1"/>
          <w:numId w:val="1"/>
        </w:numPr>
        <w:spacing w:after="120"/>
        <w:ind w:left="993" w:hanging="567"/>
        <w:jc w:val="both"/>
        <w:rPr>
          <w:color w:val="auto"/>
          <w:szCs w:val="24"/>
          <w:shd w:val="clear" w:color="auto" w:fill="FFFFFF"/>
        </w:rPr>
      </w:pPr>
      <w:r w:rsidRPr="00C45BB3">
        <w:rPr>
          <w:color w:val="auto"/>
          <w:szCs w:val="24"/>
          <w:shd w:val="clear" w:color="auto" w:fill="FFFFFF"/>
        </w:rPr>
        <w:t>pašvaldībai nav iespēju un plānu veikt publiskā rakstura objektu būvniecību Īpašum</w:t>
      </w:r>
      <w:r w:rsidR="006C01A2" w:rsidRPr="00C45BB3">
        <w:rPr>
          <w:color w:val="auto"/>
          <w:szCs w:val="24"/>
          <w:shd w:val="clear" w:color="auto" w:fill="FFFFFF"/>
        </w:rPr>
        <w:t>ā</w:t>
      </w:r>
      <w:r w:rsidRPr="00C45BB3">
        <w:rPr>
          <w:color w:val="auto"/>
          <w:szCs w:val="24"/>
          <w:shd w:val="clear" w:color="auto" w:fill="FFFFFF"/>
        </w:rPr>
        <w:t>, jo šādu objektu būvniecība ir plānota vai paredzēta pašvaldības citos īpašumos;</w:t>
      </w:r>
    </w:p>
    <w:p w14:paraId="3CFAE41E" w14:textId="55FFB6DC" w:rsidR="00571C14" w:rsidRPr="00C45BB3" w:rsidRDefault="00571C14" w:rsidP="00571C14">
      <w:pPr>
        <w:pStyle w:val="ListParagraph"/>
        <w:numPr>
          <w:ilvl w:val="1"/>
          <w:numId w:val="1"/>
        </w:numPr>
        <w:spacing w:after="120"/>
        <w:ind w:left="993" w:hanging="567"/>
        <w:jc w:val="both"/>
        <w:rPr>
          <w:color w:val="auto"/>
          <w:szCs w:val="24"/>
          <w:shd w:val="clear" w:color="auto" w:fill="FFFFFF"/>
        </w:rPr>
      </w:pPr>
      <w:r w:rsidRPr="00C45BB3">
        <w:rPr>
          <w:color w:val="auto"/>
          <w:szCs w:val="24"/>
        </w:rPr>
        <w:lastRenderedPageBreak/>
        <w:t>tirgus situācija ir īpaši labvēlīga atsavināšanai</w:t>
      </w:r>
      <w:r w:rsidR="00F2705B" w:rsidRPr="00C45BB3">
        <w:rPr>
          <w:color w:val="auto"/>
          <w:szCs w:val="24"/>
        </w:rPr>
        <w:t>.</w:t>
      </w:r>
    </w:p>
    <w:p w14:paraId="7D3103FC" w14:textId="094C8F1E" w:rsidR="003758FB" w:rsidRPr="00C45BB3" w:rsidRDefault="00571C14" w:rsidP="003758FB">
      <w:pPr>
        <w:pStyle w:val="ListParagraph"/>
        <w:numPr>
          <w:ilvl w:val="0"/>
          <w:numId w:val="1"/>
        </w:numPr>
        <w:spacing w:after="120"/>
        <w:ind w:left="425" w:hanging="425"/>
        <w:jc w:val="both"/>
        <w:rPr>
          <w:color w:val="auto"/>
          <w:szCs w:val="24"/>
          <w:shd w:val="clear" w:color="auto" w:fill="FFFFFF"/>
        </w:rPr>
      </w:pPr>
      <w:r w:rsidRPr="00C45BB3">
        <w:rPr>
          <w:color w:val="auto"/>
          <w:szCs w:val="24"/>
        </w:rPr>
        <w:t>Īpašum</w:t>
      </w:r>
      <w:r w:rsidR="006C01A2" w:rsidRPr="00C45BB3">
        <w:rPr>
          <w:color w:val="auto"/>
          <w:szCs w:val="24"/>
        </w:rPr>
        <w:t>s</w:t>
      </w:r>
      <w:r w:rsidRPr="00C45BB3">
        <w:rPr>
          <w:color w:val="auto"/>
          <w:szCs w:val="24"/>
        </w:rPr>
        <w:t xml:space="preserve"> pārdodam</w:t>
      </w:r>
      <w:r w:rsidR="006C01A2" w:rsidRPr="00C45BB3">
        <w:rPr>
          <w:color w:val="auto"/>
          <w:szCs w:val="24"/>
        </w:rPr>
        <w:t>s</w:t>
      </w:r>
      <w:r w:rsidRPr="00C45BB3">
        <w:rPr>
          <w:color w:val="auto"/>
          <w:szCs w:val="24"/>
        </w:rPr>
        <w:t xml:space="preserve"> ar tūlītēju samaksu, bez nosacījumiem tos turpmāk izmantot noteiktam mērķim vai ar citiem īpašiem atsavināšanas nosacījumiem.</w:t>
      </w:r>
    </w:p>
    <w:p w14:paraId="7302DA7F" w14:textId="77777777" w:rsidR="00845A45" w:rsidRPr="00C45BB3" w:rsidRDefault="00845A45" w:rsidP="00845A45">
      <w:pPr>
        <w:numPr>
          <w:ilvl w:val="0"/>
          <w:numId w:val="1"/>
        </w:numPr>
        <w:tabs>
          <w:tab w:val="left" w:pos="851"/>
        </w:tabs>
        <w:autoSpaceDE w:val="0"/>
        <w:autoSpaceDN w:val="0"/>
        <w:adjustRightInd w:val="0"/>
        <w:ind w:left="426" w:hanging="426"/>
        <w:jc w:val="both"/>
        <w:rPr>
          <w:color w:val="auto"/>
          <w:szCs w:val="24"/>
        </w:rPr>
      </w:pPr>
      <w:r w:rsidRPr="00C45BB3">
        <w:rPr>
          <w:color w:val="auto"/>
          <w:szCs w:val="24"/>
        </w:rPr>
        <w:t>Publiskas personas mantas atsavināšanas likums nosaka:</w:t>
      </w:r>
    </w:p>
    <w:p w14:paraId="4F8525CA" w14:textId="5487AF6B" w:rsidR="00845A45" w:rsidRPr="00C45BB3" w:rsidRDefault="00845A45" w:rsidP="006C01A2">
      <w:pPr>
        <w:numPr>
          <w:ilvl w:val="1"/>
          <w:numId w:val="1"/>
        </w:numPr>
        <w:autoSpaceDE w:val="0"/>
        <w:autoSpaceDN w:val="0"/>
        <w:adjustRightInd w:val="0"/>
        <w:spacing w:before="120"/>
        <w:ind w:left="992" w:hanging="567"/>
        <w:jc w:val="both"/>
        <w:rPr>
          <w:rFonts w:eastAsia="Calibri"/>
          <w:color w:val="auto"/>
          <w:szCs w:val="24"/>
          <w:lang w:eastAsia="en-US"/>
        </w:rPr>
      </w:pPr>
      <w:r w:rsidRPr="00C45BB3">
        <w:rPr>
          <w:color w:val="auto"/>
          <w:szCs w:val="24"/>
        </w:rPr>
        <w:t xml:space="preserve">1. panta 4. punkts </w:t>
      </w:r>
      <w:r w:rsidR="00BB0585" w:rsidRPr="00C45BB3">
        <w:rPr>
          <w:color w:val="auto"/>
          <w:szCs w:val="24"/>
        </w:rPr>
        <w:t xml:space="preserve">nosaka </w:t>
      </w:r>
      <w:r w:rsidRPr="00C45BB3">
        <w:rPr>
          <w:color w:val="auto"/>
          <w:szCs w:val="24"/>
        </w:rPr>
        <w:t>- izsole ar augšupejošu soli ir priekšlikums personai, kura par atklāti pārdodamo mantu sola visaugstāko cenu, kas ir augstāka par izsoles sākumcenu, noslēgt minētās mantas pirkuma līgumu;</w:t>
      </w:r>
    </w:p>
    <w:p w14:paraId="76B505BB" w14:textId="3018C069" w:rsidR="009B5730" w:rsidRPr="00C45BB3" w:rsidRDefault="009B5730" w:rsidP="00845A45">
      <w:pPr>
        <w:numPr>
          <w:ilvl w:val="1"/>
          <w:numId w:val="1"/>
        </w:numPr>
        <w:autoSpaceDE w:val="0"/>
        <w:autoSpaceDN w:val="0"/>
        <w:adjustRightInd w:val="0"/>
        <w:spacing w:before="120"/>
        <w:ind w:left="992" w:hanging="567"/>
        <w:jc w:val="both"/>
        <w:rPr>
          <w:rFonts w:eastAsia="Calibri"/>
          <w:color w:val="auto"/>
          <w:szCs w:val="24"/>
          <w:lang w:eastAsia="en-US"/>
        </w:rPr>
      </w:pPr>
      <w:r w:rsidRPr="00C45BB3">
        <w:rPr>
          <w:color w:val="auto"/>
          <w:szCs w:val="24"/>
        </w:rPr>
        <w:t xml:space="preserve">1. panta 6. un 7. punkts </w:t>
      </w:r>
      <w:r w:rsidR="00BB0585" w:rsidRPr="00C45BB3">
        <w:rPr>
          <w:color w:val="auto"/>
          <w:szCs w:val="24"/>
        </w:rPr>
        <w:t xml:space="preserve">nosaka </w:t>
      </w:r>
      <w:r w:rsidR="006E7D8F" w:rsidRPr="00C45BB3">
        <w:rPr>
          <w:color w:val="auto"/>
          <w:szCs w:val="24"/>
        </w:rPr>
        <w:t>-</w:t>
      </w:r>
      <w:r w:rsidRPr="00C45BB3">
        <w:rPr>
          <w:color w:val="auto"/>
          <w:szCs w:val="24"/>
        </w:rPr>
        <w:t xml:space="preserve"> n</w:t>
      </w:r>
      <w:r w:rsidRPr="00C45BB3">
        <w:rPr>
          <w:bCs/>
          <w:color w:val="auto"/>
          <w:szCs w:val="24"/>
        </w:rPr>
        <w:t>osacītā cena</w:t>
      </w:r>
      <w:r w:rsidRPr="00C45BB3">
        <w:rPr>
          <w:color w:val="auto"/>
          <w:szCs w:val="24"/>
        </w:rPr>
        <w:t xml:space="preserve"> ir nekustamā īpašuma vērtība, kas noteikta atbilstoši īpašuma vērtēšanas standartiem. </w:t>
      </w:r>
      <w:r w:rsidRPr="00C45BB3">
        <w:rPr>
          <w:bCs/>
          <w:color w:val="auto"/>
          <w:szCs w:val="24"/>
        </w:rPr>
        <w:t xml:space="preserve">Pārdošana par brīvu cenu </w:t>
      </w:r>
      <w:r w:rsidRPr="00C45BB3">
        <w:rPr>
          <w:color w:val="auto"/>
          <w:szCs w:val="24"/>
        </w:rPr>
        <w:t>ir mantas pārdošana par atsavinātāja noteiktu cenu, kas nav zemāka par nosacīto cenu;</w:t>
      </w:r>
    </w:p>
    <w:p w14:paraId="420798C4" w14:textId="77777777" w:rsidR="00845A45" w:rsidRPr="00C45BB3" w:rsidRDefault="00845A45" w:rsidP="00845A45">
      <w:pPr>
        <w:numPr>
          <w:ilvl w:val="1"/>
          <w:numId w:val="1"/>
        </w:numPr>
        <w:autoSpaceDE w:val="0"/>
        <w:autoSpaceDN w:val="0"/>
        <w:adjustRightInd w:val="0"/>
        <w:spacing w:before="120"/>
        <w:ind w:left="992" w:hanging="567"/>
        <w:jc w:val="both"/>
        <w:rPr>
          <w:rFonts w:eastAsia="Calibri"/>
          <w:color w:val="auto"/>
          <w:szCs w:val="24"/>
          <w:lang w:eastAsia="en-US"/>
        </w:rPr>
      </w:pPr>
      <w:r w:rsidRPr="00C45BB3">
        <w:rPr>
          <w:color w:val="auto"/>
          <w:szCs w:val="24"/>
        </w:rPr>
        <w:t>3. panta pirmās daļas 1. punkts nosaka, ka mantu var atsavināt, pārdodot izsolē;</w:t>
      </w:r>
    </w:p>
    <w:p w14:paraId="387C5DA3" w14:textId="2BE4000A" w:rsidR="00845A45" w:rsidRPr="00C45BB3" w:rsidRDefault="00845A45" w:rsidP="00845A45">
      <w:pPr>
        <w:numPr>
          <w:ilvl w:val="1"/>
          <w:numId w:val="1"/>
        </w:numPr>
        <w:autoSpaceDE w:val="0"/>
        <w:autoSpaceDN w:val="0"/>
        <w:adjustRightInd w:val="0"/>
        <w:spacing w:before="120"/>
        <w:ind w:left="992" w:hanging="567"/>
        <w:jc w:val="both"/>
        <w:rPr>
          <w:rFonts w:eastAsia="Calibri"/>
          <w:color w:val="auto"/>
          <w:szCs w:val="24"/>
          <w:lang w:eastAsia="en-US"/>
        </w:rPr>
      </w:pPr>
      <w:r w:rsidRPr="00C45BB3">
        <w:rPr>
          <w:rFonts w:eastAsia="Calibri"/>
          <w:color w:val="auto"/>
          <w:szCs w:val="24"/>
          <w:lang w:eastAsia="en-US"/>
        </w:rPr>
        <w:t>4. panta pirmā daļa nosaka - mantas atsavināšanu var ierosināt, ja tā nav nepieciešama atvasinātai publiskai personai tās funkciju nodrošināšanai; otrā daļa nosaka - mantas atsavināšanu var ierosināt attiecīgās iestādes vadītājs, kā arī cita institūcija (amatpersona), kuras valdījumā vai turējumā atrodas publiskas personas manta;</w:t>
      </w:r>
    </w:p>
    <w:p w14:paraId="1621062B" w14:textId="2FE59774" w:rsidR="00845A45" w:rsidRPr="00C45BB3" w:rsidRDefault="00845A45" w:rsidP="00845A45">
      <w:pPr>
        <w:numPr>
          <w:ilvl w:val="1"/>
          <w:numId w:val="1"/>
        </w:numPr>
        <w:autoSpaceDE w:val="0"/>
        <w:autoSpaceDN w:val="0"/>
        <w:adjustRightInd w:val="0"/>
        <w:spacing w:before="120"/>
        <w:ind w:left="992" w:hanging="567"/>
        <w:jc w:val="both"/>
        <w:rPr>
          <w:color w:val="auto"/>
          <w:szCs w:val="24"/>
        </w:rPr>
      </w:pPr>
      <w:r w:rsidRPr="00C45BB3">
        <w:rPr>
          <w:rFonts w:eastAsia="Calibri"/>
          <w:color w:val="auto"/>
          <w:szCs w:val="24"/>
          <w:lang w:eastAsia="en-US"/>
        </w:rPr>
        <w:t>5. panta pirmā daļa nosaka - atļauju atsavināt nekustamo īpašumu dod attiecīgās atvasinātās publiskās personas lēmējinstitūcija; piektā daļa</w:t>
      </w:r>
      <w:r w:rsidRPr="00C45BB3">
        <w:rPr>
          <w:color w:val="auto"/>
          <w:szCs w:val="24"/>
        </w:rPr>
        <w:t xml:space="preserve"> nosaka - lēmumā par nekustamā īpašuma atsavināšanu nosaka arī atsavināšanas veidu; </w:t>
      </w:r>
    </w:p>
    <w:p w14:paraId="0BF64BD5" w14:textId="77777777" w:rsidR="00845A45" w:rsidRPr="00C45BB3" w:rsidRDefault="00845A45" w:rsidP="00845A45">
      <w:pPr>
        <w:numPr>
          <w:ilvl w:val="1"/>
          <w:numId w:val="1"/>
        </w:numPr>
        <w:autoSpaceDE w:val="0"/>
        <w:autoSpaceDN w:val="0"/>
        <w:adjustRightInd w:val="0"/>
        <w:spacing w:before="120"/>
        <w:ind w:left="992" w:hanging="567"/>
        <w:jc w:val="both"/>
        <w:rPr>
          <w:color w:val="auto"/>
          <w:szCs w:val="24"/>
        </w:rPr>
      </w:pPr>
      <w:r w:rsidRPr="00C45BB3">
        <w:rPr>
          <w:color w:val="auto"/>
          <w:szCs w:val="24"/>
        </w:rPr>
        <w:t>8. panta sestā daļa nosaka - mantas novērtēšanas komisija novērtēšanai pieaicina sertificētu vērtētāju; septītā daļa nosaka - nosacīto cenu atbilstoši mantas vērtībai nosaka novērtēšanas komisija;</w:t>
      </w:r>
    </w:p>
    <w:p w14:paraId="02C7E44D" w14:textId="77777777" w:rsidR="00845A45" w:rsidRPr="00C45BB3" w:rsidRDefault="00845A45" w:rsidP="00845A45">
      <w:pPr>
        <w:numPr>
          <w:ilvl w:val="1"/>
          <w:numId w:val="1"/>
        </w:numPr>
        <w:autoSpaceDE w:val="0"/>
        <w:autoSpaceDN w:val="0"/>
        <w:adjustRightInd w:val="0"/>
        <w:spacing w:before="120"/>
        <w:ind w:left="992" w:hanging="567"/>
        <w:jc w:val="both"/>
        <w:rPr>
          <w:color w:val="auto"/>
          <w:szCs w:val="24"/>
        </w:rPr>
      </w:pPr>
      <w:r w:rsidRPr="00C45BB3">
        <w:rPr>
          <w:color w:val="auto"/>
          <w:szCs w:val="24"/>
        </w:rPr>
        <w:t>9. panta otrā daļa nosaka - atvasinātas publiskas personas lēmējinstitūcija nosaka institūciju, kura organizē nekustamā īpašuma atsavināšanu;</w:t>
      </w:r>
    </w:p>
    <w:p w14:paraId="033A746E" w14:textId="77777777" w:rsidR="00964C92" w:rsidRPr="00C45BB3" w:rsidRDefault="00845A45" w:rsidP="006D5151">
      <w:pPr>
        <w:numPr>
          <w:ilvl w:val="1"/>
          <w:numId w:val="1"/>
        </w:numPr>
        <w:tabs>
          <w:tab w:val="left" w:pos="1276"/>
        </w:tabs>
        <w:autoSpaceDE w:val="0"/>
        <w:autoSpaceDN w:val="0"/>
        <w:adjustRightInd w:val="0"/>
        <w:spacing w:before="120"/>
        <w:ind w:left="992" w:hanging="567"/>
        <w:jc w:val="both"/>
        <w:rPr>
          <w:color w:val="auto"/>
          <w:szCs w:val="24"/>
        </w:rPr>
      </w:pPr>
      <w:r w:rsidRPr="00C45BB3">
        <w:rPr>
          <w:bCs/>
          <w:color w:val="auto"/>
          <w:szCs w:val="24"/>
        </w:rPr>
        <w:t>10. panta pirmā daļa nosaka - i</w:t>
      </w:r>
      <w:r w:rsidRPr="00C45BB3">
        <w:rPr>
          <w:color w:val="auto"/>
          <w:szCs w:val="24"/>
        </w:rPr>
        <w:t>zsoles noteikumus apstiprina šā likuma 9. pantā minētā institūcija</w:t>
      </w:r>
      <w:r w:rsidR="00964C92" w:rsidRPr="00C45BB3">
        <w:rPr>
          <w:color w:val="auto"/>
          <w:szCs w:val="24"/>
        </w:rPr>
        <w:t>;</w:t>
      </w:r>
    </w:p>
    <w:p w14:paraId="6C98FF6C" w14:textId="1A18B23C" w:rsidR="00845A45" w:rsidRPr="00C45BB3" w:rsidRDefault="00B769CE" w:rsidP="00543DB3">
      <w:pPr>
        <w:numPr>
          <w:ilvl w:val="1"/>
          <w:numId w:val="1"/>
        </w:numPr>
        <w:autoSpaceDE w:val="0"/>
        <w:autoSpaceDN w:val="0"/>
        <w:adjustRightInd w:val="0"/>
        <w:spacing w:before="120"/>
        <w:ind w:left="992" w:hanging="567"/>
        <w:jc w:val="both"/>
        <w:rPr>
          <w:color w:val="auto"/>
          <w:szCs w:val="24"/>
        </w:rPr>
      </w:pPr>
      <w:r w:rsidRPr="00C45BB3">
        <w:rPr>
          <w:color w:val="auto"/>
          <w:szCs w:val="24"/>
        </w:rPr>
        <w:t>Pārejas noteikumu 1</w:t>
      </w:r>
      <w:r w:rsidR="006C01A2" w:rsidRPr="00C45BB3">
        <w:rPr>
          <w:color w:val="auto"/>
          <w:szCs w:val="24"/>
        </w:rPr>
        <w:t>1</w:t>
      </w:r>
      <w:r w:rsidRPr="00C45BB3">
        <w:rPr>
          <w:color w:val="auto"/>
          <w:szCs w:val="24"/>
        </w:rPr>
        <w:t xml:space="preserve">. punkts nosaka - </w:t>
      </w:r>
      <w:r w:rsidRPr="00C45BB3">
        <w:rPr>
          <w:color w:val="auto"/>
          <w:szCs w:val="24"/>
          <w:shd w:val="clear" w:color="auto" w:fill="FFFFFF"/>
        </w:rPr>
        <w:t>līdz brīdim, kad spēku zaudē </w:t>
      </w:r>
      <w:hyperlink r:id="rId9" w:tgtFrame="_blank" w:history="1">
        <w:r w:rsidRPr="00C45BB3">
          <w:rPr>
            <w:color w:val="auto"/>
            <w:szCs w:val="24"/>
            <w:shd w:val="clear" w:color="auto" w:fill="FFFFFF"/>
          </w:rPr>
          <w:t>Valsts un pašvaldību īpašuma privatizācijas un privatizācijas sertifikātu izmantošanas pabeigšanas likums</w:t>
        </w:r>
      </w:hyperlink>
      <w:r w:rsidRPr="00C45BB3">
        <w:rPr>
          <w:color w:val="auto"/>
          <w:szCs w:val="24"/>
          <w:shd w:val="clear" w:color="auto" w:fill="FFFFFF"/>
        </w:rPr>
        <w:t>, atsavināmā apbūvētā zemesgabala nosacītā cena nedrīkst būt zemāka par attiecīgā zemesgabala kadastrālo vērtību</w:t>
      </w:r>
      <w:r w:rsidR="00845A45" w:rsidRPr="00C45BB3">
        <w:rPr>
          <w:color w:val="auto"/>
          <w:szCs w:val="24"/>
        </w:rPr>
        <w:t>.</w:t>
      </w:r>
    </w:p>
    <w:p w14:paraId="448BB152" w14:textId="74388F42" w:rsidR="00845A45" w:rsidRPr="00C45BB3" w:rsidRDefault="00845A45" w:rsidP="00E82BF2">
      <w:pPr>
        <w:pStyle w:val="ListParagraph"/>
        <w:numPr>
          <w:ilvl w:val="0"/>
          <w:numId w:val="1"/>
        </w:numPr>
        <w:spacing w:before="120" w:after="120"/>
        <w:ind w:left="425" w:hanging="425"/>
        <w:jc w:val="both"/>
        <w:rPr>
          <w:rFonts w:eastAsia="Calibri"/>
          <w:color w:val="auto"/>
          <w:szCs w:val="24"/>
        </w:rPr>
      </w:pPr>
      <w:r w:rsidRPr="00C45BB3">
        <w:rPr>
          <w:color w:val="auto"/>
          <w:szCs w:val="24"/>
        </w:rPr>
        <w:t>Publiskas personas finanšu līdzekļu un mantas izšķērdēšanas novēršanas likuma 3. panta 2. punkts nosaka, ka pašvaldībām jārīkojas ar finanšu līdzekļiem un mantu lietderīgi, tas ir, manta atsavināma un nododama īpašumā citai personai par iespējami augstāku cenu.</w:t>
      </w:r>
    </w:p>
    <w:p w14:paraId="4AAE049B" w14:textId="20C31CC4" w:rsidR="00E82BF2" w:rsidRPr="00C45BB3" w:rsidRDefault="00E82BF2" w:rsidP="00E82BF2">
      <w:pPr>
        <w:pStyle w:val="ListParagraph"/>
        <w:numPr>
          <w:ilvl w:val="0"/>
          <w:numId w:val="1"/>
        </w:numPr>
        <w:spacing w:after="120"/>
        <w:ind w:left="425" w:hanging="425"/>
        <w:jc w:val="both"/>
        <w:rPr>
          <w:color w:val="auto"/>
          <w:szCs w:val="24"/>
        </w:rPr>
      </w:pPr>
      <w:r w:rsidRPr="00C45BB3">
        <w:rPr>
          <w:color w:val="auto"/>
          <w:szCs w:val="24"/>
        </w:rPr>
        <w:t xml:space="preserve">Īpašumu novērtēšanai ir lietderīgi pieaicināt vienu sertificētu vērtētāju, kura pakalpojuma izmaksas par </w:t>
      </w:r>
      <w:r w:rsidR="006C01A2" w:rsidRPr="00C45BB3">
        <w:rPr>
          <w:color w:val="auto"/>
          <w:szCs w:val="24"/>
        </w:rPr>
        <w:t>Īpašuma</w:t>
      </w:r>
      <w:r w:rsidR="00C45BB3" w:rsidRPr="00C45BB3">
        <w:rPr>
          <w:color w:val="auto"/>
          <w:szCs w:val="24"/>
        </w:rPr>
        <w:t xml:space="preserve"> novērtēšanu</w:t>
      </w:r>
      <w:r w:rsidRPr="00C45BB3">
        <w:rPr>
          <w:color w:val="auto"/>
          <w:szCs w:val="24"/>
        </w:rPr>
        <w:t xml:space="preserve"> </w:t>
      </w:r>
      <w:r w:rsidR="00C45BB3" w:rsidRPr="00C45BB3">
        <w:rPr>
          <w:color w:val="auto"/>
          <w:szCs w:val="24"/>
        </w:rPr>
        <w:t>paredza</w:t>
      </w:r>
      <w:r w:rsidRPr="00C45BB3">
        <w:rPr>
          <w:color w:val="auto"/>
          <w:szCs w:val="24"/>
        </w:rPr>
        <w:t xml:space="preserve">mas līdz EUR 300,-, kas apmaksājamas no pašvaldības administrācijas </w:t>
      </w:r>
      <w:r w:rsidR="00C45BB3" w:rsidRPr="00C45BB3">
        <w:rPr>
          <w:color w:val="auto"/>
          <w:szCs w:val="24"/>
        </w:rPr>
        <w:t>Nekustamā ī</w:t>
      </w:r>
      <w:r w:rsidRPr="00C45BB3">
        <w:rPr>
          <w:color w:val="auto"/>
          <w:szCs w:val="24"/>
        </w:rPr>
        <w:t>pašum</w:t>
      </w:r>
      <w:r w:rsidR="00C45BB3" w:rsidRPr="00C45BB3">
        <w:rPr>
          <w:color w:val="auto"/>
          <w:szCs w:val="24"/>
        </w:rPr>
        <w:t>a</w:t>
      </w:r>
      <w:r w:rsidRPr="00C45BB3">
        <w:rPr>
          <w:color w:val="auto"/>
          <w:szCs w:val="24"/>
        </w:rPr>
        <w:t xml:space="preserve"> nodaļas</w:t>
      </w:r>
      <w:r w:rsidRPr="00C45BB3">
        <w:rPr>
          <w:bCs/>
          <w:iCs/>
          <w:color w:val="auto"/>
          <w:szCs w:val="24"/>
        </w:rPr>
        <w:t xml:space="preserve"> budžeta tāmes līdzekļiem</w:t>
      </w:r>
      <w:r w:rsidRPr="00C45BB3">
        <w:rPr>
          <w:color w:val="auto"/>
          <w:szCs w:val="24"/>
        </w:rPr>
        <w:t xml:space="preserve">. </w:t>
      </w:r>
    </w:p>
    <w:p w14:paraId="55D73855" w14:textId="1A2310A1" w:rsidR="00D47DB9" w:rsidRPr="00C45BB3" w:rsidRDefault="00D47DB9" w:rsidP="00D47DB9">
      <w:pPr>
        <w:spacing w:after="120"/>
        <w:jc w:val="both"/>
        <w:rPr>
          <w:color w:val="auto"/>
          <w:szCs w:val="24"/>
        </w:rPr>
      </w:pPr>
      <w:r w:rsidRPr="00C45BB3">
        <w:rPr>
          <w:color w:val="auto"/>
          <w:szCs w:val="24"/>
        </w:rPr>
        <w:t xml:space="preserve">Pamatojoties uz </w:t>
      </w:r>
      <w:r w:rsidR="00C45BB3" w:rsidRPr="00C45BB3">
        <w:rPr>
          <w:color w:val="auto"/>
          <w:szCs w:val="24"/>
        </w:rPr>
        <w:t xml:space="preserve">Pašvaldību </w:t>
      </w:r>
      <w:r w:rsidRPr="00C45BB3">
        <w:rPr>
          <w:bCs/>
          <w:color w:val="auto"/>
          <w:szCs w:val="24"/>
        </w:rPr>
        <w:t xml:space="preserve">likuma </w:t>
      </w:r>
      <w:r w:rsidR="00C45BB3" w:rsidRPr="00C45BB3">
        <w:rPr>
          <w:color w:val="auto"/>
          <w:szCs w:val="24"/>
        </w:rPr>
        <w:t xml:space="preserve">73. panta trešo </w:t>
      </w:r>
      <w:r w:rsidR="00F026CC">
        <w:rPr>
          <w:color w:val="auto"/>
          <w:szCs w:val="24"/>
        </w:rPr>
        <w:t xml:space="preserve">un ceturto </w:t>
      </w:r>
      <w:r w:rsidR="00C45BB3" w:rsidRPr="00C45BB3">
        <w:rPr>
          <w:color w:val="auto"/>
          <w:szCs w:val="24"/>
        </w:rPr>
        <w:t>daļu</w:t>
      </w:r>
      <w:r w:rsidRPr="00C45BB3">
        <w:rPr>
          <w:bCs/>
          <w:color w:val="auto"/>
          <w:szCs w:val="24"/>
        </w:rPr>
        <w:t xml:space="preserve">, Publiskas personas mantas atsavināšanas likuma </w:t>
      </w:r>
      <w:r w:rsidR="00AE2059" w:rsidRPr="00C45BB3">
        <w:rPr>
          <w:color w:val="auto"/>
          <w:szCs w:val="24"/>
        </w:rPr>
        <w:t>1. panta 4.</w:t>
      </w:r>
      <w:r w:rsidR="00964C92" w:rsidRPr="00C45BB3">
        <w:rPr>
          <w:color w:val="auto"/>
          <w:szCs w:val="24"/>
        </w:rPr>
        <w:t>, 6.</w:t>
      </w:r>
      <w:r w:rsidR="00C45BB3" w:rsidRPr="00C45BB3">
        <w:rPr>
          <w:color w:val="auto"/>
          <w:szCs w:val="24"/>
        </w:rPr>
        <w:t xml:space="preserve"> un</w:t>
      </w:r>
      <w:r w:rsidR="00964C92" w:rsidRPr="00C45BB3">
        <w:rPr>
          <w:color w:val="auto"/>
          <w:szCs w:val="24"/>
        </w:rPr>
        <w:t xml:space="preserve"> 7. punktu</w:t>
      </w:r>
      <w:r w:rsidR="00AE2059" w:rsidRPr="00C45BB3">
        <w:rPr>
          <w:color w:val="auto"/>
          <w:szCs w:val="24"/>
        </w:rPr>
        <w:t>,</w:t>
      </w:r>
      <w:r w:rsidR="00AE2059" w:rsidRPr="00C45BB3">
        <w:rPr>
          <w:bCs/>
          <w:color w:val="auto"/>
          <w:szCs w:val="24"/>
        </w:rPr>
        <w:t xml:space="preserve"> </w:t>
      </w:r>
      <w:r w:rsidRPr="00C45BB3">
        <w:rPr>
          <w:bCs/>
          <w:color w:val="auto"/>
          <w:szCs w:val="24"/>
        </w:rPr>
        <w:t>3. panta pirmās daļas 1. punktu un otro daļu, 4. panta pirmo</w:t>
      </w:r>
      <w:r w:rsidR="00C45BB3" w:rsidRPr="00C45BB3">
        <w:rPr>
          <w:bCs/>
          <w:color w:val="auto"/>
          <w:szCs w:val="24"/>
        </w:rPr>
        <w:t xml:space="preserve"> un</w:t>
      </w:r>
      <w:r w:rsidRPr="00C45BB3">
        <w:rPr>
          <w:bCs/>
          <w:color w:val="auto"/>
          <w:szCs w:val="24"/>
        </w:rPr>
        <w:t xml:space="preserve"> otro daļu, 5. panta </w:t>
      </w:r>
      <w:r w:rsidR="00AE2059" w:rsidRPr="00C45BB3">
        <w:rPr>
          <w:bCs/>
          <w:color w:val="auto"/>
          <w:szCs w:val="24"/>
        </w:rPr>
        <w:t xml:space="preserve">pirmo un </w:t>
      </w:r>
      <w:r w:rsidRPr="00C45BB3">
        <w:rPr>
          <w:bCs/>
          <w:color w:val="auto"/>
          <w:szCs w:val="24"/>
        </w:rPr>
        <w:t xml:space="preserve">piekto daļu, 8. panta </w:t>
      </w:r>
      <w:r w:rsidR="003E44DB" w:rsidRPr="00C45BB3">
        <w:rPr>
          <w:bCs/>
          <w:color w:val="auto"/>
          <w:szCs w:val="24"/>
        </w:rPr>
        <w:t>sesto un septīto</w:t>
      </w:r>
      <w:r w:rsidRPr="00C45BB3">
        <w:rPr>
          <w:bCs/>
          <w:color w:val="auto"/>
          <w:szCs w:val="24"/>
        </w:rPr>
        <w:t xml:space="preserve"> daļu</w:t>
      </w:r>
      <w:r w:rsidR="003E44DB" w:rsidRPr="00C45BB3">
        <w:rPr>
          <w:bCs/>
          <w:color w:val="auto"/>
          <w:szCs w:val="24"/>
        </w:rPr>
        <w:t>,</w:t>
      </w:r>
      <w:r w:rsidRPr="00C45BB3">
        <w:rPr>
          <w:bCs/>
          <w:color w:val="auto"/>
          <w:szCs w:val="24"/>
        </w:rPr>
        <w:t xml:space="preserve"> 9. panta otro daļu</w:t>
      </w:r>
      <w:r w:rsidR="001D60F5" w:rsidRPr="00C45BB3">
        <w:rPr>
          <w:bCs/>
          <w:color w:val="auto"/>
          <w:szCs w:val="24"/>
        </w:rPr>
        <w:t>,</w:t>
      </w:r>
      <w:r w:rsidR="003E44DB" w:rsidRPr="00C45BB3">
        <w:rPr>
          <w:bCs/>
          <w:color w:val="auto"/>
          <w:szCs w:val="24"/>
        </w:rPr>
        <w:t xml:space="preserve"> 10. panta pirmo daļu</w:t>
      </w:r>
      <w:r w:rsidR="001D60F5" w:rsidRPr="00C45BB3">
        <w:rPr>
          <w:bCs/>
          <w:color w:val="auto"/>
          <w:szCs w:val="24"/>
        </w:rPr>
        <w:t xml:space="preserve"> </w:t>
      </w:r>
      <w:r w:rsidR="001D60F5" w:rsidRPr="00C45BB3">
        <w:rPr>
          <w:color w:val="auto"/>
          <w:szCs w:val="24"/>
        </w:rPr>
        <w:t>un Pārejas noteikumu 1</w:t>
      </w:r>
      <w:r w:rsidR="00C45BB3" w:rsidRPr="00C45BB3">
        <w:rPr>
          <w:color w:val="auto"/>
          <w:szCs w:val="24"/>
        </w:rPr>
        <w:t>1</w:t>
      </w:r>
      <w:r w:rsidR="001D60F5" w:rsidRPr="00C45BB3">
        <w:rPr>
          <w:color w:val="auto"/>
          <w:szCs w:val="24"/>
        </w:rPr>
        <w:t>. punktu</w:t>
      </w:r>
      <w:r w:rsidR="003E44DB" w:rsidRPr="00C45BB3">
        <w:rPr>
          <w:color w:val="auto"/>
          <w:szCs w:val="24"/>
        </w:rPr>
        <w:t xml:space="preserve">, </w:t>
      </w:r>
      <w:r w:rsidR="00A06352" w:rsidRPr="00C45BB3">
        <w:rPr>
          <w:color w:val="auto"/>
          <w:szCs w:val="24"/>
        </w:rPr>
        <w:t xml:space="preserve">Publiskas personas finanšu līdzekļu un mantas izšķērdēšanas novēršanas likuma 3. panta 2. punktu, </w:t>
      </w:r>
      <w:r w:rsidRPr="00C45BB3">
        <w:rPr>
          <w:color w:val="auto"/>
          <w:szCs w:val="24"/>
        </w:rPr>
        <w:t xml:space="preserve">kā arī </w:t>
      </w:r>
      <w:r w:rsidR="001B002D" w:rsidRPr="00C45BB3">
        <w:rPr>
          <w:color w:val="auto"/>
          <w:szCs w:val="24"/>
        </w:rPr>
        <w:t>Pašvaldības zemes īpašumu izvērtēšanas darba grupas 0</w:t>
      </w:r>
      <w:r w:rsidR="00C45BB3" w:rsidRPr="00C45BB3">
        <w:rPr>
          <w:color w:val="auto"/>
          <w:szCs w:val="24"/>
        </w:rPr>
        <w:t>1</w:t>
      </w:r>
      <w:r w:rsidR="001B002D" w:rsidRPr="00C45BB3">
        <w:rPr>
          <w:color w:val="auto"/>
          <w:szCs w:val="24"/>
        </w:rPr>
        <w:t>.</w:t>
      </w:r>
      <w:r w:rsidR="00C45BB3" w:rsidRPr="00C45BB3">
        <w:rPr>
          <w:color w:val="auto"/>
          <w:szCs w:val="24"/>
        </w:rPr>
        <w:t>12</w:t>
      </w:r>
      <w:r w:rsidR="001B002D" w:rsidRPr="00C45BB3">
        <w:rPr>
          <w:color w:val="auto"/>
          <w:szCs w:val="24"/>
        </w:rPr>
        <w:t>.2022. protokol</w:t>
      </w:r>
      <w:r w:rsidR="003E44DB" w:rsidRPr="00C45BB3">
        <w:rPr>
          <w:color w:val="auto"/>
          <w:szCs w:val="24"/>
        </w:rPr>
        <w:t>u</w:t>
      </w:r>
      <w:r w:rsidR="001B002D" w:rsidRPr="00C45BB3">
        <w:rPr>
          <w:color w:val="auto"/>
          <w:szCs w:val="24"/>
        </w:rPr>
        <w:t xml:space="preserve"> Nr. ĀNP/1-18-2/22/</w:t>
      </w:r>
      <w:r w:rsidR="00C45BB3" w:rsidRPr="00C45BB3">
        <w:rPr>
          <w:color w:val="auto"/>
          <w:szCs w:val="24"/>
        </w:rPr>
        <w:t>2,</w:t>
      </w:r>
      <w:r w:rsidR="00301EA6" w:rsidRPr="00C45BB3">
        <w:rPr>
          <w:color w:val="auto"/>
          <w:szCs w:val="24"/>
        </w:rPr>
        <w:t xml:space="preserve"> un </w:t>
      </w:r>
      <w:r w:rsidR="007C6CD9" w:rsidRPr="00C45BB3">
        <w:rPr>
          <w:color w:val="auto"/>
          <w:szCs w:val="24"/>
        </w:rPr>
        <w:t xml:space="preserve">domes </w:t>
      </w:r>
      <w:r w:rsidR="00C45BB3" w:rsidRPr="00C45BB3">
        <w:rPr>
          <w:color w:val="auto"/>
          <w:szCs w:val="24"/>
        </w:rPr>
        <w:t>Finanšu</w:t>
      </w:r>
      <w:r w:rsidRPr="00C45BB3">
        <w:rPr>
          <w:color w:val="auto"/>
          <w:szCs w:val="24"/>
        </w:rPr>
        <w:t xml:space="preserve"> komitejas </w:t>
      </w:r>
      <w:r w:rsidR="00C45BB3" w:rsidRPr="00C45BB3">
        <w:rPr>
          <w:color w:val="auto"/>
          <w:szCs w:val="24"/>
        </w:rPr>
        <w:t>15</w:t>
      </w:r>
      <w:r w:rsidR="001B002D" w:rsidRPr="00C45BB3">
        <w:rPr>
          <w:color w:val="auto"/>
          <w:szCs w:val="24"/>
        </w:rPr>
        <w:t>.0</w:t>
      </w:r>
      <w:r w:rsidR="00C45BB3" w:rsidRPr="00C45BB3">
        <w:rPr>
          <w:color w:val="auto"/>
          <w:szCs w:val="24"/>
        </w:rPr>
        <w:t>2</w:t>
      </w:r>
      <w:r w:rsidRPr="00C45BB3">
        <w:rPr>
          <w:color w:val="auto"/>
          <w:szCs w:val="24"/>
        </w:rPr>
        <w:t>.202</w:t>
      </w:r>
      <w:r w:rsidR="00C45BB3" w:rsidRPr="00C45BB3">
        <w:rPr>
          <w:color w:val="auto"/>
          <w:szCs w:val="24"/>
        </w:rPr>
        <w:t>3</w:t>
      </w:r>
      <w:r w:rsidRPr="00C45BB3">
        <w:rPr>
          <w:color w:val="auto"/>
          <w:szCs w:val="24"/>
        </w:rPr>
        <w:t>. atzinumus, Ādažu novada pašvaldības dome</w:t>
      </w:r>
    </w:p>
    <w:p w14:paraId="3C98F8AF" w14:textId="77777777" w:rsidR="00D47DB9" w:rsidRPr="00C45BB3" w:rsidRDefault="00D47DB9" w:rsidP="00D47DB9">
      <w:pPr>
        <w:pStyle w:val="NoSpacing"/>
        <w:spacing w:before="120" w:after="120"/>
        <w:jc w:val="center"/>
        <w:rPr>
          <w:rFonts w:ascii="Times New Roman" w:hAnsi="Times New Roman" w:cs="Times New Roman"/>
          <w:b/>
          <w:sz w:val="24"/>
          <w:szCs w:val="24"/>
          <w:lang w:val="lv-LV"/>
        </w:rPr>
      </w:pPr>
      <w:r w:rsidRPr="00C45BB3">
        <w:rPr>
          <w:rFonts w:ascii="Times New Roman" w:hAnsi="Times New Roman" w:cs="Times New Roman"/>
          <w:b/>
          <w:sz w:val="24"/>
          <w:szCs w:val="24"/>
          <w:lang w:val="lv-LV"/>
        </w:rPr>
        <w:lastRenderedPageBreak/>
        <w:t>NOLEMJ:</w:t>
      </w:r>
    </w:p>
    <w:p w14:paraId="53892950" w14:textId="1AD07786" w:rsidR="00D47DB9" w:rsidRPr="00134C0C" w:rsidRDefault="00D47DB9" w:rsidP="00134C0C">
      <w:pPr>
        <w:pStyle w:val="ListParagraph"/>
        <w:numPr>
          <w:ilvl w:val="0"/>
          <w:numId w:val="2"/>
        </w:numPr>
        <w:spacing w:before="120"/>
        <w:ind w:left="426" w:hanging="426"/>
        <w:jc w:val="both"/>
        <w:rPr>
          <w:rFonts w:eastAsia="Calibri"/>
          <w:bCs/>
          <w:color w:val="auto"/>
          <w:szCs w:val="24"/>
        </w:rPr>
      </w:pPr>
      <w:r w:rsidRPr="00C45BB3">
        <w:rPr>
          <w:rFonts w:eastAsia="Calibri"/>
          <w:bCs/>
          <w:color w:val="auto"/>
          <w:szCs w:val="24"/>
        </w:rPr>
        <w:t>Nodot atsavināšanai</w:t>
      </w:r>
      <w:r w:rsidR="00756D3E" w:rsidRPr="00C45BB3">
        <w:rPr>
          <w:rFonts w:eastAsia="Calibri"/>
          <w:bCs/>
          <w:color w:val="auto"/>
          <w:szCs w:val="24"/>
        </w:rPr>
        <w:t>,</w:t>
      </w:r>
      <w:r w:rsidRPr="00C45BB3">
        <w:rPr>
          <w:rFonts w:eastAsia="Calibri"/>
          <w:bCs/>
          <w:color w:val="auto"/>
          <w:szCs w:val="24"/>
        </w:rPr>
        <w:t xml:space="preserve"> </w:t>
      </w:r>
      <w:r w:rsidRPr="00C45BB3">
        <w:rPr>
          <w:bCs/>
          <w:color w:val="auto"/>
          <w:szCs w:val="24"/>
        </w:rPr>
        <w:t>pārdo</w:t>
      </w:r>
      <w:r w:rsidR="00756D3E" w:rsidRPr="00C45BB3">
        <w:rPr>
          <w:bCs/>
          <w:color w:val="auto"/>
          <w:szCs w:val="24"/>
        </w:rPr>
        <w:t>dot</w:t>
      </w:r>
      <w:r w:rsidRPr="00C45BB3">
        <w:rPr>
          <w:bCs/>
          <w:color w:val="auto"/>
          <w:szCs w:val="24"/>
        </w:rPr>
        <w:t xml:space="preserve"> atklātā </w:t>
      </w:r>
      <w:r w:rsidR="00801909" w:rsidRPr="00C45BB3">
        <w:rPr>
          <w:bCs/>
          <w:color w:val="auto"/>
          <w:szCs w:val="24"/>
        </w:rPr>
        <w:t xml:space="preserve">elektroniskā </w:t>
      </w:r>
      <w:r w:rsidRPr="00C45BB3">
        <w:rPr>
          <w:bCs/>
          <w:color w:val="auto"/>
          <w:szCs w:val="24"/>
        </w:rPr>
        <w:t>izsolē</w:t>
      </w:r>
      <w:r w:rsidRPr="00C45BB3">
        <w:rPr>
          <w:rFonts w:eastAsia="Calibri"/>
          <w:bCs/>
          <w:color w:val="auto"/>
          <w:szCs w:val="24"/>
        </w:rPr>
        <w:t xml:space="preserve"> </w:t>
      </w:r>
      <w:r w:rsidR="00756D3E" w:rsidRPr="00C45BB3">
        <w:rPr>
          <w:color w:val="auto"/>
          <w:szCs w:val="24"/>
        </w:rPr>
        <w:t>ar augšupejošu soli par eiro, Ādažu novada</w:t>
      </w:r>
      <w:r w:rsidR="00756D3E" w:rsidRPr="00C45BB3">
        <w:rPr>
          <w:rFonts w:eastAsia="Calibri"/>
          <w:bCs/>
          <w:color w:val="auto"/>
          <w:szCs w:val="24"/>
        </w:rPr>
        <w:t xml:space="preserve"> </w:t>
      </w:r>
      <w:r w:rsidRPr="00C45BB3">
        <w:rPr>
          <w:rFonts w:eastAsia="Calibri"/>
          <w:bCs/>
          <w:color w:val="auto"/>
          <w:szCs w:val="24"/>
        </w:rPr>
        <w:t>pašvaldībai piederoš</w:t>
      </w:r>
      <w:r w:rsidR="004A197A" w:rsidRPr="00C45BB3">
        <w:rPr>
          <w:rFonts w:eastAsia="Calibri"/>
          <w:bCs/>
          <w:color w:val="auto"/>
          <w:szCs w:val="24"/>
        </w:rPr>
        <w:t>o</w:t>
      </w:r>
      <w:r w:rsidRPr="00C45BB3">
        <w:rPr>
          <w:rFonts w:eastAsia="Calibri"/>
          <w:bCs/>
          <w:color w:val="auto"/>
          <w:szCs w:val="24"/>
        </w:rPr>
        <w:t xml:space="preserve"> nekustamo īpašumu</w:t>
      </w:r>
      <w:r w:rsidR="00C45BB3" w:rsidRPr="00C45BB3">
        <w:rPr>
          <w:rFonts w:eastAsia="Calibri"/>
          <w:bCs/>
          <w:color w:val="auto"/>
          <w:szCs w:val="24"/>
        </w:rPr>
        <w:t xml:space="preserve"> </w:t>
      </w:r>
      <w:proofErr w:type="spellStart"/>
      <w:r w:rsidR="00134C0C">
        <w:rPr>
          <w:color w:val="auto"/>
          <w:szCs w:val="24"/>
        </w:rPr>
        <w:t>Vecupes</w:t>
      </w:r>
      <w:proofErr w:type="spellEnd"/>
      <w:r w:rsidR="00134C0C" w:rsidRPr="00C45BB3">
        <w:rPr>
          <w:color w:val="auto"/>
          <w:szCs w:val="24"/>
        </w:rPr>
        <w:t xml:space="preserve"> iela </w:t>
      </w:r>
      <w:r w:rsidR="00134C0C">
        <w:rPr>
          <w:szCs w:val="24"/>
        </w:rPr>
        <w:t>12</w:t>
      </w:r>
      <w:r w:rsidR="00134C0C" w:rsidRPr="00434F35">
        <w:rPr>
          <w:szCs w:val="24"/>
        </w:rPr>
        <w:t xml:space="preserve">, </w:t>
      </w:r>
      <w:r w:rsidR="00134C0C">
        <w:rPr>
          <w:szCs w:val="24"/>
        </w:rPr>
        <w:t>Carnikava</w:t>
      </w:r>
      <w:r w:rsidR="00134C0C" w:rsidRPr="00434F35">
        <w:rPr>
          <w:szCs w:val="24"/>
        </w:rPr>
        <w:t>, Carnikavas pag., Ādažu nov. (kad. Nr. 8052 00</w:t>
      </w:r>
      <w:r w:rsidR="00134C0C">
        <w:rPr>
          <w:szCs w:val="24"/>
        </w:rPr>
        <w:t>5</w:t>
      </w:r>
      <w:r w:rsidR="00134C0C" w:rsidRPr="00434F35">
        <w:rPr>
          <w:szCs w:val="24"/>
        </w:rPr>
        <w:t xml:space="preserve"> </w:t>
      </w:r>
      <w:r w:rsidR="00134C0C">
        <w:rPr>
          <w:szCs w:val="24"/>
        </w:rPr>
        <w:t>1299</w:t>
      </w:r>
      <w:r w:rsidR="00134C0C" w:rsidRPr="00434F35">
        <w:rPr>
          <w:szCs w:val="24"/>
        </w:rPr>
        <w:t xml:space="preserve">), kas sastāv no </w:t>
      </w:r>
      <w:r w:rsidR="00134C0C">
        <w:rPr>
          <w:szCs w:val="24"/>
        </w:rPr>
        <w:t xml:space="preserve">zemes gabala </w:t>
      </w:r>
      <w:r w:rsidR="00134C0C" w:rsidRPr="00C45BB3">
        <w:rPr>
          <w:color w:val="auto"/>
          <w:szCs w:val="24"/>
        </w:rPr>
        <w:t xml:space="preserve">0,0490 ha platībā ar kadastra apzīmējumu 8052 005 1299 un </w:t>
      </w:r>
      <w:r w:rsidR="00134C0C" w:rsidRPr="00C45BB3">
        <w:rPr>
          <w:rFonts w:eastAsia="TimesNewRomanPSMT"/>
          <w:color w:val="auto"/>
          <w:szCs w:val="24"/>
          <w:lang w:eastAsia="en-US"/>
        </w:rPr>
        <w:t>būves (dārza māja) ar kadastra apzīmējumu 8052 005 1299 001</w:t>
      </w:r>
      <w:r w:rsidR="00756D3E" w:rsidRPr="00134C0C">
        <w:rPr>
          <w:szCs w:val="24"/>
        </w:rPr>
        <w:t>.</w:t>
      </w:r>
    </w:p>
    <w:p w14:paraId="05CB1EFF" w14:textId="21183513" w:rsidR="00D47DB9" w:rsidRPr="00B10B3B" w:rsidRDefault="00D47DB9" w:rsidP="00D47DB9">
      <w:pPr>
        <w:pStyle w:val="ListParagraph"/>
        <w:numPr>
          <w:ilvl w:val="0"/>
          <w:numId w:val="2"/>
        </w:numPr>
        <w:spacing w:before="120" w:after="120"/>
        <w:ind w:left="425" w:hanging="425"/>
        <w:jc w:val="both"/>
        <w:rPr>
          <w:rFonts w:eastAsia="Calibri"/>
          <w:szCs w:val="24"/>
        </w:rPr>
      </w:pPr>
      <w:r w:rsidRPr="00B10B3B">
        <w:rPr>
          <w:color w:val="auto"/>
          <w:szCs w:val="24"/>
        </w:rPr>
        <w:t xml:space="preserve">Pašvaldības administrācijas </w:t>
      </w:r>
      <w:r w:rsidR="00134C0C">
        <w:rPr>
          <w:color w:val="auto"/>
          <w:szCs w:val="24"/>
        </w:rPr>
        <w:t>Nekustamā ī</w:t>
      </w:r>
      <w:r w:rsidR="00D30F7B" w:rsidRPr="00B10B3B">
        <w:rPr>
          <w:color w:val="auto"/>
          <w:szCs w:val="24"/>
        </w:rPr>
        <w:t>pašum</w:t>
      </w:r>
      <w:r w:rsidR="00134C0C">
        <w:rPr>
          <w:color w:val="auto"/>
          <w:szCs w:val="24"/>
        </w:rPr>
        <w:t>a</w:t>
      </w:r>
      <w:r w:rsidR="00D30F7B" w:rsidRPr="00B10B3B">
        <w:rPr>
          <w:color w:val="auto"/>
          <w:szCs w:val="24"/>
        </w:rPr>
        <w:t xml:space="preserve"> </w:t>
      </w:r>
      <w:r w:rsidRPr="00B10B3B">
        <w:rPr>
          <w:color w:val="auto"/>
          <w:szCs w:val="24"/>
        </w:rPr>
        <w:t xml:space="preserve">nodaļai </w:t>
      </w:r>
      <w:r w:rsidRPr="00B10B3B">
        <w:rPr>
          <w:bCs/>
          <w:szCs w:val="24"/>
        </w:rPr>
        <w:t xml:space="preserve">līdz </w:t>
      </w:r>
      <w:r w:rsidR="001D393C" w:rsidRPr="009B58EF">
        <w:rPr>
          <w:bCs/>
          <w:szCs w:val="24"/>
        </w:rPr>
        <w:t>3</w:t>
      </w:r>
      <w:r w:rsidR="00134C0C">
        <w:rPr>
          <w:bCs/>
          <w:szCs w:val="24"/>
        </w:rPr>
        <w:t>1</w:t>
      </w:r>
      <w:r w:rsidR="001D393C" w:rsidRPr="009B58EF">
        <w:rPr>
          <w:bCs/>
          <w:szCs w:val="24"/>
        </w:rPr>
        <w:t>.0</w:t>
      </w:r>
      <w:r w:rsidR="00134C0C">
        <w:rPr>
          <w:bCs/>
          <w:szCs w:val="24"/>
        </w:rPr>
        <w:t>3</w:t>
      </w:r>
      <w:r w:rsidR="001D393C" w:rsidRPr="009B58EF">
        <w:rPr>
          <w:bCs/>
          <w:szCs w:val="24"/>
        </w:rPr>
        <w:t>.</w:t>
      </w:r>
      <w:r w:rsidRPr="00B10B3B">
        <w:rPr>
          <w:bCs/>
          <w:szCs w:val="24"/>
        </w:rPr>
        <w:t>202</w:t>
      </w:r>
      <w:r w:rsidR="00134C0C">
        <w:rPr>
          <w:bCs/>
          <w:szCs w:val="24"/>
        </w:rPr>
        <w:t>3</w:t>
      </w:r>
      <w:r w:rsidRPr="00B10B3B">
        <w:rPr>
          <w:bCs/>
          <w:szCs w:val="24"/>
        </w:rPr>
        <w:t>. aktualizēt 1. punktā noteikt</w:t>
      </w:r>
      <w:r w:rsidR="00134C0C">
        <w:rPr>
          <w:bCs/>
          <w:szCs w:val="24"/>
        </w:rPr>
        <w:t>ā</w:t>
      </w:r>
      <w:r w:rsidRPr="00B10B3B">
        <w:rPr>
          <w:bCs/>
          <w:szCs w:val="24"/>
        </w:rPr>
        <w:t xml:space="preserve"> īpašum</w:t>
      </w:r>
      <w:r w:rsidR="00134C0C">
        <w:rPr>
          <w:bCs/>
          <w:szCs w:val="24"/>
        </w:rPr>
        <w:t>a</w:t>
      </w:r>
      <w:r w:rsidRPr="00B10B3B">
        <w:rPr>
          <w:bCs/>
          <w:szCs w:val="24"/>
        </w:rPr>
        <w:t xml:space="preserve"> tirgus vērtību, pieaicinot sertificētu vērtētāju. Ar vērtēšanu saistītos izdevumus apmaksāt no </w:t>
      </w:r>
      <w:r w:rsidR="00853DA3">
        <w:rPr>
          <w:bCs/>
          <w:szCs w:val="24"/>
        </w:rPr>
        <w:t>nodaļas</w:t>
      </w:r>
      <w:r w:rsidRPr="00B10B3B">
        <w:rPr>
          <w:bCs/>
          <w:szCs w:val="24"/>
        </w:rPr>
        <w:t xml:space="preserve"> 202</w:t>
      </w:r>
      <w:r w:rsidR="00134C0C">
        <w:rPr>
          <w:bCs/>
          <w:szCs w:val="24"/>
        </w:rPr>
        <w:t>3</w:t>
      </w:r>
      <w:r w:rsidRPr="00B10B3B">
        <w:rPr>
          <w:bCs/>
          <w:szCs w:val="24"/>
        </w:rPr>
        <w:t>. gada budžeta tāmes līdzekļiem.</w:t>
      </w:r>
    </w:p>
    <w:p w14:paraId="5C70D7E7" w14:textId="0636F5B4" w:rsidR="00D47DB9" w:rsidRPr="00B10B3B" w:rsidRDefault="00D47DB9" w:rsidP="00D47DB9">
      <w:pPr>
        <w:numPr>
          <w:ilvl w:val="0"/>
          <w:numId w:val="2"/>
        </w:numPr>
        <w:spacing w:before="120"/>
        <w:ind w:left="426" w:hanging="426"/>
        <w:jc w:val="both"/>
        <w:rPr>
          <w:szCs w:val="24"/>
        </w:rPr>
      </w:pPr>
      <w:r w:rsidRPr="00B10B3B">
        <w:rPr>
          <w:szCs w:val="24"/>
        </w:rPr>
        <w:t>Pašvaldības mantas iznomāšanas un atsavināšanas komisijai:</w:t>
      </w:r>
    </w:p>
    <w:p w14:paraId="7017ACC1" w14:textId="04EF2147" w:rsidR="00D47DB9" w:rsidRPr="00B10B3B" w:rsidRDefault="00D47DB9" w:rsidP="00C36DB7">
      <w:pPr>
        <w:numPr>
          <w:ilvl w:val="1"/>
          <w:numId w:val="2"/>
        </w:numPr>
        <w:spacing w:before="120"/>
        <w:ind w:left="992" w:hanging="567"/>
        <w:jc w:val="both"/>
        <w:rPr>
          <w:szCs w:val="24"/>
        </w:rPr>
      </w:pPr>
      <w:r w:rsidRPr="00B10B3B">
        <w:rPr>
          <w:szCs w:val="24"/>
        </w:rPr>
        <w:t>pēc īpašum</w:t>
      </w:r>
      <w:r w:rsidR="00134C0C">
        <w:rPr>
          <w:szCs w:val="24"/>
        </w:rPr>
        <w:t>a</w:t>
      </w:r>
      <w:r w:rsidRPr="00B10B3B">
        <w:rPr>
          <w:szCs w:val="24"/>
        </w:rPr>
        <w:t xml:space="preserve"> vērtējum</w:t>
      </w:r>
      <w:r w:rsidR="00134C0C">
        <w:rPr>
          <w:szCs w:val="24"/>
        </w:rPr>
        <w:t>a</w:t>
      </w:r>
      <w:r w:rsidRPr="00B10B3B">
        <w:rPr>
          <w:szCs w:val="24"/>
        </w:rPr>
        <w:t xml:space="preserve"> saņemšanas un nosacītās cenas noteikšanas, </w:t>
      </w:r>
      <w:r w:rsidR="00A05996" w:rsidRPr="00B10B3B">
        <w:rPr>
          <w:szCs w:val="24"/>
        </w:rPr>
        <w:t>sagatavot pašvaldības domes lēmuma projektu par nosacītās cenas apstiprināšanu</w:t>
      </w:r>
      <w:r w:rsidR="00BC47CF">
        <w:rPr>
          <w:szCs w:val="24"/>
        </w:rPr>
        <w:t>,</w:t>
      </w:r>
      <w:r w:rsidR="00A05996" w:rsidRPr="00B10B3B">
        <w:rPr>
          <w:szCs w:val="24"/>
        </w:rPr>
        <w:t xml:space="preserve"> iesniegt to domei</w:t>
      </w:r>
      <w:r w:rsidR="00CB1E6F" w:rsidRPr="00B10B3B">
        <w:rPr>
          <w:szCs w:val="24"/>
        </w:rPr>
        <w:t>,</w:t>
      </w:r>
      <w:r w:rsidR="00A05996" w:rsidRPr="00B10B3B">
        <w:rPr>
          <w:szCs w:val="24"/>
        </w:rPr>
        <w:t xml:space="preserve"> un</w:t>
      </w:r>
      <w:r w:rsidRPr="00B10B3B">
        <w:rPr>
          <w:szCs w:val="24"/>
        </w:rPr>
        <w:t xml:space="preserve"> ne vēlāk kā līdz </w:t>
      </w:r>
      <w:r w:rsidR="001D393C" w:rsidRPr="00C36DB7">
        <w:rPr>
          <w:szCs w:val="24"/>
        </w:rPr>
        <w:t>31</w:t>
      </w:r>
      <w:r w:rsidRPr="00C36DB7">
        <w:rPr>
          <w:szCs w:val="24"/>
        </w:rPr>
        <w:t>.0</w:t>
      </w:r>
      <w:r w:rsidR="001D393C" w:rsidRPr="00C36DB7">
        <w:rPr>
          <w:szCs w:val="24"/>
        </w:rPr>
        <w:t>5</w:t>
      </w:r>
      <w:r w:rsidRPr="00C36DB7">
        <w:rPr>
          <w:szCs w:val="24"/>
        </w:rPr>
        <w:t>.202</w:t>
      </w:r>
      <w:r w:rsidR="00134C0C" w:rsidRPr="00C36DB7">
        <w:rPr>
          <w:szCs w:val="24"/>
        </w:rPr>
        <w:t>3</w:t>
      </w:r>
      <w:r w:rsidRPr="00B10B3B">
        <w:rPr>
          <w:szCs w:val="24"/>
        </w:rPr>
        <w:t xml:space="preserve">. organizēt </w:t>
      </w:r>
      <w:r w:rsidR="00C77A10">
        <w:rPr>
          <w:szCs w:val="24"/>
        </w:rPr>
        <w:t>1. punktā norādīt</w:t>
      </w:r>
      <w:r w:rsidR="00134C0C">
        <w:rPr>
          <w:szCs w:val="24"/>
        </w:rPr>
        <w:t>ā</w:t>
      </w:r>
      <w:r w:rsidR="00C77A10">
        <w:rPr>
          <w:szCs w:val="24"/>
        </w:rPr>
        <w:t xml:space="preserve"> īpašum</w:t>
      </w:r>
      <w:r w:rsidR="00134C0C">
        <w:rPr>
          <w:szCs w:val="24"/>
        </w:rPr>
        <w:t>a</w:t>
      </w:r>
      <w:r w:rsidR="00C77A10">
        <w:rPr>
          <w:szCs w:val="24"/>
        </w:rPr>
        <w:t xml:space="preserve"> </w:t>
      </w:r>
      <w:r w:rsidRPr="00B10B3B">
        <w:rPr>
          <w:bCs/>
          <w:szCs w:val="24"/>
        </w:rPr>
        <w:t>atsavināšanu</w:t>
      </w:r>
      <w:r w:rsidRPr="00B10B3B">
        <w:rPr>
          <w:szCs w:val="24"/>
        </w:rPr>
        <w:t>;</w:t>
      </w:r>
    </w:p>
    <w:p w14:paraId="38F7D8C0" w14:textId="6F3F3BC5" w:rsidR="00C36DB7" w:rsidRPr="00C36DB7" w:rsidRDefault="00D47DB9" w:rsidP="00C36DB7">
      <w:pPr>
        <w:pStyle w:val="ListParagraph"/>
        <w:numPr>
          <w:ilvl w:val="1"/>
          <w:numId w:val="2"/>
        </w:numPr>
        <w:spacing w:before="120"/>
        <w:ind w:left="992" w:hanging="567"/>
        <w:jc w:val="both"/>
        <w:rPr>
          <w:color w:val="auto"/>
          <w:szCs w:val="24"/>
        </w:rPr>
      </w:pPr>
      <w:r w:rsidRPr="00C36DB7">
        <w:rPr>
          <w:szCs w:val="24"/>
        </w:rPr>
        <w:t xml:space="preserve">izsoles noteikumos iekļaut </w:t>
      </w:r>
      <w:r w:rsidR="00061B69" w:rsidRPr="00C36DB7">
        <w:rPr>
          <w:szCs w:val="24"/>
        </w:rPr>
        <w:t>nosacījumu, ka</w:t>
      </w:r>
      <w:r w:rsidR="00C36DB7" w:rsidRPr="00C36DB7">
        <w:rPr>
          <w:szCs w:val="24"/>
        </w:rPr>
        <w:t xml:space="preserve"> </w:t>
      </w:r>
      <w:r w:rsidR="00C36DB7" w:rsidRPr="00C36DB7">
        <w:rPr>
          <w:color w:val="auto"/>
          <w:szCs w:val="24"/>
        </w:rPr>
        <w:t>pirkuma maksas samaksas termiņš ir ne vēlāk kā 4 (četru)</w:t>
      </w:r>
      <w:r w:rsidR="00C36DB7" w:rsidRPr="00C36DB7">
        <w:rPr>
          <w:color w:val="auto"/>
          <w:szCs w:val="24"/>
          <w:shd w:val="clear" w:color="auto" w:fill="FFFFFF"/>
        </w:rPr>
        <w:t xml:space="preserve"> nedēļu laikā no izsoles noslēguma dienas.</w:t>
      </w:r>
    </w:p>
    <w:p w14:paraId="01DF8955" w14:textId="638D61D0" w:rsidR="00D47DB9" w:rsidRPr="001F45EC" w:rsidRDefault="00D47DB9" w:rsidP="00D47DB9">
      <w:pPr>
        <w:pStyle w:val="ListParagraph"/>
        <w:numPr>
          <w:ilvl w:val="0"/>
          <w:numId w:val="2"/>
        </w:numPr>
        <w:spacing w:before="120" w:after="120"/>
        <w:ind w:left="426" w:hanging="426"/>
        <w:jc w:val="both"/>
        <w:rPr>
          <w:szCs w:val="24"/>
        </w:rPr>
      </w:pPr>
      <w:r w:rsidRPr="00B10B3B">
        <w:rPr>
          <w:szCs w:val="24"/>
        </w:rPr>
        <w:t>Pašvaldības izpilddirektora</w:t>
      </w:r>
      <w:r w:rsidR="00A349B9">
        <w:rPr>
          <w:szCs w:val="24"/>
        </w:rPr>
        <w:t>m</w:t>
      </w:r>
      <w:r w:rsidR="00134C0C">
        <w:rPr>
          <w:szCs w:val="24"/>
        </w:rPr>
        <w:t xml:space="preserve"> </w:t>
      </w:r>
      <w:r w:rsidRPr="00B10B3B">
        <w:rPr>
          <w:szCs w:val="24"/>
        </w:rPr>
        <w:t>organizēt lēmuma izpildes kontroli.</w:t>
      </w:r>
    </w:p>
    <w:p w14:paraId="2C898F2B" w14:textId="77777777" w:rsidR="00B15CC8" w:rsidRDefault="00B15CC8" w:rsidP="00B15CC8">
      <w:pPr>
        <w:spacing w:after="120"/>
        <w:jc w:val="both"/>
        <w:rPr>
          <w:rFonts w:eastAsia="Calibri"/>
          <w:szCs w:val="24"/>
        </w:rPr>
      </w:pPr>
    </w:p>
    <w:p w14:paraId="08E3585E" w14:textId="77777777" w:rsidR="00655F4F" w:rsidRDefault="00D47DB9" w:rsidP="00B15CC8">
      <w:pPr>
        <w:spacing w:after="120"/>
        <w:jc w:val="both"/>
        <w:rPr>
          <w:rFonts w:eastAsia="Calibri"/>
          <w:szCs w:val="24"/>
        </w:rPr>
      </w:pPr>
      <w:r w:rsidRPr="001F45EC">
        <w:rPr>
          <w:rFonts w:eastAsia="Calibri"/>
          <w:szCs w:val="24"/>
        </w:rPr>
        <w:t>Pašvaldības domes priekšsēdētāj</w:t>
      </w:r>
      <w:r w:rsidR="00134C0C">
        <w:rPr>
          <w:rFonts w:eastAsia="Calibri"/>
          <w:szCs w:val="24"/>
        </w:rPr>
        <w:t>a</w:t>
      </w:r>
      <w:r w:rsidRPr="001F45EC">
        <w:rPr>
          <w:rFonts w:eastAsia="Calibri"/>
          <w:szCs w:val="24"/>
        </w:rPr>
        <w:tab/>
      </w:r>
      <w:r w:rsidRPr="001F45EC">
        <w:rPr>
          <w:rFonts w:eastAsia="Calibri"/>
          <w:szCs w:val="24"/>
        </w:rPr>
        <w:tab/>
      </w:r>
      <w:r w:rsidRPr="001F45EC">
        <w:rPr>
          <w:rFonts w:eastAsia="Calibri"/>
          <w:szCs w:val="24"/>
        </w:rPr>
        <w:tab/>
      </w:r>
      <w:r w:rsidRPr="001F45EC">
        <w:rPr>
          <w:rFonts w:eastAsia="Calibri"/>
          <w:szCs w:val="24"/>
        </w:rPr>
        <w:tab/>
      </w:r>
      <w:r w:rsidRPr="001F45EC">
        <w:rPr>
          <w:rFonts w:eastAsia="Calibri"/>
          <w:szCs w:val="24"/>
        </w:rPr>
        <w:tab/>
      </w:r>
      <w:r w:rsidRPr="001F45EC">
        <w:rPr>
          <w:rFonts w:eastAsia="Calibri"/>
          <w:szCs w:val="24"/>
        </w:rPr>
        <w:tab/>
      </w:r>
      <w:r w:rsidR="00134C0C">
        <w:rPr>
          <w:rFonts w:eastAsia="Calibri"/>
          <w:szCs w:val="24"/>
        </w:rPr>
        <w:t>K</w:t>
      </w:r>
      <w:r w:rsidRPr="001F45EC">
        <w:rPr>
          <w:rFonts w:eastAsia="Calibri"/>
          <w:szCs w:val="24"/>
        </w:rPr>
        <w:t>.</w:t>
      </w:r>
      <w:r w:rsidR="00061B69">
        <w:rPr>
          <w:rFonts w:eastAsia="Calibri"/>
          <w:szCs w:val="24"/>
        </w:rPr>
        <w:t xml:space="preserve"> </w:t>
      </w:r>
      <w:r w:rsidR="00134C0C">
        <w:rPr>
          <w:rFonts w:eastAsia="Calibri"/>
          <w:szCs w:val="24"/>
        </w:rPr>
        <w:t>Miķelsone</w:t>
      </w:r>
    </w:p>
    <w:p w14:paraId="40CEF001" w14:textId="77777777" w:rsidR="00655F4F" w:rsidRDefault="00655F4F" w:rsidP="00655F4F">
      <w:pPr>
        <w:rPr>
          <w:i/>
          <w:iCs/>
          <w:szCs w:val="24"/>
        </w:rPr>
      </w:pPr>
    </w:p>
    <w:p w14:paraId="14C1D14A" w14:textId="3ED9B3AE" w:rsidR="00655F4F" w:rsidRPr="00711947" w:rsidRDefault="00655F4F" w:rsidP="00655F4F">
      <w:pPr>
        <w:rPr>
          <w:i/>
          <w:iCs/>
          <w:szCs w:val="24"/>
        </w:rPr>
      </w:pPr>
      <w:r w:rsidRPr="00711947">
        <w:rPr>
          <w:i/>
          <w:iCs/>
          <w:szCs w:val="24"/>
        </w:rPr>
        <w:t>Noraksti:</w:t>
      </w:r>
    </w:p>
    <w:p w14:paraId="16C5C101" w14:textId="4FC97B9D" w:rsidR="00DE44E0" w:rsidRDefault="00655F4F" w:rsidP="00655F4F">
      <w:pPr>
        <w:spacing w:after="120"/>
        <w:jc w:val="both"/>
      </w:pPr>
      <w:r w:rsidRPr="00711947">
        <w:rPr>
          <w:i/>
          <w:iCs/>
          <w:szCs w:val="24"/>
        </w:rPr>
        <w:t>NĪN</w:t>
      </w:r>
      <w:r>
        <w:rPr>
          <w:i/>
          <w:iCs/>
          <w:szCs w:val="24"/>
        </w:rPr>
        <w:t xml:space="preserve"> (e-noraksts)</w:t>
      </w:r>
      <w:r w:rsidRPr="00711947">
        <w:rPr>
          <w:i/>
          <w:iCs/>
          <w:szCs w:val="24"/>
        </w:rPr>
        <w:t xml:space="preserve">, </w:t>
      </w:r>
      <w:r w:rsidR="009437B4" w:rsidRPr="009437B4">
        <w:rPr>
          <w:i/>
          <w:iCs/>
          <w:szCs w:val="24"/>
        </w:rPr>
        <w:t>Pašvaldības mantas iznomāšanas un atsavināšanas komisijai</w:t>
      </w:r>
      <w:r w:rsidR="009437B4">
        <w:rPr>
          <w:i/>
          <w:iCs/>
          <w:szCs w:val="24"/>
        </w:rPr>
        <w:t xml:space="preserve">, </w:t>
      </w:r>
      <w:r w:rsidRPr="00711947">
        <w:rPr>
          <w:i/>
          <w:iCs/>
          <w:szCs w:val="24"/>
        </w:rPr>
        <w:t>GRN, IDR</w:t>
      </w:r>
      <w:r>
        <w:rPr>
          <w:i/>
          <w:iCs/>
          <w:szCs w:val="24"/>
        </w:rPr>
        <w:t>1</w:t>
      </w:r>
      <w:r w:rsidRPr="00711947">
        <w:rPr>
          <w:i/>
          <w:iCs/>
          <w:szCs w:val="24"/>
        </w:rPr>
        <w:t xml:space="preserve"> - @</w:t>
      </w:r>
      <w:r w:rsidR="00D47DB9" w:rsidRPr="001F45EC">
        <w:rPr>
          <w:rFonts w:eastAsia="Calibri"/>
          <w:szCs w:val="24"/>
        </w:rPr>
        <w:t xml:space="preserve">  </w:t>
      </w:r>
    </w:p>
    <w:sectPr w:rsidR="00DE44E0" w:rsidSect="006769FA">
      <w:footerReference w:type="default" r:id="rId10"/>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D9F0" w14:textId="77777777" w:rsidR="007D2362" w:rsidRDefault="007D2362">
      <w:r>
        <w:separator/>
      </w:r>
    </w:p>
  </w:endnote>
  <w:endnote w:type="continuationSeparator" w:id="0">
    <w:p w14:paraId="6DA5DE73" w14:textId="77777777" w:rsidR="007D2362" w:rsidRDefault="007D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297850"/>
      <w:docPartObj>
        <w:docPartGallery w:val="Page Numbers (Bottom of Page)"/>
        <w:docPartUnique/>
      </w:docPartObj>
    </w:sdtPr>
    <w:sdtEndPr>
      <w:rPr>
        <w:noProof/>
      </w:rPr>
    </w:sdtEndPr>
    <w:sdtContent>
      <w:p w14:paraId="4639E57E" w14:textId="697CE2FD" w:rsidR="00801B58" w:rsidRDefault="00801B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699C7" w14:textId="77777777" w:rsidR="006D4E0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3CA8" w14:textId="77777777" w:rsidR="007D2362" w:rsidRDefault="007D2362">
      <w:r>
        <w:separator/>
      </w:r>
    </w:p>
  </w:footnote>
  <w:footnote w:type="continuationSeparator" w:id="0">
    <w:p w14:paraId="31D8E907" w14:textId="77777777" w:rsidR="007D2362" w:rsidRDefault="007D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D059F"/>
    <w:multiLevelType w:val="multilevel"/>
    <w:tmpl w:val="8482FBA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 w15:restartNumberingAfterBreak="0">
    <w:nsid w:val="2B021E4F"/>
    <w:multiLevelType w:val="hybridMultilevel"/>
    <w:tmpl w:val="4BAC8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7A5CAC"/>
    <w:multiLevelType w:val="hybridMultilevel"/>
    <w:tmpl w:val="2A8233D8"/>
    <w:lvl w:ilvl="0" w:tplc="5660387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2F48A8"/>
    <w:multiLevelType w:val="multilevel"/>
    <w:tmpl w:val="25FEE0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5" w15:restartNumberingAfterBreak="0">
    <w:nsid w:val="45F92BB2"/>
    <w:multiLevelType w:val="hybridMultilevel"/>
    <w:tmpl w:val="2334F05C"/>
    <w:lvl w:ilvl="0" w:tplc="04260011">
      <w:start w:val="1"/>
      <w:numFmt w:val="decimal"/>
      <w:lvlText w:val="%1)"/>
      <w:lvlJc w:val="left"/>
      <w:pPr>
        <w:ind w:left="360" w:hanging="360"/>
      </w:pPr>
    </w:lvl>
    <w:lvl w:ilvl="1" w:tplc="F39C45BA">
      <w:start w:val="1"/>
      <w:numFmt w:val="lowerLetter"/>
      <w:lvlText w:val="%2)"/>
      <w:lvlJc w:val="left"/>
      <w:pPr>
        <w:ind w:left="1080" w:hanging="360"/>
      </w:pPr>
      <w:rPr>
        <w:rFonts w:ascii="Times New Roman" w:eastAsia="Calibri" w:hAnsi="Times New Roman" w:cs="Times New Roman"/>
      </w:rPr>
    </w:lvl>
    <w:lvl w:ilvl="2" w:tplc="A872CD36">
      <w:numFmt w:val="bullet"/>
      <w:lvlText w:val="-"/>
      <w:lvlJc w:val="left"/>
      <w:pPr>
        <w:ind w:left="1980" w:hanging="360"/>
      </w:pPr>
      <w:rPr>
        <w:rFonts w:ascii="Times New Roman" w:eastAsia="Times New Roman"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51DB0B97"/>
    <w:multiLevelType w:val="multilevel"/>
    <w:tmpl w:val="958454D4"/>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d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3BF00F4"/>
    <w:multiLevelType w:val="hybridMultilevel"/>
    <w:tmpl w:val="86E68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E908A9"/>
    <w:multiLevelType w:val="multilevel"/>
    <w:tmpl w:val="EE6AE28E"/>
    <w:lvl w:ilvl="0">
      <w:start w:val="4"/>
      <w:numFmt w:val="decimal"/>
      <w:lvlText w:val="%1."/>
      <w:lvlJc w:val="left"/>
      <w:pPr>
        <w:ind w:left="720" w:hanging="720"/>
      </w:pPr>
      <w:rPr>
        <w:rFonts w:hint="default"/>
      </w:rPr>
    </w:lvl>
    <w:lvl w:ilvl="1">
      <w:start w:val="13"/>
      <w:numFmt w:val="decimal"/>
      <w:lvlText w:val="%1.%2."/>
      <w:lvlJc w:val="left"/>
      <w:pPr>
        <w:ind w:left="915" w:hanging="72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6E3D5BCE"/>
    <w:multiLevelType w:val="multilevel"/>
    <w:tmpl w:val="3C167960"/>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lvl>
    <w:lvl w:ilvl="2">
      <w:start w:val="1"/>
      <w:numFmt w:val="decimal"/>
      <w:lvlText w:val="%1.%2.%3."/>
      <w:lvlJc w:val="left"/>
      <w:pPr>
        <w:ind w:left="7595" w:hanging="504"/>
      </w:pPr>
    </w:lvl>
    <w:lvl w:ilvl="3">
      <w:start w:val="1"/>
      <w:numFmt w:val="decimal"/>
      <w:lvlText w:val="%1.%2.%3.%4."/>
      <w:lvlJc w:val="left"/>
      <w:pPr>
        <w:ind w:left="3006" w:hanging="648"/>
      </w:pPr>
    </w:lvl>
    <w:lvl w:ilvl="4">
      <w:start w:val="1"/>
      <w:numFmt w:val="decimal"/>
      <w:lvlText w:val="%1.%2.%3.%4.%5."/>
      <w:lvlJc w:val="left"/>
      <w:pPr>
        <w:ind w:left="3510" w:hanging="792"/>
      </w:pPr>
    </w:lvl>
    <w:lvl w:ilvl="5">
      <w:start w:val="1"/>
      <w:numFmt w:val="decimal"/>
      <w:lvlText w:val="%1.%2.%3.%4.%5.%6."/>
      <w:lvlJc w:val="left"/>
      <w:pPr>
        <w:ind w:left="4014" w:hanging="936"/>
      </w:pPr>
    </w:lvl>
    <w:lvl w:ilvl="6">
      <w:start w:val="1"/>
      <w:numFmt w:val="decimal"/>
      <w:lvlText w:val="%1.%2.%3.%4.%5.%6.%7."/>
      <w:lvlJc w:val="left"/>
      <w:pPr>
        <w:ind w:left="4518" w:hanging="1080"/>
      </w:pPr>
    </w:lvl>
    <w:lvl w:ilvl="7">
      <w:start w:val="1"/>
      <w:numFmt w:val="decimal"/>
      <w:lvlText w:val="%1.%2.%3.%4.%5.%6.%7.%8."/>
      <w:lvlJc w:val="left"/>
      <w:pPr>
        <w:ind w:left="5022" w:hanging="1224"/>
      </w:pPr>
    </w:lvl>
    <w:lvl w:ilvl="8">
      <w:start w:val="1"/>
      <w:numFmt w:val="decimal"/>
      <w:lvlText w:val="%1.%2.%3.%4.%5.%6.%7.%8.%9."/>
      <w:lvlJc w:val="left"/>
      <w:pPr>
        <w:ind w:left="5598" w:hanging="1440"/>
      </w:pPr>
    </w:lvl>
  </w:abstractNum>
  <w:num w:numId="1" w16cid:durableId="1413963486">
    <w:abstractNumId w:val="9"/>
  </w:num>
  <w:num w:numId="2" w16cid:durableId="1809012031">
    <w:abstractNumId w:val="0"/>
  </w:num>
  <w:num w:numId="3" w16cid:durableId="1631204573">
    <w:abstractNumId w:val="2"/>
  </w:num>
  <w:num w:numId="4" w16cid:durableId="1254515314">
    <w:abstractNumId w:val="5"/>
  </w:num>
  <w:num w:numId="5" w16cid:durableId="1711832954">
    <w:abstractNumId w:val="7"/>
  </w:num>
  <w:num w:numId="6" w16cid:durableId="1129125624">
    <w:abstractNumId w:val="4"/>
  </w:num>
  <w:num w:numId="7" w16cid:durableId="1633485563">
    <w:abstractNumId w:val="6"/>
  </w:num>
  <w:num w:numId="8" w16cid:durableId="863247619">
    <w:abstractNumId w:val="8"/>
  </w:num>
  <w:num w:numId="9" w16cid:durableId="807094365">
    <w:abstractNumId w:val="1"/>
  </w:num>
  <w:num w:numId="10" w16cid:durableId="1618222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B9"/>
    <w:rsid w:val="00005EE6"/>
    <w:rsid w:val="000121A6"/>
    <w:rsid w:val="00012749"/>
    <w:rsid w:val="00013243"/>
    <w:rsid w:val="000139BD"/>
    <w:rsid w:val="00016202"/>
    <w:rsid w:val="000201A5"/>
    <w:rsid w:val="0004020C"/>
    <w:rsid w:val="00056281"/>
    <w:rsid w:val="00056CB3"/>
    <w:rsid w:val="00057740"/>
    <w:rsid w:val="00061B69"/>
    <w:rsid w:val="0006341B"/>
    <w:rsid w:val="00071078"/>
    <w:rsid w:val="00071BD8"/>
    <w:rsid w:val="000841B4"/>
    <w:rsid w:val="00092F4A"/>
    <w:rsid w:val="000A3EE1"/>
    <w:rsid w:val="000B44EE"/>
    <w:rsid w:val="000B513B"/>
    <w:rsid w:val="000C5C06"/>
    <w:rsid w:val="000E6166"/>
    <w:rsid w:val="000F310C"/>
    <w:rsid w:val="00114483"/>
    <w:rsid w:val="00120411"/>
    <w:rsid w:val="00124D82"/>
    <w:rsid w:val="00130A57"/>
    <w:rsid w:val="00134C0C"/>
    <w:rsid w:val="00134C62"/>
    <w:rsid w:val="00150961"/>
    <w:rsid w:val="00196B9E"/>
    <w:rsid w:val="001A0D58"/>
    <w:rsid w:val="001B002D"/>
    <w:rsid w:val="001C284A"/>
    <w:rsid w:val="001C6CB0"/>
    <w:rsid w:val="001C73CA"/>
    <w:rsid w:val="001D393C"/>
    <w:rsid w:val="001D60F5"/>
    <w:rsid w:val="001E3A41"/>
    <w:rsid w:val="001F45EC"/>
    <w:rsid w:val="0020422B"/>
    <w:rsid w:val="002139D4"/>
    <w:rsid w:val="0021729F"/>
    <w:rsid w:val="00223F27"/>
    <w:rsid w:val="002454D5"/>
    <w:rsid w:val="00247EA0"/>
    <w:rsid w:val="00257673"/>
    <w:rsid w:val="0026235E"/>
    <w:rsid w:val="00263071"/>
    <w:rsid w:val="002672D6"/>
    <w:rsid w:val="00291FAC"/>
    <w:rsid w:val="002A23EC"/>
    <w:rsid w:val="002C5F3D"/>
    <w:rsid w:val="002D0070"/>
    <w:rsid w:val="002E5705"/>
    <w:rsid w:val="00301EA6"/>
    <w:rsid w:val="00302FB7"/>
    <w:rsid w:val="00306E00"/>
    <w:rsid w:val="00324EFE"/>
    <w:rsid w:val="0035003B"/>
    <w:rsid w:val="0036173A"/>
    <w:rsid w:val="00361960"/>
    <w:rsid w:val="003758FB"/>
    <w:rsid w:val="003B0728"/>
    <w:rsid w:val="003C449F"/>
    <w:rsid w:val="003D1B5A"/>
    <w:rsid w:val="003E44DB"/>
    <w:rsid w:val="003E6738"/>
    <w:rsid w:val="0041690E"/>
    <w:rsid w:val="00434F35"/>
    <w:rsid w:val="00437644"/>
    <w:rsid w:val="004432FB"/>
    <w:rsid w:val="0047177F"/>
    <w:rsid w:val="00471B66"/>
    <w:rsid w:val="004729DA"/>
    <w:rsid w:val="004A197A"/>
    <w:rsid w:val="004A5FD0"/>
    <w:rsid w:val="004C7E28"/>
    <w:rsid w:val="004E1626"/>
    <w:rsid w:val="004E6DE5"/>
    <w:rsid w:val="005121FB"/>
    <w:rsid w:val="00521174"/>
    <w:rsid w:val="0053275C"/>
    <w:rsid w:val="00537749"/>
    <w:rsid w:val="00543DB3"/>
    <w:rsid w:val="00556F3A"/>
    <w:rsid w:val="00571C14"/>
    <w:rsid w:val="00577AC9"/>
    <w:rsid w:val="00582FC3"/>
    <w:rsid w:val="0058457F"/>
    <w:rsid w:val="00586A48"/>
    <w:rsid w:val="00597BC6"/>
    <w:rsid w:val="005A028B"/>
    <w:rsid w:val="005A2809"/>
    <w:rsid w:val="005C6214"/>
    <w:rsid w:val="005D1195"/>
    <w:rsid w:val="005D4FA3"/>
    <w:rsid w:val="00615B91"/>
    <w:rsid w:val="0062109A"/>
    <w:rsid w:val="0064182E"/>
    <w:rsid w:val="0064473E"/>
    <w:rsid w:val="00644DF3"/>
    <w:rsid w:val="00655F4F"/>
    <w:rsid w:val="006769FA"/>
    <w:rsid w:val="00676D8B"/>
    <w:rsid w:val="006A1BE0"/>
    <w:rsid w:val="006A4BA1"/>
    <w:rsid w:val="006A7999"/>
    <w:rsid w:val="006C01A2"/>
    <w:rsid w:val="006D5151"/>
    <w:rsid w:val="006D5B03"/>
    <w:rsid w:val="006E42CC"/>
    <w:rsid w:val="006E60CA"/>
    <w:rsid w:val="006E7D8F"/>
    <w:rsid w:val="007375BC"/>
    <w:rsid w:val="00745805"/>
    <w:rsid w:val="00756D3E"/>
    <w:rsid w:val="00760A6D"/>
    <w:rsid w:val="00760BE1"/>
    <w:rsid w:val="00780407"/>
    <w:rsid w:val="00781776"/>
    <w:rsid w:val="00790F61"/>
    <w:rsid w:val="007A794B"/>
    <w:rsid w:val="007C4FA7"/>
    <w:rsid w:val="007C6CD9"/>
    <w:rsid w:val="007D1540"/>
    <w:rsid w:val="007D2362"/>
    <w:rsid w:val="007F4F9B"/>
    <w:rsid w:val="007F5FDD"/>
    <w:rsid w:val="00801909"/>
    <w:rsid w:val="00801B58"/>
    <w:rsid w:val="00802708"/>
    <w:rsid w:val="00804481"/>
    <w:rsid w:val="0080726A"/>
    <w:rsid w:val="0081349F"/>
    <w:rsid w:val="008405E6"/>
    <w:rsid w:val="00845A45"/>
    <w:rsid w:val="00853DA3"/>
    <w:rsid w:val="00871F28"/>
    <w:rsid w:val="0087792E"/>
    <w:rsid w:val="008841EE"/>
    <w:rsid w:val="00896F0A"/>
    <w:rsid w:val="00897073"/>
    <w:rsid w:val="008A28BD"/>
    <w:rsid w:val="008A6DBB"/>
    <w:rsid w:val="008B2284"/>
    <w:rsid w:val="008F5DC5"/>
    <w:rsid w:val="00914B74"/>
    <w:rsid w:val="00923A04"/>
    <w:rsid w:val="009437B4"/>
    <w:rsid w:val="00950266"/>
    <w:rsid w:val="00964C92"/>
    <w:rsid w:val="00975EBB"/>
    <w:rsid w:val="00976B90"/>
    <w:rsid w:val="009841CF"/>
    <w:rsid w:val="0099046A"/>
    <w:rsid w:val="00994D3F"/>
    <w:rsid w:val="00995415"/>
    <w:rsid w:val="009A384A"/>
    <w:rsid w:val="009A6035"/>
    <w:rsid w:val="009B1E4B"/>
    <w:rsid w:val="009B27B0"/>
    <w:rsid w:val="009B4FB5"/>
    <w:rsid w:val="009B5730"/>
    <w:rsid w:val="009B58EF"/>
    <w:rsid w:val="009D400C"/>
    <w:rsid w:val="00A05996"/>
    <w:rsid w:val="00A06352"/>
    <w:rsid w:val="00A06F6E"/>
    <w:rsid w:val="00A07338"/>
    <w:rsid w:val="00A12EE6"/>
    <w:rsid w:val="00A1488A"/>
    <w:rsid w:val="00A22BAF"/>
    <w:rsid w:val="00A349B9"/>
    <w:rsid w:val="00A60819"/>
    <w:rsid w:val="00A701E7"/>
    <w:rsid w:val="00A75620"/>
    <w:rsid w:val="00AA62DE"/>
    <w:rsid w:val="00AE2059"/>
    <w:rsid w:val="00AF11C2"/>
    <w:rsid w:val="00AF7C6F"/>
    <w:rsid w:val="00B10B3B"/>
    <w:rsid w:val="00B15CC8"/>
    <w:rsid w:val="00B300B6"/>
    <w:rsid w:val="00B521BD"/>
    <w:rsid w:val="00B61AF4"/>
    <w:rsid w:val="00B62165"/>
    <w:rsid w:val="00B769CE"/>
    <w:rsid w:val="00B907B6"/>
    <w:rsid w:val="00B92186"/>
    <w:rsid w:val="00B973BF"/>
    <w:rsid w:val="00BA76AC"/>
    <w:rsid w:val="00BB0585"/>
    <w:rsid w:val="00BB1D8D"/>
    <w:rsid w:val="00BC31F9"/>
    <w:rsid w:val="00BC46A5"/>
    <w:rsid w:val="00BC47CF"/>
    <w:rsid w:val="00BC7ABE"/>
    <w:rsid w:val="00BC7D9E"/>
    <w:rsid w:val="00C30C75"/>
    <w:rsid w:val="00C33C87"/>
    <w:rsid w:val="00C36DB7"/>
    <w:rsid w:val="00C402CD"/>
    <w:rsid w:val="00C45BB3"/>
    <w:rsid w:val="00C47A1B"/>
    <w:rsid w:val="00C77A10"/>
    <w:rsid w:val="00C800BE"/>
    <w:rsid w:val="00C82925"/>
    <w:rsid w:val="00C91641"/>
    <w:rsid w:val="00CA2F89"/>
    <w:rsid w:val="00CA673E"/>
    <w:rsid w:val="00CB1E6F"/>
    <w:rsid w:val="00CC6F18"/>
    <w:rsid w:val="00CD7C01"/>
    <w:rsid w:val="00CD7E25"/>
    <w:rsid w:val="00D1463A"/>
    <w:rsid w:val="00D21753"/>
    <w:rsid w:val="00D259F3"/>
    <w:rsid w:val="00D30A3E"/>
    <w:rsid w:val="00D30F7B"/>
    <w:rsid w:val="00D47DB9"/>
    <w:rsid w:val="00D506A5"/>
    <w:rsid w:val="00D5702B"/>
    <w:rsid w:val="00D84257"/>
    <w:rsid w:val="00DB653E"/>
    <w:rsid w:val="00DE44E0"/>
    <w:rsid w:val="00DF20EA"/>
    <w:rsid w:val="00DF77B0"/>
    <w:rsid w:val="00E10E72"/>
    <w:rsid w:val="00E45476"/>
    <w:rsid w:val="00E45CDA"/>
    <w:rsid w:val="00E713C8"/>
    <w:rsid w:val="00E82BF2"/>
    <w:rsid w:val="00EB2FF5"/>
    <w:rsid w:val="00EB5B66"/>
    <w:rsid w:val="00EB7426"/>
    <w:rsid w:val="00EF1F90"/>
    <w:rsid w:val="00F00C51"/>
    <w:rsid w:val="00F01EB5"/>
    <w:rsid w:val="00F026CC"/>
    <w:rsid w:val="00F21AE8"/>
    <w:rsid w:val="00F256E1"/>
    <w:rsid w:val="00F2705B"/>
    <w:rsid w:val="00F308E2"/>
    <w:rsid w:val="00F44D3F"/>
    <w:rsid w:val="00F67408"/>
    <w:rsid w:val="00FA5FB2"/>
    <w:rsid w:val="00FC1BC9"/>
    <w:rsid w:val="00FE0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D105"/>
  <w15:chartTrackingRefBased/>
  <w15:docId w15:val="{18BDDF55-9562-406C-AE1F-2B5D887C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B9"/>
    <w:pPr>
      <w:spacing w:after="0"/>
      <w:jc w:val="left"/>
    </w:pPr>
    <w:rPr>
      <w:rFonts w:eastAsia="Times New Roman"/>
      <w:color w:val="000000"/>
      <w:szCs w:val="20"/>
      <w:lang w:eastAsia="lv-LV"/>
    </w:rPr>
  </w:style>
  <w:style w:type="paragraph" w:styleId="Heading1">
    <w:name w:val="heading 1"/>
    <w:basedOn w:val="Normal"/>
    <w:next w:val="Normal"/>
    <w:link w:val="Heading1Char"/>
    <w:qFormat/>
    <w:rsid w:val="00556F3A"/>
    <w:pPr>
      <w:keepNext/>
      <w:jc w:val="right"/>
      <w:outlineLvl w:val="0"/>
    </w:pPr>
    <w:rPr>
      <w:color w:val="auto"/>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DB9"/>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D47DB9"/>
    <w:rPr>
      <w:rFonts w:ascii="Calibri" w:eastAsia="Times New Roman" w:hAnsi="Calibri" w:cs="Calibri"/>
      <w:sz w:val="22"/>
      <w:szCs w:val="22"/>
      <w:lang w:val="en-US"/>
    </w:rPr>
  </w:style>
  <w:style w:type="paragraph" w:styleId="ListParagraph">
    <w:name w:val="List Paragraph"/>
    <w:aliases w:val="2,Satura rādītājs,Strip"/>
    <w:basedOn w:val="Normal"/>
    <w:link w:val="ListParagraphChar"/>
    <w:uiPriority w:val="34"/>
    <w:qFormat/>
    <w:rsid w:val="00D47DB9"/>
    <w:pPr>
      <w:ind w:left="720"/>
    </w:pPr>
  </w:style>
  <w:style w:type="character" w:customStyle="1" w:styleId="multiline">
    <w:name w:val="multiline"/>
    <w:basedOn w:val="DefaultParagraphFont"/>
    <w:rsid w:val="00D47DB9"/>
  </w:style>
  <w:style w:type="character" w:customStyle="1" w:styleId="ListParagraphChar">
    <w:name w:val="List Paragraph Char"/>
    <w:aliases w:val="2 Char,Satura rādītājs Char,Strip Char"/>
    <w:link w:val="ListParagraph"/>
    <w:uiPriority w:val="34"/>
    <w:locked/>
    <w:rsid w:val="00D47DB9"/>
    <w:rPr>
      <w:rFonts w:eastAsia="Times New Roman"/>
      <w:color w:val="000000"/>
      <w:szCs w:val="20"/>
      <w:lang w:eastAsia="lv-LV"/>
    </w:rPr>
  </w:style>
  <w:style w:type="character" w:styleId="Hyperlink">
    <w:name w:val="Hyperlink"/>
    <w:basedOn w:val="DefaultParagraphFont"/>
    <w:unhideWhenUsed/>
    <w:rsid w:val="00D47DB9"/>
    <w:rPr>
      <w:color w:val="0000FF"/>
      <w:u w:val="single"/>
    </w:rPr>
  </w:style>
  <w:style w:type="paragraph" w:styleId="Footer">
    <w:name w:val="footer"/>
    <w:basedOn w:val="Normal"/>
    <w:link w:val="FooterChar"/>
    <w:uiPriority w:val="99"/>
    <w:unhideWhenUsed/>
    <w:rsid w:val="00D47DB9"/>
    <w:pPr>
      <w:tabs>
        <w:tab w:val="center" w:pos="4153"/>
        <w:tab w:val="right" w:pos="8306"/>
      </w:tabs>
    </w:pPr>
  </w:style>
  <w:style w:type="character" w:customStyle="1" w:styleId="FooterChar">
    <w:name w:val="Footer Char"/>
    <w:basedOn w:val="DefaultParagraphFont"/>
    <w:link w:val="Footer"/>
    <w:uiPriority w:val="99"/>
    <w:rsid w:val="00D47DB9"/>
    <w:rPr>
      <w:rFonts w:eastAsia="Times New Roman"/>
      <w:color w:val="000000"/>
      <w:szCs w:val="20"/>
      <w:lang w:eastAsia="lv-LV"/>
    </w:rPr>
  </w:style>
  <w:style w:type="paragraph" w:styleId="BodyText">
    <w:name w:val="Body Text"/>
    <w:basedOn w:val="Normal"/>
    <w:link w:val="BodyTextChar"/>
    <w:rsid w:val="002672D6"/>
    <w:pPr>
      <w:jc w:val="both"/>
    </w:pPr>
    <w:rPr>
      <w:rFonts w:ascii="Tahoma" w:hAnsi="Tahoma"/>
      <w:color w:val="auto"/>
    </w:rPr>
  </w:style>
  <w:style w:type="character" w:customStyle="1" w:styleId="BodyTextChar">
    <w:name w:val="Body Text Char"/>
    <w:basedOn w:val="DefaultParagraphFont"/>
    <w:link w:val="BodyText"/>
    <w:rsid w:val="002672D6"/>
    <w:rPr>
      <w:rFonts w:ascii="Tahoma" w:eastAsia="Times New Roman" w:hAnsi="Tahoma"/>
      <w:szCs w:val="20"/>
      <w:lang w:eastAsia="lv-LV"/>
    </w:rPr>
  </w:style>
  <w:style w:type="paragraph" w:styleId="BodyText2">
    <w:name w:val="Body Text 2"/>
    <w:basedOn w:val="Normal"/>
    <w:link w:val="BodyText2Char"/>
    <w:uiPriority w:val="99"/>
    <w:unhideWhenUsed/>
    <w:rsid w:val="001E3A41"/>
    <w:pPr>
      <w:spacing w:after="120" w:line="480" w:lineRule="auto"/>
      <w:jc w:val="both"/>
    </w:pPr>
    <w:rPr>
      <w:color w:val="auto"/>
      <w:szCs w:val="22"/>
      <w:lang w:eastAsia="en-US"/>
    </w:rPr>
  </w:style>
  <w:style w:type="character" w:customStyle="1" w:styleId="BodyText2Char">
    <w:name w:val="Body Text 2 Char"/>
    <w:basedOn w:val="DefaultParagraphFont"/>
    <w:link w:val="BodyText2"/>
    <w:uiPriority w:val="99"/>
    <w:rsid w:val="001E3A41"/>
    <w:rPr>
      <w:rFonts w:eastAsia="Times New Roman"/>
      <w:szCs w:val="22"/>
    </w:rPr>
  </w:style>
  <w:style w:type="paragraph" w:styleId="Revision">
    <w:name w:val="Revision"/>
    <w:hidden/>
    <w:uiPriority w:val="99"/>
    <w:semiHidden/>
    <w:rsid w:val="00D30A3E"/>
    <w:pPr>
      <w:spacing w:after="0"/>
      <w:jc w:val="left"/>
    </w:pPr>
    <w:rPr>
      <w:rFonts w:eastAsia="Times New Roman"/>
      <w:color w:val="000000"/>
      <w:szCs w:val="20"/>
      <w:lang w:eastAsia="lv-LV"/>
    </w:rPr>
  </w:style>
  <w:style w:type="character" w:styleId="Strong">
    <w:name w:val="Strong"/>
    <w:basedOn w:val="DefaultParagraphFont"/>
    <w:uiPriority w:val="22"/>
    <w:qFormat/>
    <w:rsid w:val="00C91641"/>
    <w:rPr>
      <w:b/>
      <w:bCs/>
    </w:rPr>
  </w:style>
  <w:style w:type="character" w:styleId="UnresolvedMention">
    <w:name w:val="Unresolved Mention"/>
    <w:basedOn w:val="DefaultParagraphFont"/>
    <w:uiPriority w:val="99"/>
    <w:semiHidden/>
    <w:unhideWhenUsed/>
    <w:rsid w:val="00C91641"/>
    <w:rPr>
      <w:color w:val="605E5C"/>
      <w:shd w:val="clear" w:color="auto" w:fill="E1DFDD"/>
    </w:rPr>
  </w:style>
  <w:style w:type="character" w:customStyle="1" w:styleId="apple-style-span">
    <w:name w:val="apple-style-span"/>
    <w:basedOn w:val="DefaultParagraphFont"/>
    <w:rsid w:val="00B62165"/>
  </w:style>
  <w:style w:type="paragraph" w:customStyle="1" w:styleId="naisf">
    <w:name w:val="naisf"/>
    <w:basedOn w:val="Normal"/>
    <w:rsid w:val="00EF1F90"/>
    <w:pPr>
      <w:spacing w:before="100" w:beforeAutospacing="1" w:after="100" w:afterAutospacing="1"/>
    </w:pPr>
    <w:rPr>
      <w:color w:val="auto"/>
      <w:szCs w:val="24"/>
      <w:lang w:val="en-US" w:eastAsia="en-US"/>
    </w:rPr>
  </w:style>
  <w:style w:type="paragraph" w:styleId="BodyTextIndent">
    <w:name w:val="Body Text Indent"/>
    <w:basedOn w:val="Normal"/>
    <w:link w:val="BodyTextIndentChar"/>
    <w:uiPriority w:val="99"/>
    <w:semiHidden/>
    <w:unhideWhenUsed/>
    <w:rsid w:val="00EF1F90"/>
    <w:pPr>
      <w:spacing w:after="120" w:line="276" w:lineRule="auto"/>
      <w:ind w:left="283"/>
    </w:pPr>
    <w:rPr>
      <w:rFonts w:ascii="Calibri" w:hAnsi="Calibri" w:cs="Calibri"/>
      <w:color w:val="auto"/>
      <w:sz w:val="22"/>
      <w:szCs w:val="22"/>
    </w:rPr>
  </w:style>
  <w:style w:type="character" w:customStyle="1" w:styleId="BodyTextIndentChar">
    <w:name w:val="Body Text Indent Char"/>
    <w:basedOn w:val="DefaultParagraphFont"/>
    <w:link w:val="BodyTextIndent"/>
    <w:uiPriority w:val="99"/>
    <w:semiHidden/>
    <w:rsid w:val="00EF1F90"/>
    <w:rPr>
      <w:rFonts w:ascii="Calibri" w:eastAsia="Times New Roman" w:hAnsi="Calibri" w:cs="Calibri"/>
      <w:sz w:val="22"/>
      <w:szCs w:val="22"/>
      <w:lang w:eastAsia="lv-LV"/>
    </w:rPr>
  </w:style>
  <w:style w:type="paragraph" w:styleId="Header">
    <w:name w:val="header"/>
    <w:basedOn w:val="Normal"/>
    <w:link w:val="HeaderChar"/>
    <w:uiPriority w:val="99"/>
    <w:unhideWhenUsed/>
    <w:rsid w:val="00801B58"/>
    <w:pPr>
      <w:tabs>
        <w:tab w:val="center" w:pos="4153"/>
        <w:tab w:val="right" w:pos="8306"/>
      </w:tabs>
    </w:pPr>
  </w:style>
  <w:style w:type="character" w:customStyle="1" w:styleId="HeaderChar">
    <w:name w:val="Header Char"/>
    <w:basedOn w:val="DefaultParagraphFont"/>
    <w:link w:val="Header"/>
    <w:uiPriority w:val="99"/>
    <w:rsid w:val="00801B58"/>
    <w:rPr>
      <w:rFonts w:eastAsia="Times New Roman"/>
      <w:color w:val="000000"/>
      <w:szCs w:val="20"/>
      <w:lang w:eastAsia="lv-LV"/>
    </w:rPr>
  </w:style>
  <w:style w:type="paragraph" w:styleId="NormalWeb">
    <w:name w:val="Normal (Web)"/>
    <w:basedOn w:val="Normal"/>
    <w:uiPriority w:val="99"/>
    <w:semiHidden/>
    <w:unhideWhenUsed/>
    <w:rsid w:val="003758FB"/>
    <w:pPr>
      <w:spacing w:before="100" w:beforeAutospacing="1" w:after="100" w:afterAutospacing="1"/>
    </w:pPr>
    <w:rPr>
      <w:color w:val="auto"/>
      <w:szCs w:val="24"/>
    </w:rPr>
  </w:style>
  <w:style w:type="character" w:customStyle="1" w:styleId="Heading1Char">
    <w:name w:val="Heading 1 Char"/>
    <w:basedOn w:val="DefaultParagraphFont"/>
    <w:link w:val="Heading1"/>
    <w:rsid w:val="00556F3A"/>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4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6012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6626</Words>
  <Characters>3777</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cp:lastPrinted>2022-03-15T16:28:00Z</cp:lastPrinted>
  <dcterms:created xsi:type="dcterms:W3CDTF">2023-02-16T15:20:00Z</dcterms:created>
  <dcterms:modified xsi:type="dcterms:W3CDTF">2023-02-16T15:20:00Z</dcterms:modified>
</cp:coreProperties>
</file>