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34D7" w14:textId="77777777" w:rsidR="00032664" w:rsidRDefault="00032664" w:rsidP="00032664">
      <w:pPr>
        <w:pStyle w:val="NoSpacing"/>
        <w:jc w:val="right"/>
        <w:rPr>
          <w:rFonts w:ascii="Times New Roman" w:hAnsi="Times New Roman"/>
          <w:noProof/>
          <w:lang w:val="lv-LV"/>
        </w:rPr>
      </w:pPr>
      <w:bookmarkStart w:id="0" w:name="_Hlk108621961"/>
      <w:bookmarkStart w:id="1" w:name="_Hlk124339679"/>
    </w:p>
    <w:p w14:paraId="110BDC9F" w14:textId="77777777" w:rsidR="00032664" w:rsidRDefault="00032664" w:rsidP="00032664">
      <w:pPr>
        <w:pStyle w:val="NoSpacing"/>
        <w:jc w:val="right"/>
        <w:rPr>
          <w:rFonts w:ascii="Times New Roman" w:hAnsi="Times New Roman"/>
          <w:noProof/>
          <w:lang w:val="lv-LV"/>
        </w:rPr>
      </w:pPr>
    </w:p>
    <w:p w14:paraId="0F1B824D" w14:textId="77777777" w:rsidR="00032664" w:rsidRDefault="00032664" w:rsidP="00032664">
      <w:pPr>
        <w:pStyle w:val="NoSpacing"/>
        <w:rPr>
          <w:rFonts w:ascii="Times New Roman" w:hAnsi="Times New Roman"/>
          <w:sz w:val="24"/>
          <w:szCs w:val="24"/>
          <w:lang w:val="lv-LV"/>
        </w:rPr>
      </w:pPr>
      <w:r w:rsidRPr="00102EAD">
        <w:rPr>
          <w:noProof/>
        </w:rPr>
        <w:drawing>
          <wp:inline distT="0" distB="0" distL="0" distR="0" wp14:anchorId="524775B1" wp14:editId="1A7AE051">
            <wp:extent cx="5728335" cy="116776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8335" cy="1167765"/>
                    </a:xfrm>
                    <a:prstGeom prst="rect">
                      <a:avLst/>
                    </a:prstGeom>
                    <a:noFill/>
                    <a:ln>
                      <a:noFill/>
                    </a:ln>
                  </pic:spPr>
                </pic:pic>
              </a:graphicData>
            </a:graphic>
          </wp:inline>
        </w:drawing>
      </w:r>
    </w:p>
    <w:p w14:paraId="02D8D882" w14:textId="77777777" w:rsidR="00290659" w:rsidRDefault="00290659" w:rsidP="00032664">
      <w:pPr>
        <w:pStyle w:val="NoSpacing"/>
        <w:jc w:val="right"/>
        <w:rPr>
          <w:rFonts w:ascii="Times New Roman" w:hAnsi="Times New Roman"/>
          <w:noProof/>
          <w:lang w:val="lv-LV"/>
        </w:rPr>
      </w:pPr>
    </w:p>
    <w:p w14:paraId="2D6282D7" w14:textId="0DF81F63" w:rsidR="00032664" w:rsidRPr="000C7AC9" w:rsidRDefault="00032664" w:rsidP="00032664">
      <w:pPr>
        <w:pStyle w:val="NoSpacing"/>
        <w:jc w:val="right"/>
        <w:rPr>
          <w:rFonts w:ascii="Times New Roman" w:hAnsi="Times New Roman"/>
          <w:noProof/>
          <w:lang w:val="lv-LV"/>
        </w:rPr>
      </w:pPr>
      <w:r w:rsidRPr="000C7AC9">
        <w:rPr>
          <w:rFonts w:ascii="Times New Roman" w:hAnsi="Times New Roman"/>
          <w:noProof/>
          <w:lang w:val="lv-LV"/>
        </w:rPr>
        <w:t xml:space="preserve">PROJEKTS uz </w:t>
      </w:r>
      <w:r>
        <w:rPr>
          <w:rFonts w:ascii="Times New Roman" w:hAnsi="Times New Roman"/>
          <w:noProof/>
          <w:lang w:val="lv-LV"/>
        </w:rPr>
        <w:t>01.02</w:t>
      </w:r>
      <w:r w:rsidRPr="000C7AC9">
        <w:rPr>
          <w:rFonts w:ascii="Times New Roman" w:hAnsi="Times New Roman"/>
          <w:noProof/>
          <w:lang w:val="lv-LV"/>
        </w:rPr>
        <w:t>.202</w:t>
      </w:r>
      <w:r>
        <w:rPr>
          <w:rFonts w:ascii="Times New Roman" w:hAnsi="Times New Roman"/>
          <w:noProof/>
          <w:lang w:val="lv-LV"/>
        </w:rPr>
        <w:t>3</w:t>
      </w:r>
      <w:r w:rsidRPr="000C7AC9">
        <w:rPr>
          <w:rFonts w:ascii="Times New Roman" w:hAnsi="Times New Roman"/>
          <w:noProof/>
          <w:lang w:val="lv-LV"/>
        </w:rPr>
        <w:t>.</w:t>
      </w:r>
    </w:p>
    <w:p w14:paraId="374234CB" w14:textId="1E751031" w:rsidR="00032664" w:rsidRPr="000C7AC9" w:rsidRDefault="00032664" w:rsidP="00032664">
      <w:pPr>
        <w:pStyle w:val="NoSpacing"/>
        <w:jc w:val="right"/>
        <w:rPr>
          <w:rFonts w:ascii="Times New Roman" w:hAnsi="Times New Roman"/>
          <w:noProof/>
          <w:lang w:val="lv-LV"/>
        </w:rPr>
      </w:pPr>
      <w:r w:rsidRPr="000C7AC9">
        <w:rPr>
          <w:rFonts w:ascii="Times New Roman" w:hAnsi="Times New Roman"/>
          <w:noProof/>
          <w:lang w:val="lv-LV"/>
        </w:rPr>
        <w:t xml:space="preserve">Izskatīšanai: </w:t>
      </w:r>
      <w:r>
        <w:rPr>
          <w:rFonts w:ascii="Times New Roman" w:hAnsi="Times New Roman"/>
          <w:noProof/>
          <w:lang w:val="lv-LV"/>
        </w:rPr>
        <w:t>Attīstības</w:t>
      </w:r>
      <w:r w:rsidR="005D6070">
        <w:rPr>
          <w:rFonts w:ascii="Times New Roman" w:hAnsi="Times New Roman"/>
          <w:noProof/>
          <w:lang w:val="lv-LV"/>
        </w:rPr>
        <w:t xml:space="preserve"> </w:t>
      </w:r>
      <w:r w:rsidRPr="000C7AC9">
        <w:rPr>
          <w:rFonts w:ascii="Times New Roman" w:hAnsi="Times New Roman"/>
          <w:noProof/>
          <w:lang w:val="lv-LV"/>
        </w:rPr>
        <w:t xml:space="preserve">komitejā </w:t>
      </w:r>
      <w:r w:rsidR="005D6070">
        <w:rPr>
          <w:rFonts w:ascii="Times New Roman" w:hAnsi="Times New Roman"/>
          <w:noProof/>
          <w:lang w:val="lv-LV"/>
        </w:rPr>
        <w:t>0</w:t>
      </w:r>
      <w:r>
        <w:rPr>
          <w:rFonts w:ascii="Times New Roman" w:hAnsi="Times New Roman"/>
          <w:noProof/>
          <w:lang w:val="lv-LV"/>
        </w:rPr>
        <w:t>8.02</w:t>
      </w:r>
      <w:r w:rsidRPr="000C7AC9">
        <w:rPr>
          <w:rFonts w:ascii="Times New Roman" w:hAnsi="Times New Roman"/>
          <w:noProof/>
          <w:lang w:val="lv-LV"/>
        </w:rPr>
        <w:t>.202</w:t>
      </w:r>
      <w:r>
        <w:rPr>
          <w:rFonts w:ascii="Times New Roman" w:hAnsi="Times New Roman"/>
          <w:noProof/>
          <w:lang w:val="lv-LV"/>
        </w:rPr>
        <w:t>3</w:t>
      </w:r>
      <w:r w:rsidRPr="000C7AC9">
        <w:rPr>
          <w:rFonts w:ascii="Times New Roman" w:hAnsi="Times New Roman"/>
          <w:noProof/>
          <w:lang w:val="lv-LV"/>
        </w:rPr>
        <w:t>.</w:t>
      </w:r>
    </w:p>
    <w:p w14:paraId="01F01C8D" w14:textId="77B02B96" w:rsidR="00032664" w:rsidRPr="000C7AC9" w:rsidRDefault="005D6070" w:rsidP="00032664">
      <w:pPr>
        <w:pStyle w:val="NoSpacing"/>
        <w:jc w:val="right"/>
        <w:rPr>
          <w:rFonts w:ascii="Times New Roman" w:hAnsi="Times New Roman"/>
          <w:noProof/>
          <w:lang w:val="lv-LV"/>
        </w:rPr>
      </w:pPr>
      <w:r>
        <w:rPr>
          <w:rFonts w:ascii="Times New Roman" w:hAnsi="Times New Roman"/>
          <w:noProof/>
          <w:lang w:val="lv-LV"/>
        </w:rPr>
        <w:t>Vēl</w:t>
      </w:r>
      <w:r w:rsidR="002C616D">
        <w:rPr>
          <w:rFonts w:ascii="Times New Roman" w:hAnsi="Times New Roman"/>
          <w:noProof/>
          <w:lang w:val="lv-LV"/>
        </w:rPr>
        <w:t>a</w:t>
      </w:r>
      <w:r>
        <w:rPr>
          <w:rFonts w:ascii="Times New Roman" w:hAnsi="Times New Roman"/>
          <w:noProof/>
          <w:lang w:val="lv-LV"/>
        </w:rPr>
        <w:t xml:space="preserve">ms </w:t>
      </w:r>
      <w:r w:rsidR="00032664">
        <w:rPr>
          <w:rFonts w:ascii="Times New Roman" w:hAnsi="Times New Roman"/>
          <w:noProof/>
          <w:lang w:val="lv-LV"/>
        </w:rPr>
        <w:t xml:space="preserve">tuvākajā </w:t>
      </w:r>
      <w:r w:rsidR="00032664" w:rsidRPr="000C7AC9">
        <w:rPr>
          <w:rFonts w:ascii="Times New Roman" w:hAnsi="Times New Roman"/>
          <w:noProof/>
          <w:lang w:val="lv-LV"/>
        </w:rPr>
        <w:t>dom</w:t>
      </w:r>
      <w:r w:rsidR="00032664">
        <w:rPr>
          <w:rFonts w:ascii="Times New Roman" w:hAnsi="Times New Roman"/>
          <w:noProof/>
          <w:lang w:val="lv-LV"/>
        </w:rPr>
        <w:t>es sēdē</w:t>
      </w:r>
      <w:r w:rsidR="00032664" w:rsidRPr="000C7AC9">
        <w:rPr>
          <w:rFonts w:ascii="Times New Roman" w:hAnsi="Times New Roman"/>
          <w:noProof/>
          <w:lang w:val="lv-LV"/>
        </w:rPr>
        <w:t xml:space="preserve">                                   </w:t>
      </w:r>
    </w:p>
    <w:p w14:paraId="738407AA" w14:textId="77777777" w:rsidR="00032664" w:rsidRPr="000C7AC9" w:rsidRDefault="00032664" w:rsidP="00032664">
      <w:pPr>
        <w:pStyle w:val="NoSpacing"/>
        <w:jc w:val="right"/>
        <w:rPr>
          <w:sz w:val="26"/>
          <w:szCs w:val="26"/>
          <w:lang w:val="lv-LV"/>
        </w:rPr>
      </w:pPr>
      <w:r w:rsidRPr="000C7AC9">
        <w:rPr>
          <w:rFonts w:ascii="Times New Roman" w:hAnsi="Times New Roman"/>
          <w:noProof/>
          <w:lang w:val="lv-LV"/>
        </w:rPr>
        <w:t>sagatavotājs un ziņotājs: V.Kuks</w:t>
      </w:r>
    </w:p>
    <w:p w14:paraId="111ECF41" w14:textId="77777777" w:rsidR="00032664" w:rsidRPr="009A3954" w:rsidRDefault="00032664" w:rsidP="00032664">
      <w:pPr>
        <w:spacing w:after="0"/>
        <w:jc w:val="center"/>
        <w:rPr>
          <w:sz w:val="28"/>
          <w:szCs w:val="28"/>
        </w:rPr>
      </w:pPr>
      <w:r w:rsidRPr="009A3954">
        <w:rPr>
          <w:sz w:val="28"/>
          <w:szCs w:val="28"/>
        </w:rPr>
        <w:t>LĒMUMS</w:t>
      </w:r>
    </w:p>
    <w:p w14:paraId="6601B240" w14:textId="77777777" w:rsidR="00032664" w:rsidRDefault="00032664" w:rsidP="00032664">
      <w:pPr>
        <w:pStyle w:val="Heading1"/>
        <w:jc w:val="center"/>
        <w:rPr>
          <w:noProof/>
          <w:lang w:val="lv-LV"/>
        </w:rPr>
      </w:pPr>
      <w:r w:rsidRPr="009A3954">
        <w:rPr>
          <w:lang w:val="lv-LV"/>
        </w:rPr>
        <w:t>Ādažos, Ādažu novadā</w:t>
      </w:r>
    </w:p>
    <w:p w14:paraId="6A201F95" w14:textId="77777777" w:rsidR="00032664" w:rsidRDefault="00032664" w:rsidP="00032664">
      <w:pPr>
        <w:pStyle w:val="NoSpacing"/>
        <w:jc w:val="right"/>
        <w:rPr>
          <w:rFonts w:ascii="Times New Roman" w:hAnsi="Times New Roman"/>
          <w:noProof/>
          <w:lang w:val="lv-LV"/>
        </w:rPr>
      </w:pPr>
    </w:p>
    <w:p w14:paraId="6D688B44" w14:textId="77777777" w:rsidR="00032664" w:rsidRDefault="00032664" w:rsidP="00032664">
      <w:pPr>
        <w:pStyle w:val="NoSpacing"/>
        <w:jc w:val="right"/>
        <w:rPr>
          <w:rFonts w:ascii="Times New Roman" w:hAnsi="Times New Roman"/>
          <w:noProof/>
          <w:lang w:val="lv-LV"/>
        </w:rPr>
      </w:pPr>
    </w:p>
    <w:p w14:paraId="5EB39E5F" w14:textId="011BCD41" w:rsidR="00032664" w:rsidRPr="000C7AC9" w:rsidRDefault="00032664" w:rsidP="00032664">
      <w:pPr>
        <w:pStyle w:val="NoSpacing"/>
        <w:rPr>
          <w:rFonts w:ascii="Times New Roman" w:hAnsi="Times New Roman" w:cs="Times New Roman"/>
          <w:sz w:val="24"/>
          <w:szCs w:val="24"/>
          <w:lang w:val="lv-LV"/>
        </w:rPr>
      </w:pPr>
      <w:r w:rsidRPr="000C7AC9">
        <w:rPr>
          <w:rFonts w:ascii="Times New Roman" w:hAnsi="Times New Roman" w:cs="Times New Roman"/>
          <w:sz w:val="24"/>
          <w:szCs w:val="24"/>
          <w:lang w:val="lv-LV"/>
        </w:rPr>
        <w:t>202</w:t>
      </w:r>
      <w:r>
        <w:rPr>
          <w:rFonts w:ascii="Times New Roman" w:hAnsi="Times New Roman" w:cs="Times New Roman"/>
          <w:sz w:val="24"/>
          <w:szCs w:val="24"/>
          <w:lang w:val="lv-LV"/>
        </w:rPr>
        <w:t>3</w:t>
      </w:r>
      <w:r w:rsidRPr="000C7AC9">
        <w:rPr>
          <w:rFonts w:ascii="Times New Roman" w:hAnsi="Times New Roman" w:cs="Times New Roman"/>
          <w:sz w:val="24"/>
          <w:szCs w:val="24"/>
          <w:lang w:val="lv-LV"/>
        </w:rPr>
        <w:t xml:space="preserve">.gada </w:t>
      </w:r>
      <w:r>
        <w:rPr>
          <w:rFonts w:ascii="Times New Roman" w:hAnsi="Times New Roman" w:cs="Times New Roman"/>
          <w:sz w:val="24"/>
          <w:szCs w:val="24"/>
          <w:lang w:val="lv-LV"/>
        </w:rPr>
        <w:t>22.februārī</w:t>
      </w:r>
      <w:r w:rsidRPr="000C7AC9">
        <w:rPr>
          <w:rFonts w:ascii="Times New Roman" w:hAnsi="Times New Roman" w:cs="Times New Roman"/>
          <w:sz w:val="24"/>
          <w:szCs w:val="24"/>
          <w:lang w:val="lv-LV"/>
        </w:rPr>
        <w:t xml:space="preserve">                                                                        </w:t>
      </w:r>
      <w:r w:rsidRPr="000C7AC9">
        <w:rPr>
          <w:rFonts w:ascii="Times New Roman" w:hAnsi="Times New Roman" w:cs="Times New Roman"/>
          <w:noProof/>
          <w:sz w:val="24"/>
          <w:szCs w:val="24"/>
          <w:lang w:val="lv-LV"/>
        </w:rPr>
        <w:t>{{DOKREGNUMURS}}</w:t>
      </w:r>
      <w:r w:rsidRPr="000C7AC9">
        <w:rPr>
          <w:rFonts w:ascii="Times New Roman" w:hAnsi="Times New Roman" w:cs="Times New Roman"/>
          <w:b/>
          <w:sz w:val="24"/>
          <w:szCs w:val="24"/>
          <w:lang w:val="lv-LV"/>
        </w:rPr>
        <w:t xml:space="preserve"> </w:t>
      </w:r>
      <w:r w:rsidRPr="000C7AC9">
        <w:rPr>
          <w:rFonts w:ascii="Times New Roman" w:hAnsi="Times New Roman" w:cs="Times New Roman"/>
          <w:sz w:val="24"/>
          <w:szCs w:val="24"/>
          <w:lang w:val="lv-LV"/>
        </w:rPr>
        <w:t xml:space="preserve">                                                                               </w:t>
      </w:r>
      <w:r w:rsidRPr="000C7AC9">
        <w:rPr>
          <w:rFonts w:ascii="Times New Roman" w:hAnsi="Times New Roman" w:cs="Times New Roman"/>
          <w:sz w:val="24"/>
          <w:szCs w:val="24"/>
          <w:lang w:val="lv-LV"/>
        </w:rPr>
        <w:tab/>
      </w:r>
      <w:r w:rsidRPr="000C7AC9">
        <w:rPr>
          <w:rFonts w:ascii="Times New Roman" w:hAnsi="Times New Roman" w:cs="Times New Roman"/>
          <w:sz w:val="24"/>
          <w:szCs w:val="24"/>
          <w:lang w:val="lv-LV"/>
        </w:rPr>
        <w:tab/>
      </w:r>
    </w:p>
    <w:p w14:paraId="2BCF874B" w14:textId="29440D16" w:rsidR="00032664" w:rsidRPr="000C7AC9" w:rsidRDefault="00032664" w:rsidP="00032664">
      <w:pPr>
        <w:pStyle w:val="NoSpacing"/>
        <w:jc w:val="center"/>
        <w:rPr>
          <w:rFonts w:ascii="Times New Roman" w:hAnsi="Times New Roman" w:cs="Times New Roman"/>
          <w:b/>
          <w:sz w:val="24"/>
          <w:szCs w:val="24"/>
          <w:lang w:val="lv-LV"/>
        </w:rPr>
      </w:pPr>
      <w:r w:rsidRPr="000C7AC9">
        <w:rPr>
          <w:rFonts w:ascii="Times New Roman" w:hAnsi="Times New Roman" w:cs="Times New Roman"/>
          <w:b/>
          <w:sz w:val="24"/>
          <w:szCs w:val="24"/>
          <w:lang w:val="lv-LV"/>
        </w:rPr>
        <w:t>Par nekustamā īpašuma lietošanas mērķa maiņu</w:t>
      </w:r>
      <w:r w:rsidRPr="008B7FD6">
        <w:rPr>
          <w:rFonts w:ascii="Times New Roman" w:hAnsi="Times New Roman" w:cs="Times New Roman"/>
          <w:b/>
          <w:sz w:val="24"/>
          <w:szCs w:val="24"/>
          <w:lang w:val="lv-LV"/>
        </w:rPr>
        <w:t xml:space="preserve"> </w:t>
      </w:r>
      <w:r w:rsidR="00EB2E42">
        <w:rPr>
          <w:rFonts w:ascii="Times New Roman" w:hAnsi="Times New Roman" w:cs="Times New Roman"/>
          <w:b/>
          <w:sz w:val="24"/>
          <w:szCs w:val="24"/>
          <w:lang w:val="lv-LV"/>
        </w:rPr>
        <w:t>“Austrumi” un “Dzērves” zemes vienībām</w:t>
      </w:r>
    </w:p>
    <w:p w14:paraId="5386077C" w14:textId="77777777" w:rsidR="00032664" w:rsidRPr="000C7AC9" w:rsidRDefault="00032664" w:rsidP="00032664">
      <w:pPr>
        <w:pStyle w:val="NoSpacing"/>
        <w:rPr>
          <w:rFonts w:ascii="Times New Roman" w:hAnsi="Times New Roman" w:cs="Times New Roman"/>
          <w:sz w:val="24"/>
          <w:szCs w:val="24"/>
          <w:lang w:val="lv-LV"/>
        </w:rPr>
      </w:pPr>
    </w:p>
    <w:p w14:paraId="57DA0593" w14:textId="5A9EE32B" w:rsidR="00032664" w:rsidRPr="00824E17" w:rsidRDefault="00032664" w:rsidP="00B25443">
      <w:pPr>
        <w:spacing w:after="120" w:line="240" w:lineRule="auto"/>
        <w:jc w:val="both"/>
      </w:pPr>
      <w:r w:rsidRPr="000C7AC9">
        <w:t>Ādažu novada pašvaldības dome izskatīja nekustam</w:t>
      </w:r>
      <w:r>
        <w:t>o</w:t>
      </w:r>
      <w:r w:rsidRPr="000C7AC9">
        <w:t xml:space="preserve"> īpašum</w:t>
      </w:r>
      <w:r>
        <w:t>u</w:t>
      </w:r>
      <w:r w:rsidRPr="000C7AC9">
        <w:t xml:space="preserve"> </w:t>
      </w:r>
      <w:r>
        <w:t>“Austrumi”</w:t>
      </w:r>
      <w:r w:rsidRPr="000C7AC9">
        <w:t xml:space="preserve">,  </w:t>
      </w:r>
      <w:proofErr w:type="spellStart"/>
      <w:r w:rsidR="007F0F03">
        <w:t>Kadaga</w:t>
      </w:r>
      <w:proofErr w:type="spellEnd"/>
      <w:r w:rsidR="007F0F03">
        <w:t xml:space="preserve">, </w:t>
      </w:r>
      <w:r>
        <w:t xml:space="preserve">Ādažu pag., </w:t>
      </w:r>
      <w:r w:rsidRPr="000C7AC9">
        <w:t>Ādažu nov.</w:t>
      </w:r>
      <w:r w:rsidR="002C616D">
        <w:t>,</w:t>
      </w:r>
      <w:r>
        <w:t xml:space="preserve"> un “Dzērves”, Carnikavas pag., Ādažu nov. </w:t>
      </w:r>
      <w:r w:rsidRPr="000C7AC9">
        <w:t xml:space="preserve"> (turpmāk – Īpašum</w:t>
      </w:r>
      <w:r w:rsidR="007F0F03">
        <w:t>i</w:t>
      </w:r>
      <w:r w:rsidRPr="000C7AC9">
        <w:t>)</w:t>
      </w:r>
      <w:r>
        <w:t>,</w:t>
      </w:r>
      <w:r w:rsidRPr="000C7AC9">
        <w:t xml:space="preserve"> īpašnie</w:t>
      </w:r>
      <w:r w:rsidR="007F0F03">
        <w:t>ka SIA “Austrumi ZS”</w:t>
      </w:r>
      <w:r w:rsidRPr="000C7AC9">
        <w:t xml:space="preserve"> </w:t>
      </w:r>
      <w:r w:rsidR="007F0F03">
        <w:t xml:space="preserve">prokūrista Jāņa </w:t>
      </w:r>
      <w:proofErr w:type="spellStart"/>
      <w:r w:rsidR="007F0F03">
        <w:t>Sprindžuka</w:t>
      </w:r>
      <w:proofErr w:type="spellEnd"/>
      <w:r w:rsidR="007F0F03">
        <w:t xml:space="preserve"> </w:t>
      </w:r>
      <w:r w:rsidRPr="000C7AC9">
        <w:t>202</w:t>
      </w:r>
      <w:r w:rsidR="007F0F03">
        <w:t>3</w:t>
      </w:r>
      <w:r w:rsidRPr="000C7AC9">
        <w:t xml:space="preserve">. gada </w:t>
      </w:r>
      <w:r w:rsidR="007F0F03">
        <w:t>11.janvāra</w:t>
      </w:r>
      <w:r w:rsidRPr="000C7AC9">
        <w:t xml:space="preserve"> iesniegumu</w:t>
      </w:r>
      <w:r w:rsidR="007F0F03">
        <w:t>s</w:t>
      </w:r>
      <w:r w:rsidRPr="000C7AC9">
        <w:t xml:space="preserve"> (pašvaldības </w:t>
      </w:r>
      <w:proofErr w:type="spellStart"/>
      <w:r w:rsidRPr="000C7AC9">
        <w:t>reģ</w:t>
      </w:r>
      <w:proofErr w:type="spellEnd"/>
      <w:r w:rsidRPr="000C7AC9">
        <w:t>. Nr. ĀNP/1-11-1/2</w:t>
      </w:r>
      <w:r w:rsidR="007F0F03">
        <w:t>3</w:t>
      </w:r>
      <w:r w:rsidRPr="000C7AC9">
        <w:t>/</w:t>
      </w:r>
      <w:r w:rsidR="007F0F03">
        <w:t>228 un ĀNP/1-11-1/23/230</w:t>
      </w:r>
      <w:r w:rsidRPr="000C7AC9">
        <w:t xml:space="preserve">), </w:t>
      </w:r>
      <w:r w:rsidR="007F0F03">
        <w:t>ar</w:t>
      </w:r>
      <w:r w:rsidRPr="000C7AC9">
        <w:t xml:space="preserve"> lūg</w:t>
      </w:r>
      <w:r w:rsidR="007F0F03">
        <w:t>umu</w:t>
      </w:r>
      <w:r w:rsidR="005D6070">
        <w:t>,</w:t>
      </w:r>
      <w:r w:rsidR="005D6070" w:rsidRPr="002C616D">
        <w:rPr>
          <w:color w:val="000000"/>
          <w:szCs w:val="22"/>
        </w:rPr>
        <w:t xml:space="preserve"> pamatojoties uz Ekonomikas ministrijas iz</w:t>
      </w:r>
      <w:r w:rsidR="002C616D">
        <w:rPr>
          <w:color w:val="000000"/>
          <w:szCs w:val="22"/>
        </w:rPr>
        <w:t>s</w:t>
      </w:r>
      <w:r w:rsidR="005D6070" w:rsidRPr="002C616D">
        <w:rPr>
          <w:color w:val="000000"/>
          <w:szCs w:val="22"/>
        </w:rPr>
        <w:t xml:space="preserve">niegtām atļaujām jaunu elektroenerģijas ražošanas iekārtu ievietošanai, </w:t>
      </w:r>
      <w:r w:rsidR="007F0F03">
        <w:t>noteikt</w:t>
      </w:r>
      <w:r w:rsidRPr="000C7AC9">
        <w:t xml:space="preserve"> Īpašum</w:t>
      </w:r>
      <w:r w:rsidR="007F0F03">
        <w:t>iem</w:t>
      </w:r>
      <w:r>
        <w:t xml:space="preserve"> </w:t>
      </w:r>
      <w:r w:rsidR="007F0F03">
        <w:t>papildus</w:t>
      </w:r>
      <w:r w:rsidRPr="000C7AC9">
        <w:t xml:space="preserve"> nekustamā īpašuma lietošanas mērķ</w:t>
      </w:r>
      <w:r w:rsidR="007F0F03">
        <w:t>us</w:t>
      </w:r>
      <w:r w:rsidRPr="000C7AC9">
        <w:t xml:space="preserve"> </w:t>
      </w:r>
      <w:r w:rsidR="005D6070">
        <w:t>-</w:t>
      </w:r>
      <w:r w:rsidR="000730E5" w:rsidRPr="002C616D">
        <w:rPr>
          <w:color w:val="000000"/>
          <w:szCs w:val="22"/>
        </w:rPr>
        <w:t>Inženiertehniskās</w:t>
      </w:r>
      <w:r w:rsidRPr="002C616D">
        <w:rPr>
          <w:color w:val="000000"/>
          <w:szCs w:val="22"/>
        </w:rPr>
        <w:t xml:space="preserve"> </w:t>
      </w:r>
      <w:r w:rsidR="000730E5" w:rsidRPr="002C616D">
        <w:rPr>
          <w:color w:val="000000"/>
          <w:szCs w:val="22"/>
        </w:rPr>
        <w:t xml:space="preserve">apgādes tīklu un objektu apbūves zeme </w:t>
      </w:r>
      <w:r w:rsidRPr="002C616D">
        <w:rPr>
          <w:color w:val="000000"/>
          <w:szCs w:val="22"/>
        </w:rPr>
        <w:t>(kods - 1201)</w:t>
      </w:r>
      <w:r w:rsidR="005D6070" w:rsidRPr="002C616D">
        <w:rPr>
          <w:color w:val="000000"/>
          <w:szCs w:val="22"/>
        </w:rPr>
        <w:t xml:space="preserve">. </w:t>
      </w:r>
    </w:p>
    <w:p w14:paraId="6214B6F6" w14:textId="77777777" w:rsidR="00032664" w:rsidRDefault="00032664" w:rsidP="00032664">
      <w:pPr>
        <w:pStyle w:val="BodyText"/>
        <w:spacing w:after="120" w:line="240" w:lineRule="auto"/>
        <w:rPr>
          <w:noProof/>
          <w:color w:val="000000"/>
        </w:rPr>
      </w:pPr>
      <w:r w:rsidRPr="000C7AC9">
        <w:rPr>
          <w:lang w:val="lv-LV"/>
        </w:rPr>
        <w:t>Izvērtējot pašvaldības rīcībā esošo informāciju un ar lietu saistītos apstākļus, tika konstatēts:</w:t>
      </w:r>
    </w:p>
    <w:p w14:paraId="4FBBDE0C" w14:textId="1C7DD7F8" w:rsidR="00032664" w:rsidRPr="00567662" w:rsidRDefault="00032664" w:rsidP="00B25443">
      <w:pPr>
        <w:pStyle w:val="ListParagraph"/>
        <w:numPr>
          <w:ilvl w:val="0"/>
          <w:numId w:val="1"/>
        </w:numPr>
        <w:tabs>
          <w:tab w:val="left" w:pos="4860"/>
          <w:tab w:val="left" w:leader="underscore" w:pos="8505"/>
        </w:tabs>
        <w:spacing w:after="120"/>
        <w:contextualSpacing w:val="0"/>
        <w:jc w:val="both"/>
        <w:rPr>
          <w:noProof/>
          <w:sz w:val="24"/>
          <w:szCs w:val="24"/>
        </w:rPr>
      </w:pPr>
      <w:r w:rsidRPr="00567662">
        <w:rPr>
          <w:sz w:val="24"/>
          <w:szCs w:val="24"/>
        </w:rPr>
        <w:t xml:space="preserve">Nekustamā īpašuma </w:t>
      </w:r>
      <w:r w:rsidR="000730E5">
        <w:rPr>
          <w:sz w:val="24"/>
          <w:szCs w:val="24"/>
        </w:rPr>
        <w:t>“Austrumi”,</w:t>
      </w:r>
      <w:r w:rsidRPr="00567662">
        <w:rPr>
          <w:sz w:val="24"/>
          <w:szCs w:val="24"/>
        </w:rPr>
        <w:t xml:space="preserve"> kadastra numur</w:t>
      </w:r>
      <w:r w:rsidR="000730E5">
        <w:rPr>
          <w:sz w:val="24"/>
          <w:szCs w:val="24"/>
        </w:rPr>
        <w:t>s</w:t>
      </w:r>
      <w:r w:rsidRPr="00567662">
        <w:rPr>
          <w:sz w:val="24"/>
          <w:szCs w:val="24"/>
        </w:rPr>
        <w:t xml:space="preserve"> 8044 0</w:t>
      </w:r>
      <w:r w:rsidR="000730E5">
        <w:rPr>
          <w:sz w:val="24"/>
          <w:szCs w:val="24"/>
        </w:rPr>
        <w:t>05</w:t>
      </w:r>
      <w:r w:rsidRPr="00567662">
        <w:rPr>
          <w:sz w:val="24"/>
          <w:szCs w:val="24"/>
        </w:rPr>
        <w:t xml:space="preserve"> 00</w:t>
      </w:r>
      <w:r w:rsidR="000730E5">
        <w:rPr>
          <w:sz w:val="24"/>
          <w:szCs w:val="24"/>
        </w:rPr>
        <w:t>06</w:t>
      </w:r>
      <w:r w:rsidR="002C616D">
        <w:rPr>
          <w:sz w:val="24"/>
          <w:szCs w:val="24"/>
        </w:rPr>
        <w:t>,</w:t>
      </w:r>
      <w:r w:rsidRPr="00567662">
        <w:rPr>
          <w:sz w:val="24"/>
          <w:szCs w:val="24"/>
        </w:rPr>
        <w:t xml:space="preserve"> sastāvā ietilpst zemes vienība ar kadastra apzīmējumu 8044 0</w:t>
      </w:r>
      <w:r w:rsidR="000730E5">
        <w:rPr>
          <w:sz w:val="24"/>
          <w:szCs w:val="24"/>
        </w:rPr>
        <w:t>05</w:t>
      </w:r>
      <w:r w:rsidRPr="00567662">
        <w:rPr>
          <w:sz w:val="24"/>
          <w:szCs w:val="24"/>
        </w:rPr>
        <w:t xml:space="preserve"> 0</w:t>
      </w:r>
      <w:r w:rsidR="000730E5">
        <w:rPr>
          <w:sz w:val="24"/>
          <w:szCs w:val="24"/>
        </w:rPr>
        <w:t>006</w:t>
      </w:r>
      <w:r w:rsidRPr="00567662">
        <w:rPr>
          <w:sz w:val="24"/>
          <w:szCs w:val="24"/>
        </w:rPr>
        <w:t xml:space="preserve">, platība – </w:t>
      </w:r>
      <w:r w:rsidR="000730E5">
        <w:rPr>
          <w:sz w:val="24"/>
          <w:szCs w:val="24"/>
        </w:rPr>
        <w:t>12,56 ha</w:t>
      </w:r>
      <w:r w:rsidRPr="00567662">
        <w:rPr>
          <w:sz w:val="24"/>
          <w:szCs w:val="24"/>
        </w:rPr>
        <w:t xml:space="preserve">. </w:t>
      </w:r>
    </w:p>
    <w:p w14:paraId="754254AA" w14:textId="22D2F56D" w:rsidR="00032664" w:rsidRPr="00567662" w:rsidRDefault="00032664" w:rsidP="00B25443">
      <w:pPr>
        <w:pStyle w:val="ListParagraph"/>
        <w:numPr>
          <w:ilvl w:val="0"/>
          <w:numId w:val="1"/>
        </w:numPr>
        <w:tabs>
          <w:tab w:val="left" w:pos="4860"/>
          <w:tab w:val="left" w:leader="underscore" w:pos="8505"/>
        </w:tabs>
        <w:spacing w:after="120"/>
        <w:contextualSpacing w:val="0"/>
        <w:jc w:val="both"/>
        <w:rPr>
          <w:noProof/>
          <w:sz w:val="24"/>
          <w:szCs w:val="24"/>
        </w:rPr>
      </w:pPr>
      <w:r w:rsidRPr="00567662">
        <w:rPr>
          <w:sz w:val="24"/>
          <w:szCs w:val="24"/>
        </w:rPr>
        <w:t xml:space="preserve">Atbilstoši Nekustamā īpašuma valsts kadastra informācijas sistēmā </w:t>
      </w:r>
      <w:r w:rsidR="000730E5">
        <w:rPr>
          <w:sz w:val="24"/>
          <w:szCs w:val="24"/>
        </w:rPr>
        <w:t xml:space="preserve">(turpmāk- Kadastrs) </w:t>
      </w:r>
      <w:r w:rsidRPr="00567662">
        <w:rPr>
          <w:sz w:val="24"/>
          <w:szCs w:val="24"/>
        </w:rPr>
        <w:t>reģistrētajai informācijai zemes vienībai ir noteikts nekustamā īpašuma lietošanas mērķis - “</w:t>
      </w:r>
      <w:r w:rsidR="000730E5" w:rsidRPr="000B76E0">
        <w:rPr>
          <w:noProof/>
          <w:color w:val="000000" w:themeColor="text1"/>
          <w:sz w:val="24"/>
          <w:szCs w:val="24"/>
        </w:rPr>
        <w:t xml:space="preserve">Zeme, uz kuras galvenā saimnieciskā darbība ir lauksaimniecība” </w:t>
      </w:r>
      <w:r w:rsidR="002C616D">
        <w:rPr>
          <w:noProof/>
          <w:color w:val="000000" w:themeColor="text1"/>
          <w:sz w:val="24"/>
          <w:szCs w:val="24"/>
        </w:rPr>
        <w:t>(</w:t>
      </w:r>
      <w:r w:rsidR="0083489E">
        <w:rPr>
          <w:noProof/>
          <w:color w:val="000000" w:themeColor="text1"/>
          <w:sz w:val="24"/>
          <w:szCs w:val="24"/>
        </w:rPr>
        <w:t>k</w:t>
      </w:r>
      <w:r w:rsidR="000730E5" w:rsidRPr="000B76E0">
        <w:rPr>
          <w:noProof/>
          <w:color w:val="000000" w:themeColor="text1"/>
          <w:sz w:val="24"/>
          <w:szCs w:val="24"/>
        </w:rPr>
        <w:t>ods - 0101)</w:t>
      </w:r>
      <w:r w:rsidRPr="00567662">
        <w:rPr>
          <w:sz w:val="24"/>
          <w:szCs w:val="24"/>
        </w:rPr>
        <w:t>.</w:t>
      </w:r>
    </w:p>
    <w:p w14:paraId="4BD05269" w14:textId="121E1025" w:rsidR="00A933A0" w:rsidRPr="00567662" w:rsidRDefault="00A933A0" w:rsidP="00B25443">
      <w:pPr>
        <w:pStyle w:val="ListParagraph"/>
        <w:numPr>
          <w:ilvl w:val="0"/>
          <w:numId w:val="1"/>
        </w:numPr>
        <w:tabs>
          <w:tab w:val="left" w:pos="4860"/>
          <w:tab w:val="left" w:leader="underscore" w:pos="8505"/>
        </w:tabs>
        <w:spacing w:after="120"/>
        <w:contextualSpacing w:val="0"/>
        <w:jc w:val="both"/>
        <w:rPr>
          <w:noProof/>
          <w:sz w:val="24"/>
          <w:szCs w:val="24"/>
        </w:rPr>
      </w:pPr>
      <w:r w:rsidRPr="00567662">
        <w:rPr>
          <w:sz w:val="24"/>
          <w:szCs w:val="24"/>
        </w:rPr>
        <w:t xml:space="preserve">Nekustamā īpašuma </w:t>
      </w:r>
      <w:r>
        <w:rPr>
          <w:sz w:val="24"/>
          <w:szCs w:val="24"/>
        </w:rPr>
        <w:t>“Dzērves”,</w:t>
      </w:r>
      <w:r w:rsidRPr="00567662">
        <w:rPr>
          <w:sz w:val="24"/>
          <w:szCs w:val="24"/>
        </w:rPr>
        <w:t xml:space="preserve"> kadastra numur</w:t>
      </w:r>
      <w:r>
        <w:rPr>
          <w:sz w:val="24"/>
          <w:szCs w:val="24"/>
        </w:rPr>
        <w:t>s</w:t>
      </w:r>
      <w:r w:rsidRPr="00567662">
        <w:rPr>
          <w:sz w:val="24"/>
          <w:szCs w:val="24"/>
        </w:rPr>
        <w:t xml:space="preserve"> 80</w:t>
      </w:r>
      <w:r>
        <w:rPr>
          <w:sz w:val="24"/>
          <w:szCs w:val="24"/>
        </w:rPr>
        <w:t>52</w:t>
      </w:r>
      <w:r w:rsidRPr="00567662">
        <w:rPr>
          <w:sz w:val="24"/>
          <w:szCs w:val="24"/>
        </w:rPr>
        <w:t xml:space="preserve"> 0</w:t>
      </w:r>
      <w:r>
        <w:rPr>
          <w:sz w:val="24"/>
          <w:szCs w:val="24"/>
        </w:rPr>
        <w:t>05</w:t>
      </w:r>
      <w:r w:rsidRPr="00567662">
        <w:rPr>
          <w:sz w:val="24"/>
          <w:szCs w:val="24"/>
        </w:rPr>
        <w:t xml:space="preserve"> </w:t>
      </w:r>
      <w:r>
        <w:rPr>
          <w:sz w:val="24"/>
          <w:szCs w:val="24"/>
        </w:rPr>
        <w:t>1132</w:t>
      </w:r>
      <w:r w:rsidR="002C616D">
        <w:rPr>
          <w:sz w:val="24"/>
          <w:szCs w:val="24"/>
        </w:rPr>
        <w:t>,</w:t>
      </w:r>
      <w:r w:rsidRPr="00567662">
        <w:rPr>
          <w:sz w:val="24"/>
          <w:szCs w:val="24"/>
        </w:rPr>
        <w:t xml:space="preserve"> sastāvā ietilpst zemes vienība ar kadastra apzīmējumu 80</w:t>
      </w:r>
      <w:r>
        <w:rPr>
          <w:sz w:val="24"/>
          <w:szCs w:val="24"/>
        </w:rPr>
        <w:t>52</w:t>
      </w:r>
      <w:r w:rsidRPr="00567662">
        <w:rPr>
          <w:sz w:val="24"/>
          <w:szCs w:val="24"/>
        </w:rPr>
        <w:t xml:space="preserve"> 0</w:t>
      </w:r>
      <w:r>
        <w:rPr>
          <w:sz w:val="24"/>
          <w:szCs w:val="24"/>
        </w:rPr>
        <w:t>05</w:t>
      </w:r>
      <w:r w:rsidRPr="00567662">
        <w:rPr>
          <w:sz w:val="24"/>
          <w:szCs w:val="24"/>
        </w:rPr>
        <w:t xml:space="preserve"> </w:t>
      </w:r>
      <w:r>
        <w:rPr>
          <w:sz w:val="24"/>
          <w:szCs w:val="24"/>
        </w:rPr>
        <w:t>1132</w:t>
      </w:r>
      <w:r w:rsidRPr="00567662">
        <w:rPr>
          <w:sz w:val="24"/>
          <w:szCs w:val="24"/>
        </w:rPr>
        <w:t xml:space="preserve">, platība – </w:t>
      </w:r>
      <w:r>
        <w:rPr>
          <w:sz w:val="24"/>
          <w:szCs w:val="24"/>
        </w:rPr>
        <w:t>16,69 ha</w:t>
      </w:r>
      <w:r w:rsidRPr="00567662">
        <w:rPr>
          <w:sz w:val="24"/>
          <w:szCs w:val="24"/>
        </w:rPr>
        <w:t xml:space="preserve">. </w:t>
      </w:r>
    </w:p>
    <w:p w14:paraId="2A90D3EA" w14:textId="265E221A" w:rsidR="00A933A0" w:rsidRPr="00A933A0" w:rsidRDefault="00A933A0" w:rsidP="00B25443">
      <w:pPr>
        <w:pStyle w:val="ListParagraph"/>
        <w:numPr>
          <w:ilvl w:val="0"/>
          <w:numId w:val="1"/>
        </w:numPr>
        <w:tabs>
          <w:tab w:val="left" w:pos="4860"/>
          <w:tab w:val="left" w:leader="underscore" w:pos="8505"/>
        </w:tabs>
        <w:spacing w:after="120"/>
        <w:contextualSpacing w:val="0"/>
        <w:jc w:val="both"/>
        <w:rPr>
          <w:szCs w:val="24"/>
        </w:rPr>
      </w:pPr>
      <w:r w:rsidRPr="00567662">
        <w:rPr>
          <w:sz w:val="24"/>
          <w:szCs w:val="24"/>
        </w:rPr>
        <w:t xml:space="preserve">Atbilstoši </w:t>
      </w:r>
      <w:r>
        <w:rPr>
          <w:sz w:val="24"/>
          <w:szCs w:val="24"/>
        </w:rPr>
        <w:t xml:space="preserve">Kadastrā </w:t>
      </w:r>
      <w:r w:rsidRPr="00567662">
        <w:rPr>
          <w:sz w:val="24"/>
          <w:szCs w:val="24"/>
        </w:rPr>
        <w:t>reģistrētajai informācijai zemes vienībai ir noteikts nekustamā īpašuma lietošanas mērķis - “</w:t>
      </w:r>
      <w:r w:rsidRPr="00A933A0">
        <w:rPr>
          <w:noProof/>
          <w:color w:val="000000" w:themeColor="text1"/>
          <w:sz w:val="24"/>
          <w:szCs w:val="24"/>
        </w:rPr>
        <w:t xml:space="preserve">Zeme, uz kuras galvenā saimnieciskā darbība ir lauksaimniecība” </w:t>
      </w:r>
      <w:r w:rsidR="002C616D">
        <w:rPr>
          <w:noProof/>
          <w:color w:val="000000" w:themeColor="text1"/>
          <w:sz w:val="24"/>
          <w:szCs w:val="24"/>
        </w:rPr>
        <w:t>(</w:t>
      </w:r>
      <w:r w:rsidRPr="00A933A0">
        <w:rPr>
          <w:noProof/>
          <w:color w:val="000000" w:themeColor="text1"/>
          <w:sz w:val="24"/>
          <w:szCs w:val="24"/>
        </w:rPr>
        <w:t>kods - 0101)</w:t>
      </w:r>
      <w:r w:rsidRPr="00567662">
        <w:rPr>
          <w:sz w:val="24"/>
          <w:szCs w:val="24"/>
        </w:rPr>
        <w:t>.</w:t>
      </w:r>
    </w:p>
    <w:p w14:paraId="5DE2F729" w14:textId="46D66804" w:rsidR="00881ABD" w:rsidRPr="00881ABD" w:rsidRDefault="00A933A0" w:rsidP="00B25443">
      <w:pPr>
        <w:pStyle w:val="ListParagraph"/>
        <w:numPr>
          <w:ilvl w:val="0"/>
          <w:numId w:val="1"/>
        </w:numPr>
        <w:tabs>
          <w:tab w:val="left" w:pos="4860"/>
          <w:tab w:val="left" w:leader="underscore" w:pos="8505"/>
        </w:tabs>
        <w:spacing w:after="120"/>
        <w:ind w:left="567" w:right="-1" w:hanging="283"/>
        <w:contextualSpacing w:val="0"/>
        <w:jc w:val="both"/>
        <w:rPr>
          <w:sz w:val="24"/>
          <w:szCs w:val="24"/>
        </w:rPr>
      </w:pPr>
      <w:r w:rsidRPr="00881ABD">
        <w:rPr>
          <w:sz w:val="24"/>
          <w:szCs w:val="24"/>
        </w:rPr>
        <w:t>Iesniegumiem pievienot</w:t>
      </w:r>
      <w:r w:rsidR="002C616D">
        <w:rPr>
          <w:sz w:val="24"/>
          <w:szCs w:val="24"/>
        </w:rPr>
        <w:t>as</w:t>
      </w:r>
      <w:r w:rsidRPr="00881ABD">
        <w:rPr>
          <w:sz w:val="24"/>
          <w:szCs w:val="24"/>
        </w:rPr>
        <w:t xml:space="preserve"> Ekonomikas ministrijas 30.03.2022. izsniegtas atļaujas jaunu elektroenerģijas ražošanas iekārtu ieviešanai Nr. 3.11-8/2022/538 un Nr. 3.11-8/2022/534 Zemesgabalos.</w:t>
      </w:r>
    </w:p>
    <w:p w14:paraId="4DE27FB1" w14:textId="2E6ED800" w:rsidR="00881ABD" w:rsidRPr="00881ABD" w:rsidRDefault="00A933A0" w:rsidP="00B25443">
      <w:pPr>
        <w:pStyle w:val="ListParagraph"/>
        <w:numPr>
          <w:ilvl w:val="0"/>
          <w:numId w:val="1"/>
        </w:numPr>
        <w:tabs>
          <w:tab w:val="left" w:pos="4860"/>
          <w:tab w:val="left" w:leader="underscore" w:pos="8505"/>
        </w:tabs>
        <w:spacing w:after="120"/>
        <w:ind w:left="567" w:right="-1" w:hanging="283"/>
        <w:contextualSpacing w:val="0"/>
        <w:jc w:val="both"/>
        <w:rPr>
          <w:sz w:val="24"/>
          <w:szCs w:val="24"/>
        </w:rPr>
      </w:pPr>
      <w:r w:rsidRPr="00881ABD">
        <w:rPr>
          <w:sz w:val="24"/>
          <w:szCs w:val="24"/>
        </w:rPr>
        <w:t>Iesniegum</w:t>
      </w:r>
      <w:r w:rsidR="002C616D">
        <w:rPr>
          <w:sz w:val="24"/>
          <w:szCs w:val="24"/>
        </w:rPr>
        <w:t>ie</w:t>
      </w:r>
      <w:r w:rsidR="00881ABD" w:rsidRPr="00881ABD">
        <w:rPr>
          <w:sz w:val="24"/>
          <w:szCs w:val="24"/>
        </w:rPr>
        <w:t>m</w:t>
      </w:r>
      <w:r w:rsidRPr="00881ABD">
        <w:rPr>
          <w:sz w:val="24"/>
          <w:szCs w:val="24"/>
        </w:rPr>
        <w:t xml:space="preserve"> pievienot</w:t>
      </w:r>
      <w:r w:rsidR="00881ABD" w:rsidRPr="00881ABD">
        <w:rPr>
          <w:sz w:val="24"/>
          <w:szCs w:val="24"/>
        </w:rPr>
        <w:t>s</w:t>
      </w:r>
      <w:r w:rsidRPr="00881ABD">
        <w:rPr>
          <w:sz w:val="24"/>
          <w:szCs w:val="24"/>
        </w:rPr>
        <w:t xml:space="preserve"> Ādažu novada būvvaldes 01.08.2022. atzinums Nr. BV/7-4-8/22/68 ar informāciju:</w:t>
      </w:r>
      <w:r w:rsidRPr="00881ABD">
        <w:rPr>
          <w:color w:val="212529"/>
          <w:sz w:val="24"/>
          <w:szCs w:val="24"/>
        </w:rPr>
        <w:t xml:space="preserve"> saskaņā ar </w:t>
      </w:r>
      <w:r w:rsidRPr="00881ABD">
        <w:rPr>
          <w:sz w:val="24"/>
          <w:szCs w:val="24"/>
        </w:rPr>
        <w:t xml:space="preserve">Ādažu novada Carnikavas pagasta teritorijas plānojumu, nekustamā īpašuma “Dzērves” (kadastra </w:t>
      </w:r>
      <w:proofErr w:type="spellStart"/>
      <w:r w:rsidRPr="00881ABD">
        <w:rPr>
          <w:sz w:val="24"/>
          <w:szCs w:val="24"/>
        </w:rPr>
        <w:t>apz</w:t>
      </w:r>
      <w:proofErr w:type="spellEnd"/>
      <w:r w:rsidRPr="00881ABD">
        <w:rPr>
          <w:sz w:val="24"/>
          <w:szCs w:val="24"/>
        </w:rPr>
        <w:t xml:space="preserve">. Nr.80520051132), plānotais (atļautais) zemes izmantošanas mērķis ir savrupmāju apbūves teritorija (DzS1). Ādažu novada Carnikavas pagasta Teritorijas izmantošanas un apbūves noteikumu 2.1. nodaļa “Visā teritorijā atļautā izmantošana” noteic, ka visu teritoriju, ievērojot plānojumā un citos normatīvajos aktos noteiktos ierobežojumus, atļauts izmantot būvju un to daļu </w:t>
      </w:r>
      <w:r w:rsidRPr="00881ABD">
        <w:rPr>
          <w:sz w:val="24"/>
          <w:szCs w:val="24"/>
        </w:rPr>
        <w:lastRenderedPageBreak/>
        <w:t>izvietošanai saskaņā ar attiecīgajā teritorijā atļauto izmantošanu, bet 8.1.punkts pieļauj inženierkomunikāciju tīklu un objektu izbūvi atļautās izmantošanas nodrošināšanai. Attiecīgi minētajā zemes vienībā pieļaujams veikt saules elektrostaciju izbūvi.</w:t>
      </w:r>
    </w:p>
    <w:p w14:paraId="5EC853C7" w14:textId="51F7A341" w:rsidR="00A933A0" w:rsidRPr="00881ABD" w:rsidRDefault="00A933A0" w:rsidP="00B25443">
      <w:pPr>
        <w:pStyle w:val="ListParagraph"/>
        <w:numPr>
          <w:ilvl w:val="0"/>
          <w:numId w:val="1"/>
        </w:numPr>
        <w:tabs>
          <w:tab w:val="left" w:pos="4860"/>
          <w:tab w:val="left" w:leader="underscore" w:pos="8505"/>
        </w:tabs>
        <w:spacing w:after="120"/>
        <w:ind w:left="567" w:right="-1" w:hanging="283"/>
        <w:contextualSpacing w:val="0"/>
        <w:jc w:val="both"/>
        <w:rPr>
          <w:sz w:val="24"/>
          <w:szCs w:val="24"/>
        </w:rPr>
      </w:pPr>
      <w:r w:rsidRPr="00881ABD">
        <w:rPr>
          <w:sz w:val="24"/>
          <w:szCs w:val="24"/>
        </w:rPr>
        <w:t>Iesniegum</w:t>
      </w:r>
      <w:r w:rsidR="002C616D">
        <w:rPr>
          <w:sz w:val="24"/>
          <w:szCs w:val="24"/>
        </w:rPr>
        <w:t>ie</w:t>
      </w:r>
      <w:r w:rsidRPr="00881ABD">
        <w:rPr>
          <w:sz w:val="24"/>
          <w:szCs w:val="24"/>
        </w:rPr>
        <w:t>m pievienot</w:t>
      </w:r>
      <w:r w:rsidR="002C616D">
        <w:rPr>
          <w:sz w:val="24"/>
          <w:szCs w:val="24"/>
        </w:rPr>
        <w:t>a</w:t>
      </w:r>
      <w:r w:rsidRPr="00881ABD">
        <w:rPr>
          <w:sz w:val="24"/>
          <w:szCs w:val="24"/>
        </w:rPr>
        <w:t xml:space="preserve"> Ādažu novada būvvaldes 14.10.2022. atbilde Nr. BV/7-4-8/22/91 ar informāciju, ka nekustamā īpašumā “Austrumi” drīkst izvietot saules paneļus ievērojot spēkā esošos normatīvos aktus. Papildus iepriekš minētam būvvalde informē, ka darbiem saistībā ar šo paneļu darbībai nepieciešamo ārējo inženiertīklu izbūvi (kā</w:t>
      </w:r>
      <w:r w:rsidR="002C616D">
        <w:rPr>
          <w:sz w:val="24"/>
          <w:szCs w:val="24"/>
        </w:rPr>
        <w:t>,</w:t>
      </w:r>
      <w:r w:rsidRPr="00881ABD">
        <w:rPr>
          <w:sz w:val="24"/>
          <w:szCs w:val="24"/>
        </w:rPr>
        <w:t xml:space="preserve"> piemēram</w:t>
      </w:r>
      <w:r w:rsidR="002C616D">
        <w:rPr>
          <w:sz w:val="24"/>
          <w:szCs w:val="24"/>
        </w:rPr>
        <w:t>,</w:t>
      </w:r>
      <w:r w:rsidRPr="00881ABD">
        <w:rPr>
          <w:sz w:val="24"/>
          <w:szCs w:val="24"/>
        </w:rPr>
        <w:t xml:space="preserve"> apkalpes ceļa/brauktuves izbūve, elektrokabeļu pievadu izbūve no paneļiem līdz esošai infrastruktūrai vai ēkām, u.c.), ir nepieciešams izstrādāt atbilstošu būvniecības dokumentāciju un tā jāsaskaņo atbilstoši spēkā esošiem normatīviem.</w:t>
      </w:r>
    </w:p>
    <w:p w14:paraId="15461419" w14:textId="77777777" w:rsidR="00881ABD" w:rsidRPr="00256420" w:rsidRDefault="00881ABD" w:rsidP="00B25443">
      <w:pPr>
        <w:pStyle w:val="ListParagraph"/>
        <w:numPr>
          <w:ilvl w:val="0"/>
          <w:numId w:val="1"/>
        </w:numPr>
        <w:spacing w:after="120"/>
        <w:ind w:left="567" w:hanging="283"/>
        <w:contextualSpacing w:val="0"/>
        <w:jc w:val="both"/>
        <w:rPr>
          <w:noProof/>
          <w:sz w:val="24"/>
          <w:szCs w:val="24"/>
        </w:rPr>
      </w:pPr>
      <w:r w:rsidRPr="00256420">
        <w:rPr>
          <w:noProof/>
          <w:sz w:val="24"/>
          <w:szCs w:val="24"/>
        </w:rPr>
        <w:t>Saskaņā ar Ministru kabineta 2006. gada 20. jūnija noteikumu Nr. 496 “Nekustamā īpašuma lietošanas mērķu klasifikācija un nekustamā īpašuma lietošanas mērķu noteikšanas un maiņas kārtība” (turpmāk – noteikumi):</w:t>
      </w:r>
    </w:p>
    <w:p w14:paraId="3C7DBB34" w14:textId="005B82D6" w:rsidR="00881ABD" w:rsidRPr="00881ABD" w:rsidRDefault="00881ABD" w:rsidP="00B25443">
      <w:pPr>
        <w:pStyle w:val="ListParagraph"/>
        <w:numPr>
          <w:ilvl w:val="1"/>
          <w:numId w:val="1"/>
        </w:numPr>
        <w:spacing w:after="120"/>
        <w:contextualSpacing w:val="0"/>
        <w:jc w:val="both"/>
        <w:rPr>
          <w:noProof/>
          <w:sz w:val="24"/>
          <w:szCs w:val="24"/>
        </w:rPr>
      </w:pPr>
      <w:r w:rsidRPr="00881ABD">
        <w:rPr>
          <w:noProof/>
          <w:sz w:val="24"/>
          <w:szCs w:val="24"/>
          <w:u w:val="single"/>
        </w:rPr>
        <w:t>2. punktu</w:t>
      </w:r>
      <w:r w:rsidRPr="00881ABD">
        <w:rPr>
          <w:noProof/>
          <w:sz w:val="24"/>
          <w:szCs w:val="24"/>
        </w:rPr>
        <w:t xml:space="preserve"> </w:t>
      </w:r>
      <w:r>
        <w:rPr>
          <w:noProof/>
          <w:sz w:val="24"/>
          <w:szCs w:val="24"/>
        </w:rPr>
        <w:t>-</w:t>
      </w:r>
      <w:r w:rsidRPr="00881ABD">
        <w:rPr>
          <w:noProof/>
          <w:sz w:val="24"/>
          <w:szCs w:val="24"/>
        </w:rPr>
        <w:t>nekustamā īpašuma lietošanas mērķi (turpmāk – NĪLM) nosaka atbilstoši detālplānojumam, vietējās pašvaldības teritorijas plānojumam vai normatīvajos aktos noteiktajā kārtībā uzsāktai zemes vai būves pašreizējai izmantošanai kadastrālās vērtēšanas vajadzībām,</w:t>
      </w:r>
    </w:p>
    <w:p w14:paraId="3E83959A" w14:textId="77777777" w:rsidR="00881ABD" w:rsidRDefault="00881ABD" w:rsidP="00B25443">
      <w:pPr>
        <w:pStyle w:val="ListParagraph"/>
        <w:numPr>
          <w:ilvl w:val="1"/>
          <w:numId w:val="1"/>
        </w:numPr>
        <w:spacing w:after="120"/>
        <w:contextualSpacing w:val="0"/>
        <w:jc w:val="both"/>
        <w:rPr>
          <w:noProof/>
          <w:sz w:val="24"/>
          <w:szCs w:val="24"/>
        </w:rPr>
      </w:pPr>
      <w:r>
        <w:rPr>
          <w:noProof/>
          <w:sz w:val="24"/>
          <w:szCs w:val="24"/>
          <w:u w:val="single"/>
        </w:rPr>
        <w:t>14.1. apakšpunktu</w:t>
      </w:r>
      <w:r>
        <w:rPr>
          <w:noProof/>
          <w:sz w:val="24"/>
          <w:szCs w:val="24"/>
        </w:rPr>
        <w:t xml:space="preserve"> - apbūves zeme ir apbūvēta zeme, kuru atbilstoši zemes likumīgai izmantošanai izmanto būvju, inženierkomunikāciju vai labiekārtojuma uzturēšanai,</w:t>
      </w:r>
    </w:p>
    <w:p w14:paraId="590F1B5F" w14:textId="243EC2C4" w:rsidR="00881ABD" w:rsidRPr="00E77CDF" w:rsidRDefault="00881ABD" w:rsidP="00B25443">
      <w:pPr>
        <w:pStyle w:val="ListParagraph"/>
        <w:numPr>
          <w:ilvl w:val="1"/>
          <w:numId w:val="1"/>
        </w:numPr>
        <w:tabs>
          <w:tab w:val="left" w:pos="-1620"/>
        </w:tabs>
        <w:spacing w:after="120"/>
        <w:contextualSpacing w:val="0"/>
        <w:jc w:val="both"/>
        <w:rPr>
          <w:rFonts w:eastAsia="Calibri"/>
          <w:sz w:val="24"/>
          <w:szCs w:val="24"/>
          <w:lang w:eastAsia="en-US"/>
        </w:rPr>
      </w:pPr>
      <w:r w:rsidRPr="00E77CDF">
        <w:rPr>
          <w:noProof/>
          <w:sz w:val="24"/>
          <w:szCs w:val="24"/>
          <w:u w:val="single"/>
        </w:rPr>
        <w:t>28.punktu</w:t>
      </w:r>
      <w:r w:rsidRPr="00E77CDF">
        <w:rPr>
          <w:noProof/>
          <w:sz w:val="24"/>
          <w:szCs w:val="24"/>
        </w:rPr>
        <w:t xml:space="preserve"> - ja tikai daļu no zemes vienības izmanto apbūvei, lietošanas mērķi no lietošanas mērķu klases "Apbūves zeme" un tam piekrītošo zemes platību nosaka, ņemot vērā apbūves noteikumos attiecīgajai apbūvei noteiktās prasības vai faktiski apbūvei izmantojamo platību. Pārējās zemes vienības platības lietošanas mērķi nosaka kā neapbūvētai zemes vienībai atbilstoši šo noteikumu 23. un 24.punktā minētajām prasībām</w:t>
      </w:r>
      <w:r w:rsidR="002C616D">
        <w:rPr>
          <w:noProof/>
          <w:sz w:val="24"/>
          <w:szCs w:val="24"/>
        </w:rPr>
        <w:t>.</w:t>
      </w:r>
    </w:p>
    <w:p w14:paraId="1CB5C1CF" w14:textId="16C29DFD" w:rsidR="00032664" w:rsidRPr="00436C1F" w:rsidRDefault="00032664" w:rsidP="00B25443">
      <w:pPr>
        <w:pStyle w:val="ListParagraph"/>
        <w:spacing w:after="120"/>
        <w:ind w:left="644"/>
        <w:contextualSpacing w:val="0"/>
        <w:jc w:val="both"/>
        <w:rPr>
          <w:noProof/>
          <w:color w:val="000000" w:themeColor="text1"/>
          <w:sz w:val="24"/>
          <w:szCs w:val="24"/>
        </w:rPr>
      </w:pPr>
      <w:r w:rsidRPr="00436C1F">
        <w:rPr>
          <w:bCs/>
          <w:color w:val="000000" w:themeColor="text1"/>
          <w:sz w:val="24"/>
          <w:szCs w:val="24"/>
        </w:rPr>
        <w:t xml:space="preserve">Pamatojoties uz  Ministru kabineta 2006.gada 20.jūnija noteikumu Nr.496 “Nekustamā īpašuma lietošanas mērķu klasifikācija un nekustamā īpašuma lietošanas mērķu noteikšanas un maiņas  kārtība” </w:t>
      </w:r>
      <w:r w:rsidR="00436C1F">
        <w:rPr>
          <w:bCs/>
          <w:color w:val="000000" w:themeColor="text1"/>
          <w:sz w:val="24"/>
          <w:szCs w:val="24"/>
        </w:rPr>
        <w:t>2</w:t>
      </w:r>
      <w:r w:rsidRPr="00436C1F">
        <w:rPr>
          <w:bCs/>
          <w:color w:val="000000" w:themeColor="text1"/>
          <w:sz w:val="24"/>
          <w:szCs w:val="24"/>
        </w:rPr>
        <w:t>.</w:t>
      </w:r>
      <w:r w:rsidR="002C616D">
        <w:rPr>
          <w:bCs/>
          <w:color w:val="000000" w:themeColor="text1"/>
          <w:sz w:val="24"/>
          <w:szCs w:val="24"/>
        </w:rPr>
        <w:t xml:space="preserve"> </w:t>
      </w:r>
      <w:r w:rsidR="00C81369">
        <w:rPr>
          <w:bCs/>
          <w:color w:val="000000" w:themeColor="text1"/>
          <w:sz w:val="24"/>
          <w:szCs w:val="24"/>
        </w:rPr>
        <w:t>un</w:t>
      </w:r>
      <w:r w:rsidRPr="00436C1F">
        <w:rPr>
          <w:bCs/>
          <w:color w:val="000000" w:themeColor="text1"/>
          <w:sz w:val="24"/>
          <w:szCs w:val="24"/>
        </w:rPr>
        <w:t xml:space="preserve"> </w:t>
      </w:r>
      <w:r w:rsidR="00C81369" w:rsidRPr="00436C1F">
        <w:rPr>
          <w:bCs/>
          <w:color w:val="000000" w:themeColor="text1"/>
          <w:sz w:val="24"/>
          <w:szCs w:val="24"/>
        </w:rPr>
        <w:t>28. punktu</w:t>
      </w:r>
      <w:r w:rsidR="00C81369">
        <w:rPr>
          <w:bCs/>
          <w:color w:val="000000" w:themeColor="text1"/>
          <w:sz w:val="24"/>
          <w:szCs w:val="24"/>
        </w:rPr>
        <w:t xml:space="preserve">, </w:t>
      </w:r>
      <w:r w:rsidR="00436C1F">
        <w:rPr>
          <w:bCs/>
          <w:color w:val="000000" w:themeColor="text1"/>
          <w:sz w:val="24"/>
          <w:szCs w:val="24"/>
        </w:rPr>
        <w:t>14.1.apakšpunktu</w:t>
      </w:r>
      <w:r w:rsidRPr="00436C1F">
        <w:rPr>
          <w:bCs/>
          <w:color w:val="000000" w:themeColor="text1"/>
          <w:sz w:val="24"/>
          <w:szCs w:val="24"/>
        </w:rPr>
        <w:t xml:space="preserve">, </w:t>
      </w:r>
      <w:r w:rsidRPr="00436C1F">
        <w:rPr>
          <w:noProof/>
          <w:color w:val="000000" w:themeColor="text1"/>
          <w:sz w:val="24"/>
          <w:szCs w:val="24"/>
        </w:rPr>
        <w:t>Ministru kabineta 2012. gada 26. janvāra noteikumu Nr. 47 “Noteikumi par Nekustamā īpašuma valsts kadastra informācijas sistēmas uzturēšanai nepieciešamās informācijas sniegšanas kārtību un apjomu” 4. punktu</w:t>
      </w:r>
      <w:r w:rsidR="00436C1F">
        <w:rPr>
          <w:noProof/>
          <w:color w:val="000000" w:themeColor="text1"/>
          <w:sz w:val="24"/>
          <w:szCs w:val="24"/>
        </w:rPr>
        <w:t>,</w:t>
      </w:r>
      <w:r w:rsidRPr="00436C1F">
        <w:rPr>
          <w:noProof/>
          <w:color w:val="000000" w:themeColor="text1"/>
          <w:sz w:val="24"/>
          <w:szCs w:val="24"/>
        </w:rPr>
        <w:t xml:space="preserve"> kā arī </w:t>
      </w:r>
      <w:r w:rsidR="00436C1F">
        <w:rPr>
          <w:noProof/>
          <w:color w:val="000000" w:themeColor="text1"/>
          <w:sz w:val="24"/>
          <w:szCs w:val="24"/>
        </w:rPr>
        <w:t>Attīstības</w:t>
      </w:r>
      <w:r w:rsidRPr="00436C1F">
        <w:rPr>
          <w:noProof/>
          <w:color w:val="000000" w:themeColor="text1"/>
          <w:sz w:val="24"/>
          <w:szCs w:val="24"/>
        </w:rPr>
        <w:t xml:space="preserve"> komitejas </w:t>
      </w:r>
      <w:r w:rsidR="00436C1F">
        <w:rPr>
          <w:noProof/>
          <w:color w:val="000000" w:themeColor="text1"/>
          <w:sz w:val="24"/>
          <w:szCs w:val="24"/>
        </w:rPr>
        <w:t>08.02.2023.</w:t>
      </w:r>
      <w:r w:rsidRPr="00436C1F">
        <w:rPr>
          <w:noProof/>
          <w:color w:val="000000" w:themeColor="text1"/>
          <w:sz w:val="24"/>
          <w:szCs w:val="24"/>
        </w:rPr>
        <w:t xml:space="preserve"> atzinumu, Ādažu novada pašvaldības dome</w:t>
      </w:r>
    </w:p>
    <w:p w14:paraId="03D8E7D0" w14:textId="77777777" w:rsidR="00032664" w:rsidRPr="000B76E0" w:rsidRDefault="00032664" w:rsidP="00032664">
      <w:pPr>
        <w:jc w:val="center"/>
        <w:rPr>
          <w:b/>
          <w:bCs/>
          <w:noProof/>
          <w:color w:val="000000" w:themeColor="text1"/>
        </w:rPr>
      </w:pPr>
      <w:r w:rsidRPr="000B76E0">
        <w:rPr>
          <w:b/>
          <w:bCs/>
          <w:noProof/>
          <w:color w:val="000000" w:themeColor="text1"/>
        </w:rPr>
        <w:t>NOLEMJ:</w:t>
      </w:r>
    </w:p>
    <w:p w14:paraId="3341C039" w14:textId="4721C064" w:rsidR="00032664" w:rsidRPr="000B76E0" w:rsidRDefault="00032664" w:rsidP="001E5DD0">
      <w:pPr>
        <w:pStyle w:val="ListParagraph"/>
        <w:numPr>
          <w:ilvl w:val="0"/>
          <w:numId w:val="2"/>
        </w:numPr>
        <w:spacing w:after="120"/>
        <w:contextualSpacing w:val="0"/>
        <w:jc w:val="both"/>
        <w:rPr>
          <w:noProof/>
          <w:color w:val="000000" w:themeColor="text1"/>
          <w:sz w:val="24"/>
          <w:szCs w:val="24"/>
        </w:rPr>
      </w:pPr>
      <w:r w:rsidRPr="000B76E0">
        <w:rPr>
          <w:noProof/>
          <w:color w:val="000000" w:themeColor="text1"/>
          <w:sz w:val="24"/>
          <w:szCs w:val="24"/>
        </w:rPr>
        <w:t>Mainīt nekustamā īpašuma</w:t>
      </w:r>
      <w:r w:rsidR="00846CEE" w:rsidRPr="00846CEE">
        <w:rPr>
          <w:noProof/>
          <w:color w:val="000000" w:themeColor="text1"/>
          <w:sz w:val="24"/>
          <w:szCs w:val="24"/>
        </w:rPr>
        <w:t xml:space="preserve"> </w:t>
      </w:r>
      <w:r w:rsidR="00846CEE">
        <w:rPr>
          <w:noProof/>
          <w:color w:val="000000" w:themeColor="text1"/>
          <w:sz w:val="24"/>
          <w:szCs w:val="24"/>
        </w:rPr>
        <w:t>Austrumi”</w:t>
      </w:r>
      <w:r w:rsidR="00846CEE" w:rsidRPr="000B76E0">
        <w:rPr>
          <w:noProof/>
          <w:color w:val="000000" w:themeColor="text1"/>
          <w:sz w:val="24"/>
          <w:szCs w:val="24"/>
        </w:rPr>
        <w:t xml:space="preserve">, </w:t>
      </w:r>
      <w:r w:rsidR="00846CEE">
        <w:rPr>
          <w:noProof/>
          <w:color w:val="000000" w:themeColor="text1"/>
          <w:sz w:val="24"/>
          <w:szCs w:val="24"/>
        </w:rPr>
        <w:t>Kadaga, Ādažu pag.,</w:t>
      </w:r>
      <w:r w:rsidR="00846CEE" w:rsidRPr="000B76E0">
        <w:rPr>
          <w:noProof/>
          <w:color w:val="000000" w:themeColor="text1"/>
          <w:sz w:val="24"/>
          <w:szCs w:val="24"/>
        </w:rPr>
        <w:t xml:space="preserve"> Ādažu nov., </w:t>
      </w:r>
      <w:r w:rsidRPr="000B76E0">
        <w:rPr>
          <w:noProof/>
          <w:color w:val="000000" w:themeColor="text1"/>
          <w:sz w:val="24"/>
          <w:szCs w:val="24"/>
        </w:rPr>
        <w:t>kadastra numur</w:t>
      </w:r>
      <w:r w:rsidR="00846CEE">
        <w:rPr>
          <w:noProof/>
          <w:color w:val="000000" w:themeColor="text1"/>
          <w:sz w:val="24"/>
          <w:szCs w:val="24"/>
        </w:rPr>
        <w:t>s</w:t>
      </w:r>
      <w:r w:rsidRPr="000B76E0">
        <w:rPr>
          <w:noProof/>
          <w:color w:val="000000" w:themeColor="text1"/>
          <w:sz w:val="24"/>
          <w:szCs w:val="24"/>
        </w:rPr>
        <w:t xml:space="preserve"> 8044 0</w:t>
      </w:r>
      <w:r w:rsidR="00436C1F">
        <w:rPr>
          <w:noProof/>
          <w:color w:val="000000" w:themeColor="text1"/>
          <w:sz w:val="24"/>
          <w:szCs w:val="24"/>
        </w:rPr>
        <w:t>05</w:t>
      </w:r>
      <w:r w:rsidRPr="000B76E0">
        <w:rPr>
          <w:noProof/>
          <w:color w:val="000000" w:themeColor="text1"/>
          <w:sz w:val="24"/>
          <w:szCs w:val="24"/>
        </w:rPr>
        <w:t xml:space="preserve"> 00</w:t>
      </w:r>
      <w:r w:rsidR="00436C1F">
        <w:rPr>
          <w:noProof/>
          <w:color w:val="000000" w:themeColor="text1"/>
          <w:sz w:val="24"/>
          <w:szCs w:val="24"/>
        </w:rPr>
        <w:t>06</w:t>
      </w:r>
      <w:r w:rsidR="00846CEE">
        <w:rPr>
          <w:noProof/>
          <w:color w:val="000000" w:themeColor="text1"/>
          <w:sz w:val="24"/>
          <w:szCs w:val="24"/>
        </w:rPr>
        <w:t>,</w:t>
      </w:r>
      <w:r w:rsidRPr="000B76E0">
        <w:rPr>
          <w:noProof/>
          <w:color w:val="000000" w:themeColor="text1"/>
          <w:sz w:val="24"/>
          <w:szCs w:val="24"/>
        </w:rPr>
        <w:t xml:space="preserve"> sastāvā esošajai zemes vienībai </w:t>
      </w:r>
      <w:r w:rsidR="00436C1F">
        <w:rPr>
          <w:noProof/>
          <w:color w:val="000000" w:themeColor="text1"/>
          <w:sz w:val="24"/>
          <w:szCs w:val="24"/>
        </w:rPr>
        <w:t>12,56 ha</w:t>
      </w:r>
      <w:r w:rsidR="00846CEE">
        <w:rPr>
          <w:noProof/>
          <w:color w:val="000000" w:themeColor="text1"/>
          <w:sz w:val="24"/>
          <w:szCs w:val="24"/>
        </w:rPr>
        <w:t xml:space="preserve"> platībā</w:t>
      </w:r>
      <w:r w:rsidRPr="000B76E0">
        <w:rPr>
          <w:noProof/>
          <w:color w:val="000000" w:themeColor="text1"/>
          <w:sz w:val="24"/>
          <w:szCs w:val="24"/>
        </w:rPr>
        <w:t xml:space="preserve"> ar kadastra apzīmējumu 8044 0</w:t>
      </w:r>
      <w:r w:rsidR="00436C1F">
        <w:rPr>
          <w:noProof/>
          <w:color w:val="000000" w:themeColor="text1"/>
          <w:sz w:val="24"/>
          <w:szCs w:val="24"/>
        </w:rPr>
        <w:t>05</w:t>
      </w:r>
      <w:r w:rsidRPr="000B76E0">
        <w:rPr>
          <w:noProof/>
          <w:color w:val="000000" w:themeColor="text1"/>
          <w:sz w:val="24"/>
          <w:szCs w:val="24"/>
        </w:rPr>
        <w:t xml:space="preserve"> 0</w:t>
      </w:r>
      <w:r w:rsidR="00436C1F">
        <w:rPr>
          <w:noProof/>
          <w:color w:val="000000" w:themeColor="text1"/>
          <w:sz w:val="24"/>
          <w:szCs w:val="24"/>
        </w:rPr>
        <w:t>006</w:t>
      </w:r>
      <w:r w:rsidRPr="000B76E0">
        <w:rPr>
          <w:noProof/>
          <w:color w:val="000000" w:themeColor="text1"/>
          <w:sz w:val="24"/>
          <w:szCs w:val="24"/>
        </w:rPr>
        <w:t xml:space="preserve"> noteikto nekustamā īpašuma lietošanas mērķ</w:t>
      </w:r>
      <w:r w:rsidR="00846CEE">
        <w:rPr>
          <w:noProof/>
          <w:color w:val="000000" w:themeColor="text1"/>
          <w:sz w:val="24"/>
          <w:szCs w:val="24"/>
        </w:rPr>
        <w:t>i</w:t>
      </w:r>
      <w:r w:rsidRPr="000B76E0">
        <w:rPr>
          <w:noProof/>
          <w:color w:val="000000" w:themeColor="text1"/>
          <w:sz w:val="24"/>
          <w:szCs w:val="24"/>
        </w:rPr>
        <w:t xml:space="preserve"> uz:</w:t>
      </w:r>
    </w:p>
    <w:p w14:paraId="44264849" w14:textId="40B1EF7C" w:rsidR="00436C1F" w:rsidRPr="00A22B85" w:rsidRDefault="00032664" w:rsidP="001E5DD0">
      <w:pPr>
        <w:pStyle w:val="ListParagraph"/>
        <w:numPr>
          <w:ilvl w:val="1"/>
          <w:numId w:val="2"/>
        </w:numPr>
        <w:spacing w:after="120"/>
        <w:contextualSpacing w:val="0"/>
        <w:jc w:val="both"/>
        <w:rPr>
          <w:noProof/>
          <w:color w:val="000000" w:themeColor="text1"/>
          <w:sz w:val="24"/>
          <w:szCs w:val="24"/>
        </w:rPr>
      </w:pPr>
      <w:r w:rsidRPr="00436C1F">
        <w:rPr>
          <w:noProof/>
          <w:color w:val="000000" w:themeColor="text1"/>
          <w:sz w:val="24"/>
          <w:szCs w:val="24"/>
        </w:rPr>
        <w:t xml:space="preserve">“Zeme, uz kuras galvenā saimnieciskā darbība ir lauksaimniecība” (kods - 0101) </w:t>
      </w:r>
      <w:r w:rsidR="00A22B85">
        <w:rPr>
          <w:noProof/>
          <w:color w:val="000000" w:themeColor="text1"/>
          <w:sz w:val="24"/>
          <w:szCs w:val="24"/>
        </w:rPr>
        <w:t>3,</w:t>
      </w:r>
      <w:r w:rsidR="00A22B85" w:rsidRPr="00A22B85">
        <w:rPr>
          <w:noProof/>
          <w:color w:val="000000" w:themeColor="text1"/>
          <w:sz w:val="24"/>
          <w:szCs w:val="24"/>
        </w:rPr>
        <w:t xml:space="preserve">7 </w:t>
      </w:r>
      <w:r w:rsidR="00436C1F" w:rsidRPr="00A22B85">
        <w:rPr>
          <w:noProof/>
          <w:color w:val="000000" w:themeColor="text1"/>
          <w:sz w:val="24"/>
          <w:szCs w:val="24"/>
        </w:rPr>
        <w:t>ha</w:t>
      </w:r>
      <w:r w:rsidRPr="00A22B85">
        <w:rPr>
          <w:noProof/>
          <w:color w:val="000000" w:themeColor="text1"/>
          <w:sz w:val="24"/>
          <w:szCs w:val="24"/>
        </w:rPr>
        <w:t xml:space="preserve"> platībā</w:t>
      </w:r>
      <w:r w:rsidR="00436C1F" w:rsidRPr="00A22B85">
        <w:rPr>
          <w:noProof/>
          <w:color w:val="000000" w:themeColor="text1"/>
          <w:sz w:val="24"/>
          <w:szCs w:val="24"/>
        </w:rPr>
        <w:t>;</w:t>
      </w:r>
    </w:p>
    <w:p w14:paraId="2813610D" w14:textId="31D25EA7" w:rsidR="00032664" w:rsidRPr="00A22B85" w:rsidRDefault="00436C1F" w:rsidP="00032664">
      <w:pPr>
        <w:pStyle w:val="ListParagraph"/>
        <w:numPr>
          <w:ilvl w:val="1"/>
          <w:numId w:val="2"/>
        </w:numPr>
        <w:spacing w:after="120"/>
        <w:contextualSpacing w:val="0"/>
        <w:jc w:val="both"/>
        <w:rPr>
          <w:noProof/>
          <w:color w:val="000000" w:themeColor="text1"/>
          <w:sz w:val="24"/>
          <w:szCs w:val="24"/>
        </w:rPr>
      </w:pPr>
      <w:r w:rsidRPr="00A22B85">
        <w:rPr>
          <w:noProof/>
          <w:color w:val="000000" w:themeColor="text1"/>
          <w:sz w:val="24"/>
          <w:szCs w:val="24"/>
        </w:rPr>
        <w:t>"Ar maģistrālajām elektropārvades un sakaru līnijām un maģistrālajiem naftas, naftas produktu, ķimisko produktu, gāzes un ūdens cauruļvadiem saistīto būvju, ūdens ņemšanas un notekūdeņu attirīšanas būvju apbūve” (kods - 1201)</w:t>
      </w:r>
      <w:r w:rsidR="00846CEE" w:rsidRPr="00A22B85">
        <w:rPr>
          <w:noProof/>
          <w:color w:val="000000" w:themeColor="text1"/>
          <w:sz w:val="24"/>
          <w:szCs w:val="24"/>
        </w:rPr>
        <w:t xml:space="preserve"> </w:t>
      </w:r>
      <w:r w:rsidR="00A22B85" w:rsidRPr="00A22B85">
        <w:rPr>
          <w:noProof/>
          <w:color w:val="000000" w:themeColor="text1"/>
          <w:sz w:val="24"/>
          <w:szCs w:val="24"/>
        </w:rPr>
        <w:t xml:space="preserve">8,86 </w:t>
      </w:r>
      <w:r w:rsidR="00846CEE" w:rsidRPr="00A22B85">
        <w:rPr>
          <w:noProof/>
          <w:color w:val="000000" w:themeColor="text1"/>
          <w:sz w:val="24"/>
          <w:szCs w:val="24"/>
        </w:rPr>
        <w:t>ha platībā</w:t>
      </w:r>
      <w:r w:rsidR="00223E96">
        <w:rPr>
          <w:noProof/>
          <w:color w:val="000000" w:themeColor="text1"/>
          <w:sz w:val="24"/>
          <w:szCs w:val="24"/>
        </w:rPr>
        <w:t>, saskaņā ar shēmu apbūves tiesību reģistrēšanai (grafiskais pielikums Nr.1)</w:t>
      </w:r>
      <w:r w:rsidR="00846CEE" w:rsidRPr="00A22B85">
        <w:rPr>
          <w:noProof/>
          <w:color w:val="000000" w:themeColor="text1"/>
          <w:sz w:val="24"/>
          <w:szCs w:val="24"/>
        </w:rPr>
        <w:t>.</w:t>
      </w:r>
    </w:p>
    <w:p w14:paraId="3370735B" w14:textId="79C12249" w:rsidR="00846CEE" w:rsidRPr="000B76E0" w:rsidRDefault="00846CEE" w:rsidP="001E5DD0">
      <w:pPr>
        <w:pStyle w:val="ListParagraph"/>
        <w:numPr>
          <w:ilvl w:val="0"/>
          <w:numId w:val="2"/>
        </w:numPr>
        <w:spacing w:after="120"/>
        <w:contextualSpacing w:val="0"/>
        <w:jc w:val="both"/>
        <w:rPr>
          <w:noProof/>
          <w:color w:val="000000" w:themeColor="text1"/>
          <w:sz w:val="24"/>
          <w:szCs w:val="24"/>
        </w:rPr>
      </w:pPr>
      <w:r w:rsidRPr="00A22B85">
        <w:rPr>
          <w:noProof/>
          <w:color w:val="000000" w:themeColor="text1"/>
          <w:sz w:val="24"/>
          <w:szCs w:val="24"/>
        </w:rPr>
        <w:t>Mainīt nekustamā īpašuma “</w:t>
      </w:r>
      <w:r>
        <w:rPr>
          <w:noProof/>
          <w:color w:val="000000" w:themeColor="text1"/>
          <w:sz w:val="24"/>
          <w:szCs w:val="24"/>
        </w:rPr>
        <w:t xml:space="preserve">Dzērves”, </w:t>
      </w:r>
      <w:r w:rsidR="00290659">
        <w:rPr>
          <w:noProof/>
          <w:color w:val="000000" w:themeColor="text1"/>
          <w:sz w:val="24"/>
          <w:szCs w:val="24"/>
        </w:rPr>
        <w:t>C</w:t>
      </w:r>
      <w:r>
        <w:rPr>
          <w:noProof/>
          <w:color w:val="000000" w:themeColor="text1"/>
          <w:sz w:val="24"/>
          <w:szCs w:val="24"/>
        </w:rPr>
        <w:t>arnikavas pag., Ādažu nov.,</w:t>
      </w:r>
      <w:r w:rsidRPr="000B76E0">
        <w:rPr>
          <w:noProof/>
          <w:color w:val="000000" w:themeColor="text1"/>
          <w:sz w:val="24"/>
          <w:szCs w:val="24"/>
        </w:rPr>
        <w:t xml:space="preserve"> kadastra numur</w:t>
      </w:r>
      <w:r>
        <w:rPr>
          <w:noProof/>
          <w:color w:val="000000" w:themeColor="text1"/>
          <w:sz w:val="24"/>
          <w:szCs w:val="24"/>
        </w:rPr>
        <w:t xml:space="preserve">s </w:t>
      </w:r>
      <w:r w:rsidRPr="000B76E0">
        <w:rPr>
          <w:noProof/>
          <w:color w:val="000000" w:themeColor="text1"/>
          <w:sz w:val="24"/>
          <w:szCs w:val="24"/>
        </w:rPr>
        <w:t>80</w:t>
      </w:r>
      <w:r>
        <w:rPr>
          <w:noProof/>
          <w:color w:val="000000" w:themeColor="text1"/>
          <w:sz w:val="24"/>
          <w:szCs w:val="24"/>
        </w:rPr>
        <w:t>52</w:t>
      </w:r>
      <w:r w:rsidRPr="000B76E0">
        <w:rPr>
          <w:noProof/>
          <w:color w:val="000000" w:themeColor="text1"/>
          <w:sz w:val="24"/>
          <w:szCs w:val="24"/>
        </w:rPr>
        <w:t xml:space="preserve"> 0</w:t>
      </w:r>
      <w:r>
        <w:rPr>
          <w:noProof/>
          <w:color w:val="000000" w:themeColor="text1"/>
          <w:sz w:val="24"/>
          <w:szCs w:val="24"/>
        </w:rPr>
        <w:t>05</w:t>
      </w:r>
      <w:r w:rsidRPr="000B76E0">
        <w:rPr>
          <w:noProof/>
          <w:color w:val="000000" w:themeColor="text1"/>
          <w:sz w:val="24"/>
          <w:szCs w:val="24"/>
        </w:rPr>
        <w:t xml:space="preserve"> </w:t>
      </w:r>
      <w:r>
        <w:rPr>
          <w:noProof/>
          <w:color w:val="000000" w:themeColor="text1"/>
          <w:sz w:val="24"/>
          <w:szCs w:val="24"/>
        </w:rPr>
        <w:t>1132</w:t>
      </w:r>
      <w:r w:rsidRPr="000B76E0">
        <w:rPr>
          <w:noProof/>
          <w:color w:val="000000" w:themeColor="text1"/>
          <w:sz w:val="24"/>
          <w:szCs w:val="24"/>
        </w:rPr>
        <w:t xml:space="preserve"> sastāvā esošajai zemes vienībai </w:t>
      </w:r>
      <w:r>
        <w:rPr>
          <w:noProof/>
          <w:color w:val="000000" w:themeColor="text1"/>
          <w:sz w:val="24"/>
          <w:szCs w:val="24"/>
        </w:rPr>
        <w:t>16,69 ha platībā</w:t>
      </w:r>
      <w:r w:rsidRPr="000B76E0">
        <w:rPr>
          <w:noProof/>
          <w:color w:val="000000" w:themeColor="text1"/>
          <w:sz w:val="24"/>
          <w:szCs w:val="24"/>
        </w:rPr>
        <w:t xml:space="preserve"> ar kadastra apzīmējumu 80</w:t>
      </w:r>
      <w:r>
        <w:rPr>
          <w:noProof/>
          <w:color w:val="000000" w:themeColor="text1"/>
          <w:sz w:val="24"/>
          <w:szCs w:val="24"/>
        </w:rPr>
        <w:t>52</w:t>
      </w:r>
      <w:r w:rsidRPr="000B76E0">
        <w:rPr>
          <w:noProof/>
          <w:color w:val="000000" w:themeColor="text1"/>
          <w:sz w:val="24"/>
          <w:szCs w:val="24"/>
        </w:rPr>
        <w:t xml:space="preserve"> 0</w:t>
      </w:r>
      <w:r>
        <w:rPr>
          <w:noProof/>
          <w:color w:val="000000" w:themeColor="text1"/>
          <w:sz w:val="24"/>
          <w:szCs w:val="24"/>
        </w:rPr>
        <w:t>05</w:t>
      </w:r>
      <w:r w:rsidRPr="000B76E0">
        <w:rPr>
          <w:noProof/>
          <w:color w:val="000000" w:themeColor="text1"/>
          <w:sz w:val="24"/>
          <w:szCs w:val="24"/>
        </w:rPr>
        <w:t xml:space="preserve"> </w:t>
      </w:r>
      <w:r>
        <w:rPr>
          <w:noProof/>
          <w:color w:val="000000" w:themeColor="text1"/>
          <w:sz w:val="24"/>
          <w:szCs w:val="24"/>
        </w:rPr>
        <w:t>1132</w:t>
      </w:r>
      <w:r w:rsidRPr="000B76E0">
        <w:rPr>
          <w:noProof/>
          <w:color w:val="000000" w:themeColor="text1"/>
          <w:sz w:val="24"/>
          <w:szCs w:val="24"/>
        </w:rPr>
        <w:t xml:space="preserve"> noteikto nekustamā īpašuma lietošanas mērķ</w:t>
      </w:r>
      <w:r w:rsidR="00EB2E42">
        <w:rPr>
          <w:noProof/>
          <w:color w:val="000000" w:themeColor="text1"/>
          <w:sz w:val="24"/>
          <w:szCs w:val="24"/>
        </w:rPr>
        <w:t>i</w:t>
      </w:r>
      <w:r w:rsidRPr="000B76E0">
        <w:rPr>
          <w:noProof/>
          <w:color w:val="000000" w:themeColor="text1"/>
          <w:sz w:val="24"/>
          <w:szCs w:val="24"/>
        </w:rPr>
        <w:t xml:space="preserve"> uz:</w:t>
      </w:r>
    </w:p>
    <w:p w14:paraId="7C062E3D" w14:textId="75967A6A" w:rsidR="00846CEE" w:rsidRDefault="00846CEE" w:rsidP="001E5DD0">
      <w:pPr>
        <w:pStyle w:val="ListParagraph"/>
        <w:numPr>
          <w:ilvl w:val="1"/>
          <w:numId w:val="2"/>
        </w:numPr>
        <w:spacing w:after="120"/>
        <w:contextualSpacing w:val="0"/>
        <w:jc w:val="both"/>
        <w:rPr>
          <w:noProof/>
          <w:color w:val="000000" w:themeColor="text1"/>
          <w:sz w:val="24"/>
          <w:szCs w:val="24"/>
        </w:rPr>
      </w:pPr>
      <w:r w:rsidRPr="00436C1F">
        <w:rPr>
          <w:noProof/>
          <w:color w:val="000000" w:themeColor="text1"/>
          <w:sz w:val="24"/>
          <w:szCs w:val="24"/>
        </w:rPr>
        <w:t xml:space="preserve">“Zeme, uz kuras galvenā saimnieciskā darbība ir lauksaimniecība” (kods - 0101) </w:t>
      </w:r>
      <w:r w:rsidR="00A22B85">
        <w:rPr>
          <w:noProof/>
          <w:color w:val="000000" w:themeColor="text1"/>
          <w:sz w:val="24"/>
          <w:szCs w:val="24"/>
        </w:rPr>
        <w:t xml:space="preserve">4,15 </w:t>
      </w:r>
      <w:r>
        <w:rPr>
          <w:noProof/>
          <w:color w:val="000000" w:themeColor="text1"/>
          <w:sz w:val="24"/>
          <w:szCs w:val="24"/>
        </w:rPr>
        <w:t>ha</w:t>
      </w:r>
      <w:r w:rsidRPr="00436C1F">
        <w:rPr>
          <w:noProof/>
          <w:color w:val="000000" w:themeColor="text1"/>
          <w:sz w:val="24"/>
          <w:szCs w:val="24"/>
        </w:rPr>
        <w:t xml:space="preserve"> platībā</w:t>
      </w:r>
      <w:r>
        <w:rPr>
          <w:noProof/>
          <w:color w:val="000000" w:themeColor="text1"/>
          <w:sz w:val="24"/>
          <w:szCs w:val="24"/>
        </w:rPr>
        <w:t>;</w:t>
      </w:r>
    </w:p>
    <w:p w14:paraId="7E6D7124" w14:textId="72A9C372" w:rsidR="00846CEE" w:rsidRPr="00223E96" w:rsidRDefault="00846CEE" w:rsidP="00223E96">
      <w:pPr>
        <w:pStyle w:val="ListParagraph"/>
        <w:numPr>
          <w:ilvl w:val="1"/>
          <w:numId w:val="2"/>
        </w:numPr>
        <w:spacing w:after="120"/>
        <w:contextualSpacing w:val="0"/>
        <w:jc w:val="both"/>
        <w:rPr>
          <w:color w:val="000000" w:themeColor="text1"/>
        </w:rPr>
      </w:pPr>
      <w:r w:rsidRPr="00223E96">
        <w:rPr>
          <w:noProof/>
          <w:color w:val="000000" w:themeColor="text1"/>
          <w:sz w:val="24"/>
          <w:szCs w:val="24"/>
        </w:rPr>
        <w:lastRenderedPageBreak/>
        <w:t>"Ar maģistrālajām elektropārvades un sakaru līnijām un maģistrālajiem naftas, naftas produktu, ķimisko produktu, gāzes un ūdens cauruļvadiem saistīto būvju, ūdens ņemšanas un notekūdeņu attirīšanas būvju apbūve” (kods - 1201)</w:t>
      </w:r>
      <w:r w:rsidR="00A22B85" w:rsidRPr="00223E96">
        <w:rPr>
          <w:noProof/>
          <w:color w:val="000000" w:themeColor="text1"/>
          <w:sz w:val="24"/>
          <w:szCs w:val="24"/>
        </w:rPr>
        <w:t xml:space="preserve"> 12,54 ha platībā</w:t>
      </w:r>
      <w:r w:rsidR="00223E96" w:rsidRPr="00223E96">
        <w:rPr>
          <w:noProof/>
          <w:color w:val="000000" w:themeColor="text1"/>
          <w:sz w:val="24"/>
          <w:szCs w:val="24"/>
        </w:rPr>
        <w:t xml:space="preserve"> saskaņā ar shēmu apbūves tiesību reģistrēšanai (grafiskais pielikums Nr.2).</w:t>
      </w:r>
    </w:p>
    <w:p w14:paraId="434BD144" w14:textId="312BF547" w:rsidR="00032664" w:rsidRPr="000B76E0" w:rsidRDefault="00032664" w:rsidP="00032664">
      <w:pPr>
        <w:numPr>
          <w:ilvl w:val="0"/>
          <w:numId w:val="2"/>
        </w:numPr>
        <w:spacing w:after="120" w:line="240" w:lineRule="auto"/>
        <w:jc w:val="both"/>
        <w:rPr>
          <w:color w:val="000000" w:themeColor="text1"/>
          <w:lang w:eastAsia="zh-CN"/>
        </w:rPr>
      </w:pPr>
      <w:r w:rsidRPr="000B76E0">
        <w:rPr>
          <w:color w:val="000000" w:themeColor="text1"/>
        </w:rPr>
        <w:t xml:space="preserve">Pašvaldības administrācijas Nekustamā īpašuma nodaļai organizēt šajā lēmumā noteikto nekustamā īpašuma lietošanas mērķu reģistrēšanu Nekustamā īpašuma valsts kadastra informācijas sistēmā. </w:t>
      </w:r>
    </w:p>
    <w:p w14:paraId="4EA7EF4D" w14:textId="77777777" w:rsidR="00032664" w:rsidRPr="000B76E0" w:rsidRDefault="00032664" w:rsidP="00032664">
      <w:pPr>
        <w:numPr>
          <w:ilvl w:val="0"/>
          <w:numId w:val="2"/>
        </w:numPr>
        <w:spacing w:after="120" w:line="240" w:lineRule="auto"/>
        <w:jc w:val="both"/>
        <w:rPr>
          <w:color w:val="000000" w:themeColor="text1"/>
        </w:rPr>
      </w:pPr>
      <w:r w:rsidRPr="000B76E0">
        <w:rPr>
          <w:color w:val="000000" w:themeColor="text1"/>
        </w:rPr>
        <w:t>Lēmumu var pārsūdzēt Administratīvajā rajona tiesā, Baldones ielā 1A, Rīgā, viena mēneša laikā no tā spēkā stāšanās dienas.</w:t>
      </w:r>
    </w:p>
    <w:p w14:paraId="1B942F65" w14:textId="77777777" w:rsidR="00032664" w:rsidRPr="000B76E0" w:rsidRDefault="00032664" w:rsidP="00032664">
      <w:pPr>
        <w:numPr>
          <w:ilvl w:val="0"/>
          <w:numId w:val="2"/>
        </w:numPr>
        <w:spacing w:before="120" w:after="0" w:line="240" w:lineRule="auto"/>
        <w:jc w:val="both"/>
        <w:rPr>
          <w:color w:val="000000" w:themeColor="text1"/>
        </w:rPr>
      </w:pPr>
      <w:r w:rsidRPr="000B76E0">
        <w:rPr>
          <w:color w:val="000000" w:themeColor="text1"/>
        </w:rPr>
        <w:t xml:space="preserve">Lēmuma izpildes kontroli veikt pašvaldības izpilddirektora 1. vietniekam. </w:t>
      </w:r>
    </w:p>
    <w:p w14:paraId="1EEB080A" w14:textId="77777777" w:rsidR="00032664" w:rsidRPr="000B76E0" w:rsidRDefault="00032664" w:rsidP="00032664">
      <w:pPr>
        <w:ind w:left="360"/>
        <w:contextualSpacing/>
        <w:jc w:val="both"/>
        <w:rPr>
          <w:color w:val="000000" w:themeColor="text1"/>
          <w:lang w:eastAsia="zh-CN"/>
        </w:rPr>
      </w:pPr>
    </w:p>
    <w:p w14:paraId="39A03303" w14:textId="77777777" w:rsidR="00032664" w:rsidRPr="000B76E0" w:rsidRDefault="00032664" w:rsidP="00032664">
      <w:pPr>
        <w:spacing w:after="120"/>
        <w:jc w:val="both"/>
        <w:rPr>
          <w:b/>
          <w:i/>
          <w:color w:val="000000" w:themeColor="text1"/>
        </w:rPr>
      </w:pPr>
      <w:r w:rsidRPr="000B76E0">
        <w:rPr>
          <w:bCs/>
          <w:color w:val="000000" w:themeColor="text1"/>
        </w:rPr>
        <w:t xml:space="preserve">  </w:t>
      </w:r>
    </w:p>
    <w:p w14:paraId="51D1C997" w14:textId="77777777" w:rsidR="00032664" w:rsidRPr="000C7AC9" w:rsidRDefault="00032664" w:rsidP="00032664">
      <w:r w:rsidRPr="000C7AC9">
        <w:t>Pašvaldības domes priekšsēdētāj</w:t>
      </w:r>
      <w:r>
        <w:t>a</w:t>
      </w:r>
      <w:r w:rsidRPr="000C7AC9">
        <w:t xml:space="preserve">                                                                      </w:t>
      </w:r>
      <w:proofErr w:type="spellStart"/>
      <w:r>
        <w:t>K.Miķelsone</w:t>
      </w:r>
      <w:proofErr w:type="spellEnd"/>
      <w:r w:rsidRPr="000C7AC9">
        <w:t xml:space="preserve"> </w:t>
      </w:r>
    </w:p>
    <w:p w14:paraId="782F74FA" w14:textId="77777777" w:rsidR="00032664" w:rsidRPr="000C7AC9" w:rsidRDefault="00032664" w:rsidP="00032664">
      <w:pPr>
        <w:pStyle w:val="NoSpacing"/>
        <w:rPr>
          <w:rFonts w:ascii="Times New Roman" w:hAnsi="Times New Roman" w:cs="Times New Roman"/>
          <w:sz w:val="20"/>
          <w:szCs w:val="20"/>
          <w:lang w:val="lv-LV"/>
        </w:rPr>
      </w:pPr>
      <w:r w:rsidRPr="000C7AC9">
        <w:rPr>
          <w:rFonts w:ascii="Times New Roman" w:hAnsi="Times New Roman" w:cs="Times New Roman"/>
          <w:sz w:val="20"/>
          <w:szCs w:val="20"/>
          <w:lang w:val="lv-LV"/>
        </w:rPr>
        <w:t>Noraksti:</w:t>
      </w:r>
    </w:p>
    <w:p w14:paraId="4FA793D4" w14:textId="44EC7C13" w:rsidR="00032664" w:rsidRPr="000C7AC9" w:rsidRDefault="00032664" w:rsidP="00032664">
      <w:pPr>
        <w:pStyle w:val="NoSpacing"/>
        <w:rPr>
          <w:rFonts w:ascii="Times New Roman" w:hAnsi="Times New Roman" w:cs="Times New Roman"/>
          <w:sz w:val="20"/>
          <w:szCs w:val="20"/>
          <w:lang w:val="lv-LV"/>
        </w:rPr>
      </w:pPr>
      <w:r w:rsidRPr="000C7AC9">
        <w:rPr>
          <w:rFonts w:ascii="Times New Roman" w:hAnsi="Times New Roman" w:cs="Times New Roman"/>
          <w:sz w:val="20"/>
          <w:szCs w:val="20"/>
          <w:lang w:val="lv-LV"/>
        </w:rPr>
        <w:t>Iesniedzēja</w:t>
      </w:r>
      <w:r w:rsidR="00EB2E42">
        <w:rPr>
          <w:rFonts w:ascii="Times New Roman" w:hAnsi="Times New Roman" w:cs="Times New Roman"/>
          <w:sz w:val="20"/>
          <w:szCs w:val="20"/>
          <w:lang w:val="lv-LV"/>
        </w:rPr>
        <w:t>m uz e-pastu: janis.sprindzuks@gmail.com</w:t>
      </w:r>
    </w:p>
    <w:p w14:paraId="6ADF1357" w14:textId="77777777" w:rsidR="00032664" w:rsidRPr="000C7AC9" w:rsidRDefault="00032664" w:rsidP="00032664">
      <w:pPr>
        <w:pStyle w:val="NoSpacing"/>
        <w:rPr>
          <w:rFonts w:ascii="Times New Roman" w:hAnsi="Times New Roman" w:cs="Times New Roman"/>
          <w:sz w:val="20"/>
          <w:szCs w:val="20"/>
          <w:lang w:val="lv-LV"/>
        </w:rPr>
      </w:pPr>
      <w:r w:rsidRPr="000C7AC9">
        <w:rPr>
          <w:rFonts w:ascii="Times New Roman" w:hAnsi="Times New Roman" w:cs="Times New Roman"/>
          <w:sz w:val="20"/>
          <w:szCs w:val="20"/>
          <w:lang w:val="lv-LV"/>
        </w:rPr>
        <w:t>ĪIN, @ ar e-parakstu</w:t>
      </w:r>
    </w:p>
    <w:p w14:paraId="152A494C" w14:textId="54BDC100" w:rsidR="00032664" w:rsidRPr="000C7AC9" w:rsidRDefault="00032664" w:rsidP="00032664">
      <w:pPr>
        <w:pStyle w:val="NoSpacing"/>
      </w:pPr>
      <w:r w:rsidRPr="000C7AC9">
        <w:rPr>
          <w:rFonts w:ascii="Times New Roman" w:hAnsi="Times New Roman" w:cs="Times New Roman"/>
          <w:sz w:val="20"/>
          <w:szCs w:val="20"/>
          <w:lang w:val="lv-LV"/>
        </w:rPr>
        <w:t>JI</w:t>
      </w:r>
      <w:r>
        <w:rPr>
          <w:rFonts w:ascii="Times New Roman" w:hAnsi="Times New Roman" w:cs="Times New Roman"/>
          <w:sz w:val="20"/>
          <w:szCs w:val="20"/>
          <w:lang w:val="lv-LV"/>
        </w:rPr>
        <w:t>N</w:t>
      </w:r>
      <w:r w:rsidRPr="000C7AC9">
        <w:rPr>
          <w:rFonts w:ascii="Times New Roman" w:hAnsi="Times New Roman" w:cs="Times New Roman"/>
          <w:sz w:val="20"/>
          <w:szCs w:val="20"/>
          <w:lang w:val="lv-LV"/>
        </w:rPr>
        <w:t xml:space="preserve"> </w:t>
      </w:r>
      <w:r w:rsidR="00EB2E42">
        <w:rPr>
          <w:rFonts w:ascii="Times New Roman" w:hAnsi="Times New Roman" w:cs="Times New Roman"/>
          <w:sz w:val="20"/>
          <w:szCs w:val="20"/>
          <w:lang w:val="lv-LV"/>
        </w:rPr>
        <w:t xml:space="preserve">, </w:t>
      </w:r>
      <w:r w:rsidRPr="000C7AC9">
        <w:rPr>
          <w:rFonts w:ascii="Times New Roman" w:hAnsi="Times New Roman" w:cs="Times New Roman"/>
          <w:sz w:val="20"/>
          <w:szCs w:val="20"/>
          <w:lang w:val="lv-LV"/>
        </w:rPr>
        <w:t>G</w:t>
      </w:r>
      <w:r>
        <w:rPr>
          <w:rFonts w:ascii="Times New Roman" w:hAnsi="Times New Roman" w:cs="Times New Roman"/>
          <w:sz w:val="20"/>
          <w:szCs w:val="20"/>
          <w:lang w:val="lv-LV"/>
        </w:rPr>
        <w:t>RN</w:t>
      </w:r>
      <w:r w:rsidR="00EB2E42">
        <w:rPr>
          <w:rFonts w:ascii="Times New Roman" w:hAnsi="Times New Roman" w:cs="Times New Roman"/>
          <w:sz w:val="20"/>
          <w:szCs w:val="20"/>
          <w:lang w:val="lv-LV"/>
        </w:rPr>
        <w:t>, IDR1</w:t>
      </w:r>
      <w:r w:rsidRPr="000C7AC9">
        <w:rPr>
          <w:rFonts w:ascii="Times New Roman" w:hAnsi="Times New Roman" w:cs="Times New Roman"/>
          <w:sz w:val="20"/>
          <w:szCs w:val="20"/>
          <w:lang w:val="lv-LV"/>
        </w:rPr>
        <w:t xml:space="preserve">     @ </w:t>
      </w:r>
      <w:bookmarkEnd w:id="0"/>
    </w:p>
    <w:bookmarkEnd w:id="1"/>
    <w:p w14:paraId="124A951F" w14:textId="77777777" w:rsidR="00032664" w:rsidRDefault="00032664" w:rsidP="00032664"/>
    <w:p w14:paraId="6BDD70BD" w14:textId="77777777" w:rsidR="0070719E" w:rsidRDefault="0070719E"/>
    <w:sectPr w:rsidR="0070719E" w:rsidSect="00CB159C">
      <w:footerReference w:type="default" r:id="rId9"/>
      <w:pgSz w:w="11906" w:h="16838"/>
      <w:pgMar w:top="709" w:right="1134"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2F3C" w14:textId="77777777" w:rsidR="009F2832" w:rsidRDefault="009F2832" w:rsidP="00290659">
      <w:pPr>
        <w:spacing w:after="0" w:line="240" w:lineRule="auto"/>
      </w:pPr>
      <w:r>
        <w:separator/>
      </w:r>
    </w:p>
  </w:endnote>
  <w:endnote w:type="continuationSeparator" w:id="0">
    <w:p w14:paraId="59D5DC31" w14:textId="77777777" w:rsidR="009F2832" w:rsidRDefault="009F2832" w:rsidP="0029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524604"/>
      <w:docPartObj>
        <w:docPartGallery w:val="Page Numbers (Bottom of Page)"/>
        <w:docPartUnique/>
      </w:docPartObj>
    </w:sdtPr>
    <w:sdtEndPr>
      <w:rPr>
        <w:noProof/>
      </w:rPr>
    </w:sdtEndPr>
    <w:sdtContent>
      <w:p w14:paraId="4CB6EB5F" w14:textId="500B5EB4" w:rsidR="00290659" w:rsidRDefault="002906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B1F1DC" w14:textId="77777777" w:rsidR="00290659" w:rsidRDefault="0029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731A" w14:textId="77777777" w:rsidR="009F2832" w:rsidRDefault="009F2832" w:rsidP="00290659">
      <w:pPr>
        <w:spacing w:after="0" w:line="240" w:lineRule="auto"/>
      </w:pPr>
      <w:r>
        <w:separator/>
      </w:r>
    </w:p>
  </w:footnote>
  <w:footnote w:type="continuationSeparator" w:id="0">
    <w:p w14:paraId="42BC1400" w14:textId="77777777" w:rsidR="009F2832" w:rsidRDefault="009F2832" w:rsidP="00290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C15"/>
    <w:multiLevelType w:val="hybridMultilevel"/>
    <w:tmpl w:val="741244BC"/>
    <w:lvl w:ilvl="0" w:tplc="0426000F">
      <w:start w:val="4"/>
      <w:numFmt w:val="decimal"/>
      <w:lvlText w:val="%1."/>
      <w:lvlJc w:val="left"/>
      <w:pPr>
        <w:ind w:left="720" w:hanging="360"/>
      </w:pPr>
      <w:rPr>
        <w:rFonts w:hint="default"/>
      </w:rPr>
    </w:lvl>
    <w:lvl w:ilvl="1" w:tplc="6A84E5A2">
      <w:start w:val="1"/>
      <w:numFmt w:val="lowerLetter"/>
      <w:lvlText w:val="%2."/>
      <w:lvlJc w:val="left"/>
      <w:pPr>
        <w:ind w:left="1440" w:hanging="360"/>
      </w:pPr>
      <w:rPr>
        <w:b w:val="0"/>
        <w:bCs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29D4759C"/>
    <w:multiLevelType w:val="hybridMultilevel"/>
    <w:tmpl w:val="2332C0BC"/>
    <w:lvl w:ilvl="0" w:tplc="AB289682">
      <w:start w:val="1"/>
      <w:numFmt w:val="decimal"/>
      <w:lvlText w:val="%1."/>
      <w:lvlJc w:val="left"/>
      <w:pPr>
        <w:ind w:left="360" w:hanging="360"/>
      </w:pPr>
      <w:rPr>
        <w:rFonts w:ascii="Times New Roman" w:eastAsia="Times New Roman" w:hAnsi="Times New Roman" w:cs="Times New Roman"/>
        <w:sz w:val="24"/>
        <w:szCs w:val="24"/>
      </w:rPr>
    </w:lvl>
    <w:lvl w:ilvl="1" w:tplc="6DA4B1CE">
      <w:start w:val="1"/>
      <w:numFmt w:val="lowerLetter"/>
      <w:lvlText w:val="%2)"/>
      <w:lvlJc w:val="left"/>
      <w:pPr>
        <w:ind w:left="1080" w:hanging="360"/>
      </w:pPr>
      <w:rPr>
        <w:rFonts w:ascii="Times New Roman" w:eastAsia="Times New Roman" w:hAnsi="Times New Roman" w:cs="Times New Roman"/>
        <w:sz w:val="24"/>
        <w:szCs w:val="24"/>
      </w:rPr>
    </w:lvl>
    <w:lvl w:ilvl="2" w:tplc="CE2CEC4C" w:tentative="1">
      <w:start w:val="1"/>
      <w:numFmt w:val="lowerRoman"/>
      <w:lvlText w:val="%3."/>
      <w:lvlJc w:val="right"/>
      <w:pPr>
        <w:ind w:left="1800" w:hanging="180"/>
      </w:pPr>
    </w:lvl>
    <w:lvl w:ilvl="3" w:tplc="BD6693FC" w:tentative="1">
      <w:start w:val="1"/>
      <w:numFmt w:val="decimal"/>
      <w:lvlText w:val="%4."/>
      <w:lvlJc w:val="left"/>
      <w:pPr>
        <w:ind w:left="2520" w:hanging="360"/>
      </w:pPr>
    </w:lvl>
    <w:lvl w:ilvl="4" w:tplc="A5EA7AA4" w:tentative="1">
      <w:start w:val="1"/>
      <w:numFmt w:val="lowerLetter"/>
      <w:lvlText w:val="%5."/>
      <w:lvlJc w:val="left"/>
      <w:pPr>
        <w:ind w:left="3240" w:hanging="360"/>
      </w:pPr>
    </w:lvl>
    <w:lvl w:ilvl="5" w:tplc="6D8292E4" w:tentative="1">
      <w:start w:val="1"/>
      <w:numFmt w:val="lowerRoman"/>
      <w:lvlText w:val="%6."/>
      <w:lvlJc w:val="right"/>
      <w:pPr>
        <w:ind w:left="3960" w:hanging="180"/>
      </w:pPr>
    </w:lvl>
    <w:lvl w:ilvl="6" w:tplc="CD2A3C38" w:tentative="1">
      <w:start w:val="1"/>
      <w:numFmt w:val="decimal"/>
      <w:lvlText w:val="%7."/>
      <w:lvlJc w:val="left"/>
      <w:pPr>
        <w:ind w:left="4680" w:hanging="360"/>
      </w:pPr>
    </w:lvl>
    <w:lvl w:ilvl="7" w:tplc="93CC6512" w:tentative="1">
      <w:start w:val="1"/>
      <w:numFmt w:val="lowerLetter"/>
      <w:lvlText w:val="%8."/>
      <w:lvlJc w:val="left"/>
      <w:pPr>
        <w:ind w:left="5400" w:hanging="360"/>
      </w:pPr>
    </w:lvl>
    <w:lvl w:ilvl="8" w:tplc="DCA4099A" w:tentative="1">
      <w:start w:val="1"/>
      <w:numFmt w:val="lowerRoman"/>
      <w:lvlText w:val="%9."/>
      <w:lvlJc w:val="right"/>
      <w:pPr>
        <w:ind w:left="6120" w:hanging="180"/>
      </w:pPr>
    </w:lvl>
  </w:abstractNum>
  <w:abstractNum w:abstractNumId="2" w15:restartNumberingAfterBreak="0">
    <w:nsid w:val="3C060236"/>
    <w:multiLevelType w:val="multilevel"/>
    <w:tmpl w:val="59429500"/>
    <w:lvl w:ilvl="0">
      <w:start w:val="1"/>
      <w:numFmt w:val="decimal"/>
      <w:lvlText w:val="%1."/>
      <w:lvlJc w:val="left"/>
      <w:pPr>
        <w:ind w:left="1080" w:hanging="720"/>
      </w:pPr>
      <w:rPr>
        <w:rFonts w:hint="default"/>
        <w:sz w:val="24"/>
        <w:szCs w:val="24"/>
      </w:rPr>
    </w:lvl>
    <w:lvl w:ilvl="1">
      <w:start w:val="1"/>
      <w:numFmt w:val="decimal"/>
      <w:isLgl/>
      <w:lvlText w:val="%1.%2."/>
      <w:lvlJc w:val="left"/>
      <w:pPr>
        <w:ind w:left="1555" w:hanging="420"/>
      </w:pPr>
      <w:rPr>
        <w:rFonts w:hint="default"/>
        <w:sz w:val="24"/>
        <w:szCs w:val="24"/>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5BB73CCA"/>
    <w:multiLevelType w:val="multilevel"/>
    <w:tmpl w:val="B296C6AC"/>
    <w:lvl w:ilvl="0">
      <w:start w:val="1"/>
      <w:numFmt w:val="decimal"/>
      <w:lvlText w:val="%1."/>
      <w:lvlJc w:val="left"/>
      <w:pPr>
        <w:ind w:left="644" w:hanging="360"/>
      </w:pPr>
      <w:rPr>
        <w:rFonts w:hint="default"/>
      </w:rPr>
    </w:lvl>
    <w:lvl w:ilvl="1">
      <w:start w:val="1"/>
      <w:numFmt w:val="lowerLetter"/>
      <w:isLgl/>
      <w:lvlText w:val="%2)"/>
      <w:lvlJc w:val="left"/>
      <w:pPr>
        <w:ind w:left="1070" w:hanging="360"/>
      </w:pPr>
      <w:rPr>
        <w:rFonts w:ascii="Times New Roman" w:eastAsia="Calibri" w:hAnsi="Times New Roman" w:cs="Times New Roman"/>
        <w:b w:val="0"/>
        <w:b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96179803">
    <w:abstractNumId w:val="3"/>
  </w:num>
  <w:num w:numId="2" w16cid:durableId="1994095831">
    <w:abstractNumId w:val="2"/>
  </w:num>
  <w:num w:numId="3" w16cid:durableId="2028479246">
    <w:abstractNumId w:val="1"/>
  </w:num>
  <w:num w:numId="4" w16cid:durableId="48621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64"/>
    <w:rsid w:val="00032664"/>
    <w:rsid w:val="000730E5"/>
    <w:rsid w:val="001E5DD0"/>
    <w:rsid w:val="00223E96"/>
    <w:rsid w:val="00290659"/>
    <w:rsid w:val="00291FAC"/>
    <w:rsid w:val="002C616D"/>
    <w:rsid w:val="00422AD5"/>
    <w:rsid w:val="00436C1F"/>
    <w:rsid w:val="005D6070"/>
    <w:rsid w:val="0070719E"/>
    <w:rsid w:val="007F0F03"/>
    <w:rsid w:val="0083489E"/>
    <w:rsid w:val="00846CEE"/>
    <w:rsid w:val="00881ABD"/>
    <w:rsid w:val="0090659E"/>
    <w:rsid w:val="009F2832"/>
    <w:rsid w:val="00A22B85"/>
    <w:rsid w:val="00A933A0"/>
    <w:rsid w:val="00B25443"/>
    <w:rsid w:val="00C81369"/>
    <w:rsid w:val="00EB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0530"/>
  <w15:chartTrackingRefBased/>
  <w15:docId w15:val="{9834D031-9F32-49EB-A9CA-22AF582E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64"/>
    <w:pPr>
      <w:spacing w:after="200" w:line="276" w:lineRule="auto"/>
      <w:jc w:val="left"/>
    </w:pPr>
    <w:rPr>
      <w:rFonts w:eastAsia="Calibri"/>
    </w:rPr>
  </w:style>
  <w:style w:type="paragraph" w:styleId="Heading1">
    <w:name w:val="heading 1"/>
    <w:basedOn w:val="Normal"/>
    <w:next w:val="Normal"/>
    <w:link w:val="Heading1Char"/>
    <w:qFormat/>
    <w:rsid w:val="00032664"/>
    <w:pPr>
      <w:keepNext/>
      <w:spacing w:after="0" w:line="240" w:lineRule="auto"/>
      <w:jc w:val="right"/>
      <w:outlineLvl w:val="0"/>
    </w:pPr>
    <w:rPr>
      <w:rFonts w:eastAsia="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664"/>
    <w:rPr>
      <w:rFonts w:eastAsia="Times New Roman"/>
      <w:lang w:val="x-none" w:eastAsia="x-none"/>
    </w:rPr>
  </w:style>
  <w:style w:type="paragraph" w:styleId="NoSpacing">
    <w:name w:val="No Spacing"/>
    <w:link w:val="NoSpacingChar"/>
    <w:uiPriority w:val="1"/>
    <w:qFormat/>
    <w:rsid w:val="00032664"/>
    <w:pPr>
      <w:spacing w:after="0"/>
      <w:jc w:val="left"/>
    </w:pPr>
    <w:rPr>
      <w:rFonts w:ascii="Calibri" w:eastAsia="Times New Roman" w:hAnsi="Calibri" w:cs="Calibri"/>
      <w:sz w:val="22"/>
      <w:szCs w:val="22"/>
      <w:lang w:val="en-US"/>
    </w:rPr>
  </w:style>
  <w:style w:type="character" w:customStyle="1" w:styleId="NoSpacingChar">
    <w:name w:val="No Spacing Char"/>
    <w:link w:val="NoSpacing"/>
    <w:uiPriority w:val="1"/>
    <w:locked/>
    <w:rsid w:val="00032664"/>
    <w:rPr>
      <w:rFonts w:ascii="Calibri" w:eastAsia="Times New Roman" w:hAnsi="Calibri" w:cs="Calibri"/>
      <w:sz w:val="22"/>
      <w:szCs w:val="22"/>
      <w:lang w:val="en-US"/>
    </w:rPr>
  </w:style>
  <w:style w:type="paragraph" w:styleId="BodyText">
    <w:name w:val="Body Text"/>
    <w:basedOn w:val="Normal"/>
    <w:link w:val="BodyTextChar"/>
    <w:unhideWhenUsed/>
    <w:rsid w:val="00032664"/>
    <w:pPr>
      <w:spacing w:after="0" w:line="360" w:lineRule="auto"/>
      <w:jc w:val="both"/>
    </w:pPr>
    <w:rPr>
      <w:rFonts w:eastAsia="Times New Roman"/>
      <w:lang w:val="x-none" w:eastAsia="x-none"/>
    </w:rPr>
  </w:style>
  <w:style w:type="character" w:customStyle="1" w:styleId="BodyTextChar">
    <w:name w:val="Body Text Char"/>
    <w:basedOn w:val="DefaultParagraphFont"/>
    <w:link w:val="BodyText"/>
    <w:rsid w:val="00032664"/>
    <w:rPr>
      <w:rFonts w:eastAsia="Times New Roman"/>
      <w:lang w:val="x-none" w:eastAsia="x-none"/>
    </w:rPr>
  </w:style>
  <w:style w:type="paragraph" w:styleId="ListParagraph">
    <w:name w:val="List Paragraph"/>
    <w:aliases w:val="2,Satura rādītājs,Strip"/>
    <w:basedOn w:val="Normal"/>
    <w:link w:val="ListParagraphChar"/>
    <w:uiPriority w:val="99"/>
    <w:qFormat/>
    <w:rsid w:val="00032664"/>
    <w:pPr>
      <w:spacing w:after="0" w:line="240" w:lineRule="auto"/>
      <w:ind w:left="720"/>
      <w:contextualSpacing/>
    </w:pPr>
    <w:rPr>
      <w:rFonts w:eastAsia="Times New Roman"/>
      <w:sz w:val="20"/>
      <w:szCs w:val="20"/>
      <w:lang w:eastAsia="zh-CN"/>
    </w:rPr>
  </w:style>
  <w:style w:type="character" w:customStyle="1" w:styleId="ListParagraphChar">
    <w:name w:val="List Paragraph Char"/>
    <w:aliases w:val="2 Char,Satura rādītājs Char,Strip Char"/>
    <w:link w:val="ListParagraph"/>
    <w:uiPriority w:val="99"/>
    <w:locked/>
    <w:rsid w:val="00032664"/>
    <w:rPr>
      <w:rFonts w:eastAsia="Times New Roman"/>
      <w:sz w:val="20"/>
      <w:szCs w:val="20"/>
      <w:lang w:eastAsia="zh-CN"/>
    </w:rPr>
  </w:style>
  <w:style w:type="paragraph" w:styleId="Header">
    <w:name w:val="header"/>
    <w:basedOn w:val="Normal"/>
    <w:link w:val="HeaderChar"/>
    <w:uiPriority w:val="99"/>
    <w:unhideWhenUsed/>
    <w:rsid w:val="002906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0659"/>
    <w:rPr>
      <w:rFonts w:eastAsia="Calibri"/>
    </w:rPr>
  </w:style>
  <w:style w:type="paragraph" w:styleId="Footer">
    <w:name w:val="footer"/>
    <w:basedOn w:val="Normal"/>
    <w:link w:val="FooterChar"/>
    <w:uiPriority w:val="99"/>
    <w:unhideWhenUsed/>
    <w:rsid w:val="002906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0659"/>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7989-5BBA-434D-9581-46B26208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4463</Words>
  <Characters>2545</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2023-02-16T15:04:00Z</dcterms:created>
  <dcterms:modified xsi:type="dcterms:W3CDTF">2023-02-16T15:04:00Z</dcterms:modified>
</cp:coreProperties>
</file>