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029A" w14:textId="77777777" w:rsidR="00691F2F" w:rsidRDefault="00691F2F" w:rsidP="00691F2F">
      <w:pPr>
        <w:spacing w:after="0"/>
        <w:jc w:val="center"/>
        <w:rPr>
          <w:sz w:val="28"/>
          <w:lang w:eastAsia="lv-LV"/>
        </w:rPr>
      </w:pPr>
      <w:bookmarkStart w:id="0" w:name="_Hlk111638858"/>
      <w:r>
        <w:rPr>
          <w:noProof/>
        </w:rPr>
        <w:drawing>
          <wp:inline distT="0" distB="0" distL="0" distR="0" wp14:anchorId="501EBF0C" wp14:editId="469410B1">
            <wp:extent cx="5727700" cy="1168400"/>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018D7D" w14:textId="77777777" w:rsidR="00691F2F" w:rsidRPr="002167D2" w:rsidRDefault="00691F2F" w:rsidP="00691F2F">
      <w:pPr>
        <w:spacing w:after="0"/>
        <w:jc w:val="center"/>
        <w:rPr>
          <w:rFonts w:ascii="Times New Roman" w:hAnsi="Times New Roman" w:cs="Times New Roman"/>
          <w:sz w:val="24"/>
          <w:szCs w:val="24"/>
          <w:lang w:eastAsia="lv-LV"/>
        </w:rPr>
      </w:pPr>
    </w:p>
    <w:p w14:paraId="5F9DA915" w14:textId="157A178D" w:rsidR="00691F2F" w:rsidRPr="002167D2" w:rsidRDefault="00691F2F" w:rsidP="00691F2F">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 xml:space="preserve">PROJEKTS uz </w:t>
      </w:r>
      <w:r w:rsidR="00B902BA">
        <w:rPr>
          <w:rFonts w:ascii="Times New Roman" w:hAnsi="Times New Roman" w:cs="Times New Roman"/>
          <w:noProof/>
          <w:sz w:val="24"/>
          <w:szCs w:val="24"/>
        </w:rPr>
        <w:t>27.01.2023</w:t>
      </w:r>
      <w:r w:rsidRPr="002167D2">
        <w:rPr>
          <w:rFonts w:ascii="Times New Roman" w:hAnsi="Times New Roman" w:cs="Times New Roman"/>
          <w:noProof/>
          <w:sz w:val="24"/>
          <w:szCs w:val="24"/>
        </w:rPr>
        <w:t>.</w:t>
      </w:r>
    </w:p>
    <w:p w14:paraId="0256E31B" w14:textId="2E69F980" w:rsidR="00B902BA" w:rsidRDefault="00691F2F" w:rsidP="00691F2F">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vēlamais datums izskatīšanai</w:t>
      </w:r>
      <w:r w:rsidR="00B902BA">
        <w:rPr>
          <w:rFonts w:ascii="Times New Roman" w:hAnsi="Times New Roman" w:cs="Times New Roman"/>
          <w:noProof/>
          <w:sz w:val="24"/>
          <w:szCs w:val="24"/>
        </w:rPr>
        <w:t xml:space="preserve"> AK: 08.02.2023</w:t>
      </w:r>
      <w:r w:rsidR="006B0289">
        <w:rPr>
          <w:rFonts w:ascii="Times New Roman" w:hAnsi="Times New Roman" w:cs="Times New Roman"/>
          <w:noProof/>
          <w:sz w:val="24"/>
          <w:szCs w:val="24"/>
        </w:rPr>
        <w:t>.</w:t>
      </w:r>
    </w:p>
    <w:p w14:paraId="3E6C7F11" w14:textId="7639B664" w:rsidR="00691F2F" w:rsidRPr="002167D2" w:rsidRDefault="00691F2F" w:rsidP="00691F2F">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 xml:space="preserve"> domē: 2</w:t>
      </w:r>
      <w:r w:rsidR="00B902BA">
        <w:rPr>
          <w:rFonts w:ascii="Times New Roman" w:hAnsi="Times New Roman" w:cs="Times New Roman"/>
          <w:noProof/>
          <w:sz w:val="24"/>
          <w:szCs w:val="24"/>
        </w:rPr>
        <w:t>2.02.2023</w:t>
      </w:r>
      <w:r w:rsidRPr="002167D2">
        <w:rPr>
          <w:rFonts w:ascii="Times New Roman" w:hAnsi="Times New Roman" w:cs="Times New Roman"/>
          <w:noProof/>
          <w:sz w:val="24"/>
          <w:szCs w:val="24"/>
        </w:rPr>
        <w:t>.</w:t>
      </w:r>
    </w:p>
    <w:p w14:paraId="6353935A" w14:textId="1F1719A2" w:rsidR="00691F2F" w:rsidRDefault="00691F2F" w:rsidP="00691F2F">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sagatavotājs un ziņotājs: Nadežda Rubina</w:t>
      </w:r>
    </w:p>
    <w:p w14:paraId="543F26B4" w14:textId="77777777" w:rsidR="00B902BA" w:rsidRDefault="00B902BA" w:rsidP="00691F2F">
      <w:pPr>
        <w:spacing w:after="0"/>
        <w:jc w:val="right"/>
        <w:rPr>
          <w:rFonts w:ascii="Times New Roman" w:hAnsi="Times New Roman" w:cs="Times New Roman"/>
          <w:noProof/>
          <w:sz w:val="24"/>
          <w:szCs w:val="24"/>
        </w:rPr>
      </w:pPr>
    </w:p>
    <w:p w14:paraId="1848DE48" w14:textId="77777777" w:rsidR="00691F2F" w:rsidRPr="002167D2" w:rsidRDefault="00691F2F" w:rsidP="00691F2F">
      <w:pPr>
        <w:spacing w:after="0"/>
        <w:jc w:val="center"/>
        <w:rPr>
          <w:rFonts w:ascii="Times New Roman" w:hAnsi="Times New Roman" w:cs="Times New Roman"/>
          <w:noProof/>
          <w:sz w:val="28"/>
          <w:szCs w:val="28"/>
        </w:rPr>
      </w:pPr>
      <w:r w:rsidRPr="002167D2">
        <w:rPr>
          <w:rFonts w:ascii="Times New Roman" w:hAnsi="Times New Roman" w:cs="Times New Roman"/>
          <w:noProof/>
          <w:sz w:val="28"/>
          <w:szCs w:val="28"/>
        </w:rPr>
        <w:t>LĒMUMS</w:t>
      </w:r>
    </w:p>
    <w:p w14:paraId="3E8429ED" w14:textId="77777777" w:rsidR="00691F2F" w:rsidRPr="002167D2" w:rsidRDefault="00691F2F" w:rsidP="00691F2F">
      <w:pPr>
        <w:spacing w:after="0"/>
        <w:jc w:val="center"/>
        <w:rPr>
          <w:rFonts w:ascii="Times New Roman" w:hAnsi="Times New Roman" w:cs="Times New Roman"/>
          <w:noProof/>
          <w:sz w:val="24"/>
          <w:szCs w:val="24"/>
        </w:rPr>
      </w:pPr>
      <w:r w:rsidRPr="002167D2">
        <w:rPr>
          <w:rFonts w:ascii="Times New Roman" w:hAnsi="Times New Roman" w:cs="Times New Roman"/>
          <w:noProof/>
          <w:sz w:val="24"/>
          <w:szCs w:val="24"/>
        </w:rPr>
        <w:t>Ādažos, Ādažu novadā</w:t>
      </w:r>
    </w:p>
    <w:p w14:paraId="6F4944A8" w14:textId="77777777" w:rsidR="00691F2F" w:rsidRPr="002167D2" w:rsidRDefault="00691F2F" w:rsidP="00691F2F">
      <w:pPr>
        <w:spacing w:after="0"/>
        <w:rPr>
          <w:rFonts w:ascii="Times New Roman" w:hAnsi="Times New Roman" w:cs="Times New Roman"/>
          <w:sz w:val="24"/>
          <w:szCs w:val="24"/>
        </w:rPr>
      </w:pPr>
      <w:r w:rsidRPr="002167D2">
        <w:rPr>
          <w:rFonts w:ascii="Times New Roman" w:hAnsi="Times New Roman" w:cs="Times New Roman"/>
          <w:noProof/>
          <w:sz w:val="24"/>
          <w:szCs w:val="24"/>
        </w:rPr>
        <w:tab/>
      </w:r>
      <w:r w:rsidRPr="002167D2">
        <w:rPr>
          <w:rFonts w:ascii="Times New Roman" w:hAnsi="Times New Roman" w:cs="Times New Roman"/>
          <w:noProof/>
          <w:sz w:val="24"/>
          <w:szCs w:val="24"/>
        </w:rPr>
        <w:tab/>
      </w:r>
      <w:r w:rsidRPr="002167D2">
        <w:rPr>
          <w:rFonts w:ascii="Times New Roman" w:hAnsi="Times New Roman" w:cs="Times New Roman"/>
          <w:noProof/>
          <w:sz w:val="24"/>
          <w:szCs w:val="24"/>
        </w:rPr>
        <w:tab/>
      </w:r>
      <w:r w:rsidRPr="002167D2">
        <w:rPr>
          <w:rFonts w:ascii="Times New Roman" w:hAnsi="Times New Roman" w:cs="Times New Roman"/>
          <w:noProof/>
          <w:sz w:val="24"/>
          <w:szCs w:val="24"/>
        </w:rPr>
        <w:tab/>
      </w:r>
    </w:p>
    <w:p w14:paraId="68DBDFE2" w14:textId="27661624" w:rsidR="00691F2F" w:rsidRPr="002167D2" w:rsidRDefault="00691F2F" w:rsidP="00691F2F">
      <w:pPr>
        <w:spacing w:after="0"/>
        <w:rPr>
          <w:rFonts w:ascii="Times New Roman" w:hAnsi="Times New Roman" w:cs="Times New Roman"/>
        </w:rPr>
      </w:pPr>
      <w:r w:rsidRPr="002167D2">
        <w:rPr>
          <w:rFonts w:ascii="Times New Roman" w:hAnsi="Times New Roman" w:cs="Times New Roman"/>
          <w:sz w:val="24"/>
          <w:szCs w:val="24"/>
        </w:rPr>
        <w:t>202</w:t>
      </w:r>
      <w:r w:rsidR="00B902BA">
        <w:rPr>
          <w:rFonts w:ascii="Times New Roman" w:hAnsi="Times New Roman" w:cs="Times New Roman"/>
          <w:sz w:val="24"/>
          <w:szCs w:val="24"/>
        </w:rPr>
        <w:t>3</w:t>
      </w:r>
      <w:r w:rsidRPr="002167D2">
        <w:rPr>
          <w:rFonts w:ascii="Times New Roman" w:hAnsi="Times New Roman" w:cs="Times New Roman"/>
          <w:sz w:val="24"/>
          <w:szCs w:val="24"/>
        </w:rPr>
        <w:t>. gada 2</w:t>
      </w:r>
      <w:r w:rsidR="00B902BA">
        <w:rPr>
          <w:rFonts w:ascii="Times New Roman" w:hAnsi="Times New Roman" w:cs="Times New Roman"/>
          <w:sz w:val="24"/>
          <w:szCs w:val="24"/>
        </w:rPr>
        <w:t>2.februārī</w:t>
      </w:r>
      <w:r w:rsidRPr="002167D2">
        <w:rPr>
          <w:rFonts w:ascii="Times New Roman" w:hAnsi="Times New Roman" w:cs="Times New Roman"/>
          <w:sz w:val="24"/>
          <w:szCs w:val="24"/>
        </w:rPr>
        <w:t xml:space="preserve"> </w:t>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b/>
          <w:sz w:val="24"/>
          <w:szCs w:val="24"/>
        </w:rPr>
        <w:t>Nr.</w:t>
      </w:r>
      <w:r w:rsidRPr="002167D2">
        <w:rPr>
          <w:rFonts w:ascii="Times New Roman" w:hAnsi="Times New Roman" w:cs="Times New Roman"/>
          <w:noProof/>
          <w:sz w:val="24"/>
          <w:szCs w:val="24"/>
        </w:rPr>
        <w:t>{{DOKREGNUMURS}}</w:t>
      </w:r>
      <w:r w:rsidRPr="002167D2">
        <w:rPr>
          <w:rFonts w:ascii="Times New Roman" w:hAnsi="Times New Roman" w:cs="Times New Roman"/>
        </w:rPr>
        <w:tab/>
      </w:r>
    </w:p>
    <w:p w14:paraId="5628CEDF" w14:textId="77777777" w:rsidR="00691F2F" w:rsidRPr="002167D2" w:rsidRDefault="00691F2F" w:rsidP="00691F2F">
      <w:pPr>
        <w:spacing w:after="0"/>
        <w:jc w:val="right"/>
        <w:rPr>
          <w:rFonts w:ascii="Times New Roman" w:hAnsi="Times New Roman" w:cs="Times New Roman"/>
          <w:noProof/>
          <w:sz w:val="24"/>
          <w:szCs w:val="24"/>
        </w:rPr>
      </w:pPr>
    </w:p>
    <w:p w14:paraId="76951ED2" w14:textId="6076691E" w:rsidR="00691F2F" w:rsidRPr="004867C7" w:rsidRDefault="00691F2F" w:rsidP="009F7463">
      <w:pPr>
        <w:spacing w:after="120" w:line="240" w:lineRule="auto"/>
        <w:jc w:val="center"/>
        <w:rPr>
          <w:rFonts w:ascii="Times New Roman" w:hAnsi="Times New Roman" w:cs="Times New Roman"/>
          <w:b/>
          <w:bCs/>
          <w:sz w:val="24"/>
          <w:szCs w:val="24"/>
          <w:shd w:val="clear" w:color="auto" w:fill="FFFFFF"/>
        </w:rPr>
      </w:pPr>
      <w:r w:rsidRPr="004867C7">
        <w:rPr>
          <w:rFonts w:ascii="Times New Roman" w:hAnsi="Times New Roman" w:cs="Times New Roman"/>
          <w:b/>
          <w:bCs/>
          <w:sz w:val="24"/>
          <w:szCs w:val="24"/>
          <w:shd w:val="clear" w:color="auto" w:fill="FFFFFF"/>
        </w:rPr>
        <w:t>Par adrešu</w:t>
      </w:r>
      <w:r w:rsidR="00B902BA">
        <w:rPr>
          <w:rFonts w:ascii="Times New Roman" w:hAnsi="Times New Roman" w:cs="Times New Roman"/>
          <w:b/>
          <w:bCs/>
          <w:sz w:val="24"/>
          <w:szCs w:val="24"/>
          <w:shd w:val="clear" w:color="auto" w:fill="FFFFFF"/>
        </w:rPr>
        <w:t xml:space="preserve"> </w:t>
      </w:r>
      <w:r w:rsidRPr="004867C7">
        <w:rPr>
          <w:rFonts w:ascii="Times New Roman" w:hAnsi="Times New Roman" w:cs="Times New Roman"/>
          <w:b/>
          <w:bCs/>
          <w:sz w:val="24"/>
          <w:szCs w:val="24"/>
          <w:shd w:val="clear" w:color="auto" w:fill="FFFFFF"/>
        </w:rPr>
        <w:t xml:space="preserve">un īpašumu nosaukumu sakārtošanu objektiem </w:t>
      </w:r>
      <w:proofErr w:type="spellStart"/>
      <w:r w:rsidR="00B902BA">
        <w:rPr>
          <w:rFonts w:ascii="Times New Roman" w:hAnsi="Times New Roman" w:cs="Times New Roman"/>
          <w:b/>
          <w:bCs/>
          <w:sz w:val="24"/>
          <w:szCs w:val="24"/>
          <w:shd w:val="clear" w:color="auto" w:fill="FFFFFF"/>
        </w:rPr>
        <w:t>Mežgarciema</w:t>
      </w:r>
      <w:proofErr w:type="spellEnd"/>
      <w:r w:rsidRPr="004867C7">
        <w:rPr>
          <w:rFonts w:ascii="Times New Roman" w:hAnsi="Times New Roman" w:cs="Times New Roman"/>
          <w:b/>
          <w:bCs/>
          <w:sz w:val="24"/>
          <w:szCs w:val="24"/>
          <w:shd w:val="clear" w:color="auto" w:fill="FFFFFF"/>
        </w:rPr>
        <w:t xml:space="preserve"> iel</w:t>
      </w:r>
      <w:r w:rsidR="00E32AA4">
        <w:rPr>
          <w:rFonts w:ascii="Times New Roman" w:hAnsi="Times New Roman" w:cs="Times New Roman"/>
          <w:b/>
          <w:bCs/>
          <w:sz w:val="24"/>
          <w:szCs w:val="24"/>
          <w:shd w:val="clear" w:color="auto" w:fill="FFFFFF"/>
        </w:rPr>
        <w:t>a,</w:t>
      </w:r>
      <w:r w:rsidRPr="004867C7">
        <w:rPr>
          <w:rFonts w:ascii="Times New Roman" w:hAnsi="Times New Roman" w:cs="Times New Roman"/>
          <w:b/>
          <w:bCs/>
          <w:sz w:val="24"/>
          <w:szCs w:val="24"/>
          <w:shd w:val="clear" w:color="auto" w:fill="FFFFFF"/>
        </w:rPr>
        <w:t xml:space="preserve"> </w:t>
      </w:r>
      <w:proofErr w:type="spellStart"/>
      <w:r w:rsidRPr="004867C7">
        <w:rPr>
          <w:rFonts w:ascii="Times New Roman" w:hAnsi="Times New Roman" w:cs="Times New Roman"/>
          <w:b/>
          <w:bCs/>
          <w:sz w:val="24"/>
          <w:szCs w:val="24"/>
          <w:shd w:val="clear" w:color="auto" w:fill="FFFFFF"/>
        </w:rPr>
        <w:t>Garciem</w:t>
      </w:r>
      <w:r w:rsidR="00E32AA4">
        <w:rPr>
          <w:rFonts w:ascii="Times New Roman" w:hAnsi="Times New Roman" w:cs="Times New Roman"/>
          <w:b/>
          <w:bCs/>
          <w:sz w:val="24"/>
          <w:szCs w:val="24"/>
          <w:shd w:val="clear" w:color="auto" w:fill="FFFFFF"/>
        </w:rPr>
        <w:t>s</w:t>
      </w:r>
      <w:proofErr w:type="spellEnd"/>
    </w:p>
    <w:bookmarkEnd w:id="0"/>
    <w:p w14:paraId="51CC4803" w14:textId="0A5603E4" w:rsidR="00691F2F" w:rsidRPr="00306B83" w:rsidRDefault="00691F2F" w:rsidP="00E32AA4">
      <w:pPr>
        <w:pStyle w:val="tv213"/>
        <w:spacing w:before="0" w:beforeAutospacing="0" w:after="120" w:afterAutospacing="0"/>
        <w:jc w:val="both"/>
        <w:rPr>
          <w:rFonts w:ascii="Times New Roman" w:hAnsi="Times New Roman" w:cs="Times New Roman"/>
          <w:sz w:val="24"/>
          <w:szCs w:val="24"/>
        </w:rPr>
      </w:pPr>
      <w:r w:rsidRPr="004867C7">
        <w:rPr>
          <w:rFonts w:ascii="Times New Roman" w:hAnsi="Times New Roman" w:cs="Times New Roman"/>
          <w:sz w:val="24"/>
          <w:szCs w:val="24"/>
          <w:shd w:val="clear" w:color="auto" w:fill="FFFFFF"/>
        </w:rPr>
        <w:t xml:space="preserve">Ar </w:t>
      </w:r>
      <w:r w:rsidRPr="004867C7">
        <w:rPr>
          <w:rFonts w:ascii="Times New Roman" w:hAnsi="Times New Roman" w:cs="Times New Roman"/>
          <w:sz w:val="24"/>
          <w:szCs w:val="24"/>
        </w:rPr>
        <w:t xml:space="preserve">Ādažu novada pašvaldības </w:t>
      </w:r>
      <w:r w:rsidRPr="004867C7">
        <w:rPr>
          <w:rFonts w:ascii="Times New Roman" w:hAnsi="Times New Roman" w:cs="Times New Roman"/>
          <w:sz w:val="24"/>
          <w:szCs w:val="24"/>
          <w:shd w:val="clear" w:color="auto" w:fill="FFFFFF"/>
        </w:rPr>
        <w:t xml:space="preserve">domes </w:t>
      </w:r>
      <w:r w:rsidRPr="004867C7">
        <w:rPr>
          <w:rFonts w:ascii="Times New Roman" w:hAnsi="Times New Roman" w:cs="Times New Roman"/>
          <w:sz w:val="24"/>
          <w:szCs w:val="24"/>
        </w:rPr>
        <w:t xml:space="preserve">2022. gada 22. jūnijā </w:t>
      </w:r>
      <w:r w:rsidRPr="004867C7">
        <w:rPr>
          <w:rFonts w:ascii="Times New Roman" w:hAnsi="Times New Roman" w:cs="Times New Roman"/>
          <w:sz w:val="24"/>
          <w:szCs w:val="24"/>
          <w:shd w:val="clear" w:color="auto" w:fill="FFFFFF"/>
        </w:rPr>
        <w:t xml:space="preserve">lēmumu </w:t>
      </w:r>
      <w:r w:rsidR="00E32AA4">
        <w:rPr>
          <w:rFonts w:ascii="Times New Roman" w:hAnsi="Times New Roman" w:cs="Times New Roman"/>
          <w:sz w:val="24"/>
          <w:szCs w:val="24"/>
          <w:shd w:val="clear" w:color="auto" w:fill="FFFFFF"/>
        </w:rPr>
        <w:t>N</w:t>
      </w:r>
      <w:r w:rsidR="00E32AA4" w:rsidRPr="004867C7">
        <w:rPr>
          <w:rFonts w:ascii="Times New Roman" w:hAnsi="Times New Roman" w:cs="Times New Roman"/>
          <w:sz w:val="24"/>
          <w:szCs w:val="24"/>
          <w:shd w:val="clear" w:color="auto" w:fill="FFFFFF"/>
        </w:rPr>
        <w:t>r</w:t>
      </w:r>
      <w:r w:rsidRPr="004867C7">
        <w:rPr>
          <w:rFonts w:ascii="Times New Roman" w:hAnsi="Times New Roman" w:cs="Times New Roman"/>
          <w:sz w:val="24"/>
          <w:szCs w:val="24"/>
          <w:shd w:val="clear" w:color="auto" w:fill="FFFFFF"/>
        </w:rPr>
        <w:t>. 291. “</w:t>
      </w:r>
      <w:r w:rsidRPr="004867C7">
        <w:rPr>
          <w:rFonts w:ascii="Times New Roman" w:hAnsi="Times New Roman" w:cs="Times New Roman"/>
          <w:sz w:val="24"/>
          <w:szCs w:val="24"/>
        </w:rPr>
        <w:t xml:space="preserve">Par adrešu sakārtošanu Carnikavas </w:t>
      </w:r>
      <w:r w:rsidRPr="00306B83">
        <w:rPr>
          <w:rFonts w:ascii="Times New Roman" w:hAnsi="Times New Roman" w:cs="Times New Roman"/>
          <w:sz w:val="24"/>
          <w:szCs w:val="24"/>
        </w:rPr>
        <w:t>pagastā</w:t>
      </w:r>
      <w:r w:rsidRPr="00306B83">
        <w:rPr>
          <w:rFonts w:ascii="Times New Roman" w:hAnsi="Times New Roman" w:cs="Times New Roman"/>
          <w:sz w:val="24"/>
          <w:szCs w:val="24"/>
          <w:shd w:val="clear" w:color="auto" w:fill="FFFFFF"/>
        </w:rPr>
        <w:t xml:space="preserve">” </w:t>
      </w:r>
      <w:r w:rsidRPr="00306B83">
        <w:rPr>
          <w:rFonts w:ascii="Times New Roman" w:hAnsi="Times New Roman" w:cs="Times New Roman"/>
          <w:sz w:val="24"/>
          <w:szCs w:val="24"/>
        </w:rPr>
        <w:t xml:space="preserve">Īpašumu un infrastruktūras nodaļai tika uzdots </w:t>
      </w:r>
      <w:r w:rsidR="00E32AA4" w:rsidRPr="00306B83">
        <w:rPr>
          <w:rFonts w:ascii="Times New Roman" w:eastAsia="Calibri" w:hAnsi="Times New Roman" w:cs="Times New Roman"/>
          <w:sz w:val="24"/>
          <w:szCs w:val="24"/>
          <w:lang w:eastAsia="en-US"/>
        </w:rPr>
        <w:t xml:space="preserve">līdz 2024. gada 31. decembrim </w:t>
      </w:r>
      <w:r w:rsidRPr="00306B83">
        <w:rPr>
          <w:rFonts w:ascii="Times New Roman" w:eastAsia="Calibri" w:hAnsi="Times New Roman" w:cs="Times New Roman"/>
          <w:sz w:val="24"/>
          <w:szCs w:val="24"/>
          <w:lang w:eastAsia="en-US"/>
        </w:rPr>
        <w:t xml:space="preserve">organizēt adrešu sakārtošanas pasākumus Carnikavas pagastā, </w:t>
      </w:r>
      <w:r w:rsidRPr="00306B83">
        <w:rPr>
          <w:rFonts w:ascii="Times New Roman" w:hAnsi="Times New Roman" w:cs="Times New Roman"/>
          <w:sz w:val="24"/>
          <w:szCs w:val="24"/>
        </w:rPr>
        <w:t xml:space="preserve">veicot </w:t>
      </w:r>
      <w:r w:rsidR="00E32AA4">
        <w:rPr>
          <w:rFonts w:ascii="Times New Roman" w:hAnsi="Times New Roman" w:cs="Times New Roman"/>
          <w:sz w:val="24"/>
          <w:szCs w:val="24"/>
        </w:rPr>
        <w:t xml:space="preserve">to </w:t>
      </w:r>
      <w:r w:rsidRPr="00306B83">
        <w:rPr>
          <w:rFonts w:ascii="Times New Roman" w:hAnsi="Times New Roman" w:cs="Times New Roman"/>
          <w:sz w:val="24"/>
          <w:szCs w:val="24"/>
        </w:rPr>
        <w:t xml:space="preserve">secīgi, </w:t>
      </w:r>
      <w:r w:rsidR="00E32AA4">
        <w:rPr>
          <w:rFonts w:ascii="Times New Roman" w:hAnsi="Times New Roman" w:cs="Times New Roman"/>
          <w:sz w:val="24"/>
          <w:szCs w:val="24"/>
        </w:rPr>
        <w:t>un sākot ar</w:t>
      </w:r>
      <w:r w:rsidRPr="00306B83">
        <w:rPr>
          <w:rFonts w:ascii="Times New Roman" w:hAnsi="Times New Roman" w:cs="Times New Roman"/>
          <w:sz w:val="24"/>
          <w:szCs w:val="24"/>
        </w:rPr>
        <w:t xml:space="preserve"> objektiem </w:t>
      </w:r>
      <w:proofErr w:type="spellStart"/>
      <w:r w:rsidRPr="00306B83">
        <w:rPr>
          <w:rFonts w:ascii="Times New Roman" w:hAnsi="Times New Roman" w:cs="Times New Roman"/>
          <w:sz w:val="24"/>
          <w:szCs w:val="24"/>
        </w:rPr>
        <w:t>Garciemā</w:t>
      </w:r>
      <w:proofErr w:type="spellEnd"/>
      <w:r w:rsidRPr="00306B83">
        <w:rPr>
          <w:rFonts w:ascii="Times New Roman" w:hAnsi="Times New Roman" w:cs="Times New Roman"/>
          <w:sz w:val="24"/>
          <w:szCs w:val="24"/>
        </w:rPr>
        <w:t xml:space="preserve">. </w:t>
      </w:r>
    </w:p>
    <w:p w14:paraId="7E4A85A3" w14:textId="3B4D9164" w:rsidR="00E32AA4" w:rsidRDefault="00E32AA4" w:rsidP="009F7463">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Pašvaldībā </w:t>
      </w:r>
      <w:r w:rsidR="00B902BA" w:rsidRPr="00306B83">
        <w:rPr>
          <w:rFonts w:ascii="Times New Roman" w:hAnsi="Times New Roman" w:cs="Times New Roman"/>
          <w:sz w:val="24"/>
          <w:szCs w:val="24"/>
        </w:rPr>
        <w:t xml:space="preserve">20.10.2022. tika saņemts </w:t>
      </w:r>
      <w:r>
        <w:rPr>
          <w:rFonts w:ascii="Times New Roman" w:hAnsi="Times New Roman" w:cs="Times New Roman"/>
          <w:sz w:val="24"/>
          <w:szCs w:val="24"/>
        </w:rPr>
        <w:t xml:space="preserve">personas </w:t>
      </w:r>
      <w:r w:rsidR="00B902BA" w:rsidRPr="00306B83">
        <w:rPr>
          <w:rFonts w:ascii="Times New Roman" w:hAnsi="Times New Roman" w:cs="Times New Roman"/>
          <w:sz w:val="24"/>
          <w:szCs w:val="24"/>
        </w:rPr>
        <w:t xml:space="preserve">iesniegums </w:t>
      </w:r>
      <w:r w:rsidR="00306B83" w:rsidRPr="00306B83">
        <w:rPr>
          <w:rFonts w:ascii="Times New Roman" w:hAnsi="Times New Roman" w:cs="Times New Roman"/>
          <w:sz w:val="24"/>
          <w:szCs w:val="24"/>
        </w:rPr>
        <w:t>(</w:t>
      </w:r>
      <w:proofErr w:type="spellStart"/>
      <w:r w:rsidR="00306B83" w:rsidRPr="00306B83">
        <w:rPr>
          <w:rFonts w:ascii="Times New Roman" w:hAnsi="Times New Roman" w:cs="Times New Roman"/>
          <w:sz w:val="24"/>
          <w:szCs w:val="24"/>
        </w:rPr>
        <w:t>reģ</w:t>
      </w:r>
      <w:proofErr w:type="spellEnd"/>
      <w:r w:rsidR="00306B83" w:rsidRPr="00306B83">
        <w:rPr>
          <w:rFonts w:ascii="Times New Roman" w:hAnsi="Times New Roman" w:cs="Times New Roman"/>
          <w:sz w:val="24"/>
          <w:szCs w:val="24"/>
        </w:rPr>
        <w:t xml:space="preserve">. </w:t>
      </w:r>
      <w:r>
        <w:rPr>
          <w:rFonts w:ascii="Times New Roman" w:hAnsi="Times New Roman" w:cs="Times New Roman"/>
          <w:sz w:val="24"/>
          <w:szCs w:val="24"/>
        </w:rPr>
        <w:t>N</w:t>
      </w:r>
      <w:r w:rsidRPr="00306B83">
        <w:rPr>
          <w:rFonts w:ascii="Times New Roman" w:hAnsi="Times New Roman" w:cs="Times New Roman"/>
          <w:sz w:val="24"/>
          <w:szCs w:val="24"/>
        </w:rPr>
        <w:t>r</w:t>
      </w:r>
      <w:r w:rsidR="00306B83" w:rsidRPr="00306B83">
        <w:rPr>
          <w:rFonts w:ascii="Times New Roman" w:hAnsi="Times New Roman" w:cs="Times New Roman"/>
          <w:sz w:val="24"/>
          <w:szCs w:val="24"/>
        </w:rPr>
        <w:t xml:space="preserve">. </w:t>
      </w:r>
      <w:r w:rsidR="00306B83" w:rsidRPr="00306B83">
        <w:rPr>
          <w:rFonts w:ascii="Times New Roman" w:eastAsia="Times New Roman" w:hAnsi="Times New Roman" w:cs="Times New Roman"/>
          <w:sz w:val="24"/>
          <w:szCs w:val="24"/>
          <w:lang w:eastAsia="lv-LV"/>
        </w:rPr>
        <w:t xml:space="preserve">ĀNP/1-11-1/22/5290) </w:t>
      </w:r>
      <w:r w:rsidR="00B902BA" w:rsidRPr="00306B83">
        <w:rPr>
          <w:rFonts w:ascii="Times New Roman" w:hAnsi="Times New Roman" w:cs="Times New Roman"/>
          <w:sz w:val="24"/>
          <w:szCs w:val="24"/>
        </w:rPr>
        <w:t>ar lūgumu sakārtot adres</w:t>
      </w:r>
      <w:r>
        <w:rPr>
          <w:rFonts w:ascii="Times New Roman" w:hAnsi="Times New Roman" w:cs="Times New Roman"/>
          <w:sz w:val="24"/>
          <w:szCs w:val="24"/>
        </w:rPr>
        <w:t>i</w:t>
      </w:r>
      <w:r w:rsidR="00B902BA" w:rsidRPr="00306B83">
        <w:rPr>
          <w:rFonts w:ascii="Times New Roman" w:hAnsi="Times New Roman" w:cs="Times New Roman"/>
          <w:sz w:val="24"/>
          <w:szCs w:val="24"/>
        </w:rPr>
        <w:t xml:space="preserve"> vienai no dau</w:t>
      </w:r>
      <w:r>
        <w:rPr>
          <w:rFonts w:ascii="Times New Roman" w:hAnsi="Times New Roman" w:cs="Times New Roman"/>
          <w:sz w:val="24"/>
          <w:szCs w:val="24"/>
        </w:rPr>
        <w:t>dz</w:t>
      </w:r>
      <w:r w:rsidR="00B902BA" w:rsidRPr="00306B83">
        <w:rPr>
          <w:rFonts w:ascii="Times New Roman" w:hAnsi="Times New Roman" w:cs="Times New Roman"/>
          <w:sz w:val="24"/>
          <w:szCs w:val="24"/>
        </w:rPr>
        <w:t xml:space="preserve">dzīvokļu mājām </w:t>
      </w:r>
      <w:proofErr w:type="spellStart"/>
      <w:r w:rsidRPr="00306B83">
        <w:rPr>
          <w:rFonts w:ascii="Times New Roman" w:hAnsi="Times New Roman" w:cs="Times New Roman"/>
          <w:sz w:val="24"/>
          <w:szCs w:val="24"/>
        </w:rPr>
        <w:t>Garciem</w:t>
      </w:r>
      <w:r>
        <w:rPr>
          <w:rFonts w:ascii="Times New Roman" w:hAnsi="Times New Roman" w:cs="Times New Roman"/>
          <w:sz w:val="24"/>
          <w:szCs w:val="24"/>
        </w:rPr>
        <w:t>ā</w:t>
      </w:r>
      <w:proofErr w:type="spellEnd"/>
      <w:r>
        <w:rPr>
          <w:rFonts w:ascii="Times New Roman" w:hAnsi="Times New Roman" w:cs="Times New Roman"/>
          <w:sz w:val="24"/>
          <w:szCs w:val="24"/>
        </w:rPr>
        <w:t>,</w:t>
      </w:r>
      <w:r w:rsidRPr="00306B83">
        <w:rPr>
          <w:rFonts w:ascii="Times New Roman" w:hAnsi="Times New Roman" w:cs="Times New Roman"/>
          <w:sz w:val="24"/>
          <w:szCs w:val="24"/>
        </w:rPr>
        <w:t xml:space="preserve"> </w:t>
      </w:r>
      <w:r w:rsidR="00B902BA" w:rsidRPr="00306B83">
        <w:rPr>
          <w:rFonts w:ascii="Times New Roman" w:hAnsi="Times New Roman" w:cs="Times New Roman"/>
          <w:sz w:val="24"/>
          <w:szCs w:val="24"/>
        </w:rPr>
        <w:t xml:space="preserve">gar </w:t>
      </w:r>
      <w:proofErr w:type="spellStart"/>
      <w:r w:rsidR="00B902BA" w:rsidRPr="00306B83">
        <w:rPr>
          <w:rFonts w:ascii="Times New Roman" w:hAnsi="Times New Roman" w:cs="Times New Roman"/>
          <w:sz w:val="24"/>
          <w:szCs w:val="24"/>
        </w:rPr>
        <w:t>Mežgarciema</w:t>
      </w:r>
      <w:proofErr w:type="spellEnd"/>
      <w:r w:rsidR="00B902BA" w:rsidRPr="00306B83">
        <w:rPr>
          <w:rFonts w:ascii="Times New Roman" w:hAnsi="Times New Roman" w:cs="Times New Roman"/>
          <w:sz w:val="24"/>
          <w:szCs w:val="24"/>
        </w:rPr>
        <w:t xml:space="preserve"> ielu, </w:t>
      </w:r>
      <w:r>
        <w:rPr>
          <w:rFonts w:ascii="Times New Roman" w:hAnsi="Times New Roman" w:cs="Times New Roman"/>
          <w:sz w:val="24"/>
          <w:szCs w:val="24"/>
        </w:rPr>
        <w:t xml:space="preserve">jo esošā </w:t>
      </w:r>
      <w:r w:rsidR="00B902BA" w:rsidRPr="00306B83">
        <w:rPr>
          <w:rFonts w:ascii="Times New Roman" w:hAnsi="Times New Roman" w:cs="Times New Roman"/>
          <w:sz w:val="24"/>
          <w:szCs w:val="24"/>
        </w:rPr>
        <w:t xml:space="preserve">adrese nav piesaistīta ielai, kas savukārt izraisa grūtības preču un pasta piegādātājiem, kā arī </w:t>
      </w:r>
      <w:r>
        <w:rPr>
          <w:rFonts w:ascii="Times New Roman" w:hAnsi="Times New Roman" w:cs="Times New Roman"/>
          <w:sz w:val="24"/>
          <w:szCs w:val="24"/>
        </w:rPr>
        <w:t>citiem klientiem</w:t>
      </w:r>
      <w:r w:rsidR="00B902BA" w:rsidRPr="00306B83">
        <w:rPr>
          <w:rFonts w:ascii="Times New Roman" w:hAnsi="Times New Roman" w:cs="Times New Roman"/>
          <w:sz w:val="24"/>
          <w:szCs w:val="24"/>
        </w:rPr>
        <w:t xml:space="preserve">. </w:t>
      </w:r>
    </w:p>
    <w:p w14:paraId="341BC6AC" w14:textId="303AF453" w:rsidR="00306B83" w:rsidRPr="00306B83" w:rsidRDefault="00B902BA" w:rsidP="009F7463">
      <w:pPr>
        <w:spacing w:after="0" w:line="240" w:lineRule="auto"/>
        <w:jc w:val="both"/>
        <w:textAlignment w:val="baseline"/>
        <w:rPr>
          <w:rFonts w:ascii="Times New Roman" w:hAnsi="Times New Roman" w:cs="Times New Roman"/>
          <w:sz w:val="24"/>
          <w:szCs w:val="24"/>
        </w:rPr>
      </w:pPr>
      <w:r w:rsidRPr="00306B83">
        <w:rPr>
          <w:rFonts w:ascii="Times New Roman" w:hAnsi="Times New Roman" w:cs="Times New Roman"/>
          <w:sz w:val="24"/>
          <w:szCs w:val="24"/>
        </w:rPr>
        <w:t xml:space="preserve">Ādažu novada pašvaldības </w:t>
      </w:r>
      <w:r w:rsidR="006B0289">
        <w:rPr>
          <w:rFonts w:ascii="Times New Roman" w:hAnsi="Times New Roman" w:cs="Times New Roman"/>
          <w:sz w:val="24"/>
          <w:szCs w:val="24"/>
        </w:rPr>
        <w:t>A</w:t>
      </w:r>
      <w:r w:rsidRPr="00306B83">
        <w:rPr>
          <w:rFonts w:ascii="Times New Roman" w:hAnsi="Times New Roman" w:cs="Times New Roman"/>
          <w:sz w:val="24"/>
          <w:szCs w:val="24"/>
        </w:rPr>
        <w:t>drešu sakārtošanas darba grupa</w:t>
      </w:r>
      <w:r w:rsidR="00F449D7">
        <w:rPr>
          <w:rFonts w:ascii="Times New Roman" w:hAnsi="Times New Roman" w:cs="Times New Roman"/>
          <w:sz w:val="24"/>
          <w:szCs w:val="24"/>
        </w:rPr>
        <w:t xml:space="preserve"> (turpmāk – Darba grupa)</w:t>
      </w:r>
      <w:r w:rsidRPr="00306B83">
        <w:rPr>
          <w:rFonts w:ascii="Times New Roman" w:hAnsi="Times New Roman" w:cs="Times New Roman"/>
          <w:sz w:val="24"/>
          <w:szCs w:val="24"/>
        </w:rPr>
        <w:t xml:space="preserve"> izvērtēj</w:t>
      </w:r>
      <w:r w:rsidR="00E32AA4">
        <w:rPr>
          <w:rFonts w:ascii="Times New Roman" w:hAnsi="Times New Roman" w:cs="Times New Roman"/>
          <w:sz w:val="24"/>
          <w:szCs w:val="24"/>
        </w:rPr>
        <w:t>a</w:t>
      </w:r>
      <w:r w:rsidRPr="00306B83">
        <w:rPr>
          <w:rFonts w:ascii="Times New Roman" w:hAnsi="Times New Roman" w:cs="Times New Roman"/>
          <w:sz w:val="24"/>
          <w:szCs w:val="24"/>
        </w:rPr>
        <w:t xml:space="preserve"> ielai piegu</w:t>
      </w:r>
      <w:r w:rsidR="006B0289">
        <w:rPr>
          <w:rFonts w:ascii="Times New Roman" w:hAnsi="Times New Roman" w:cs="Times New Roman"/>
          <w:sz w:val="24"/>
          <w:szCs w:val="24"/>
        </w:rPr>
        <w:t>l</w:t>
      </w:r>
      <w:r w:rsidRPr="00306B83">
        <w:rPr>
          <w:rFonts w:ascii="Times New Roman" w:hAnsi="Times New Roman" w:cs="Times New Roman"/>
          <w:sz w:val="24"/>
          <w:szCs w:val="24"/>
        </w:rPr>
        <w:t>oš</w:t>
      </w:r>
      <w:r w:rsidR="00E32AA4">
        <w:rPr>
          <w:rFonts w:ascii="Times New Roman" w:hAnsi="Times New Roman" w:cs="Times New Roman"/>
          <w:sz w:val="24"/>
          <w:szCs w:val="24"/>
        </w:rPr>
        <w:t>o</w:t>
      </w:r>
      <w:r w:rsidRPr="00306B83">
        <w:rPr>
          <w:rFonts w:ascii="Times New Roman" w:hAnsi="Times New Roman" w:cs="Times New Roman"/>
          <w:sz w:val="24"/>
          <w:szCs w:val="24"/>
        </w:rPr>
        <w:t xml:space="preserve"> objektu adreses</w:t>
      </w:r>
      <w:r w:rsidR="00306B83" w:rsidRPr="00306B83">
        <w:rPr>
          <w:rFonts w:ascii="Times New Roman" w:hAnsi="Times New Roman" w:cs="Times New Roman"/>
          <w:sz w:val="24"/>
          <w:szCs w:val="24"/>
        </w:rPr>
        <w:t>,</w:t>
      </w:r>
      <w:r w:rsidRPr="00306B83">
        <w:rPr>
          <w:rFonts w:ascii="Times New Roman" w:hAnsi="Times New Roman" w:cs="Times New Roman"/>
          <w:sz w:val="24"/>
          <w:szCs w:val="24"/>
        </w:rPr>
        <w:t xml:space="preserve"> veica apsekošanu dabā un konstatēja, ka adreses lielai daļai objektu neatbilst Ministru kabineta 29.06.2021. noteikumu Nr. 455 “Adresācijas noteikumu” (turpmāk – Adresācijas noteikumi) prasībām</w:t>
      </w:r>
      <w:r w:rsidR="00306B83" w:rsidRPr="00306B83">
        <w:rPr>
          <w:rFonts w:ascii="Times New Roman" w:hAnsi="Times New Roman" w:cs="Times New Roman"/>
          <w:sz w:val="24"/>
          <w:szCs w:val="24"/>
        </w:rPr>
        <w:t xml:space="preserve">: </w:t>
      </w:r>
    </w:p>
    <w:p w14:paraId="10CFC658" w14:textId="60BBDD6E" w:rsidR="00306B83" w:rsidRPr="00306B83" w:rsidRDefault="00306B83" w:rsidP="009F7463">
      <w:pPr>
        <w:spacing w:after="0" w:line="240" w:lineRule="auto"/>
        <w:ind w:left="567" w:hanging="283"/>
        <w:jc w:val="both"/>
        <w:textAlignment w:val="baseline"/>
        <w:rPr>
          <w:rFonts w:ascii="Times New Roman" w:hAnsi="Times New Roman" w:cs="Times New Roman"/>
          <w:sz w:val="24"/>
          <w:szCs w:val="24"/>
        </w:rPr>
      </w:pPr>
      <w:r w:rsidRPr="00306B83">
        <w:rPr>
          <w:rFonts w:ascii="Times New Roman" w:hAnsi="Times New Roman" w:cs="Times New Roman"/>
          <w:sz w:val="24"/>
          <w:szCs w:val="24"/>
        </w:rPr>
        <w:t>1) esošās adreses neatbilst faktiskajai situācijai, jo īpašumiem praktiski nav iespējams piekļūt no adresē minētās ielas;</w:t>
      </w:r>
    </w:p>
    <w:p w14:paraId="7156869E" w14:textId="4FE74267" w:rsidR="00306B83" w:rsidRPr="00F449D7" w:rsidRDefault="00306B83" w:rsidP="009F7463">
      <w:pPr>
        <w:spacing w:after="0" w:line="240" w:lineRule="auto"/>
        <w:ind w:left="567" w:hanging="283"/>
        <w:jc w:val="both"/>
        <w:textAlignment w:val="baseline"/>
        <w:rPr>
          <w:rFonts w:ascii="Times New Roman" w:hAnsi="Times New Roman" w:cs="Times New Roman"/>
          <w:sz w:val="24"/>
          <w:szCs w:val="24"/>
        </w:rPr>
      </w:pPr>
      <w:r w:rsidRPr="00306B83">
        <w:rPr>
          <w:rFonts w:ascii="Times New Roman" w:hAnsi="Times New Roman" w:cs="Times New Roman"/>
          <w:sz w:val="24"/>
          <w:szCs w:val="24"/>
        </w:rPr>
        <w:t xml:space="preserve">2) </w:t>
      </w:r>
      <w:r w:rsidR="006B0289">
        <w:rPr>
          <w:rFonts w:ascii="Times New Roman" w:hAnsi="Times New Roman" w:cs="Times New Roman"/>
          <w:sz w:val="24"/>
          <w:szCs w:val="24"/>
        </w:rPr>
        <w:t>o</w:t>
      </w:r>
      <w:r w:rsidRPr="00F449D7">
        <w:rPr>
          <w:rFonts w:ascii="Times New Roman" w:hAnsi="Times New Roman" w:cs="Times New Roman"/>
          <w:sz w:val="24"/>
          <w:szCs w:val="24"/>
        </w:rPr>
        <w:t xml:space="preserve">bjektu  numerācija pie ielas nav secīga; </w:t>
      </w:r>
    </w:p>
    <w:p w14:paraId="5BFD208D" w14:textId="5BCF8577" w:rsidR="00306B83" w:rsidRPr="00F449D7" w:rsidRDefault="00306B83" w:rsidP="009F7463">
      <w:pPr>
        <w:spacing w:after="120" w:line="240" w:lineRule="auto"/>
        <w:ind w:left="568" w:hanging="284"/>
        <w:jc w:val="both"/>
        <w:textAlignment w:val="baseline"/>
        <w:rPr>
          <w:rFonts w:ascii="Times New Roman" w:hAnsi="Times New Roman" w:cs="Times New Roman"/>
          <w:sz w:val="24"/>
          <w:szCs w:val="24"/>
        </w:rPr>
      </w:pPr>
      <w:r w:rsidRPr="00F449D7">
        <w:rPr>
          <w:rFonts w:ascii="Times New Roman" w:hAnsi="Times New Roman" w:cs="Times New Roman"/>
          <w:sz w:val="24"/>
          <w:szCs w:val="24"/>
        </w:rPr>
        <w:t>3) īpašumiem pie ielām nav adreses ar piesaisti ielas numura</w:t>
      </w:r>
      <w:r w:rsidR="00E32AA4">
        <w:rPr>
          <w:rFonts w:ascii="Times New Roman" w:hAnsi="Times New Roman" w:cs="Times New Roman"/>
          <w:sz w:val="24"/>
          <w:szCs w:val="24"/>
        </w:rPr>
        <w:t>m</w:t>
      </w:r>
      <w:r w:rsidRPr="00F449D7">
        <w:rPr>
          <w:rFonts w:ascii="Times New Roman" w:hAnsi="Times New Roman" w:cs="Times New Roman"/>
          <w:sz w:val="24"/>
          <w:szCs w:val="24"/>
        </w:rPr>
        <w:t xml:space="preserve">, bet </w:t>
      </w:r>
      <w:r w:rsidR="00E32AA4">
        <w:rPr>
          <w:rFonts w:ascii="Times New Roman" w:hAnsi="Times New Roman" w:cs="Times New Roman"/>
          <w:sz w:val="24"/>
          <w:szCs w:val="24"/>
        </w:rPr>
        <w:t>gan</w:t>
      </w:r>
      <w:r w:rsidRPr="00F449D7">
        <w:rPr>
          <w:rFonts w:ascii="Times New Roman" w:hAnsi="Times New Roman" w:cs="Times New Roman"/>
          <w:sz w:val="24"/>
          <w:szCs w:val="24"/>
        </w:rPr>
        <w:t xml:space="preserve"> satur īpašuma nosaukumu, vai arī nav piešķirta vispār.</w:t>
      </w:r>
    </w:p>
    <w:p w14:paraId="0DBF2E4A" w14:textId="2783E7D4" w:rsidR="00F449D7" w:rsidRPr="00F449D7" w:rsidRDefault="00F449D7" w:rsidP="00AE1F5B">
      <w:pPr>
        <w:pStyle w:val="Heading1"/>
        <w:shd w:val="clear" w:color="auto" w:fill="FFFFFF"/>
        <w:spacing w:before="0" w:beforeAutospacing="0" w:after="120" w:afterAutospacing="0"/>
        <w:jc w:val="both"/>
        <w:rPr>
          <w:b w:val="0"/>
          <w:bCs w:val="0"/>
          <w:sz w:val="24"/>
          <w:szCs w:val="24"/>
        </w:rPr>
      </w:pPr>
      <w:r w:rsidRPr="00F449D7">
        <w:rPr>
          <w:b w:val="0"/>
          <w:bCs w:val="0"/>
          <w:sz w:val="24"/>
          <w:szCs w:val="24"/>
        </w:rPr>
        <w:t xml:space="preserve">Pašvaldības ieskatā adreses objektiem gar </w:t>
      </w:r>
      <w:proofErr w:type="spellStart"/>
      <w:r w:rsidRPr="00F449D7">
        <w:rPr>
          <w:b w:val="0"/>
          <w:bCs w:val="0"/>
          <w:sz w:val="24"/>
          <w:szCs w:val="24"/>
        </w:rPr>
        <w:t>Mežgarciema</w:t>
      </w:r>
      <w:proofErr w:type="spellEnd"/>
      <w:r w:rsidRPr="00F449D7">
        <w:rPr>
          <w:b w:val="0"/>
          <w:bCs w:val="0"/>
          <w:sz w:val="24"/>
          <w:szCs w:val="24"/>
        </w:rPr>
        <w:t xml:space="preserve"> ielu ir jāmaina, procesu veicot divās daļās</w:t>
      </w:r>
      <w:r>
        <w:rPr>
          <w:b w:val="0"/>
          <w:bCs w:val="0"/>
          <w:sz w:val="24"/>
          <w:szCs w:val="24"/>
        </w:rPr>
        <w:t xml:space="preserve"> darba apjoma dēļ</w:t>
      </w:r>
      <w:r w:rsidR="00E32AA4">
        <w:rPr>
          <w:b w:val="0"/>
          <w:bCs w:val="0"/>
          <w:sz w:val="24"/>
          <w:szCs w:val="24"/>
        </w:rPr>
        <w:t xml:space="preserve"> -</w:t>
      </w:r>
      <w:r w:rsidRPr="00F449D7">
        <w:rPr>
          <w:b w:val="0"/>
          <w:bCs w:val="0"/>
          <w:sz w:val="24"/>
          <w:szCs w:val="24"/>
        </w:rPr>
        <w:t xml:space="preserve"> vispirms sakārtojot adreses ielas nepāra numuru pusē. </w:t>
      </w:r>
      <w:r>
        <w:rPr>
          <w:b w:val="0"/>
          <w:bCs w:val="0"/>
          <w:sz w:val="24"/>
          <w:szCs w:val="24"/>
        </w:rPr>
        <w:t xml:space="preserve">Par plānotām izmaiņām adresācijā </w:t>
      </w:r>
      <w:r w:rsidRPr="00F449D7">
        <w:rPr>
          <w:b w:val="0"/>
          <w:bCs w:val="0"/>
          <w:sz w:val="24"/>
          <w:szCs w:val="24"/>
        </w:rPr>
        <w:t>Darba grupa individuāli informēj</w:t>
      </w:r>
      <w:r w:rsidR="00E32AA4">
        <w:rPr>
          <w:b w:val="0"/>
          <w:bCs w:val="0"/>
          <w:sz w:val="24"/>
          <w:szCs w:val="24"/>
        </w:rPr>
        <w:t>a</w:t>
      </w:r>
      <w:r w:rsidRPr="00F449D7">
        <w:rPr>
          <w:b w:val="0"/>
          <w:bCs w:val="0"/>
          <w:sz w:val="24"/>
          <w:szCs w:val="24"/>
        </w:rPr>
        <w:t xml:space="preserve"> iedzīvotājus</w:t>
      </w:r>
      <w:r w:rsidR="00E32AA4">
        <w:rPr>
          <w:b w:val="0"/>
          <w:bCs w:val="0"/>
          <w:sz w:val="24"/>
          <w:szCs w:val="24"/>
        </w:rPr>
        <w:t xml:space="preserve"> un </w:t>
      </w:r>
      <w:r w:rsidRPr="00F449D7">
        <w:rPr>
          <w:b w:val="0"/>
          <w:bCs w:val="0"/>
          <w:sz w:val="24"/>
          <w:szCs w:val="24"/>
        </w:rPr>
        <w:t>uzņēmumus, nosūtot 07.12.2022</w:t>
      </w:r>
      <w:r w:rsidR="006B0289">
        <w:rPr>
          <w:b w:val="0"/>
          <w:bCs w:val="0"/>
          <w:sz w:val="24"/>
          <w:szCs w:val="24"/>
        </w:rPr>
        <w:t>.</w:t>
      </w:r>
      <w:r w:rsidRPr="00F449D7">
        <w:rPr>
          <w:b w:val="0"/>
          <w:bCs w:val="0"/>
          <w:sz w:val="24"/>
          <w:szCs w:val="24"/>
        </w:rPr>
        <w:t xml:space="preserve"> uz to deklarētām dzīves vietām un juridiskaj</w:t>
      </w:r>
      <w:r w:rsidR="006B0289">
        <w:rPr>
          <w:b w:val="0"/>
          <w:bCs w:val="0"/>
          <w:sz w:val="24"/>
          <w:szCs w:val="24"/>
        </w:rPr>
        <w:t>ā</w:t>
      </w:r>
      <w:r w:rsidRPr="00F449D7">
        <w:rPr>
          <w:b w:val="0"/>
          <w:bCs w:val="0"/>
          <w:sz w:val="24"/>
          <w:szCs w:val="24"/>
        </w:rPr>
        <w:t>m adresēm paziņojumu (</w:t>
      </w:r>
      <w:r w:rsidR="00E32AA4">
        <w:rPr>
          <w:b w:val="0"/>
          <w:bCs w:val="0"/>
          <w:sz w:val="24"/>
          <w:szCs w:val="24"/>
        </w:rPr>
        <w:t>N</w:t>
      </w:r>
      <w:r w:rsidR="00E32AA4" w:rsidRPr="00F449D7">
        <w:rPr>
          <w:b w:val="0"/>
          <w:bCs w:val="0"/>
          <w:sz w:val="24"/>
          <w:szCs w:val="24"/>
        </w:rPr>
        <w:t>r</w:t>
      </w:r>
      <w:r w:rsidRPr="00F449D7">
        <w:rPr>
          <w:b w:val="0"/>
          <w:bCs w:val="0"/>
          <w:sz w:val="24"/>
          <w:szCs w:val="24"/>
        </w:rPr>
        <w:t xml:space="preserve">. ĀNP/1-12-1/22/1907) “Par plānotu adrešu maiņu īpašumiem gar </w:t>
      </w:r>
      <w:proofErr w:type="spellStart"/>
      <w:r w:rsidRPr="00F449D7">
        <w:rPr>
          <w:b w:val="0"/>
          <w:bCs w:val="0"/>
          <w:sz w:val="24"/>
          <w:szCs w:val="24"/>
        </w:rPr>
        <w:t>Mežgarciema</w:t>
      </w:r>
      <w:proofErr w:type="spellEnd"/>
      <w:r w:rsidRPr="00F449D7">
        <w:rPr>
          <w:b w:val="0"/>
          <w:bCs w:val="0"/>
          <w:sz w:val="24"/>
          <w:szCs w:val="24"/>
        </w:rPr>
        <w:t xml:space="preserve"> ielu </w:t>
      </w:r>
      <w:proofErr w:type="spellStart"/>
      <w:r w:rsidRPr="00F449D7">
        <w:rPr>
          <w:b w:val="0"/>
          <w:bCs w:val="0"/>
          <w:sz w:val="24"/>
          <w:szCs w:val="24"/>
        </w:rPr>
        <w:t>Garciemā</w:t>
      </w:r>
      <w:proofErr w:type="spellEnd"/>
      <w:r w:rsidRPr="00F449D7">
        <w:rPr>
          <w:b w:val="0"/>
          <w:bCs w:val="0"/>
          <w:sz w:val="24"/>
          <w:szCs w:val="24"/>
        </w:rPr>
        <w:t xml:space="preserve"> (ielas nepāra numuru pusē)”, un izvietoj</w:t>
      </w:r>
      <w:r w:rsidR="00E32AA4">
        <w:rPr>
          <w:b w:val="0"/>
          <w:bCs w:val="0"/>
          <w:sz w:val="24"/>
          <w:szCs w:val="24"/>
        </w:rPr>
        <w:t>a</w:t>
      </w:r>
      <w:r w:rsidRPr="00F449D7">
        <w:rPr>
          <w:b w:val="0"/>
          <w:bCs w:val="0"/>
          <w:sz w:val="24"/>
          <w:szCs w:val="24"/>
        </w:rPr>
        <w:t xml:space="preserve"> paziņojumus daudz</w:t>
      </w:r>
      <w:r w:rsidR="00E32AA4">
        <w:rPr>
          <w:b w:val="0"/>
          <w:bCs w:val="0"/>
          <w:sz w:val="24"/>
          <w:szCs w:val="24"/>
        </w:rPr>
        <w:t>dz</w:t>
      </w:r>
      <w:r w:rsidRPr="00F449D7">
        <w:rPr>
          <w:b w:val="0"/>
          <w:bCs w:val="0"/>
          <w:sz w:val="24"/>
          <w:szCs w:val="24"/>
        </w:rPr>
        <w:t xml:space="preserve">īvokļu māju kāpņu telpās. </w:t>
      </w:r>
      <w:r w:rsidR="00E32AA4">
        <w:rPr>
          <w:b w:val="0"/>
          <w:bCs w:val="0"/>
          <w:sz w:val="24"/>
          <w:szCs w:val="24"/>
        </w:rPr>
        <w:t>I</w:t>
      </w:r>
      <w:r w:rsidR="00E32AA4" w:rsidRPr="00F449D7">
        <w:rPr>
          <w:b w:val="0"/>
          <w:bCs w:val="0"/>
          <w:sz w:val="24"/>
          <w:szCs w:val="24"/>
        </w:rPr>
        <w:t xml:space="preserve">edzīvotāju </w:t>
      </w:r>
      <w:r w:rsidR="00E32AA4">
        <w:rPr>
          <w:b w:val="0"/>
          <w:bCs w:val="0"/>
          <w:sz w:val="24"/>
          <w:szCs w:val="24"/>
        </w:rPr>
        <w:t>iebildumi un priek</w:t>
      </w:r>
      <w:r w:rsidR="00BB7003">
        <w:rPr>
          <w:b w:val="0"/>
          <w:bCs w:val="0"/>
          <w:sz w:val="24"/>
          <w:szCs w:val="24"/>
        </w:rPr>
        <w:t>š</w:t>
      </w:r>
      <w:r w:rsidR="00E32AA4">
        <w:rPr>
          <w:b w:val="0"/>
          <w:bCs w:val="0"/>
          <w:sz w:val="24"/>
          <w:szCs w:val="24"/>
        </w:rPr>
        <w:t>likumi</w:t>
      </w:r>
      <w:r w:rsidR="00E32AA4" w:rsidRPr="00F449D7" w:rsidDel="00E32AA4">
        <w:rPr>
          <w:b w:val="0"/>
          <w:bCs w:val="0"/>
          <w:sz w:val="24"/>
          <w:szCs w:val="24"/>
        </w:rPr>
        <w:t xml:space="preserve"> </w:t>
      </w:r>
      <w:r w:rsidRPr="00F449D7">
        <w:rPr>
          <w:b w:val="0"/>
          <w:bCs w:val="0"/>
          <w:sz w:val="24"/>
          <w:szCs w:val="24"/>
        </w:rPr>
        <w:t>pašvaldībā netika saņemti.</w:t>
      </w:r>
      <w:r w:rsidR="00E32AA4" w:rsidRPr="00E32AA4">
        <w:rPr>
          <w:b w:val="0"/>
          <w:bCs w:val="0"/>
          <w:sz w:val="24"/>
          <w:szCs w:val="24"/>
        </w:rPr>
        <w:t xml:space="preserve"> </w:t>
      </w:r>
    </w:p>
    <w:p w14:paraId="2C8E8C7A" w14:textId="115452BD" w:rsidR="00691F2F" w:rsidRPr="004867C7" w:rsidRDefault="00691F2F" w:rsidP="00F443B4">
      <w:pPr>
        <w:spacing w:after="120" w:line="240" w:lineRule="auto"/>
        <w:jc w:val="both"/>
        <w:rPr>
          <w:rFonts w:ascii="Times New Roman" w:hAnsi="Times New Roman" w:cs="Times New Roman"/>
          <w:sz w:val="24"/>
          <w:szCs w:val="24"/>
        </w:rPr>
      </w:pPr>
      <w:r w:rsidRPr="00306B83">
        <w:rPr>
          <w:rFonts w:ascii="Times New Roman" w:hAnsi="Times New Roman" w:cs="Times New Roman"/>
          <w:sz w:val="24"/>
          <w:szCs w:val="24"/>
        </w:rPr>
        <w:t>Adresācijas noteikum</w:t>
      </w:r>
      <w:r w:rsidR="006B0289">
        <w:rPr>
          <w:rFonts w:ascii="Times New Roman" w:hAnsi="Times New Roman" w:cs="Times New Roman"/>
          <w:sz w:val="24"/>
          <w:szCs w:val="24"/>
        </w:rPr>
        <w:t>u</w:t>
      </w:r>
      <w:r w:rsidRPr="00306B83">
        <w:rPr>
          <w:rFonts w:ascii="Times New Roman" w:hAnsi="Times New Roman" w:cs="Times New Roman"/>
          <w:sz w:val="24"/>
          <w:szCs w:val="24"/>
        </w:rPr>
        <w:t xml:space="preserve"> 9. punktā noteikts, ka pašvaldībai bez personas piekrišanas, izvērtējot konkrēto situāciju, ir tiesības piešķirt</w:t>
      </w:r>
      <w:r w:rsidRPr="004867C7">
        <w:rPr>
          <w:rFonts w:ascii="Times New Roman" w:hAnsi="Times New Roman" w:cs="Times New Roman"/>
          <w:sz w:val="24"/>
          <w:szCs w:val="24"/>
        </w:rPr>
        <w:t xml:space="preserve"> adresi, ja adrese adresācijas objektam nav piešķirta, un mainīt, tai skaitā precizēt adreses pieraksta formu vai likvidēt piešķirto adresi, ja tā neatbilst šo noteikumu prasībām.</w:t>
      </w:r>
    </w:p>
    <w:p w14:paraId="73AFF11E" w14:textId="302B9E50" w:rsidR="00691F2F" w:rsidRPr="004867C7" w:rsidRDefault="00691F2F" w:rsidP="00F443B4">
      <w:pPr>
        <w:pStyle w:val="tv213"/>
        <w:shd w:val="clear" w:color="auto" w:fill="FFFFFF"/>
        <w:spacing w:before="0" w:beforeAutospacing="0" w:after="120" w:afterAutospacing="0" w:line="293" w:lineRule="atLeast"/>
        <w:jc w:val="both"/>
        <w:rPr>
          <w:rFonts w:ascii="Times New Roman" w:hAnsi="Times New Roman" w:cs="Times New Roman"/>
          <w:sz w:val="24"/>
          <w:szCs w:val="24"/>
          <w:shd w:val="clear" w:color="auto" w:fill="FFFFFF"/>
        </w:rPr>
      </w:pPr>
      <w:r w:rsidRPr="004867C7">
        <w:rPr>
          <w:rFonts w:ascii="Times New Roman" w:hAnsi="Times New Roman" w:cs="Times New Roman"/>
          <w:sz w:val="24"/>
          <w:szCs w:val="24"/>
        </w:rPr>
        <w:lastRenderedPageBreak/>
        <w:t>Adresācijas noteikumu</w:t>
      </w:r>
      <w:r w:rsidRPr="004867C7">
        <w:rPr>
          <w:rFonts w:ascii="Times New Roman" w:hAnsi="Times New Roman" w:cs="Times New Roman"/>
          <w:sz w:val="24"/>
          <w:szCs w:val="24"/>
          <w:shd w:val="clear" w:color="auto" w:fill="FFFFFF"/>
        </w:rPr>
        <w:t xml:space="preserve"> 15.</w:t>
      </w:r>
      <w:r w:rsidR="00E32AA4">
        <w:rPr>
          <w:rFonts w:ascii="Times New Roman" w:hAnsi="Times New Roman" w:cs="Times New Roman"/>
          <w:sz w:val="24"/>
          <w:szCs w:val="24"/>
          <w:shd w:val="clear" w:color="auto" w:fill="FFFFFF"/>
        </w:rPr>
        <w:t xml:space="preserve"> </w:t>
      </w:r>
      <w:r w:rsidRPr="004867C7">
        <w:rPr>
          <w:rFonts w:ascii="Times New Roman" w:hAnsi="Times New Roman" w:cs="Times New Roman"/>
          <w:sz w:val="24"/>
          <w:szCs w:val="24"/>
          <w:shd w:val="clear" w:color="auto" w:fill="FFFFFF"/>
        </w:rPr>
        <w:t xml:space="preserve">punktā noteikts, ka ciemu teritoriju daļās, kur ir ielas, apbūvei paredzētajai zemes vienībai vai ēkai piešķir numuru ar piesaisti ielas nosaukumam. </w:t>
      </w:r>
      <w:r w:rsidR="00E32AA4">
        <w:rPr>
          <w:rFonts w:ascii="Times New Roman" w:hAnsi="Times New Roman" w:cs="Times New Roman"/>
          <w:sz w:val="24"/>
          <w:szCs w:val="24"/>
          <w:shd w:val="clear" w:color="auto" w:fill="FFFFFF"/>
        </w:rPr>
        <w:t>C</w:t>
      </w:r>
      <w:r w:rsidRPr="004867C7">
        <w:rPr>
          <w:rFonts w:ascii="Times New Roman" w:hAnsi="Times New Roman" w:cs="Times New Roman"/>
          <w:sz w:val="24"/>
          <w:szCs w:val="24"/>
          <w:shd w:val="clear" w:color="auto" w:fill="FFFFFF"/>
        </w:rPr>
        <w:t>iemu teritoriju daļās, kur nav ielu, līdz ielu izbūvei vai, ja brauktuvei noteikts ceļa statuss, apbūvei paredzētajai zemes vienībai un ēkai saglabā vai piešķir nosaukumu kā adreses elementu. Divu mēnešu laikā pēc ielu izveides un nosaukumu piešķiršanas tām pašvaldība pieņem lēmumu par iepriekš piešķirto adrešu maiņu, apbūvei paredzētās zemes vienības vai ēkas nosaukumu aizstājot ar numuru un piesaistot to ielas nosaukumam.</w:t>
      </w:r>
    </w:p>
    <w:p w14:paraId="3FC21312" w14:textId="35A22795" w:rsidR="00691F2F" w:rsidRPr="004867C7" w:rsidRDefault="00691F2F" w:rsidP="00C8711A">
      <w:pPr>
        <w:pStyle w:val="tv213"/>
        <w:shd w:val="clear" w:color="auto" w:fill="FFFFFF"/>
        <w:spacing w:before="0" w:beforeAutospacing="0" w:after="120" w:afterAutospacing="0" w:line="293" w:lineRule="atLeast"/>
        <w:jc w:val="both"/>
        <w:rPr>
          <w:rFonts w:ascii="Times New Roman" w:hAnsi="Times New Roman" w:cs="Times New Roman"/>
          <w:sz w:val="24"/>
          <w:szCs w:val="24"/>
        </w:rPr>
      </w:pPr>
      <w:r w:rsidRPr="004867C7">
        <w:rPr>
          <w:rFonts w:ascii="Times New Roman" w:hAnsi="Times New Roman" w:cs="Times New Roman"/>
          <w:sz w:val="24"/>
          <w:szCs w:val="24"/>
        </w:rPr>
        <w:t>Adresācijas noteikumu</w:t>
      </w:r>
      <w:r w:rsidRPr="004867C7">
        <w:rPr>
          <w:rFonts w:ascii="Times New Roman" w:hAnsi="Times New Roman" w:cs="Times New Roman"/>
          <w:sz w:val="24"/>
          <w:szCs w:val="24"/>
          <w:shd w:val="clear" w:color="auto" w:fill="FFFFFF"/>
        </w:rPr>
        <w:t xml:space="preserve"> 18.1. apakšpunktā noteikts, ka </w:t>
      </w:r>
      <w:r w:rsidRPr="004867C7">
        <w:rPr>
          <w:rFonts w:ascii="Times New Roman" w:hAnsi="Times New Roman" w:cs="Times New Roman"/>
          <w:sz w:val="24"/>
          <w:szCs w:val="24"/>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13626718" w14:textId="6B817A9A" w:rsidR="00691F2F" w:rsidRPr="005353EE" w:rsidRDefault="00691F2F" w:rsidP="00C8711A">
      <w:pPr>
        <w:shd w:val="clear" w:color="auto" w:fill="FFFFFF"/>
        <w:spacing w:after="120" w:line="293" w:lineRule="atLeast"/>
        <w:jc w:val="both"/>
        <w:rPr>
          <w:rFonts w:ascii="Times New Roman" w:eastAsia="Times New Roman" w:hAnsi="Times New Roman" w:cs="Times New Roman"/>
          <w:sz w:val="24"/>
          <w:szCs w:val="24"/>
          <w:lang w:eastAsia="lv-LV"/>
        </w:rPr>
      </w:pPr>
      <w:r w:rsidRPr="004867C7">
        <w:rPr>
          <w:rFonts w:ascii="Times New Roman" w:hAnsi="Times New Roman" w:cs="Times New Roman"/>
          <w:sz w:val="24"/>
          <w:szCs w:val="24"/>
        </w:rPr>
        <w:t>Adresācijas noteikumu</w:t>
      </w:r>
      <w:r w:rsidRPr="004867C7">
        <w:rPr>
          <w:rFonts w:ascii="Times New Roman" w:hAnsi="Times New Roman" w:cs="Times New Roman"/>
          <w:sz w:val="24"/>
          <w:szCs w:val="24"/>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4119B71F" w14:textId="480562B1" w:rsidR="00691F2F" w:rsidRPr="00B902BA" w:rsidRDefault="00384B69" w:rsidP="00C8711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B902BA">
        <w:rPr>
          <w:rFonts w:ascii="Times New Roman" w:hAnsi="Times New Roman" w:cs="Times New Roman"/>
          <w:sz w:val="24"/>
          <w:szCs w:val="24"/>
        </w:rPr>
        <w:t xml:space="preserve">Valsts zemes dienesta </w:t>
      </w:r>
      <w:r w:rsidRPr="00B902BA">
        <w:rPr>
          <w:rFonts w:ascii="Times New Roman" w:hAnsi="Times New Roman" w:cs="Times New Roman"/>
          <w:spacing w:val="2"/>
          <w:sz w:val="24"/>
          <w:szCs w:val="24"/>
        </w:rPr>
        <w:t>Adrešu reģistra departamenta rekomendācij</w:t>
      </w:r>
      <w:r>
        <w:rPr>
          <w:rFonts w:ascii="Times New Roman" w:hAnsi="Times New Roman" w:cs="Times New Roman"/>
          <w:spacing w:val="2"/>
          <w:sz w:val="24"/>
          <w:szCs w:val="24"/>
        </w:rPr>
        <w:t>ai,</w:t>
      </w:r>
      <w:r w:rsidRPr="004867C7">
        <w:rPr>
          <w:rFonts w:ascii="Times New Roman" w:hAnsi="Times New Roman" w:cs="Times New Roman"/>
          <w:sz w:val="24"/>
          <w:szCs w:val="24"/>
        </w:rPr>
        <w:t xml:space="preserve"> </w:t>
      </w:r>
      <w:r>
        <w:rPr>
          <w:rFonts w:ascii="Times New Roman" w:hAnsi="Times New Roman" w:cs="Times New Roman"/>
          <w:sz w:val="24"/>
          <w:szCs w:val="24"/>
        </w:rPr>
        <w:t>l</w:t>
      </w:r>
      <w:r w:rsidR="00691F2F" w:rsidRPr="004867C7">
        <w:rPr>
          <w:rFonts w:ascii="Times New Roman" w:hAnsi="Times New Roman" w:cs="Times New Roman"/>
          <w:sz w:val="24"/>
          <w:szCs w:val="24"/>
        </w:rPr>
        <w:t xml:space="preserve">emjot par adrešu maiņu adresācijas objektiem, ir lietderīgi vienlaikus izvērtēt un likvidēt, kur nepieciešams, arī </w:t>
      </w:r>
      <w:r w:rsidR="00691F2F" w:rsidRPr="00B902BA">
        <w:rPr>
          <w:rFonts w:ascii="Times New Roman" w:hAnsi="Times New Roman" w:cs="Times New Roman"/>
          <w:sz w:val="24"/>
          <w:szCs w:val="24"/>
        </w:rPr>
        <w:t>īpašumu nosaukumus, lai neveidotos situācija</w:t>
      </w:r>
      <w:r>
        <w:rPr>
          <w:rFonts w:ascii="Times New Roman" w:hAnsi="Times New Roman" w:cs="Times New Roman"/>
          <w:sz w:val="24"/>
          <w:szCs w:val="24"/>
        </w:rPr>
        <w:t>,</w:t>
      </w:r>
      <w:r w:rsidR="00691F2F" w:rsidRPr="00B902BA">
        <w:rPr>
          <w:rFonts w:ascii="Times New Roman" w:hAnsi="Times New Roman" w:cs="Times New Roman"/>
          <w:sz w:val="24"/>
          <w:szCs w:val="24"/>
        </w:rPr>
        <w:t xml:space="preserve"> kad īpašuma nosaukums atšķiras no adreses</w:t>
      </w:r>
      <w:r w:rsidR="00691F2F" w:rsidRPr="00B902BA">
        <w:rPr>
          <w:rFonts w:ascii="Times New Roman" w:hAnsi="Times New Roman" w:cs="Times New Roman"/>
          <w:spacing w:val="2"/>
          <w:sz w:val="24"/>
          <w:szCs w:val="24"/>
        </w:rPr>
        <w:t>.</w:t>
      </w:r>
      <w:r w:rsidR="00691F2F" w:rsidRPr="00B902BA">
        <w:rPr>
          <w:rFonts w:ascii="Times New Roman" w:hAnsi="Times New Roman" w:cs="Times New Roman"/>
          <w:sz w:val="24"/>
          <w:szCs w:val="24"/>
        </w:rPr>
        <w:t xml:space="preserve"> </w:t>
      </w:r>
    </w:p>
    <w:p w14:paraId="1292EAF8" w14:textId="234584C6" w:rsidR="00691F2F" w:rsidRPr="004867C7" w:rsidRDefault="00691F2F" w:rsidP="00C8711A">
      <w:pPr>
        <w:spacing w:after="120"/>
        <w:jc w:val="both"/>
        <w:rPr>
          <w:rFonts w:ascii="Times New Roman" w:hAnsi="Times New Roman" w:cs="Times New Roman"/>
          <w:sz w:val="24"/>
          <w:szCs w:val="24"/>
          <w:shd w:val="clear" w:color="auto" w:fill="FFFFFF"/>
        </w:rPr>
      </w:pPr>
      <w:r w:rsidRPr="00B902BA">
        <w:rPr>
          <w:rFonts w:ascii="Times New Roman" w:hAnsi="Times New Roman" w:cs="Times New Roman"/>
          <w:sz w:val="24"/>
          <w:szCs w:val="24"/>
        </w:rPr>
        <w:t xml:space="preserve">Pamatojoties uz </w:t>
      </w:r>
      <w:r w:rsidR="00B902BA" w:rsidRPr="00B902BA">
        <w:rPr>
          <w:rFonts w:ascii="Times New Roman" w:eastAsia="Calibri" w:hAnsi="Times New Roman" w:cs="Times New Roman"/>
          <w:sz w:val="24"/>
          <w:szCs w:val="24"/>
        </w:rPr>
        <w:t>Pašvaldību likuma 10</w:t>
      </w:r>
      <w:r w:rsidRPr="00B902BA">
        <w:rPr>
          <w:rFonts w:ascii="Times New Roman" w:eastAsia="Calibri" w:hAnsi="Times New Roman" w:cs="Times New Roman"/>
          <w:sz w:val="24"/>
          <w:szCs w:val="24"/>
        </w:rPr>
        <w:t>. panta pirmās daļas 2</w:t>
      </w:r>
      <w:r w:rsidR="00B902BA" w:rsidRPr="00B902BA">
        <w:rPr>
          <w:rFonts w:ascii="Times New Roman" w:eastAsia="Calibri" w:hAnsi="Times New Roman" w:cs="Times New Roman"/>
          <w:sz w:val="24"/>
          <w:szCs w:val="24"/>
        </w:rPr>
        <w:t>1</w:t>
      </w:r>
      <w:r w:rsidRPr="00B902BA">
        <w:rPr>
          <w:rFonts w:ascii="Times New Roman" w:eastAsia="Calibri" w:hAnsi="Times New Roman" w:cs="Times New Roman"/>
          <w:sz w:val="24"/>
          <w:szCs w:val="24"/>
        </w:rPr>
        <w:t xml:space="preserve">. punktu, </w:t>
      </w:r>
      <w:r w:rsidRPr="00B902BA">
        <w:rPr>
          <w:rFonts w:ascii="Times New Roman" w:hAnsi="Times New Roman" w:cs="Times New Roman"/>
          <w:sz w:val="24"/>
          <w:szCs w:val="24"/>
        </w:rPr>
        <w:t xml:space="preserve">Adresācijas noteikumi” </w:t>
      </w:r>
      <w:r w:rsidRPr="00B902BA">
        <w:rPr>
          <w:rFonts w:ascii="Times New Roman" w:eastAsia="Calibri" w:hAnsi="Times New Roman" w:cs="Times New Roman"/>
          <w:sz w:val="24"/>
          <w:szCs w:val="24"/>
        </w:rPr>
        <w:t xml:space="preserve">2., 9., 15., 18.1., 20. </w:t>
      </w:r>
      <w:r w:rsidRPr="00B902BA">
        <w:rPr>
          <w:rFonts w:ascii="Times New Roman" w:hAnsi="Times New Roman" w:cs="Times New Roman"/>
          <w:sz w:val="24"/>
          <w:szCs w:val="24"/>
          <w:shd w:val="clear" w:color="auto" w:fill="FFFFFF"/>
        </w:rPr>
        <w:t>punkt</w:t>
      </w:r>
      <w:r w:rsidR="00112803">
        <w:rPr>
          <w:rFonts w:ascii="Times New Roman" w:hAnsi="Times New Roman" w:cs="Times New Roman"/>
          <w:sz w:val="24"/>
          <w:szCs w:val="24"/>
          <w:shd w:val="clear" w:color="auto" w:fill="FFFFFF"/>
        </w:rPr>
        <w:t>u</w:t>
      </w:r>
      <w:r w:rsidRPr="00B902BA">
        <w:rPr>
          <w:rFonts w:ascii="Times New Roman" w:hAnsi="Times New Roman" w:cs="Times New Roman"/>
          <w:sz w:val="24"/>
          <w:szCs w:val="24"/>
          <w:shd w:val="clear" w:color="auto" w:fill="FFFFFF"/>
        </w:rPr>
        <w:t xml:space="preserve">, domes </w:t>
      </w:r>
      <w:r w:rsidRPr="00B902BA">
        <w:rPr>
          <w:rFonts w:ascii="Times New Roman" w:hAnsi="Times New Roman" w:cs="Times New Roman"/>
          <w:sz w:val="24"/>
          <w:szCs w:val="24"/>
        </w:rPr>
        <w:t xml:space="preserve">2022. gada 22. jūnijā </w:t>
      </w:r>
      <w:r w:rsidRPr="00B902BA">
        <w:rPr>
          <w:rFonts w:ascii="Times New Roman" w:hAnsi="Times New Roman" w:cs="Times New Roman"/>
          <w:sz w:val="24"/>
          <w:szCs w:val="24"/>
          <w:shd w:val="clear" w:color="auto" w:fill="FFFFFF"/>
        </w:rPr>
        <w:t xml:space="preserve">lēmumu </w:t>
      </w:r>
      <w:r w:rsidR="00112803">
        <w:rPr>
          <w:rFonts w:ascii="Times New Roman" w:hAnsi="Times New Roman" w:cs="Times New Roman"/>
          <w:sz w:val="24"/>
          <w:szCs w:val="24"/>
          <w:shd w:val="clear" w:color="auto" w:fill="FFFFFF"/>
        </w:rPr>
        <w:t>N</w:t>
      </w:r>
      <w:r w:rsidR="00112803" w:rsidRPr="00B902BA">
        <w:rPr>
          <w:rFonts w:ascii="Times New Roman" w:hAnsi="Times New Roman" w:cs="Times New Roman"/>
          <w:sz w:val="24"/>
          <w:szCs w:val="24"/>
          <w:shd w:val="clear" w:color="auto" w:fill="FFFFFF"/>
        </w:rPr>
        <w:t>r</w:t>
      </w:r>
      <w:r w:rsidRPr="00B902BA">
        <w:rPr>
          <w:rFonts w:ascii="Times New Roman" w:hAnsi="Times New Roman" w:cs="Times New Roman"/>
          <w:sz w:val="24"/>
          <w:szCs w:val="24"/>
          <w:shd w:val="clear" w:color="auto" w:fill="FFFFFF"/>
        </w:rPr>
        <w:t>. 291. “</w:t>
      </w:r>
      <w:r w:rsidRPr="00B902BA">
        <w:rPr>
          <w:rFonts w:ascii="Times New Roman" w:hAnsi="Times New Roman" w:cs="Times New Roman"/>
          <w:sz w:val="24"/>
          <w:szCs w:val="24"/>
        </w:rPr>
        <w:t>Par adrešu sakārtošanu Carnikavas pagastā</w:t>
      </w:r>
      <w:r w:rsidRPr="00B902BA">
        <w:rPr>
          <w:rFonts w:ascii="Times New Roman" w:hAnsi="Times New Roman" w:cs="Times New Roman"/>
          <w:sz w:val="24"/>
          <w:szCs w:val="24"/>
          <w:shd w:val="clear" w:color="auto" w:fill="FFFFFF"/>
        </w:rPr>
        <w:t xml:space="preserve">”, </w:t>
      </w:r>
      <w:r w:rsidR="00B902BA" w:rsidRPr="00B902BA">
        <w:rPr>
          <w:rFonts w:ascii="Times New Roman" w:hAnsi="Times New Roman"/>
          <w:sz w:val="24"/>
          <w:szCs w:val="24"/>
        </w:rPr>
        <w:t>kā arī Attīstības komitejas 08.02.2023. atzinumu</w:t>
      </w:r>
      <w:r w:rsidRPr="00B902BA">
        <w:rPr>
          <w:rFonts w:ascii="Times New Roman" w:eastAsia="Calibri" w:hAnsi="Times New Roman" w:cs="Times New Roman"/>
          <w:sz w:val="24"/>
          <w:szCs w:val="24"/>
        </w:rPr>
        <w:t xml:space="preserve">, </w:t>
      </w:r>
      <w:r w:rsidRPr="00B902BA">
        <w:rPr>
          <w:rFonts w:ascii="Times New Roman" w:hAnsi="Times New Roman" w:cs="Times New Roman"/>
          <w:sz w:val="24"/>
          <w:szCs w:val="24"/>
        </w:rPr>
        <w:t>Ādažu</w:t>
      </w:r>
      <w:r w:rsidRPr="004867C7">
        <w:rPr>
          <w:rFonts w:ascii="Times New Roman" w:hAnsi="Times New Roman" w:cs="Times New Roman"/>
          <w:sz w:val="24"/>
          <w:szCs w:val="24"/>
        </w:rPr>
        <w:t xml:space="preserve"> novada pašvaldības dome</w:t>
      </w:r>
    </w:p>
    <w:p w14:paraId="294CE33E" w14:textId="77777777" w:rsidR="00691F2F" w:rsidRPr="004867C7" w:rsidRDefault="00691F2F" w:rsidP="00407061">
      <w:pPr>
        <w:spacing w:after="120" w:line="240" w:lineRule="auto"/>
        <w:jc w:val="center"/>
        <w:rPr>
          <w:rFonts w:ascii="Times New Roman" w:hAnsi="Times New Roman" w:cs="Times New Roman"/>
          <w:b/>
          <w:bCs/>
          <w:sz w:val="24"/>
          <w:szCs w:val="24"/>
          <w:shd w:val="clear" w:color="auto" w:fill="FFFFFF"/>
        </w:rPr>
      </w:pPr>
      <w:r w:rsidRPr="004867C7">
        <w:rPr>
          <w:rFonts w:ascii="Times New Roman" w:hAnsi="Times New Roman" w:cs="Times New Roman"/>
          <w:b/>
          <w:bCs/>
          <w:sz w:val="24"/>
          <w:szCs w:val="24"/>
          <w:shd w:val="clear" w:color="auto" w:fill="FFFFFF"/>
        </w:rPr>
        <w:t>NOLEMJ:</w:t>
      </w:r>
    </w:p>
    <w:p w14:paraId="47A72526" w14:textId="0E6234DB" w:rsidR="00691F2F" w:rsidRPr="004867C7" w:rsidRDefault="00691F2F" w:rsidP="00E32AA4">
      <w:pPr>
        <w:pStyle w:val="ListParagraph"/>
        <w:numPr>
          <w:ilvl w:val="0"/>
          <w:numId w:val="1"/>
        </w:numPr>
        <w:spacing w:after="120"/>
        <w:ind w:left="142"/>
        <w:jc w:val="both"/>
        <w:rPr>
          <w:rFonts w:ascii="Times New Roman" w:hAnsi="Times New Roman" w:cs="Times New Roman"/>
          <w:sz w:val="24"/>
          <w:szCs w:val="24"/>
          <w:shd w:val="clear" w:color="auto" w:fill="FFFFFF"/>
        </w:rPr>
      </w:pPr>
      <w:r w:rsidRPr="004867C7">
        <w:rPr>
          <w:rFonts w:ascii="Times New Roman" w:hAnsi="Times New Roman" w:cs="Times New Roman"/>
          <w:sz w:val="24"/>
          <w:szCs w:val="24"/>
          <w:shd w:val="clear" w:color="auto" w:fill="FFFFFF"/>
        </w:rPr>
        <w:t xml:space="preserve">Mainīt adreses adresācijas objektiem saskaņā ar sarakstu </w:t>
      </w:r>
      <w:r w:rsidR="00010374">
        <w:rPr>
          <w:rFonts w:ascii="Times New Roman" w:hAnsi="Times New Roman" w:cs="Times New Roman"/>
          <w:sz w:val="24"/>
          <w:szCs w:val="24"/>
          <w:shd w:val="clear" w:color="auto" w:fill="FFFFFF"/>
        </w:rPr>
        <w:t>l</w:t>
      </w:r>
      <w:r w:rsidRPr="004867C7">
        <w:rPr>
          <w:rFonts w:ascii="Times New Roman" w:hAnsi="Times New Roman" w:cs="Times New Roman"/>
          <w:sz w:val="24"/>
          <w:szCs w:val="24"/>
          <w:shd w:val="clear" w:color="auto" w:fill="FFFFFF"/>
        </w:rPr>
        <w:t>ēmuma pielikumā.</w:t>
      </w:r>
    </w:p>
    <w:p w14:paraId="72490362" w14:textId="4670A550" w:rsidR="00691F2F" w:rsidRDefault="00691F2F" w:rsidP="00E32AA4">
      <w:pPr>
        <w:pStyle w:val="ListParagraph"/>
        <w:numPr>
          <w:ilvl w:val="0"/>
          <w:numId w:val="1"/>
        </w:numPr>
        <w:spacing w:after="120"/>
        <w:ind w:left="142"/>
        <w:jc w:val="both"/>
        <w:rPr>
          <w:rFonts w:ascii="Times New Roman" w:hAnsi="Times New Roman" w:cs="Times New Roman"/>
          <w:sz w:val="24"/>
          <w:szCs w:val="24"/>
          <w:shd w:val="clear" w:color="auto" w:fill="FFFFFF"/>
        </w:rPr>
      </w:pPr>
      <w:r w:rsidRPr="004867C7">
        <w:rPr>
          <w:rFonts w:ascii="Times New Roman" w:hAnsi="Times New Roman" w:cs="Times New Roman"/>
          <w:sz w:val="24"/>
          <w:szCs w:val="24"/>
          <w:shd w:val="clear" w:color="auto" w:fill="FFFFFF"/>
        </w:rPr>
        <w:t xml:space="preserve">Likvidēt </w:t>
      </w:r>
      <w:r w:rsidR="00112803">
        <w:rPr>
          <w:rFonts w:ascii="Times New Roman" w:hAnsi="Times New Roman" w:cs="Times New Roman"/>
          <w:sz w:val="24"/>
          <w:szCs w:val="24"/>
          <w:shd w:val="clear" w:color="auto" w:fill="FFFFFF"/>
        </w:rPr>
        <w:t xml:space="preserve">šādu </w:t>
      </w:r>
      <w:r w:rsidRPr="004867C7">
        <w:rPr>
          <w:rFonts w:ascii="Times New Roman" w:hAnsi="Times New Roman" w:cs="Times New Roman"/>
          <w:sz w:val="24"/>
          <w:szCs w:val="24"/>
          <w:shd w:val="clear" w:color="auto" w:fill="FFFFFF"/>
        </w:rPr>
        <w:t>īpašumu nosaukumu</w:t>
      </w:r>
      <w:r w:rsidR="00112803">
        <w:rPr>
          <w:rFonts w:ascii="Times New Roman" w:hAnsi="Times New Roman" w:cs="Times New Roman"/>
          <w:sz w:val="24"/>
          <w:szCs w:val="24"/>
          <w:shd w:val="clear" w:color="auto" w:fill="FFFFFF"/>
        </w:rPr>
        <w:t>s</w:t>
      </w:r>
      <w:r w:rsidR="00010374">
        <w:rPr>
          <w:rFonts w:ascii="Times New Roman" w:hAnsi="Times New Roman" w:cs="Times New Roman"/>
          <w:sz w:val="24"/>
          <w:szCs w:val="24"/>
          <w:shd w:val="clear" w:color="auto" w:fill="FFFFFF"/>
        </w:rPr>
        <w:t>:</w:t>
      </w:r>
    </w:p>
    <w:tbl>
      <w:tblPr>
        <w:tblStyle w:val="TableGrid"/>
        <w:tblW w:w="8930" w:type="dxa"/>
        <w:tblInd w:w="137" w:type="dxa"/>
        <w:tblLayout w:type="fixed"/>
        <w:tblLook w:val="04A0" w:firstRow="1" w:lastRow="0" w:firstColumn="1" w:lastColumn="0" w:noHBand="0" w:noVBand="1"/>
      </w:tblPr>
      <w:tblGrid>
        <w:gridCol w:w="4394"/>
        <w:gridCol w:w="4536"/>
      </w:tblGrid>
      <w:tr w:rsidR="00712537" w:rsidRPr="000B2582" w14:paraId="7D3356BE" w14:textId="77777777" w:rsidTr="00407061">
        <w:tc>
          <w:tcPr>
            <w:tcW w:w="4394" w:type="dxa"/>
          </w:tcPr>
          <w:p w14:paraId="03EFE7A1" w14:textId="6EB1F806" w:rsidR="00712537" w:rsidRPr="00407061" w:rsidRDefault="00712537" w:rsidP="00E32AA4">
            <w:pPr>
              <w:jc w:val="center"/>
              <w:rPr>
                <w:rFonts w:ascii="Times New Roman" w:hAnsi="Times New Roman" w:cs="Times New Roman"/>
                <w:b/>
                <w:bCs/>
                <w:shd w:val="clear" w:color="auto" w:fill="FFFFFF"/>
              </w:rPr>
            </w:pPr>
            <w:r w:rsidRPr="00407061">
              <w:rPr>
                <w:rFonts w:ascii="Times New Roman" w:hAnsi="Times New Roman" w:cs="Times New Roman"/>
                <w:b/>
                <w:bCs/>
                <w:shd w:val="clear" w:color="auto" w:fill="FFFFFF"/>
              </w:rPr>
              <w:t>Īpašuma kadastra numurs</w:t>
            </w:r>
          </w:p>
        </w:tc>
        <w:tc>
          <w:tcPr>
            <w:tcW w:w="4536" w:type="dxa"/>
          </w:tcPr>
          <w:p w14:paraId="2595C1AA" w14:textId="43B7D3FC" w:rsidR="00712537" w:rsidRPr="00407061" w:rsidRDefault="00712537" w:rsidP="00E32AA4">
            <w:pPr>
              <w:jc w:val="center"/>
              <w:rPr>
                <w:rFonts w:ascii="Times New Roman" w:hAnsi="Times New Roman" w:cs="Times New Roman"/>
                <w:b/>
                <w:bCs/>
                <w:shd w:val="clear" w:color="auto" w:fill="FFFFFF"/>
              </w:rPr>
            </w:pPr>
            <w:r w:rsidRPr="00407061">
              <w:rPr>
                <w:rFonts w:ascii="Times New Roman" w:hAnsi="Times New Roman" w:cs="Times New Roman"/>
                <w:b/>
                <w:bCs/>
                <w:shd w:val="clear" w:color="auto" w:fill="FFFFFF"/>
              </w:rPr>
              <w:t>Īpašuma nosaukums</w:t>
            </w:r>
          </w:p>
        </w:tc>
      </w:tr>
      <w:tr w:rsidR="00712537" w:rsidRPr="000B2582" w14:paraId="7A55D1D7" w14:textId="77777777" w:rsidTr="00407061">
        <w:tc>
          <w:tcPr>
            <w:tcW w:w="4394" w:type="dxa"/>
          </w:tcPr>
          <w:p w14:paraId="7696F3EA"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80520081298</w:t>
            </w:r>
          </w:p>
        </w:tc>
        <w:tc>
          <w:tcPr>
            <w:tcW w:w="4536" w:type="dxa"/>
          </w:tcPr>
          <w:p w14:paraId="18186134" w14:textId="77777777" w:rsidR="00712537" w:rsidRPr="00407061" w:rsidRDefault="00712537" w:rsidP="00E32AA4">
            <w:pPr>
              <w:jc w:val="center"/>
              <w:rPr>
                <w:rFonts w:ascii="Times New Roman" w:hAnsi="Times New Roman" w:cs="Times New Roman"/>
                <w:shd w:val="clear" w:color="auto" w:fill="FFFFFF"/>
              </w:rPr>
            </w:pPr>
            <w:proofErr w:type="spellStart"/>
            <w:r w:rsidRPr="00407061">
              <w:rPr>
                <w:rFonts w:ascii="Times New Roman" w:hAnsi="Times New Roman" w:cs="Times New Roman"/>
                <w:shd w:val="clear" w:color="auto" w:fill="FFFFFF"/>
              </w:rPr>
              <w:t>Garciema</w:t>
            </w:r>
            <w:proofErr w:type="spellEnd"/>
            <w:r w:rsidRPr="00407061">
              <w:rPr>
                <w:rFonts w:ascii="Times New Roman" w:hAnsi="Times New Roman" w:cs="Times New Roman"/>
                <w:shd w:val="clear" w:color="auto" w:fill="FFFFFF"/>
              </w:rPr>
              <w:t xml:space="preserve"> stacija 5</w:t>
            </w:r>
          </w:p>
        </w:tc>
      </w:tr>
      <w:tr w:rsidR="00712537" w:rsidRPr="000B2582" w14:paraId="68291101" w14:textId="77777777" w:rsidTr="00407061">
        <w:tc>
          <w:tcPr>
            <w:tcW w:w="4394" w:type="dxa"/>
          </w:tcPr>
          <w:p w14:paraId="49603006"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80520081297</w:t>
            </w:r>
          </w:p>
        </w:tc>
        <w:tc>
          <w:tcPr>
            <w:tcW w:w="4536" w:type="dxa"/>
          </w:tcPr>
          <w:p w14:paraId="0A1F2708" w14:textId="77777777" w:rsidR="00712537" w:rsidRPr="00407061" w:rsidRDefault="00712537" w:rsidP="00E32AA4">
            <w:pPr>
              <w:jc w:val="center"/>
              <w:rPr>
                <w:rFonts w:ascii="Times New Roman" w:hAnsi="Times New Roman" w:cs="Times New Roman"/>
                <w:shd w:val="clear" w:color="auto" w:fill="FFFFFF"/>
              </w:rPr>
            </w:pPr>
            <w:proofErr w:type="spellStart"/>
            <w:r w:rsidRPr="00407061">
              <w:rPr>
                <w:rFonts w:ascii="Times New Roman" w:hAnsi="Times New Roman" w:cs="Times New Roman"/>
                <w:shd w:val="clear" w:color="auto" w:fill="FFFFFF"/>
              </w:rPr>
              <w:t>Garciema</w:t>
            </w:r>
            <w:proofErr w:type="spellEnd"/>
            <w:r w:rsidRPr="00407061">
              <w:rPr>
                <w:rFonts w:ascii="Times New Roman" w:hAnsi="Times New Roman" w:cs="Times New Roman"/>
                <w:shd w:val="clear" w:color="auto" w:fill="FFFFFF"/>
              </w:rPr>
              <w:t xml:space="preserve"> stacija 4</w:t>
            </w:r>
          </w:p>
        </w:tc>
      </w:tr>
      <w:tr w:rsidR="00712537" w:rsidRPr="000B2582" w14:paraId="4FD79180" w14:textId="77777777" w:rsidTr="00407061">
        <w:tc>
          <w:tcPr>
            <w:tcW w:w="4394" w:type="dxa"/>
          </w:tcPr>
          <w:p w14:paraId="0A7E4EEC"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80520081299</w:t>
            </w:r>
          </w:p>
        </w:tc>
        <w:tc>
          <w:tcPr>
            <w:tcW w:w="4536" w:type="dxa"/>
          </w:tcPr>
          <w:p w14:paraId="2AA67B5E" w14:textId="77777777" w:rsidR="00712537" w:rsidRPr="00407061" w:rsidRDefault="00712537" w:rsidP="00E32AA4">
            <w:pPr>
              <w:jc w:val="center"/>
              <w:rPr>
                <w:rFonts w:ascii="Times New Roman" w:hAnsi="Times New Roman" w:cs="Times New Roman"/>
                <w:shd w:val="clear" w:color="auto" w:fill="FFFFFF"/>
              </w:rPr>
            </w:pPr>
            <w:proofErr w:type="spellStart"/>
            <w:r w:rsidRPr="00407061">
              <w:rPr>
                <w:rFonts w:ascii="Times New Roman" w:hAnsi="Times New Roman" w:cs="Times New Roman"/>
                <w:shd w:val="clear" w:color="auto" w:fill="FFFFFF"/>
              </w:rPr>
              <w:t>Garciema</w:t>
            </w:r>
            <w:proofErr w:type="spellEnd"/>
            <w:r w:rsidRPr="00407061">
              <w:rPr>
                <w:rFonts w:ascii="Times New Roman" w:hAnsi="Times New Roman" w:cs="Times New Roman"/>
                <w:shd w:val="clear" w:color="auto" w:fill="FFFFFF"/>
              </w:rPr>
              <w:t xml:space="preserve"> stacija 6</w:t>
            </w:r>
          </w:p>
        </w:tc>
      </w:tr>
      <w:tr w:rsidR="00712537" w:rsidRPr="000B2582" w14:paraId="6E779A0B" w14:textId="77777777" w:rsidTr="00407061">
        <w:tc>
          <w:tcPr>
            <w:tcW w:w="4394" w:type="dxa"/>
          </w:tcPr>
          <w:p w14:paraId="1BF5B8DD"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80520081296</w:t>
            </w:r>
          </w:p>
        </w:tc>
        <w:tc>
          <w:tcPr>
            <w:tcW w:w="4536" w:type="dxa"/>
          </w:tcPr>
          <w:p w14:paraId="3CC1B633" w14:textId="77777777" w:rsidR="00712537" w:rsidRPr="00407061" w:rsidRDefault="00712537" w:rsidP="00E32AA4">
            <w:pPr>
              <w:jc w:val="center"/>
              <w:rPr>
                <w:rFonts w:ascii="Times New Roman" w:hAnsi="Times New Roman" w:cs="Times New Roman"/>
                <w:shd w:val="clear" w:color="auto" w:fill="FFFFFF"/>
              </w:rPr>
            </w:pPr>
            <w:proofErr w:type="spellStart"/>
            <w:r w:rsidRPr="00407061">
              <w:rPr>
                <w:rFonts w:ascii="Times New Roman" w:hAnsi="Times New Roman" w:cs="Times New Roman"/>
                <w:shd w:val="clear" w:color="auto" w:fill="FFFFFF"/>
              </w:rPr>
              <w:t>Garciema</w:t>
            </w:r>
            <w:proofErr w:type="spellEnd"/>
            <w:r w:rsidRPr="00407061">
              <w:rPr>
                <w:rFonts w:ascii="Times New Roman" w:hAnsi="Times New Roman" w:cs="Times New Roman"/>
                <w:shd w:val="clear" w:color="auto" w:fill="FFFFFF"/>
              </w:rPr>
              <w:t xml:space="preserve"> stacija 3A</w:t>
            </w:r>
          </w:p>
        </w:tc>
      </w:tr>
      <w:tr w:rsidR="00712537" w:rsidRPr="000B2582" w14:paraId="53EBE318" w14:textId="77777777" w:rsidTr="00407061">
        <w:tc>
          <w:tcPr>
            <w:tcW w:w="4394" w:type="dxa"/>
          </w:tcPr>
          <w:p w14:paraId="7D5D77D3"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80520081295</w:t>
            </w:r>
          </w:p>
        </w:tc>
        <w:tc>
          <w:tcPr>
            <w:tcW w:w="4536" w:type="dxa"/>
          </w:tcPr>
          <w:p w14:paraId="05CAE626" w14:textId="77777777" w:rsidR="00712537" w:rsidRPr="00407061" w:rsidRDefault="00712537" w:rsidP="00E32AA4">
            <w:pPr>
              <w:jc w:val="center"/>
              <w:rPr>
                <w:rFonts w:ascii="Times New Roman" w:hAnsi="Times New Roman" w:cs="Times New Roman"/>
                <w:shd w:val="clear" w:color="auto" w:fill="FFFFFF"/>
              </w:rPr>
            </w:pPr>
            <w:proofErr w:type="spellStart"/>
            <w:r w:rsidRPr="00407061">
              <w:rPr>
                <w:rFonts w:ascii="Times New Roman" w:hAnsi="Times New Roman" w:cs="Times New Roman"/>
                <w:shd w:val="clear" w:color="auto" w:fill="FFFFFF"/>
              </w:rPr>
              <w:t>Garciema</w:t>
            </w:r>
            <w:proofErr w:type="spellEnd"/>
            <w:r w:rsidRPr="00407061">
              <w:rPr>
                <w:rFonts w:ascii="Times New Roman" w:hAnsi="Times New Roman" w:cs="Times New Roman"/>
                <w:shd w:val="clear" w:color="auto" w:fill="FFFFFF"/>
              </w:rPr>
              <w:t xml:space="preserve"> stacija 2</w:t>
            </w:r>
          </w:p>
        </w:tc>
      </w:tr>
      <w:tr w:rsidR="00712537" w:rsidRPr="000B2582" w14:paraId="6BCD9035" w14:textId="77777777" w:rsidTr="00407061">
        <w:tc>
          <w:tcPr>
            <w:tcW w:w="4394" w:type="dxa"/>
          </w:tcPr>
          <w:p w14:paraId="1B73FEC4"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80520080277</w:t>
            </w:r>
          </w:p>
        </w:tc>
        <w:tc>
          <w:tcPr>
            <w:tcW w:w="4536" w:type="dxa"/>
          </w:tcPr>
          <w:p w14:paraId="4C016005"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Žagatas</w:t>
            </w:r>
          </w:p>
        </w:tc>
      </w:tr>
      <w:tr w:rsidR="00712537" w:rsidRPr="000B2582" w14:paraId="7E7108C8" w14:textId="77777777" w:rsidTr="00407061">
        <w:tc>
          <w:tcPr>
            <w:tcW w:w="4394" w:type="dxa"/>
          </w:tcPr>
          <w:p w14:paraId="48222CC7"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80520081347</w:t>
            </w:r>
          </w:p>
        </w:tc>
        <w:tc>
          <w:tcPr>
            <w:tcW w:w="4536" w:type="dxa"/>
          </w:tcPr>
          <w:p w14:paraId="621C9AF1"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Graudu skvērs</w:t>
            </w:r>
          </w:p>
        </w:tc>
      </w:tr>
      <w:tr w:rsidR="00712537" w:rsidRPr="000B2582" w14:paraId="4E70FED6" w14:textId="77777777" w:rsidTr="00407061">
        <w:tc>
          <w:tcPr>
            <w:tcW w:w="4394" w:type="dxa"/>
          </w:tcPr>
          <w:p w14:paraId="0BA5F0A8" w14:textId="7D147B05"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80520080687</w:t>
            </w:r>
          </w:p>
        </w:tc>
        <w:tc>
          <w:tcPr>
            <w:tcW w:w="4536" w:type="dxa"/>
          </w:tcPr>
          <w:p w14:paraId="780E0F61" w14:textId="77777777" w:rsidR="00712537" w:rsidRPr="00407061" w:rsidRDefault="00712537" w:rsidP="00E32AA4">
            <w:pPr>
              <w:jc w:val="center"/>
              <w:rPr>
                <w:rFonts w:ascii="Times New Roman" w:hAnsi="Times New Roman" w:cs="Times New Roman"/>
                <w:shd w:val="clear" w:color="auto" w:fill="FFFFFF"/>
              </w:rPr>
            </w:pPr>
            <w:proofErr w:type="spellStart"/>
            <w:r w:rsidRPr="00407061">
              <w:rPr>
                <w:rFonts w:ascii="Times New Roman" w:hAnsi="Times New Roman" w:cs="Times New Roman"/>
                <w:shd w:val="clear" w:color="auto" w:fill="FFFFFF"/>
              </w:rPr>
              <w:t>Endži</w:t>
            </w:r>
            <w:proofErr w:type="spellEnd"/>
          </w:p>
        </w:tc>
      </w:tr>
      <w:tr w:rsidR="00712537" w:rsidRPr="000B2582" w14:paraId="588DE22F" w14:textId="77777777" w:rsidTr="00407061">
        <w:tc>
          <w:tcPr>
            <w:tcW w:w="4394" w:type="dxa"/>
          </w:tcPr>
          <w:p w14:paraId="5FED48A8"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80520081329</w:t>
            </w:r>
          </w:p>
        </w:tc>
        <w:tc>
          <w:tcPr>
            <w:tcW w:w="4536" w:type="dxa"/>
          </w:tcPr>
          <w:p w14:paraId="2D094AF8"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Bites</w:t>
            </w:r>
          </w:p>
        </w:tc>
      </w:tr>
      <w:tr w:rsidR="00712537" w:rsidRPr="000B2582" w14:paraId="7FAAC720" w14:textId="77777777" w:rsidTr="00407061">
        <w:tc>
          <w:tcPr>
            <w:tcW w:w="4394" w:type="dxa"/>
          </w:tcPr>
          <w:p w14:paraId="562B19F6" w14:textId="77777777" w:rsidR="00712537" w:rsidRPr="00407061" w:rsidRDefault="00712537" w:rsidP="00E32AA4">
            <w:pPr>
              <w:jc w:val="center"/>
              <w:rPr>
                <w:rFonts w:ascii="Times New Roman" w:hAnsi="Times New Roman" w:cs="Times New Roman"/>
              </w:rPr>
            </w:pPr>
            <w:r w:rsidRPr="00407061">
              <w:rPr>
                <w:rFonts w:ascii="Times New Roman" w:hAnsi="Times New Roman" w:cs="Times New Roman"/>
                <w:shd w:val="clear" w:color="auto" w:fill="FFFFFF"/>
              </w:rPr>
              <w:t>80520080686</w:t>
            </w:r>
          </w:p>
        </w:tc>
        <w:tc>
          <w:tcPr>
            <w:tcW w:w="4536" w:type="dxa"/>
          </w:tcPr>
          <w:p w14:paraId="4E8FD9FE" w14:textId="77777777" w:rsidR="00712537" w:rsidRPr="00407061" w:rsidRDefault="00712537" w:rsidP="00E32AA4">
            <w:pPr>
              <w:jc w:val="center"/>
              <w:rPr>
                <w:rFonts w:ascii="Times New Roman" w:hAnsi="Times New Roman" w:cs="Times New Roman"/>
                <w:shd w:val="clear" w:color="auto" w:fill="FFFFFF"/>
              </w:rPr>
            </w:pPr>
            <w:proofErr w:type="spellStart"/>
            <w:r w:rsidRPr="00407061">
              <w:rPr>
                <w:rFonts w:ascii="Times New Roman" w:hAnsi="Times New Roman" w:cs="Times New Roman"/>
                <w:shd w:val="clear" w:color="auto" w:fill="FFFFFF"/>
              </w:rPr>
              <w:t>Mežaraksti</w:t>
            </w:r>
            <w:proofErr w:type="spellEnd"/>
          </w:p>
        </w:tc>
      </w:tr>
      <w:tr w:rsidR="00712537" w:rsidRPr="000B2582" w14:paraId="7BA104BB" w14:textId="77777777" w:rsidTr="00407061">
        <w:tc>
          <w:tcPr>
            <w:tcW w:w="4394" w:type="dxa"/>
          </w:tcPr>
          <w:p w14:paraId="55A61F5E"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80520081078</w:t>
            </w:r>
          </w:p>
        </w:tc>
        <w:tc>
          <w:tcPr>
            <w:tcW w:w="4536" w:type="dxa"/>
          </w:tcPr>
          <w:p w14:paraId="610E4604"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d/s Langa-3 Nr.156</w:t>
            </w:r>
          </w:p>
        </w:tc>
      </w:tr>
      <w:tr w:rsidR="00712537" w:rsidRPr="000B2582" w14:paraId="3D2849EB" w14:textId="77777777" w:rsidTr="00407061">
        <w:tc>
          <w:tcPr>
            <w:tcW w:w="4394" w:type="dxa"/>
          </w:tcPr>
          <w:p w14:paraId="6B3F6EBF"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80520080188</w:t>
            </w:r>
          </w:p>
        </w:tc>
        <w:tc>
          <w:tcPr>
            <w:tcW w:w="4536" w:type="dxa"/>
          </w:tcPr>
          <w:p w14:paraId="7B88761E"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Vaļu iela 157</w:t>
            </w:r>
          </w:p>
        </w:tc>
      </w:tr>
      <w:tr w:rsidR="00712537" w:rsidRPr="000B2582" w14:paraId="27179318" w14:textId="77777777" w:rsidTr="00407061">
        <w:tc>
          <w:tcPr>
            <w:tcW w:w="4394" w:type="dxa"/>
          </w:tcPr>
          <w:p w14:paraId="4DA8A14D"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80520081074</w:t>
            </w:r>
          </w:p>
        </w:tc>
        <w:tc>
          <w:tcPr>
            <w:tcW w:w="4536" w:type="dxa"/>
          </w:tcPr>
          <w:p w14:paraId="5940D426"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Vaļu iela 136</w:t>
            </w:r>
          </w:p>
        </w:tc>
      </w:tr>
      <w:tr w:rsidR="00712537" w:rsidRPr="000B2582" w14:paraId="3A915B27" w14:textId="77777777" w:rsidTr="00407061">
        <w:tc>
          <w:tcPr>
            <w:tcW w:w="4394" w:type="dxa"/>
          </w:tcPr>
          <w:p w14:paraId="4E72B8AA"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80520080624</w:t>
            </w:r>
          </w:p>
        </w:tc>
        <w:tc>
          <w:tcPr>
            <w:tcW w:w="4536" w:type="dxa"/>
          </w:tcPr>
          <w:p w14:paraId="22232D66"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d/s Langa-3 Nr.137</w:t>
            </w:r>
          </w:p>
        </w:tc>
      </w:tr>
      <w:tr w:rsidR="00712537" w:rsidRPr="000B2582" w14:paraId="5C49A676" w14:textId="77777777" w:rsidTr="00407061">
        <w:tc>
          <w:tcPr>
            <w:tcW w:w="4394" w:type="dxa"/>
          </w:tcPr>
          <w:p w14:paraId="7562AA60"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80520080555</w:t>
            </w:r>
          </w:p>
        </w:tc>
        <w:tc>
          <w:tcPr>
            <w:tcW w:w="4536" w:type="dxa"/>
          </w:tcPr>
          <w:p w14:paraId="652F2274"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Roņu iela 93</w:t>
            </w:r>
          </w:p>
        </w:tc>
      </w:tr>
      <w:tr w:rsidR="00712537" w:rsidRPr="000B2582" w14:paraId="583F2E1C" w14:textId="77777777" w:rsidTr="00407061">
        <w:tc>
          <w:tcPr>
            <w:tcW w:w="4394" w:type="dxa"/>
          </w:tcPr>
          <w:p w14:paraId="1083F368"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80520080219</w:t>
            </w:r>
          </w:p>
        </w:tc>
        <w:tc>
          <w:tcPr>
            <w:tcW w:w="4536" w:type="dxa"/>
          </w:tcPr>
          <w:p w14:paraId="311D9DE5"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d/s Langa-3, Roņu iela 92</w:t>
            </w:r>
          </w:p>
        </w:tc>
      </w:tr>
      <w:tr w:rsidR="00712537" w:rsidRPr="000B2582" w14:paraId="2E1ABFBD" w14:textId="77777777" w:rsidTr="00407061">
        <w:tc>
          <w:tcPr>
            <w:tcW w:w="4394" w:type="dxa"/>
          </w:tcPr>
          <w:p w14:paraId="0AD8D2CC"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80520080632</w:t>
            </w:r>
          </w:p>
        </w:tc>
        <w:tc>
          <w:tcPr>
            <w:tcW w:w="4536" w:type="dxa"/>
          </w:tcPr>
          <w:p w14:paraId="3B1BA1CB"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Roņu iela 91</w:t>
            </w:r>
          </w:p>
        </w:tc>
      </w:tr>
      <w:tr w:rsidR="00712537" w:rsidRPr="000B2582" w14:paraId="3A578D23" w14:textId="77777777" w:rsidTr="00407061">
        <w:tc>
          <w:tcPr>
            <w:tcW w:w="4394" w:type="dxa"/>
          </w:tcPr>
          <w:p w14:paraId="07F65ACE" w14:textId="41D40018"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80520081537</w:t>
            </w:r>
          </w:p>
        </w:tc>
        <w:tc>
          <w:tcPr>
            <w:tcW w:w="4536" w:type="dxa"/>
          </w:tcPr>
          <w:p w14:paraId="110650D4" w14:textId="77777777" w:rsidR="00712537" w:rsidRPr="00407061" w:rsidRDefault="00712537" w:rsidP="00E32AA4">
            <w:pPr>
              <w:jc w:val="center"/>
              <w:rPr>
                <w:rFonts w:ascii="Times New Roman" w:hAnsi="Times New Roman" w:cs="Times New Roman"/>
                <w:shd w:val="clear" w:color="auto" w:fill="FFFFFF"/>
              </w:rPr>
            </w:pPr>
            <w:r w:rsidRPr="00407061">
              <w:rPr>
                <w:rFonts w:ascii="Times New Roman" w:hAnsi="Times New Roman" w:cs="Times New Roman"/>
                <w:shd w:val="clear" w:color="auto" w:fill="FFFFFF"/>
              </w:rPr>
              <w:t>Roņu iela 90A</w:t>
            </w:r>
          </w:p>
        </w:tc>
      </w:tr>
    </w:tbl>
    <w:p w14:paraId="73953027" w14:textId="14B58A10" w:rsidR="00010374" w:rsidRPr="00010374" w:rsidRDefault="00691F2F" w:rsidP="00E32AA4">
      <w:pPr>
        <w:pStyle w:val="ListParagraph"/>
        <w:numPr>
          <w:ilvl w:val="0"/>
          <w:numId w:val="1"/>
        </w:numPr>
        <w:spacing w:before="240" w:after="120"/>
        <w:ind w:left="142"/>
        <w:jc w:val="both"/>
        <w:rPr>
          <w:rStyle w:val="Hyperlink"/>
          <w:rFonts w:ascii="Times New Roman" w:hAnsi="Times New Roman" w:cs="Times New Roman"/>
          <w:color w:val="auto"/>
          <w:sz w:val="24"/>
          <w:szCs w:val="24"/>
          <w:u w:val="none"/>
          <w:shd w:val="clear" w:color="auto" w:fill="FFFFFF"/>
        </w:rPr>
      </w:pPr>
      <w:r w:rsidRPr="00010374">
        <w:rPr>
          <w:rFonts w:ascii="Times New Roman" w:hAnsi="Times New Roman" w:cs="Times New Roman"/>
          <w:sz w:val="24"/>
          <w:szCs w:val="24"/>
        </w:rPr>
        <w:t>Administratīva</w:t>
      </w:r>
      <w:r w:rsidR="00712537">
        <w:rPr>
          <w:rFonts w:ascii="Times New Roman" w:hAnsi="Times New Roman" w:cs="Times New Roman"/>
          <w:sz w:val="24"/>
          <w:szCs w:val="24"/>
        </w:rPr>
        <w:t>ja</w:t>
      </w:r>
      <w:r w:rsidRPr="00010374">
        <w:rPr>
          <w:rFonts w:ascii="Times New Roman" w:hAnsi="Times New Roman" w:cs="Times New Roman"/>
          <w:sz w:val="24"/>
          <w:szCs w:val="24"/>
        </w:rPr>
        <w:t xml:space="preserve">i nodaļai </w:t>
      </w:r>
      <w:r w:rsidR="00112803">
        <w:rPr>
          <w:rFonts w:ascii="Times New Roman" w:hAnsi="Times New Roman" w:cs="Times New Roman"/>
          <w:sz w:val="24"/>
          <w:szCs w:val="24"/>
        </w:rPr>
        <w:t xml:space="preserve">šo </w:t>
      </w:r>
      <w:r w:rsidRPr="00010374">
        <w:rPr>
          <w:rFonts w:ascii="Times New Roman" w:hAnsi="Times New Roman" w:cs="Times New Roman"/>
          <w:sz w:val="24"/>
          <w:szCs w:val="24"/>
        </w:rPr>
        <w:t>lēmumu nosūtīt Valsts zemes dienestam e-adres</w:t>
      </w:r>
      <w:r w:rsidR="00112803">
        <w:rPr>
          <w:rFonts w:ascii="Times New Roman" w:hAnsi="Times New Roman" w:cs="Times New Roman"/>
          <w:sz w:val="24"/>
          <w:szCs w:val="24"/>
        </w:rPr>
        <w:t>ē</w:t>
      </w:r>
      <w:r w:rsidRPr="00010374">
        <w:rPr>
          <w:rFonts w:ascii="Times New Roman" w:hAnsi="Times New Roman" w:cs="Times New Roman"/>
          <w:sz w:val="24"/>
          <w:szCs w:val="24"/>
        </w:rPr>
        <w:t xml:space="preserve"> </w:t>
      </w:r>
      <w:r w:rsidRPr="00010374">
        <w:rPr>
          <w:rStyle w:val="Hyperlink"/>
          <w:rFonts w:ascii="Times New Roman" w:hAnsi="Times New Roman" w:cs="Times New Roman"/>
          <w:color w:val="auto"/>
          <w:sz w:val="24"/>
          <w:szCs w:val="24"/>
          <w:u w:val="none"/>
        </w:rPr>
        <w:t xml:space="preserve">un </w:t>
      </w:r>
      <w:r w:rsidR="00010374" w:rsidRPr="00010374">
        <w:rPr>
          <w:rStyle w:val="Hyperlink"/>
          <w:rFonts w:ascii="Times New Roman" w:hAnsi="Times New Roman" w:cs="Times New Roman"/>
          <w:color w:val="auto"/>
          <w:sz w:val="24"/>
          <w:szCs w:val="24"/>
          <w:u w:val="none"/>
        </w:rPr>
        <w:t xml:space="preserve">Rīgas rajona </w:t>
      </w:r>
      <w:r w:rsidR="006B0289" w:rsidRPr="00010374">
        <w:rPr>
          <w:rStyle w:val="Hyperlink"/>
          <w:rFonts w:ascii="Times New Roman" w:hAnsi="Times New Roman" w:cs="Times New Roman"/>
          <w:color w:val="auto"/>
          <w:sz w:val="24"/>
          <w:szCs w:val="24"/>
          <w:u w:val="none"/>
        </w:rPr>
        <w:t>tiesa</w:t>
      </w:r>
      <w:r w:rsidR="006B0289">
        <w:rPr>
          <w:rStyle w:val="Hyperlink"/>
          <w:rFonts w:ascii="Times New Roman" w:hAnsi="Times New Roman" w:cs="Times New Roman"/>
          <w:color w:val="auto"/>
          <w:sz w:val="24"/>
          <w:szCs w:val="24"/>
          <w:u w:val="none"/>
        </w:rPr>
        <w:t>i</w:t>
      </w:r>
      <w:r w:rsidR="006B0289" w:rsidRPr="00010374">
        <w:rPr>
          <w:rStyle w:val="Hyperlink"/>
          <w:rFonts w:ascii="Times New Roman" w:hAnsi="Times New Roman" w:cs="Times New Roman"/>
          <w:color w:val="auto"/>
          <w:sz w:val="24"/>
          <w:szCs w:val="24"/>
          <w:u w:val="none"/>
        </w:rPr>
        <w:t xml:space="preserve"> </w:t>
      </w:r>
      <w:r w:rsidR="00010374" w:rsidRPr="00010374">
        <w:rPr>
          <w:rStyle w:val="Hyperlink"/>
          <w:rFonts w:ascii="Times New Roman" w:hAnsi="Times New Roman" w:cs="Times New Roman"/>
          <w:color w:val="auto"/>
          <w:sz w:val="24"/>
          <w:szCs w:val="24"/>
          <w:u w:val="none"/>
        </w:rPr>
        <w:t xml:space="preserve">uz </w:t>
      </w:r>
      <w:r w:rsidR="00112803">
        <w:rPr>
          <w:rStyle w:val="Hyperlink"/>
          <w:rFonts w:ascii="Times New Roman" w:hAnsi="Times New Roman" w:cs="Times New Roman"/>
          <w:color w:val="auto"/>
          <w:sz w:val="24"/>
          <w:szCs w:val="24"/>
          <w:u w:val="none"/>
        </w:rPr>
        <w:t>e-</w:t>
      </w:r>
      <w:r w:rsidR="00010374" w:rsidRPr="00010374">
        <w:rPr>
          <w:rStyle w:val="Hyperlink"/>
          <w:rFonts w:ascii="Times New Roman" w:hAnsi="Times New Roman" w:cs="Times New Roman"/>
          <w:color w:val="auto"/>
          <w:sz w:val="24"/>
          <w:szCs w:val="24"/>
          <w:u w:val="none"/>
        </w:rPr>
        <w:t xml:space="preserve">adresi </w:t>
      </w:r>
      <w:hyperlink r:id="rId8" w:history="1">
        <w:r w:rsidR="00010374" w:rsidRPr="00010374">
          <w:rPr>
            <w:rStyle w:val="Hyperlink"/>
            <w:rFonts w:ascii="Times New Roman" w:hAnsi="Times New Roman" w:cs="Times New Roman"/>
            <w:sz w:val="24"/>
            <w:szCs w:val="24"/>
          </w:rPr>
          <w:t>rigasrajons@zemesgramata.lv</w:t>
        </w:r>
      </w:hyperlink>
      <w:r w:rsidR="00010374">
        <w:rPr>
          <w:rStyle w:val="Hyperlink"/>
          <w:rFonts w:ascii="Times New Roman" w:hAnsi="Times New Roman" w:cs="Times New Roman"/>
          <w:color w:val="auto"/>
          <w:sz w:val="24"/>
          <w:szCs w:val="24"/>
          <w:u w:val="none"/>
        </w:rPr>
        <w:t>.</w:t>
      </w:r>
    </w:p>
    <w:p w14:paraId="7084F595" w14:textId="2FFC554B" w:rsidR="00691F2F" w:rsidRPr="00010374" w:rsidRDefault="00865A0F" w:rsidP="00E32AA4">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lang w:eastAsia="lv-LV"/>
        </w:rPr>
        <w:lastRenderedPageBreak/>
        <w:t>Nekustamā īpašuma</w:t>
      </w:r>
      <w:r w:rsidR="00691F2F" w:rsidRPr="00010374">
        <w:rPr>
          <w:rFonts w:ascii="Times New Roman" w:hAnsi="Times New Roman" w:cs="Times New Roman"/>
          <w:sz w:val="24"/>
          <w:szCs w:val="24"/>
          <w:lang w:eastAsia="lv-LV"/>
        </w:rPr>
        <w:t xml:space="preserve"> nodaļai </w:t>
      </w:r>
      <w:r w:rsidR="00010374">
        <w:rPr>
          <w:rFonts w:ascii="Times New Roman" w:hAnsi="Times New Roman" w:cs="Times New Roman"/>
          <w:sz w:val="24"/>
          <w:szCs w:val="24"/>
          <w:lang w:eastAsia="lv-LV"/>
        </w:rPr>
        <w:t>nedēļas</w:t>
      </w:r>
      <w:r w:rsidR="00691F2F" w:rsidRPr="00010374">
        <w:rPr>
          <w:rFonts w:ascii="Times New Roman" w:hAnsi="Times New Roman" w:cs="Times New Roman"/>
          <w:sz w:val="24"/>
          <w:szCs w:val="24"/>
          <w:lang w:eastAsia="lv-LV"/>
        </w:rPr>
        <w:t xml:space="preserve"> laikā pēc lēmuma </w:t>
      </w:r>
      <w:r w:rsidR="00D51505">
        <w:rPr>
          <w:rFonts w:ascii="Times New Roman" w:hAnsi="Times New Roman" w:cs="Times New Roman"/>
          <w:sz w:val="24"/>
          <w:szCs w:val="24"/>
          <w:lang w:eastAsia="lv-LV"/>
        </w:rPr>
        <w:t xml:space="preserve">1. punktā noteikto adrešu </w:t>
      </w:r>
      <w:r w:rsidR="00691F2F" w:rsidRPr="00010374">
        <w:rPr>
          <w:rFonts w:ascii="Times New Roman" w:hAnsi="Times New Roman" w:cs="Times New Roman"/>
          <w:sz w:val="24"/>
          <w:szCs w:val="24"/>
          <w:lang w:eastAsia="lv-LV"/>
        </w:rPr>
        <w:t xml:space="preserve">reģistrēšanas Valsts zemes dienestā </w:t>
      </w:r>
      <w:r w:rsidR="00691F2F" w:rsidRPr="00010374">
        <w:rPr>
          <w:rFonts w:ascii="Times New Roman" w:hAnsi="Times New Roman" w:cs="Times New Roman"/>
          <w:sz w:val="24"/>
          <w:szCs w:val="24"/>
        </w:rPr>
        <w:t>nosūtīt adresācijas objektu īpašniekiem</w:t>
      </w:r>
      <w:r w:rsidR="00691F2F" w:rsidRPr="00010374">
        <w:rPr>
          <w:rFonts w:ascii="Times New Roman" w:hAnsi="Times New Roman" w:cs="Times New Roman"/>
          <w:sz w:val="24"/>
          <w:szCs w:val="24"/>
          <w:lang w:eastAsia="lv-LV"/>
        </w:rPr>
        <w:t xml:space="preserve"> p</w:t>
      </w:r>
      <w:r w:rsidR="00691F2F" w:rsidRPr="00010374">
        <w:rPr>
          <w:rFonts w:ascii="Times New Roman" w:hAnsi="Times New Roman" w:cs="Times New Roman"/>
          <w:sz w:val="24"/>
          <w:szCs w:val="24"/>
        </w:rPr>
        <w:t>aziņojumu par adreses maiņu pa pastu uz deklarēto dzīves vietu.</w:t>
      </w:r>
    </w:p>
    <w:p w14:paraId="37CE4526" w14:textId="54174E84" w:rsidR="00691F2F" w:rsidRPr="00010374" w:rsidRDefault="00691F2F" w:rsidP="00E32AA4">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Sabiedrisko attiecību nodaļai aktualizēt mainīto adrešu sarakstu pašvaldības tīmekļvietnē </w:t>
      </w:r>
      <w:hyperlink r:id="rId9" w:history="1">
        <w:r w:rsidR="00112803" w:rsidRPr="007A3D09">
          <w:rPr>
            <w:rStyle w:val="Hyperlink"/>
            <w:rFonts w:ascii="Times New Roman" w:hAnsi="Times New Roman" w:cs="Times New Roman"/>
            <w:sz w:val="24"/>
            <w:szCs w:val="24"/>
          </w:rPr>
          <w:t>www.adazi.lv/adreses</w:t>
        </w:r>
      </w:hyperlink>
      <w:r>
        <w:rPr>
          <w:rFonts w:ascii="Times New Roman" w:hAnsi="Times New Roman" w:cs="Times New Roman"/>
          <w:sz w:val="24"/>
          <w:szCs w:val="24"/>
        </w:rPr>
        <w:t xml:space="preserve">, papildinot to ar </w:t>
      </w:r>
      <w:r w:rsidR="00112803">
        <w:rPr>
          <w:rFonts w:ascii="Times New Roman" w:hAnsi="Times New Roman" w:cs="Times New Roman"/>
          <w:sz w:val="24"/>
          <w:szCs w:val="24"/>
        </w:rPr>
        <w:t xml:space="preserve">šī </w:t>
      </w:r>
      <w:r>
        <w:rPr>
          <w:rFonts w:ascii="Times New Roman" w:hAnsi="Times New Roman" w:cs="Times New Roman"/>
          <w:sz w:val="24"/>
          <w:szCs w:val="24"/>
        </w:rPr>
        <w:t xml:space="preserve">lēmuma </w:t>
      </w:r>
      <w:r w:rsidR="00865A0F">
        <w:rPr>
          <w:rFonts w:ascii="Times New Roman" w:hAnsi="Times New Roman" w:cs="Times New Roman"/>
          <w:sz w:val="24"/>
          <w:szCs w:val="24"/>
        </w:rPr>
        <w:t xml:space="preserve">pielikumā norādītajām </w:t>
      </w:r>
      <w:r>
        <w:rPr>
          <w:rFonts w:ascii="Times New Roman" w:hAnsi="Times New Roman" w:cs="Times New Roman"/>
          <w:sz w:val="24"/>
          <w:szCs w:val="24"/>
        </w:rPr>
        <w:t>adresēm.</w:t>
      </w:r>
    </w:p>
    <w:p w14:paraId="57802BAE" w14:textId="12DAAFE6" w:rsidR="00010374" w:rsidRPr="00634E0E" w:rsidRDefault="00010374" w:rsidP="00E32AA4">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izpilddirektora</w:t>
      </w:r>
      <w:r w:rsidR="00112803">
        <w:rPr>
          <w:rFonts w:ascii="Times New Roman" w:hAnsi="Times New Roman" w:cs="Times New Roman"/>
          <w:sz w:val="24"/>
          <w:szCs w:val="24"/>
        </w:rPr>
        <w:t xml:space="preserve"> 1.vietn</w:t>
      </w:r>
      <w:r w:rsidR="00EE7983">
        <w:rPr>
          <w:rFonts w:ascii="Times New Roman" w:hAnsi="Times New Roman" w:cs="Times New Roman"/>
          <w:sz w:val="24"/>
          <w:szCs w:val="24"/>
        </w:rPr>
        <w:t>i</w:t>
      </w:r>
      <w:r w:rsidR="00112803">
        <w:rPr>
          <w:rFonts w:ascii="Times New Roman" w:hAnsi="Times New Roman" w:cs="Times New Roman"/>
          <w:sz w:val="24"/>
          <w:szCs w:val="24"/>
        </w:rPr>
        <w:t>ekam</w:t>
      </w:r>
      <w:r>
        <w:rPr>
          <w:rFonts w:ascii="Times New Roman" w:hAnsi="Times New Roman" w:cs="Times New Roman"/>
          <w:sz w:val="24"/>
          <w:szCs w:val="24"/>
        </w:rPr>
        <w:t xml:space="preserve"> veikt lēmuma izpildes kontroli.</w:t>
      </w:r>
    </w:p>
    <w:p w14:paraId="7F3F8B8E" w14:textId="77777777" w:rsidR="00691F2F" w:rsidRPr="00634E0E" w:rsidRDefault="00691F2F" w:rsidP="00691F2F">
      <w:pPr>
        <w:spacing w:after="120"/>
        <w:jc w:val="both"/>
        <w:rPr>
          <w:rFonts w:ascii="Times New Roman" w:hAnsi="Times New Roman" w:cs="Times New Roman"/>
          <w:sz w:val="24"/>
          <w:szCs w:val="24"/>
          <w:shd w:val="clear" w:color="auto" w:fill="FFFFFF"/>
        </w:rPr>
      </w:pPr>
    </w:p>
    <w:p w14:paraId="43D9D51A" w14:textId="77777777" w:rsidR="00691F2F" w:rsidRPr="00634E0E" w:rsidRDefault="00691F2F" w:rsidP="00691F2F">
      <w:pPr>
        <w:spacing w:after="120"/>
        <w:jc w:val="both"/>
        <w:rPr>
          <w:rFonts w:ascii="Times New Roman" w:hAnsi="Times New Roman" w:cs="Times New Roman"/>
          <w:sz w:val="24"/>
          <w:szCs w:val="24"/>
          <w:shd w:val="clear" w:color="auto" w:fill="FFFFFF"/>
        </w:rPr>
      </w:pPr>
    </w:p>
    <w:p w14:paraId="16D10C82" w14:textId="310ED101" w:rsidR="00691F2F" w:rsidRPr="00634E0E" w:rsidRDefault="00691F2F" w:rsidP="00691F2F">
      <w:pPr>
        <w:tabs>
          <w:tab w:val="right" w:pos="8647"/>
        </w:tabs>
        <w:rPr>
          <w:rFonts w:ascii="Times New Roman" w:hAnsi="Times New Roman" w:cs="Times New Roman"/>
          <w:sz w:val="24"/>
          <w:szCs w:val="24"/>
        </w:rPr>
      </w:pPr>
      <w:r w:rsidRPr="00634E0E">
        <w:rPr>
          <w:rFonts w:ascii="Times New Roman" w:hAnsi="Times New Roman" w:cs="Times New Roman"/>
          <w:sz w:val="24"/>
          <w:szCs w:val="24"/>
        </w:rPr>
        <w:t>Pašvaldības domes priekšsēdētāj</w:t>
      </w:r>
      <w:r w:rsidR="00010374">
        <w:rPr>
          <w:rFonts w:ascii="Times New Roman" w:hAnsi="Times New Roman" w:cs="Times New Roman"/>
          <w:sz w:val="24"/>
          <w:szCs w:val="24"/>
        </w:rPr>
        <w:t>a</w:t>
      </w:r>
      <w:r w:rsidRPr="00634E0E">
        <w:rPr>
          <w:rFonts w:ascii="Times New Roman" w:hAnsi="Times New Roman" w:cs="Times New Roman"/>
          <w:sz w:val="24"/>
          <w:szCs w:val="24"/>
        </w:rPr>
        <w:tab/>
      </w:r>
      <w:proofErr w:type="spellStart"/>
      <w:r w:rsidR="00010374">
        <w:rPr>
          <w:rFonts w:ascii="Times New Roman" w:hAnsi="Times New Roman" w:cs="Times New Roman"/>
          <w:sz w:val="24"/>
          <w:szCs w:val="24"/>
        </w:rPr>
        <w:t>K.Miķelsone</w:t>
      </w:r>
      <w:proofErr w:type="spellEnd"/>
    </w:p>
    <w:p w14:paraId="6CD98455" w14:textId="77777777" w:rsidR="00691F2F" w:rsidRPr="00634E0E" w:rsidRDefault="00691F2F" w:rsidP="00691F2F">
      <w:pPr>
        <w:rPr>
          <w:rFonts w:ascii="Times New Roman" w:hAnsi="Times New Roman" w:cs="Times New Roman"/>
          <w:sz w:val="20"/>
          <w:szCs w:val="20"/>
        </w:rPr>
      </w:pPr>
      <w:r w:rsidRPr="00634E0E">
        <w:rPr>
          <w:rFonts w:ascii="Times New Roman" w:hAnsi="Times New Roman" w:cs="Times New Roman"/>
          <w:sz w:val="20"/>
          <w:szCs w:val="20"/>
        </w:rPr>
        <w:t>___________________________</w:t>
      </w:r>
    </w:p>
    <w:p w14:paraId="6FB6980D" w14:textId="77777777" w:rsidR="00691F2F" w:rsidRPr="00634E0E" w:rsidRDefault="00691F2F" w:rsidP="00691F2F">
      <w:pPr>
        <w:spacing w:after="0"/>
        <w:rPr>
          <w:rFonts w:ascii="Times New Roman" w:hAnsi="Times New Roman" w:cs="Times New Roman"/>
          <w:i/>
          <w:sz w:val="20"/>
          <w:szCs w:val="20"/>
        </w:rPr>
      </w:pPr>
      <w:r w:rsidRPr="00634E0E">
        <w:rPr>
          <w:rFonts w:ascii="Times New Roman" w:hAnsi="Times New Roman" w:cs="Times New Roman"/>
          <w:i/>
          <w:sz w:val="20"/>
          <w:szCs w:val="20"/>
        </w:rPr>
        <w:t>Izsniegt norakstus:</w:t>
      </w:r>
    </w:p>
    <w:p w14:paraId="4AF42F92" w14:textId="3EC1CAE5" w:rsidR="00691F2F" w:rsidRPr="00634E0E" w:rsidRDefault="00691F2F" w:rsidP="00691F2F">
      <w:pPr>
        <w:spacing w:after="0"/>
        <w:rPr>
          <w:rFonts w:ascii="Times New Roman" w:hAnsi="Times New Roman" w:cs="Times New Roman"/>
          <w:bCs/>
          <w:sz w:val="20"/>
          <w:szCs w:val="20"/>
        </w:rPr>
      </w:pPr>
      <w:r w:rsidRPr="00634E0E">
        <w:rPr>
          <w:rFonts w:ascii="Times New Roman" w:hAnsi="Times New Roman" w:cs="Times New Roman"/>
          <w:i/>
          <w:sz w:val="20"/>
          <w:szCs w:val="20"/>
        </w:rPr>
        <w:t xml:space="preserve">@ SAN, </w:t>
      </w:r>
      <w:r w:rsidR="00865A0F">
        <w:rPr>
          <w:rFonts w:ascii="Times New Roman" w:hAnsi="Times New Roman" w:cs="Times New Roman"/>
          <w:i/>
          <w:sz w:val="20"/>
          <w:szCs w:val="20"/>
        </w:rPr>
        <w:t>NĪN</w:t>
      </w:r>
      <w:r w:rsidR="00010374">
        <w:rPr>
          <w:rFonts w:ascii="Times New Roman" w:hAnsi="Times New Roman" w:cs="Times New Roman"/>
          <w:i/>
          <w:sz w:val="20"/>
          <w:szCs w:val="20"/>
        </w:rPr>
        <w:t>; IDR</w:t>
      </w:r>
      <w:r w:rsidR="00384B69">
        <w:rPr>
          <w:rFonts w:ascii="Times New Roman" w:hAnsi="Times New Roman" w:cs="Times New Roman"/>
          <w:i/>
          <w:sz w:val="20"/>
          <w:szCs w:val="20"/>
        </w:rPr>
        <w:t>1</w:t>
      </w:r>
    </w:p>
    <w:p w14:paraId="14D1CFD4" w14:textId="2F24D080" w:rsidR="00691F2F" w:rsidRDefault="00691F2F" w:rsidP="00691F2F">
      <w:pPr>
        <w:spacing w:after="120"/>
        <w:jc w:val="both"/>
        <w:rPr>
          <w:rFonts w:ascii="Times New Roman" w:hAnsi="Times New Roman" w:cs="Times New Roman"/>
          <w:sz w:val="24"/>
          <w:szCs w:val="24"/>
          <w:shd w:val="clear" w:color="auto" w:fill="FFFFFF"/>
        </w:rPr>
      </w:pPr>
    </w:p>
    <w:p w14:paraId="325F9A10" w14:textId="3EAA5E9B" w:rsidR="00010374" w:rsidRDefault="00010374" w:rsidP="00691F2F">
      <w:pPr>
        <w:spacing w:after="1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N.Rubina</w:t>
      </w:r>
      <w:proofErr w:type="spellEnd"/>
    </w:p>
    <w:p w14:paraId="7E84E08C" w14:textId="351FB5BD" w:rsidR="00010374" w:rsidRPr="00634E0E" w:rsidRDefault="00010374" w:rsidP="00691F2F">
      <w:pPr>
        <w:spacing w:after="1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67443536</w:t>
      </w:r>
    </w:p>
    <w:p w14:paraId="6C19C6ED" w14:textId="77777777" w:rsidR="00725884" w:rsidRDefault="00725884"/>
    <w:sectPr w:rsidR="00725884" w:rsidSect="004867C7">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D7D7" w14:textId="77777777" w:rsidR="00723638" w:rsidRDefault="00723638" w:rsidP="00367CB7">
      <w:pPr>
        <w:spacing w:after="0" w:line="240" w:lineRule="auto"/>
      </w:pPr>
      <w:r>
        <w:separator/>
      </w:r>
    </w:p>
  </w:endnote>
  <w:endnote w:type="continuationSeparator" w:id="0">
    <w:p w14:paraId="3D899229" w14:textId="77777777" w:rsidR="00723638" w:rsidRDefault="00723638" w:rsidP="0036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899042"/>
      <w:docPartObj>
        <w:docPartGallery w:val="Page Numbers (Bottom of Page)"/>
        <w:docPartUnique/>
      </w:docPartObj>
    </w:sdtPr>
    <w:sdtEndPr>
      <w:rPr>
        <w:noProof/>
      </w:rPr>
    </w:sdtEndPr>
    <w:sdtContent>
      <w:p w14:paraId="3A1D4726" w14:textId="3DACFD2A" w:rsidR="00367CB7" w:rsidRDefault="00367C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B83A0" w14:textId="77777777" w:rsidR="00367CB7" w:rsidRDefault="0036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69C3" w14:textId="77777777" w:rsidR="00723638" w:rsidRDefault="00723638" w:rsidP="00367CB7">
      <w:pPr>
        <w:spacing w:after="0" w:line="240" w:lineRule="auto"/>
      </w:pPr>
      <w:r>
        <w:separator/>
      </w:r>
    </w:p>
  </w:footnote>
  <w:footnote w:type="continuationSeparator" w:id="0">
    <w:p w14:paraId="192C1092" w14:textId="77777777" w:rsidR="00723638" w:rsidRDefault="00723638" w:rsidP="00367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C5ECC"/>
    <w:multiLevelType w:val="hybridMultilevel"/>
    <w:tmpl w:val="EEEC8F38"/>
    <w:lvl w:ilvl="0" w:tplc="6B68DD9E">
      <w:start w:val="1"/>
      <w:numFmt w:val="decimal"/>
      <w:lvlText w:val="%1)"/>
      <w:lvlJc w:val="left"/>
      <w:pPr>
        <w:ind w:left="720" w:hanging="360"/>
      </w:pPr>
      <w:rPr>
        <w:rFonts w:ascii="Times New Roman" w:eastAsia="Times New Roman" w:hAnsi="Times New Roman" w:cs="Times New Roman"/>
      </w:rPr>
    </w:lvl>
    <w:lvl w:ilvl="1" w:tplc="8DAA30DA" w:tentative="1">
      <w:start w:val="1"/>
      <w:numFmt w:val="lowerLetter"/>
      <w:lvlText w:val="%2."/>
      <w:lvlJc w:val="left"/>
      <w:pPr>
        <w:ind w:left="1440" w:hanging="360"/>
      </w:pPr>
    </w:lvl>
    <w:lvl w:ilvl="2" w:tplc="A1108DA4" w:tentative="1">
      <w:start w:val="1"/>
      <w:numFmt w:val="lowerRoman"/>
      <w:lvlText w:val="%3."/>
      <w:lvlJc w:val="right"/>
      <w:pPr>
        <w:ind w:left="2160" w:hanging="180"/>
      </w:pPr>
    </w:lvl>
    <w:lvl w:ilvl="3" w:tplc="4B8C8CEE" w:tentative="1">
      <w:start w:val="1"/>
      <w:numFmt w:val="decimal"/>
      <w:lvlText w:val="%4."/>
      <w:lvlJc w:val="left"/>
      <w:pPr>
        <w:ind w:left="2880" w:hanging="360"/>
      </w:pPr>
    </w:lvl>
    <w:lvl w:ilvl="4" w:tplc="F464526C" w:tentative="1">
      <w:start w:val="1"/>
      <w:numFmt w:val="lowerLetter"/>
      <w:lvlText w:val="%5."/>
      <w:lvlJc w:val="left"/>
      <w:pPr>
        <w:ind w:left="3600" w:hanging="360"/>
      </w:pPr>
    </w:lvl>
    <w:lvl w:ilvl="5" w:tplc="67CC8564" w:tentative="1">
      <w:start w:val="1"/>
      <w:numFmt w:val="lowerRoman"/>
      <w:lvlText w:val="%6."/>
      <w:lvlJc w:val="right"/>
      <w:pPr>
        <w:ind w:left="4320" w:hanging="180"/>
      </w:pPr>
    </w:lvl>
    <w:lvl w:ilvl="6" w:tplc="F63031D4" w:tentative="1">
      <w:start w:val="1"/>
      <w:numFmt w:val="decimal"/>
      <w:lvlText w:val="%7."/>
      <w:lvlJc w:val="left"/>
      <w:pPr>
        <w:ind w:left="5040" w:hanging="360"/>
      </w:pPr>
    </w:lvl>
    <w:lvl w:ilvl="7" w:tplc="DDB85D30" w:tentative="1">
      <w:start w:val="1"/>
      <w:numFmt w:val="lowerLetter"/>
      <w:lvlText w:val="%8."/>
      <w:lvlJc w:val="left"/>
      <w:pPr>
        <w:ind w:left="5760" w:hanging="360"/>
      </w:pPr>
    </w:lvl>
    <w:lvl w:ilvl="8" w:tplc="5A341224" w:tentative="1">
      <w:start w:val="1"/>
      <w:numFmt w:val="lowerRoman"/>
      <w:lvlText w:val="%9."/>
      <w:lvlJc w:val="right"/>
      <w:pPr>
        <w:ind w:left="6480" w:hanging="180"/>
      </w:pPr>
    </w:lvl>
  </w:abstractNum>
  <w:abstractNum w:abstractNumId="1" w15:restartNumberingAfterBreak="0">
    <w:nsid w:val="66157AFB"/>
    <w:multiLevelType w:val="hybridMultilevel"/>
    <w:tmpl w:val="82CAF9F4"/>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F40525"/>
    <w:multiLevelType w:val="hybridMultilevel"/>
    <w:tmpl w:val="D88E6070"/>
    <w:lvl w:ilvl="0" w:tplc="ED86DD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1575527">
    <w:abstractNumId w:val="2"/>
  </w:num>
  <w:num w:numId="2" w16cid:durableId="1440757146">
    <w:abstractNumId w:val="0"/>
  </w:num>
  <w:num w:numId="3" w16cid:durableId="83907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2F"/>
    <w:rsid w:val="00010374"/>
    <w:rsid w:val="000C23F5"/>
    <w:rsid w:val="00112803"/>
    <w:rsid w:val="00306B83"/>
    <w:rsid w:val="0031735A"/>
    <w:rsid w:val="00367CB7"/>
    <w:rsid w:val="00384B69"/>
    <w:rsid w:val="00407061"/>
    <w:rsid w:val="004A7BC5"/>
    <w:rsid w:val="00656A78"/>
    <w:rsid w:val="00691F2F"/>
    <w:rsid w:val="006B0289"/>
    <w:rsid w:val="00712537"/>
    <w:rsid w:val="00723638"/>
    <w:rsid w:val="00725884"/>
    <w:rsid w:val="00765108"/>
    <w:rsid w:val="00865A0F"/>
    <w:rsid w:val="008B3401"/>
    <w:rsid w:val="009F7463"/>
    <w:rsid w:val="00AE1F5B"/>
    <w:rsid w:val="00B902BA"/>
    <w:rsid w:val="00BB7003"/>
    <w:rsid w:val="00C8711A"/>
    <w:rsid w:val="00D51505"/>
    <w:rsid w:val="00E32AA4"/>
    <w:rsid w:val="00EE7983"/>
    <w:rsid w:val="00F443B4"/>
    <w:rsid w:val="00F449D7"/>
    <w:rsid w:val="00F93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DD62"/>
  <w15:chartTrackingRefBased/>
  <w15:docId w15:val="{886AC7D7-B9DC-4BDF-BE6C-F09D687F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F2F"/>
  </w:style>
  <w:style w:type="paragraph" w:styleId="Heading1">
    <w:name w:val="heading 1"/>
    <w:basedOn w:val="Normal"/>
    <w:link w:val="Heading1Char"/>
    <w:uiPriority w:val="9"/>
    <w:qFormat/>
    <w:rsid w:val="00F449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F2F"/>
    <w:pPr>
      <w:spacing w:after="0" w:line="240" w:lineRule="auto"/>
      <w:ind w:left="720"/>
    </w:pPr>
    <w:rPr>
      <w:rFonts w:ascii="Calibri" w:hAnsi="Calibri" w:cs="Calibri"/>
    </w:rPr>
  </w:style>
  <w:style w:type="character" w:styleId="Hyperlink">
    <w:name w:val="Hyperlink"/>
    <w:uiPriority w:val="99"/>
    <w:rsid w:val="00691F2F"/>
    <w:rPr>
      <w:color w:val="0000FF"/>
      <w:u w:val="single"/>
    </w:rPr>
  </w:style>
  <w:style w:type="paragraph" w:customStyle="1" w:styleId="tv213">
    <w:name w:val="tv213"/>
    <w:basedOn w:val="Normal"/>
    <w:rsid w:val="00691F2F"/>
    <w:pPr>
      <w:spacing w:before="100" w:beforeAutospacing="1" w:after="100" w:afterAutospacing="1" w:line="240" w:lineRule="auto"/>
    </w:pPr>
    <w:rPr>
      <w:rFonts w:ascii="Calibri" w:eastAsia="Times New Roman" w:hAnsi="Calibri" w:cs="Calibri"/>
      <w:lang w:eastAsia="lv-LV"/>
    </w:rPr>
  </w:style>
  <w:style w:type="character" w:styleId="UnresolvedMention">
    <w:name w:val="Unresolved Mention"/>
    <w:basedOn w:val="DefaultParagraphFont"/>
    <w:uiPriority w:val="99"/>
    <w:semiHidden/>
    <w:unhideWhenUsed/>
    <w:rsid w:val="00010374"/>
    <w:rPr>
      <w:color w:val="605E5C"/>
      <w:shd w:val="clear" w:color="auto" w:fill="E1DFDD"/>
    </w:rPr>
  </w:style>
  <w:style w:type="table" w:styleId="TableGrid">
    <w:name w:val="Table Grid"/>
    <w:basedOn w:val="TableNormal"/>
    <w:uiPriority w:val="59"/>
    <w:rsid w:val="0071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49D7"/>
    <w:rPr>
      <w:rFonts w:ascii="Times New Roman" w:eastAsia="Times New Roman" w:hAnsi="Times New Roman" w:cs="Times New Roman"/>
      <w:b/>
      <w:bCs/>
      <w:kern w:val="36"/>
      <w:sz w:val="48"/>
      <w:szCs w:val="48"/>
      <w:lang w:eastAsia="lv-LV"/>
    </w:rPr>
  </w:style>
  <w:style w:type="paragraph" w:styleId="Revision">
    <w:name w:val="Revision"/>
    <w:hidden/>
    <w:uiPriority w:val="99"/>
    <w:semiHidden/>
    <w:rsid w:val="006B0289"/>
    <w:pPr>
      <w:spacing w:after="0" w:line="240" w:lineRule="auto"/>
    </w:pPr>
  </w:style>
  <w:style w:type="paragraph" w:styleId="Header">
    <w:name w:val="header"/>
    <w:basedOn w:val="Normal"/>
    <w:link w:val="HeaderChar"/>
    <w:uiPriority w:val="99"/>
    <w:unhideWhenUsed/>
    <w:rsid w:val="00367C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7CB7"/>
  </w:style>
  <w:style w:type="paragraph" w:styleId="Footer">
    <w:name w:val="footer"/>
    <w:basedOn w:val="Normal"/>
    <w:link w:val="FooterChar"/>
    <w:uiPriority w:val="99"/>
    <w:unhideWhenUsed/>
    <w:rsid w:val="00367C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7CB7"/>
  </w:style>
  <w:style w:type="character" w:styleId="CommentReference">
    <w:name w:val="annotation reference"/>
    <w:basedOn w:val="DefaultParagraphFont"/>
    <w:uiPriority w:val="99"/>
    <w:semiHidden/>
    <w:unhideWhenUsed/>
    <w:rsid w:val="00112803"/>
    <w:rPr>
      <w:sz w:val="16"/>
      <w:szCs w:val="16"/>
    </w:rPr>
  </w:style>
  <w:style w:type="paragraph" w:styleId="CommentText">
    <w:name w:val="annotation text"/>
    <w:basedOn w:val="Normal"/>
    <w:link w:val="CommentTextChar"/>
    <w:uiPriority w:val="99"/>
    <w:semiHidden/>
    <w:unhideWhenUsed/>
    <w:rsid w:val="00112803"/>
    <w:pPr>
      <w:spacing w:line="240" w:lineRule="auto"/>
    </w:pPr>
    <w:rPr>
      <w:sz w:val="20"/>
      <w:szCs w:val="20"/>
    </w:rPr>
  </w:style>
  <w:style w:type="character" w:customStyle="1" w:styleId="CommentTextChar">
    <w:name w:val="Comment Text Char"/>
    <w:basedOn w:val="DefaultParagraphFont"/>
    <w:link w:val="CommentText"/>
    <w:uiPriority w:val="99"/>
    <w:semiHidden/>
    <w:rsid w:val="00112803"/>
    <w:rPr>
      <w:sz w:val="20"/>
      <w:szCs w:val="20"/>
    </w:rPr>
  </w:style>
  <w:style w:type="paragraph" w:styleId="CommentSubject">
    <w:name w:val="annotation subject"/>
    <w:basedOn w:val="CommentText"/>
    <w:next w:val="CommentText"/>
    <w:link w:val="CommentSubjectChar"/>
    <w:uiPriority w:val="99"/>
    <w:semiHidden/>
    <w:unhideWhenUsed/>
    <w:rsid w:val="00112803"/>
    <w:rPr>
      <w:b/>
      <w:bCs/>
    </w:rPr>
  </w:style>
  <w:style w:type="character" w:customStyle="1" w:styleId="CommentSubjectChar">
    <w:name w:val="Comment Subject Char"/>
    <w:basedOn w:val="CommentTextChar"/>
    <w:link w:val="CommentSubject"/>
    <w:uiPriority w:val="99"/>
    <w:semiHidden/>
    <w:rsid w:val="001128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6055">
      <w:bodyDiv w:val="1"/>
      <w:marLeft w:val="0"/>
      <w:marRight w:val="0"/>
      <w:marTop w:val="0"/>
      <w:marBottom w:val="0"/>
      <w:divBdr>
        <w:top w:val="none" w:sz="0" w:space="0" w:color="auto"/>
        <w:left w:val="none" w:sz="0" w:space="0" w:color="auto"/>
        <w:bottom w:val="none" w:sz="0" w:space="0" w:color="auto"/>
        <w:right w:val="none" w:sz="0" w:space="0" w:color="auto"/>
      </w:divBdr>
    </w:div>
    <w:div w:id="1473714849">
      <w:bodyDiv w:val="1"/>
      <w:marLeft w:val="0"/>
      <w:marRight w:val="0"/>
      <w:marTop w:val="0"/>
      <w:marBottom w:val="0"/>
      <w:divBdr>
        <w:top w:val="none" w:sz="0" w:space="0" w:color="auto"/>
        <w:left w:val="none" w:sz="0" w:space="0" w:color="auto"/>
        <w:bottom w:val="none" w:sz="0" w:space="0" w:color="auto"/>
        <w:right w:val="none" w:sz="0" w:space="0" w:color="auto"/>
      </w:divBdr>
    </w:div>
    <w:div w:id="19284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dazi.lv/adrese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3648</Words>
  <Characters>2080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Jevgēnija Sviridenkova</cp:lastModifiedBy>
  <cp:revision>2</cp:revision>
  <dcterms:created xsi:type="dcterms:W3CDTF">2023-02-16T15:01:00Z</dcterms:created>
  <dcterms:modified xsi:type="dcterms:W3CDTF">2023-02-16T15:01:00Z</dcterms:modified>
</cp:coreProperties>
</file>