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11BFC" w14:textId="0244C473" w:rsidR="003222FA" w:rsidRDefault="003222FA" w:rsidP="0009292E">
      <w:pPr>
        <w:spacing w:after="0"/>
        <w:jc w:val="left"/>
        <w:rPr>
          <w:rFonts w:eastAsia="Times New Roman"/>
        </w:rPr>
      </w:pPr>
    </w:p>
    <w:p w14:paraId="5544487A" w14:textId="77777777" w:rsidR="00D81993" w:rsidRPr="001F0817" w:rsidRDefault="00D81993" w:rsidP="00D81993">
      <w:pPr>
        <w:spacing w:after="0"/>
        <w:jc w:val="center"/>
        <w:rPr>
          <w:rFonts w:eastAsia="Times New Roman"/>
          <w:sz w:val="28"/>
          <w:szCs w:val="28"/>
        </w:rPr>
      </w:pPr>
      <w:r w:rsidRPr="001F0817">
        <w:rPr>
          <w:rFonts w:eastAsia="Times New Roman"/>
          <w:sz w:val="28"/>
          <w:szCs w:val="28"/>
        </w:rPr>
        <w:t>NOLIKUM</w:t>
      </w:r>
      <w:r>
        <w:rPr>
          <w:rFonts w:eastAsia="Times New Roman"/>
          <w:sz w:val="28"/>
          <w:szCs w:val="28"/>
        </w:rPr>
        <w:t>S</w:t>
      </w:r>
    </w:p>
    <w:p w14:paraId="379D4357" w14:textId="77777777" w:rsidR="00D81993" w:rsidRPr="009C7E35" w:rsidRDefault="00D81993" w:rsidP="00D81993">
      <w:pPr>
        <w:spacing w:after="0"/>
        <w:jc w:val="center"/>
        <w:rPr>
          <w:rFonts w:eastAsia="Times New Roman"/>
        </w:rPr>
      </w:pPr>
      <w:r w:rsidRPr="009C7E35">
        <w:rPr>
          <w:rFonts w:eastAsia="Times New Roman"/>
        </w:rPr>
        <w:t>Ādažos, Ādažu novadā</w:t>
      </w:r>
    </w:p>
    <w:p w14:paraId="272D4456" w14:textId="77777777" w:rsidR="00D81993" w:rsidRPr="009C7E35" w:rsidRDefault="00D81993" w:rsidP="00D81993">
      <w:pPr>
        <w:spacing w:after="0"/>
        <w:jc w:val="center"/>
        <w:rPr>
          <w:rFonts w:eastAsia="Times New Roman"/>
        </w:rPr>
      </w:pPr>
    </w:p>
    <w:p w14:paraId="0EA36805" w14:textId="016E5F99" w:rsidR="00D81993" w:rsidRPr="006462D2" w:rsidRDefault="00D81993" w:rsidP="00D81993">
      <w:pPr>
        <w:tabs>
          <w:tab w:val="right" w:pos="8364"/>
        </w:tabs>
        <w:spacing w:after="0"/>
        <w:rPr>
          <w:rFonts w:eastAsia="Times New Roman"/>
          <w:b/>
          <w:bCs/>
        </w:rPr>
      </w:pPr>
      <w:r>
        <w:rPr>
          <w:rFonts w:eastAsia="Times New Roman"/>
        </w:rPr>
        <w:t xml:space="preserve">2022. gada </w:t>
      </w:r>
      <w:r w:rsidR="00A72C52">
        <w:rPr>
          <w:rFonts w:eastAsia="Times New Roman"/>
        </w:rPr>
        <w:t>7</w:t>
      </w:r>
      <w:r>
        <w:rPr>
          <w:rFonts w:eastAsia="Times New Roman"/>
        </w:rPr>
        <w:t xml:space="preserve">. </w:t>
      </w:r>
      <w:r w:rsidR="003222FA">
        <w:rPr>
          <w:rFonts w:eastAsia="Times New Roman"/>
        </w:rPr>
        <w:t>jūlijā</w:t>
      </w:r>
      <w:r w:rsidRPr="009C7E35">
        <w:rPr>
          <w:rFonts w:eastAsia="Times New Roman"/>
        </w:rPr>
        <w:tab/>
      </w:r>
      <w:r w:rsidR="006462D2">
        <w:rPr>
          <w:rFonts w:eastAsia="Times New Roman"/>
        </w:rPr>
        <w:tab/>
      </w:r>
      <w:r w:rsidRPr="006462D2">
        <w:rPr>
          <w:rFonts w:eastAsia="Times New Roman"/>
          <w:b/>
          <w:bCs/>
        </w:rPr>
        <w:t>Nr.</w:t>
      </w:r>
      <w:r w:rsidR="006462D2" w:rsidRPr="006462D2">
        <w:rPr>
          <w:rFonts w:eastAsia="Times New Roman"/>
          <w:b/>
          <w:bCs/>
        </w:rPr>
        <w:t xml:space="preserve"> </w:t>
      </w:r>
      <w:r w:rsidR="0097344A">
        <w:rPr>
          <w:rFonts w:eastAsia="Times New Roman"/>
          <w:b/>
          <w:bCs/>
        </w:rPr>
        <w:t>22</w:t>
      </w:r>
    </w:p>
    <w:p w14:paraId="2DDA33F3" w14:textId="77777777" w:rsidR="00D81993" w:rsidRPr="009C7E35" w:rsidRDefault="00D81993" w:rsidP="00D81993">
      <w:pPr>
        <w:tabs>
          <w:tab w:val="right" w:pos="9972"/>
        </w:tabs>
        <w:spacing w:after="0"/>
        <w:rPr>
          <w:rFonts w:eastAsia="Times New Roman"/>
        </w:rPr>
      </w:pPr>
    </w:p>
    <w:p w14:paraId="70F3F079" w14:textId="3AAA080A" w:rsidR="00D81993" w:rsidRDefault="00F002BA" w:rsidP="00F002BA">
      <w:pPr>
        <w:tabs>
          <w:tab w:val="right" w:pos="9972"/>
        </w:tabs>
        <w:spacing w:after="0"/>
        <w:jc w:val="center"/>
        <w:rPr>
          <w:rFonts w:eastAsia="Times New Roman"/>
          <w:b/>
          <w:bCs/>
          <w:sz w:val="28"/>
          <w:szCs w:val="28"/>
        </w:rPr>
      </w:pPr>
      <w:r>
        <w:rPr>
          <w:rFonts w:eastAsia="Times New Roman"/>
          <w:b/>
          <w:bCs/>
          <w:sz w:val="28"/>
          <w:szCs w:val="28"/>
        </w:rPr>
        <w:t>Ādažu</w:t>
      </w:r>
      <w:r w:rsidRPr="00F002BA">
        <w:rPr>
          <w:rFonts w:eastAsia="Times New Roman"/>
          <w:b/>
          <w:bCs/>
          <w:sz w:val="28"/>
          <w:szCs w:val="28"/>
        </w:rPr>
        <w:t xml:space="preserve"> novada pašvaldības ukraiņu un latviešu</w:t>
      </w:r>
      <w:r w:rsidR="0097344A">
        <w:rPr>
          <w:rFonts w:eastAsia="Times New Roman"/>
          <w:b/>
          <w:bCs/>
          <w:sz w:val="28"/>
          <w:szCs w:val="28"/>
        </w:rPr>
        <w:t xml:space="preserve"> </w:t>
      </w:r>
      <w:r w:rsidR="0006530B">
        <w:rPr>
          <w:rFonts w:eastAsia="Times New Roman"/>
          <w:b/>
          <w:bCs/>
          <w:sz w:val="28"/>
          <w:szCs w:val="28"/>
        </w:rPr>
        <w:t>b</w:t>
      </w:r>
      <w:r w:rsidRPr="00F002BA">
        <w:rPr>
          <w:rFonts w:eastAsia="Times New Roman"/>
          <w:b/>
          <w:bCs/>
          <w:sz w:val="28"/>
          <w:szCs w:val="28"/>
        </w:rPr>
        <w:t>ērnu un jauniešu nometņu projektu konkursa</w:t>
      </w:r>
      <w:r>
        <w:rPr>
          <w:rFonts w:eastAsia="Times New Roman"/>
          <w:b/>
          <w:bCs/>
          <w:sz w:val="28"/>
          <w:szCs w:val="28"/>
        </w:rPr>
        <w:t xml:space="preserve"> nolikums</w:t>
      </w:r>
    </w:p>
    <w:p w14:paraId="635E7792" w14:textId="77777777" w:rsidR="00F002BA" w:rsidRDefault="00F002BA" w:rsidP="00F002BA">
      <w:pPr>
        <w:tabs>
          <w:tab w:val="right" w:pos="9972"/>
        </w:tabs>
        <w:spacing w:after="0"/>
        <w:jc w:val="center"/>
        <w:rPr>
          <w:rFonts w:eastAsia="Times New Roman"/>
          <w:b/>
          <w:bCs/>
          <w:sz w:val="28"/>
          <w:szCs w:val="28"/>
        </w:rPr>
      </w:pPr>
    </w:p>
    <w:p w14:paraId="46E20737" w14:textId="099CD58C" w:rsidR="00D81993" w:rsidRDefault="007F5D52" w:rsidP="00D81993">
      <w:pPr>
        <w:spacing w:after="0"/>
        <w:jc w:val="left"/>
      </w:pPr>
      <w:r w:rsidRPr="007F5D52">
        <w:rPr>
          <w:noProof/>
        </w:rPr>
        <w:drawing>
          <wp:inline distT="0" distB="0" distL="0" distR="0" wp14:anchorId="66C143D8" wp14:editId="53CCAA41">
            <wp:extent cx="6027420" cy="701040"/>
            <wp:effectExtent l="0" t="0" r="0" b="381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7420" cy="701040"/>
                    </a:xfrm>
                    <a:prstGeom prst="rect">
                      <a:avLst/>
                    </a:prstGeom>
                    <a:noFill/>
                    <a:ln>
                      <a:noFill/>
                    </a:ln>
                  </pic:spPr>
                </pic:pic>
              </a:graphicData>
            </a:graphic>
          </wp:inline>
        </w:drawing>
      </w:r>
    </w:p>
    <w:p w14:paraId="60B90EBC" w14:textId="77777777" w:rsidR="007F5D52" w:rsidRDefault="007F5D52" w:rsidP="00D81993">
      <w:pPr>
        <w:spacing w:after="0"/>
        <w:jc w:val="left"/>
      </w:pPr>
    </w:p>
    <w:p w14:paraId="683B9D7F" w14:textId="77777777" w:rsidR="00D81993" w:rsidRDefault="00D81993" w:rsidP="004523DE">
      <w:pPr>
        <w:pStyle w:val="Default"/>
        <w:spacing w:before="120"/>
        <w:jc w:val="center"/>
        <w:rPr>
          <w:b/>
          <w:iCs/>
        </w:rPr>
      </w:pPr>
      <w:r>
        <w:rPr>
          <w:b/>
          <w:iCs/>
        </w:rPr>
        <w:t xml:space="preserve">I. </w:t>
      </w:r>
      <w:r w:rsidRPr="00A10B97">
        <w:rPr>
          <w:b/>
          <w:iCs/>
        </w:rPr>
        <w:t>Vispārīgie</w:t>
      </w:r>
      <w:r w:rsidRPr="00A10B97">
        <w:rPr>
          <w:rStyle w:val="CommentReference"/>
          <w:rFonts w:eastAsiaTheme="minorHAnsi"/>
          <w:b/>
          <w:color w:val="auto"/>
          <w:sz w:val="24"/>
          <w:szCs w:val="24"/>
        </w:rPr>
        <w:t xml:space="preserve"> n</w:t>
      </w:r>
      <w:r w:rsidRPr="00A10B97">
        <w:rPr>
          <w:b/>
          <w:iCs/>
        </w:rPr>
        <w:t>oteikumi</w:t>
      </w:r>
    </w:p>
    <w:p w14:paraId="69AD2CA1" w14:textId="3D06FFD5" w:rsidR="00E059FA" w:rsidRPr="00007EC1" w:rsidRDefault="00D149F3" w:rsidP="004523DE">
      <w:pPr>
        <w:pStyle w:val="ListParagraph"/>
        <w:numPr>
          <w:ilvl w:val="0"/>
          <w:numId w:val="6"/>
        </w:numPr>
        <w:spacing w:before="120"/>
        <w:ind w:left="426" w:hanging="429"/>
        <w:contextualSpacing w:val="0"/>
        <w:jc w:val="both"/>
        <w:rPr>
          <w:bCs/>
          <w:lang w:eastAsia="en-US"/>
        </w:rPr>
      </w:pPr>
      <w:r>
        <w:rPr>
          <w:bCs/>
          <w:lang w:eastAsia="en-US"/>
        </w:rPr>
        <w:t>Šis n</w:t>
      </w:r>
      <w:r w:rsidR="00A51C8B" w:rsidRPr="00007EC1">
        <w:rPr>
          <w:bCs/>
          <w:lang w:eastAsia="en-US"/>
        </w:rPr>
        <w:t xml:space="preserve">olikums (turpmāk – Nolikums) nosaka kārtību, kādā tiek iesniegti un izvērtēti bērnu un jauniešu nometņu (turpmāk – Nometnes) projektu konkursa (turpmāk – Konkurss) pieteikumi (turpmāk – Projekta pieteikums) un piešķirts finansējums ukraiņu un latviešu bērnu un jauniešu nometņu organizēšanai </w:t>
      </w:r>
      <w:r w:rsidR="00681CE9" w:rsidRPr="00007EC1">
        <w:rPr>
          <w:bCs/>
          <w:lang w:eastAsia="en-US"/>
        </w:rPr>
        <w:t>Ādažu</w:t>
      </w:r>
      <w:r w:rsidR="00A51C8B" w:rsidRPr="00007EC1">
        <w:rPr>
          <w:bCs/>
          <w:lang w:eastAsia="en-US"/>
        </w:rPr>
        <w:t xml:space="preserve"> novadā deklarētiem bērniem un jauniešiem, kā arī ukraiņu civiliedzīvotāj</w:t>
      </w:r>
      <w:r>
        <w:rPr>
          <w:bCs/>
          <w:lang w:eastAsia="en-US"/>
        </w:rPr>
        <w:t>u</w:t>
      </w:r>
      <w:r w:rsidR="00A51C8B" w:rsidRPr="00007EC1">
        <w:rPr>
          <w:bCs/>
          <w:lang w:eastAsia="en-US"/>
        </w:rPr>
        <w:t xml:space="preserve"> bērniem un jauniešiem, kuri atraduši patvērumu </w:t>
      </w:r>
      <w:r w:rsidR="00681CE9" w:rsidRPr="00007EC1">
        <w:rPr>
          <w:bCs/>
          <w:lang w:eastAsia="en-US"/>
        </w:rPr>
        <w:t>Ādažu</w:t>
      </w:r>
      <w:r w:rsidR="00A51C8B" w:rsidRPr="00007EC1">
        <w:rPr>
          <w:bCs/>
          <w:lang w:eastAsia="en-US"/>
        </w:rPr>
        <w:t xml:space="preserve"> novada teritorijā.</w:t>
      </w:r>
    </w:p>
    <w:p w14:paraId="70F4A7DA" w14:textId="276E51D4" w:rsidR="00E059FA" w:rsidRDefault="00E059FA" w:rsidP="004523DE">
      <w:pPr>
        <w:pStyle w:val="ListParagraph"/>
        <w:numPr>
          <w:ilvl w:val="0"/>
          <w:numId w:val="6"/>
        </w:numPr>
        <w:spacing w:before="120"/>
        <w:ind w:left="426" w:hanging="429"/>
        <w:contextualSpacing w:val="0"/>
        <w:jc w:val="both"/>
      </w:pPr>
      <w:r w:rsidRPr="00007EC1">
        <w:t>Konkursa organizētājs ir Ādažu novada pašvaldība</w:t>
      </w:r>
      <w:r w:rsidR="00D149F3">
        <w:t xml:space="preserve">, kura </w:t>
      </w:r>
      <w:r w:rsidRPr="00007EC1">
        <w:t xml:space="preserve">izsludina Konkursu, publicējot </w:t>
      </w:r>
      <w:r w:rsidR="00D149F3">
        <w:t>paziņojumu un Nolikumu</w:t>
      </w:r>
      <w:r w:rsidR="00D149F3" w:rsidRPr="00007EC1">
        <w:t xml:space="preserve"> </w:t>
      </w:r>
      <w:r w:rsidR="00D149F3">
        <w:t>oficiālajā</w:t>
      </w:r>
      <w:r w:rsidR="00D149F3" w:rsidRPr="00007EC1">
        <w:t xml:space="preserve"> </w:t>
      </w:r>
      <w:r w:rsidR="00B57AB6">
        <w:t xml:space="preserve">tīmekļvietnē </w:t>
      </w:r>
      <w:hyperlink r:id="rId9" w:history="1">
        <w:r w:rsidR="00763E6A" w:rsidRPr="00B60453">
          <w:rPr>
            <w:rStyle w:val="Hyperlink"/>
          </w:rPr>
          <w:t>www.adazi.lv</w:t>
        </w:r>
      </w:hyperlink>
    </w:p>
    <w:p w14:paraId="22D594BD" w14:textId="543F6916" w:rsidR="00763E6A" w:rsidRPr="00007EC1" w:rsidRDefault="00763E6A" w:rsidP="004523DE">
      <w:pPr>
        <w:pStyle w:val="ListParagraph"/>
        <w:numPr>
          <w:ilvl w:val="0"/>
          <w:numId w:val="6"/>
        </w:numPr>
        <w:spacing w:before="120"/>
        <w:ind w:left="426" w:hanging="429"/>
        <w:contextualSpacing w:val="0"/>
        <w:jc w:val="both"/>
      </w:pPr>
      <w:r w:rsidRPr="00763E6A">
        <w:t xml:space="preserve">Projekta pieteikumus vērtē </w:t>
      </w:r>
      <w:r w:rsidR="0092761B">
        <w:t>p</w:t>
      </w:r>
      <w:r w:rsidRPr="00763E6A">
        <w:t xml:space="preserve">ašvaldības domes izveidota </w:t>
      </w:r>
      <w:r w:rsidR="0092761B">
        <w:t>K</w:t>
      </w:r>
      <w:r w:rsidRPr="00763E6A">
        <w:t>onkursa vērtēšanas komisija (turpmāk – Komisija).</w:t>
      </w:r>
    </w:p>
    <w:p w14:paraId="6AB87E43" w14:textId="2E634429" w:rsidR="00CF10BA" w:rsidRPr="00007EC1" w:rsidRDefault="00CF10BA" w:rsidP="004523DE">
      <w:pPr>
        <w:pStyle w:val="ListParagraph"/>
        <w:numPr>
          <w:ilvl w:val="0"/>
          <w:numId w:val="6"/>
        </w:numPr>
        <w:spacing w:before="120"/>
        <w:ind w:left="426" w:hanging="429"/>
        <w:contextualSpacing w:val="0"/>
        <w:jc w:val="both"/>
        <w:rPr>
          <w:rFonts w:eastAsia="Calibri"/>
          <w:lang w:eastAsia="en-US"/>
        </w:rPr>
      </w:pPr>
      <w:r w:rsidRPr="00007EC1">
        <w:rPr>
          <w:rFonts w:eastAsia="Calibri"/>
          <w:lang w:eastAsia="en-US"/>
        </w:rPr>
        <w:t xml:space="preserve">Līdzekļi Konkursa organizēšanai paredzēti saskaņā ar Ministru kabineta 2022. gada 31. maija </w:t>
      </w:r>
      <w:r w:rsidRPr="00DD2757">
        <w:rPr>
          <w:rFonts w:eastAsia="Calibri"/>
          <w:lang w:eastAsia="en-US"/>
        </w:rPr>
        <w:t xml:space="preserve">rīkojumu </w:t>
      </w:r>
      <w:r w:rsidR="00B57AB6" w:rsidRPr="00DD2757">
        <w:rPr>
          <w:rFonts w:eastAsia="Calibri"/>
          <w:lang w:eastAsia="en-US"/>
        </w:rPr>
        <w:t>Nr.</w:t>
      </w:r>
      <w:r w:rsidR="00DD2757">
        <w:rPr>
          <w:rFonts w:eastAsia="Calibri"/>
          <w:lang w:eastAsia="en-US"/>
        </w:rPr>
        <w:t xml:space="preserve"> 392</w:t>
      </w:r>
      <w:r w:rsidR="00B57AB6">
        <w:rPr>
          <w:rFonts w:eastAsia="Calibri"/>
          <w:lang w:eastAsia="en-US"/>
        </w:rPr>
        <w:t xml:space="preserve"> </w:t>
      </w:r>
      <w:r w:rsidRPr="00007EC1">
        <w:rPr>
          <w:rFonts w:eastAsia="Calibri"/>
          <w:lang w:eastAsia="en-US"/>
        </w:rPr>
        <w:t xml:space="preserve">“Par apropriācijas pārdali” un </w:t>
      </w:r>
      <w:r w:rsidR="0092761B">
        <w:rPr>
          <w:rFonts w:eastAsia="Calibri"/>
          <w:lang w:eastAsia="en-US"/>
        </w:rPr>
        <w:t>atbilstoši</w:t>
      </w:r>
      <w:r w:rsidRPr="00007EC1">
        <w:rPr>
          <w:rFonts w:eastAsia="Calibri"/>
          <w:lang w:eastAsia="en-US"/>
        </w:rPr>
        <w:t xml:space="preserve"> līguma</w:t>
      </w:r>
      <w:r w:rsidR="0092761B">
        <w:rPr>
          <w:rFonts w:eastAsia="Calibri"/>
          <w:lang w:eastAsia="en-US"/>
        </w:rPr>
        <w:t>m</w:t>
      </w:r>
      <w:r w:rsidRPr="00007EC1">
        <w:rPr>
          <w:rFonts w:eastAsia="Calibri"/>
          <w:lang w:eastAsia="en-US"/>
        </w:rPr>
        <w:t xml:space="preserve"> starp Valsts izglītības satura centru un pašvaldību.</w:t>
      </w:r>
    </w:p>
    <w:p w14:paraId="53B856B9" w14:textId="28F3EA46" w:rsidR="00CF10BA" w:rsidRPr="00007EC1" w:rsidRDefault="00230102" w:rsidP="004523DE">
      <w:pPr>
        <w:pStyle w:val="ListParagraph"/>
        <w:numPr>
          <w:ilvl w:val="0"/>
          <w:numId w:val="6"/>
        </w:numPr>
        <w:spacing w:before="120"/>
        <w:ind w:left="426" w:hanging="429"/>
        <w:contextualSpacing w:val="0"/>
        <w:jc w:val="both"/>
        <w:rPr>
          <w:rFonts w:eastAsia="Calibri"/>
          <w:lang w:eastAsia="en-US"/>
        </w:rPr>
      </w:pPr>
      <w:r w:rsidRPr="00007EC1">
        <w:rPr>
          <w:rFonts w:eastAsia="Calibri"/>
          <w:lang w:eastAsia="en-US"/>
        </w:rPr>
        <w:t>Nometņu organizētājs var būt pašvaldību dibinātas iestādes, biedrības un nodibinājumi, nevalstiskās organizācijas un citas juridiskas personas.</w:t>
      </w:r>
      <w:r w:rsidR="004D585C" w:rsidRPr="00007EC1">
        <w:rPr>
          <w:rFonts w:eastAsia="Calibri"/>
          <w:lang w:eastAsia="en-US"/>
        </w:rPr>
        <w:t xml:space="preserve"> </w:t>
      </w:r>
      <w:r w:rsidRPr="00007EC1">
        <w:rPr>
          <w:rFonts w:eastAsia="Calibri"/>
        </w:rPr>
        <w:t>Viens nometņu organizētājs var īstenot vairākas nometnes.</w:t>
      </w:r>
    </w:p>
    <w:p w14:paraId="542AFEF2" w14:textId="14EBC44A" w:rsidR="00D81993" w:rsidRPr="00007EC1" w:rsidRDefault="00D81993" w:rsidP="004523DE">
      <w:pPr>
        <w:pStyle w:val="Default"/>
        <w:numPr>
          <w:ilvl w:val="0"/>
          <w:numId w:val="6"/>
        </w:numPr>
        <w:spacing w:before="120"/>
        <w:ind w:left="426" w:hanging="429"/>
        <w:jc w:val="both"/>
      </w:pPr>
      <w:r w:rsidRPr="00007EC1">
        <w:t>Konkursa mērķi:</w:t>
      </w:r>
    </w:p>
    <w:p w14:paraId="260A7114" w14:textId="364B5115" w:rsidR="006407E1" w:rsidRPr="00007EC1" w:rsidRDefault="00B57AB6" w:rsidP="004523DE">
      <w:pPr>
        <w:pStyle w:val="Default"/>
        <w:numPr>
          <w:ilvl w:val="1"/>
          <w:numId w:val="6"/>
        </w:numPr>
        <w:spacing w:before="120"/>
        <w:ind w:left="993" w:hanging="567"/>
        <w:jc w:val="both"/>
      </w:pPr>
      <w:r>
        <w:t>n</w:t>
      </w:r>
      <w:r w:rsidR="006407E1" w:rsidRPr="00007EC1">
        <w:t>odrošināt bērnu un jauniešu nometņu norisi, lai veicinātu to pieejamību</w:t>
      </w:r>
      <w:r>
        <w:t>;</w:t>
      </w:r>
    </w:p>
    <w:p w14:paraId="2ABC97BC" w14:textId="73D8F58A" w:rsidR="006407E1" w:rsidRPr="00007EC1" w:rsidRDefault="00B57AB6" w:rsidP="004523DE">
      <w:pPr>
        <w:pStyle w:val="Default"/>
        <w:numPr>
          <w:ilvl w:val="1"/>
          <w:numId w:val="6"/>
        </w:numPr>
        <w:spacing w:before="120"/>
        <w:ind w:left="993" w:hanging="567"/>
        <w:jc w:val="both"/>
      </w:pPr>
      <w:r>
        <w:t>s</w:t>
      </w:r>
      <w:r w:rsidR="006407E1" w:rsidRPr="00007EC1">
        <w:t>niegt atbalstu ukraiņu civiliedzīvotāju bērniem un jauniešiem integrācijai</w:t>
      </w:r>
      <w:r w:rsidR="00C90A48">
        <w:t>,</w:t>
      </w:r>
      <w:r w:rsidR="006407E1" w:rsidRPr="00007EC1">
        <w:t xml:space="preserve"> un latviešu valodas apguvei, </w:t>
      </w:r>
      <w:proofErr w:type="spellStart"/>
      <w:r w:rsidR="006407E1" w:rsidRPr="00007EC1">
        <w:t>psihoemocionālās</w:t>
      </w:r>
      <w:proofErr w:type="spellEnd"/>
      <w:r w:rsidR="006407E1" w:rsidRPr="00007EC1">
        <w:t xml:space="preserve"> </w:t>
      </w:r>
      <w:proofErr w:type="spellStart"/>
      <w:r w:rsidR="006407E1" w:rsidRPr="00007EC1">
        <w:t>labizjūtas</w:t>
      </w:r>
      <w:proofErr w:type="spellEnd"/>
      <w:r w:rsidR="006407E1" w:rsidRPr="00007EC1">
        <w:t xml:space="preserve"> stiprināšan</w:t>
      </w:r>
      <w:r w:rsidR="0092761B">
        <w:t>ai</w:t>
      </w:r>
      <w:r w:rsidR="006407E1" w:rsidRPr="00007EC1">
        <w:t xml:space="preserve"> un socializācijai</w:t>
      </w:r>
      <w:r>
        <w:t>;</w:t>
      </w:r>
    </w:p>
    <w:p w14:paraId="10835B11" w14:textId="2489E6CA" w:rsidR="00D81993" w:rsidRPr="00007EC1" w:rsidRDefault="00B57AB6" w:rsidP="004523DE">
      <w:pPr>
        <w:pStyle w:val="Default"/>
        <w:numPr>
          <w:ilvl w:val="1"/>
          <w:numId w:val="6"/>
        </w:numPr>
        <w:spacing w:before="120"/>
        <w:ind w:left="993" w:hanging="567"/>
        <w:jc w:val="both"/>
      </w:pPr>
      <w:r>
        <w:t>s</w:t>
      </w:r>
      <w:r w:rsidR="006407E1" w:rsidRPr="00007EC1">
        <w:t>niegt atbalstu Ukraiņu civiliedzīvotāju bērnu un jauniešu likumiskajiem pārstāvjiem kara radītās krīzes seku mazināšanā.</w:t>
      </w:r>
    </w:p>
    <w:p w14:paraId="1B70FFDD" w14:textId="3DDC623F" w:rsidR="0039348E" w:rsidRDefault="00D81993" w:rsidP="004523DE">
      <w:pPr>
        <w:pStyle w:val="ListParagraph"/>
        <w:numPr>
          <w:ilvl w:val="0"/>
          <w:numId w:val="6"/>
        </w:numPr>
        <w:spacing w:before="120"/>
        <w:ind w:left="426" w:hanging="426"/>
        <w:contextualSpacing w:val="0"/>
        <w:jc w:val="both"/>
        <w:rPr>
          <w:rFonts w:eastAsia="Calibri"/>
          <w:color w:val="000000"/>
          <w:lang w:eastAsia="en-US"/>
        </w:rPr>
      </w:pPr>
      <w:r w:rsidRPr="00007EC1">
        <w:t xml:space="preserve">Konkursa </w:t>
      </w:r>
      <w:proofErr w:type="spellStart"/>
      <w:r w:rsidRPr="00007EC1">
        <w:t>mērķgrupa</w:t>
      </w:r>
      <w:proofErr w:type="spellEnd"/>
      <w:r w:rsidRPr="00007EC1">
        <w:t xml:space="preserve"> – </w:t>
      </w:r>
      <w:r w:rsidR="00414D4C" w:rsidRPr="00007EC1">
        <w:rPr>
          <w:rFonts w:eastAsia="Calibri"/>
          <w:color w:val="000000"/>
          <w:lang w:eastAsia="en-US"/>
        </w:rPr>
        <w:t>bērni un jaunieši</w:t>
      </w:r>
      <w:r w:rsidR="00082342">
        <w:rPr>
          <w:rFonts w:eastAsia="Calibri"/>
          <w:color w:val="000000"/>
          <w:lang w:eastAsia="en-US"/>
        </w:rPr>
        <w:t xml:space="preserve"> (turpmāk tekstā saukti arī “dalībnieki”)</w:t>
      </w:r>
      <w:r w:rsidR="00414D4C" w:rsidRPr="00007EC1">
        <w:rPr>
          <w:rFonts w:eastAsia="Calibri"/>
          <w:color w:val="000000"/>
          <w:lang w:eastAsia="en-US"/>
        </w:rPr>
        <w:t xml:space="preserve"> no 7 līdz 18 gadiem (ieskaitot), kuri primāri atbilst šādiem kritērijiem:</w:t>
      </w:r>
    </w:p>
    <w:p w14:paraId="7A318E7D" w14:textId="7928387B" w:rsidR="00414D4C" w:rsidRPr="00007EC1" w:rsidRDefault="00414D4C" w:rsidP="004523DE">
      <w:pPr>
        <w:pStyle w:val="ListParagraph"/>
        <w:numPr>
          <w:ilvl w:val="1"/>
          <w:numId w:val="6"/>
        </w:numPr>
        <w:spacing w:before="120"/>
        <w:ind w:left="993" w:hanging="567"/>
        <w:contextualSpacing w:val="0"/>
        <w:jc w:val="both"/>
        <w:rPr>
          <w:rFonts w:eastAsia="Calibri"/>
          <w:color w:val="000000"/>
          <w:lang w:eastAsia="en-US"/>
        </w:rPr>
      </w:pPr>
      <w:r w:rsidRPr="00007EC1">
        <w:rPr>
          <w:rFonts w:eastAsia="Calibri"/>
          <w:color w:val="000000"/>
          <w:lang w:eastAsia="en-US"/>
        </w:rPr>
        <w:t>ukraiņu civiliedzīvotāju bērni un jaunieši, kuri atraduši patvērumu (dzīvo) Ādažu novadā;</w:t>
      </w:r>
    </w:p>
    <w:p w14:paraId="6BAD9469" w14:textId="688E9B4B" w:rsidR="00414D4C" w:rsidRPr="00007EC1" w:rsidRDefault="00414D4C" w:rsidP="004523DE">
      <w:pPr>
        <w:pStyle w:val="ListParagraph"/>
        <w:numPr>
          <w:ilvl w:val="1"/>
          <w:numId w:val="6"/>
        </w:numPr>
        <w:spacing w:before="120"/>
        <w:ind w:left="993" w:hanging="567"/>
        <w:contextualSpacing w:val="0"/>
        <w:jc w:val="both"/>
        <w:rPr>
          <w:rFonts w:eastAsia="Calibri"/>
          <w:color w:val="000000"/>
          <w:lang w:eastAsia="en-US"/>
        </w:rPr>
      </w:pPr>
      <w:r w:rsidRPr="00007EC1">
        <w:rPr>
          <w:rFonts w:eastAsia="Calibri"/>
          <w:color w:val="000000"/>
          <w:lang w:eastAsia="en-US"/>
        </w:rPr>
        <w:lastRenderedPageBreak/>
        <w:t xml:space="preserve">50 % </w:t>
      </w:r>
      <w:r w:rsidR="0092761B" w:rsidRPr="00007EC1">
        <w:rPr>
          <w:rFonts w:eastAsia="Calibri"/>
          <w:color w:val="000000"/>
          <w:lang w:eastAsia="en-US"/>
        </w:rPr>
        <w:t xml:space="preserve">dalībnieku </w:t>
      </w:r>
      <w:r w:rsidR="0092761B">
        <w:rPr>
          <w:rFonts w:eastAsia="Calibri"/>
          <w:color w:val="000000"/>
          <w:lang w:eastAsia="en-US"/>
        </w:rPr>
        <w:t>ir</w:t>
      </w:r>
      <w:r w:rsidR="0092761B" w:rsidRPr="00007EC1">
        <w:rPr>
          <w:rFonts w:eastAsia="Calibri"/>
          <w:color w:val="000000"/>
          <w:lang w:eastAsia="en-US"/>
        </w:rPr>
        <w:t xml:space="preserve"> </w:t>
      </w:r>
      <w:r w:rsidRPr="00007EC1">
        <w:rPr>
          <w:rFonts w:eastAsia="Calibri"/>
          <w:color w:val="000000"/>
          <w:lang w:eastAsia="en-US"/>
        </w:rPr>
        <w:t>ukraiņ</w:t>
      </w:r>
      <w:r w:rsidR="0092761B">
        <w:rPr>
          <w:rFonts w:eastAsia="Calibri"/>
          <w:color w:val="000000"/>
          <w:lang w:eastAsia="en-US"/>
        </w:rPr>
        <w:t>i</w:t>
      </w:r>
      <w:r w:rsidRPr="00007EC1">
        <w:rPr>
          <w:rFonts w:eastAsia="Calibri"/>
          <w:color w:val="000000"/>
          <w:lang w:eastAsia="en-US"/>
        </w:rPr>
        <w:t xml:space="preserve"> un 50 % Ādažu novad</w:t>
      </w:r>
      <w:r w:rsidR="0092761B">
        <w:rPr>
          <w:rFonts w:eastAsia="Calibri"/>
          <w:color w:val="000000"/>
          <w:lang w:eastAsia="en-US"/>
        </w:rPr>
        <w:t>ā</w:t>
      </w:r>
      <w:r w:rsidRPr="00007EC1">
        <w:rPr>
          <w:rFonts w:eastAsia="Calibri"/>
          <w:color w:val="000000"/>
          <w:lang w:eastAsia="en-US"/>
        </w:rPr>
        <w:t xml:space="preserve"> deklarētie </w:t>
      </w:r>
      <w:r w:rsidR="0092761B">
        <w:rPr>
          <w:rFonts w:eastAsia="Calibri"/>
          <w:color w:val="000000"/>
          <w:lang w:eastAsia="en-US"/>
        </w:rPr>
        <w:t>dalībnieki</w:t>
      </w:r>
      <w:r w:rsidRPr="00007EC1">
        <w:rPr>
          <w:rFonts w:eastAsia="Calibri"/>
          <w:color w:val="000000"/>
          <w:lang w:eastAsia="en-US"/>
        </w:rPr>
        <w:t>.</w:t>
      </w:r>
    </w:p>
    <w:p w14:paraId="06E59029" w14:textId="22C28CB9" w:rsidR="00D81993" w:rsidRPr="00007EC1" w:rsidRDefault="00D81993" w:rsidP="004523DE">
      <w:pPr>
        <w:pStyle w:val="Default"/>
        <w:spacing w:before="120"/>
        <w:jc w:val="center"/>
        <w:rPr>
          <w:b/>
        </w:rPr>
      </w:pPr>
      <w:r w:rsidRPr="00007EC1">
        <w:rPr>
          <w:b/>
        </w:rPr>
        <w:t xml:space="preserve">II. </w:t>
      </w:r>
      <w:r w:rsidR="008669FB" w:rsidRPr="00007EC1">
        <w:rPr>
          <w:b/>
        </w:rPr>
        <w:t>Nometņu</w:t>
      </w:r>
      <w:r w:rsidRPr="00007EC1">
        <w:rPr>
          <w:b/>
        </w:rPr>
        <w:t xml:space="preserve"> īstenošanas noteikumi</w:t>
      </w:r>
    </w:p>
    <w:p w14:paraId="14F2FAC5" w14:textId="41E88508" w:rsidR="00D81993" w:rsidRPr="00007EC1" w:rsidRDefault="008669FB" w:rsidP="004523DE">
      <w:pPr>
        <w:pStyle w:val="Default"/>
        <w:numPr>
          <w:ilvl w:val="0"/>
          <w:numId w:val="6"/>
        </w:numPr>
        <w:spacing w:before="120"/>
        <w:ind w:left="426" w:hanging="426"/>
        <w:jc w:val="both"/>
      </w:pPr>
      <w:r w:rsidRPr="00007EC1">
        <w:t>Nometnes</w:t>
      </w:r>
      <w:r w:rsidR="00D81993" w:rsidRPr="00007EC1">
        <w:t xml:space="preserve"> norises laiks</w:t>
      </w:r>
      <w:r w:rsidR="0092761B">
        <w:t xml:space="preserve"> -</w:t>
      </w:r>
      <w:r w:rsidR="00D81993" w:rsidRPr="00007EC1">
        <w:t xml:space="preserve"> </w:t>
      </w:r>
      <w:r w:rsidR="00A72C52">
        <w:t>līdz</w:t>
      </w:r>
      <w:r w:rsidR="00414D4C" w:rsidRPr="00007EC1">
        <w:t xml:space="preserve"> 2022.</w:t>
      </w:r>
      <w:r w:rsidR="0092761B">
        <w:t xml:space="preserve"> </w:t>
      </w:r>
      <w:r w:rsidR="00414D4C" w:rsidRPr="00007EC1">
        <w:t>gada 31.</w:t>
      </w:r>
      <w:r w:rsidR="0092761B">
        <w:t xml:space="preserve"> </w:t>
      </w:r>
      <w:r w:rsidR="00414D4C" w:rsidRPr="00007EC1">
        <w:t>augustam.</w:t>
      </w:r>
    </w:p>
    <w:p w14:paraId="1B2503BB" w14:textId="28ADC6FE" w:rsidR="006479BC" w:rsidRPr="00007EC1" w:rsidRDefault="00076D1A" w:rsidP="004523DE">
      <w:pPr>
        <w:pStyle w:val="Default"/>
        <w:numPr>
          <w:ilvl w:val="0"/>
          <w:numId w:val="6"/>
        </w:numPr>
        <w:spacing w:before="120"/>
        <w:ind w:left="426" w:hanging="426"/>
        <w:jc w:val="both"/>
      </w:pPr>
      <w:r w:rsidRPr="00007EC1">
        <w:t xml:space="preserve">Nometnes veids – atvērta tipa nometne, uz kuru var pretendēt ikviens, kas atbilst </w:t>
      </w:r>
      <w:proofErr w:type="spellStart"/>
      <w:r w:rsidR="00082342">
        <w:t>m</w:t>
      </w:r>
      <w:r w:rsidRPr="00007EC1">
        <w:t>ērķgrupai</w:t>
      </w:r>
      <w:proofErr w:type="spellEnd"/>
      <w:r w:rsidRPr="00007EC1">
        <w:t>.</w:t>
      </w:r>
    </w:p>
    <w:p w14:paraId="488B1349" w14:textId="467734EB" w:rsidR="00D81993" w:rsidRPr="00007EC1" w:rsidRDefault="00D81993" w:rsidP="004523DE">
      <w:pPr>
        <w:pStyle w:val="Default"/>
        <w:numPr>
          <w:ilvl w:val="0"/>
          <w:numId w:val="6"/>
        </w:numPr>
        <w:spacing w:before="120"/>
        <w:ind w:left="426" w:hanging="426"/>
        <w:jc w:val="both"/>
      </w:pPr>
      <w:r w:rsidRPr="00007EC1">
        <w:t>Dienas nometnes:</w:t>
      </w:r>
    </w:p>
    <w:p w14:paraId="1A6FA872" w14:textId="7F5DF40D" w:rsidR="00D81993" w:rsidRPr="00007EC1" w:rsidRDefault="00F04D3F" w:rsidP="004523DE">
      <w:pPr>
        <w:pStyle w:val="Default"/>
        <w:numPr>
          <w:ilvl w:val="1"/>
          <w:numId w:val="6"/>
        </w:numPr>
        <w:tabs>
          <w:tab w:val="left" w:pos="993"/>
        </w:tabs>
        <w:spacing w:before="120"/>
        <w:ind w:left="993" w:hanging="567"/>
        <w:jc w:val="both"/>
      </w:pPr>
      <w:r>
        <w:t>m</w:t>
      </w:r>
      <w:r w:rsidR="000903F6" w:rsidRPr="00007EC1">
        <w:t xml:space="preserve">inimālais </w:t>
      </w:r>
      <w:r w:rsidR="00D81993" w:rsidRPr="00007EC1">
        <w:t xml:space="preserve">ilgums </w:t>
      </w:r>
      <w:r w:rsidR="008669FB" w:rsidRPr="00007EC1">
        <w:t xml:space="preserve">- </w:t>
      </w:r>
      <w:r w:rsidR="00414D4C" w:rsidRPr="00007EC1">
        <w:t>6</w:t>
      </w:r>
      <w:r w:rsidR="00D81993" w:rsidRPr="00007EC1">
        <w:t xml:space="preserve"> dienas</w:t>
      </w:r>
      <w:r w:rsidR="00A06D5D">
        <w:t>, m</w:t>
      </w:r>
      <w:r w:rsidR="00D81993" w:rsidRPr="00007EC1">
        <w:t xml:space="preserve">inimālais aktivitāšu laiks dienā – 6 stundas; </w:t>
      </w:r>
    </w:p>
    <w:p w14:paraId="40CE43B7" w14:textId="105EE043" w:rsidR="006479BC" w:rsidRPr="00007EC1" w:rsidRDefault="006479BC" w:rsidP="004523DE">
      <w:pPr>
        <w:pStyle w:val="Default"/>
        <w:numPr>
          <w:ilvl w:val="1"/>
          <w:numId w:val="6"/>
        </w:numPr>
        <w:tabs>
          <w:tab w:val="left" w:pos="993"/>
        </w:tabs>
        <w:spacing w:before="120"/>
        <w:ind w:left="993" w:hanging="567"/>
        <w:jc w:val="both"/>
      </w:pPr>
      <w:r w:rsidRPr="00007EC1">
        <w:t>finansējums viena dalībnieka dalībai nometnē nepārsniedz EUR 20,</w:t>
      </w:r>
      <w:r w:rsidR="00A06D5D">
        <w:t>-</w:t>
      </w:r>
      <w:r w:rsidRPr="00007EC1">
        <w:t>;</w:t>
      </w:r>
    </w:p>
    <w:p w14:paraId="489DD77C" w14:textId="22CE3053" w:rsidR="00D81993" w:rsidRPr="00007EC1" w:rsidRDefault="00B073FD" w:rsidP="004523DE">
      <w:pPr>
        <w:pStyle w:val="Default"/>
        <w:numPr>
          <w:ilvl w:val="1"/>
          <w:numId w:val="6"/>
        </w:numPr>
        <w:tabs>
          <w:tab w:val="left" w:pos="993"/>
        </w:tabs>
        <w:spacing w:before="120"/>
        <w:ind w:left="993" w:hanging="567"/>
        <w:jc w:val="both"/>
      </w:pPr>
      <w:r w:rsidRPr="00007EC1">
        <w:t xml:space="preserve">finansiāli atbalstāmo dalībnieku skaits vienā nometnē - </w:t>
      </w:r>
      <w:r w:rsidR="006479BC" w:rsidRPr="00007EC1">
        <w:t>17</w:t>
      </w:r>
      <w:r w:rsidRPr="00007EC1">
        <w:t>;</w:t>
      </w:r>
    </w:p>
    <w:p w14:paraId="6A60811E" w14:textId="4491FD78" w:rsidR="00D81993" w:rsidRPr="00007EC1" w:rsidRDefault="00D81993" w:rsidP="004523DE">
      <w:pPr>
        <w:pStyle w:val="Default"/>
        <w:numPr>
          <w:ilvl w:val="1"/>
          <w:numId w:val="6"/>
        </w:numPr>
        <w:tabs>
          <w:tab w:val="left" w:pos="993"/>
        </w:tabs>
        <w:spacing w:before="120"/>
        <w:ind w:left="993" w:hanging="567"/>
        <w:jc w:val="both"/>
      </w:pPr>
      <w:r w:rsidRPr="00007EC1">
        <w:t>norises vieta</w:t>
      </w:r>
      <w:r w:rsidR="008669FB" w:rsidRPr="00007EC1">
        <w:t xml:space="preserve"> -</w:t>
      </w:r>
      <w:r w:rsidRPr="00007EC1">
        <w:t xml:space="preserve"> Ādažu </w:t>
      </w:r>
      <w:r w:rsidR="008669FB" w:rsidRPr="00007EC1">
        <w:t>novads</w:t>
      </w:r>
      <w:r w:rsidRPr="00007EC1">
        <w:t>;</w:t>
      </w:r>
    </w:p>
    <w:p w14:paraId="0A9C01E6" w14:textId="2745F73E" w:rsidR="00D81993" w:rsidRDefault="005765A9" w:rsidP="004523DE">
      <w:pPr>
        <w:pStyle w:val="Default"/>
        <w:numPr>
          <w:ilvl w:val="1"/>
          <w:numId w:val="6"/>
        </w:numPr>
        <w:tabs>
          <w:tab w:val="left" w:pos="993"/>
        </w:tabs>
        <w:spacing w:before="120"/>
        <w:ind w:left="993" w:hanging="567"/>
        <w:jc w:val="both"/>
      </w:pPr>
      <w:r w:rsidRPr="00007EC1">
        <w:t xml:space="preserve">nometnes dalībniekiem tiek nodrošināta </w:t>
      </w:r>
      <w:r w:rsidR="00D81993" w:rsidRPr="00007EC1">
        <w:t>ēdināšan</w:t>
      </w:r>
      <w:r w:rsidRPr="00007EC1">
        <w:t>a</w:t>
      </w:r>
      <w:r w:rsidR="00D81993" w:rsidRPr="00007EC1">
        <w:t xml:space="preserve"> </w:t>
      </w:r>
      <w:r w:rsidR="006479BC" w:rsidRPr="00007EC1">
        <w:t xml:space="preserve">vismaz </w:t>
      </w:r>
      <w:r w:rsidR="00D81993" w:rsidRPr="00007EC1">
        <w:t>vienu reizi dienā</w:t>
      </w:r>
      <w:r w:rsidRPr="00007EC1">
        <w:t>;</w:t>
      </w:r>
    </w:p>
    <w:p w14:paraId="6DA42151" w14:textId="18698979" w:rsidR="003D6ECC" w:rsidRPr="00C90A48" w:rsidRDefault="00A06D5D" w:rsidP="004523DE">
      <w:pPr>
        <w:pStyle w:val="Default"/>
        <w:numPr>
          <w:ilvl w:val="1"/>
          <w:numId w:val="6"/>
        </w:numPr>
        <w:tabs>
          <w:tab w:val="left" w:pos="993"/>
        </w:tabs>
        <w:spacing w:before="120"/>
        <w:ind w:left="993" w:hanging="567"/>
        <w:jc w:val="both"/>
      </w:pPr>
      <w:r>
        <w:t>p</w:t>
      </w:r>
      <w:r w:rsidR="00C90A48" w:rsidRPr="00C90A48">
        <w:t xml:space="preserve">ašvaldība nodrošina nometņu norises vietu bezmaksas izmantošanu, ja vieta ir piekritīga </w:t>
      </w:r>
      <w:r>
        <w:t>p</w:t>
      </w:r>
      <w:r w:rsidRPr="00C90A48">
        <w:t>ašvaldībai</w:t>
      </w:r>
      <w:r w:rsidR="00C90A48" w:rsidRPr="00C90A48">
        <w:t>.</w:t>
      </w:r>
    </w:p>
    <w:p w14:paraId="3EFCC7DA" w14:textId="28E917C7" w:rsidR="00D81993" w:rsidRPr="00007EC1" w:rsidRDefault="00D81993" w:rsidP="004523DE">
      <w:pPr>
        <w:pStyle w:val="Default"/>
        <w:numPr>
          <w:ilvl w:val="0"/>
          <w:numId w:val="6"/>
        </w:numPr>
        <w:spacing w:before="120"/>
        <w:ind w:left="426" w:hanging="426"/>
        <w:jc w:val="both"/>
      </w:pPr>
      <w:r w:rsidRPr="00007EC1">
        <w:t>Diennakts nometnes:</w:t>
      </w:r>
    </w:p>
    <w:p w14:paraId="028BBC1C" w14:textId="2D3848DB" w:rsidR="00D81993" w:rsidRPr="00007EC1" w:rsidRDefault="00CD5452" w:rsidP="004523DE">
      <w:pPr>
        <w:pStyle w:val="Default"/>
        <w:numPr>
          <w:ilvl w:val="1"/>
          <w:numId w:val="6"/>
        </w:numPr>
        <w:tabs>
          <w:tab w:val="left" w:pos="993"/>
        </w:tabs>
        <w:spacing w:before="120"/>
        <w:ind w:left="993" w:hanging="567"/>
        <w:jc w:val="both"/>
      </w:pPr>
      <w:r w:rsidRPr="00007EC1">
        <w:t xml:space="preserve"> </w:t>
      </w:r>
      <w:r w:rsidR="00F04D3F">
        <w:t>m</w:t>
      </w:r>
      <w:r w:rsidR="000903F6" w:rsidRPr="00007EC1">
        <w:t>inimālais ilgums – 6 dienas</w:t>
      </w:r>
      <w:r w:rsidR="00657291" w:rsidRPr="00007EC1">
        <w:t xml:space="preserve">; </w:t>
      </w:r>
    </w:p>
    <w:p w14:paraId="110C1E4F" w14:textId="54C827CE" w:rsidR="000903F6" w:rsidRPr="00007EC1" w:rsidRDefault="000903F6" w:rsidP="004523DE">
      <w:pPr>
        <w:pStyle w:val="Default"/>
        <w:numPr>
          <w:ilvl w:val="1"/>
          <w:numId w:val="6"/>
        </w:numPr>
        <w:tabs>
          <w:tab w:val="left" w:pos="993"/>
        </w:tabs>
        <w:spacing w:before="120"/>
        <w:ind w:left="993" w:hanging="567"/>
        <w:jc w:val="both"/>
      </w:pPr>
      <w:r w:rsidRPr="00007EC1">
        <w:t xml:space="preserve"> finansējums viena dalībnieka dalībai nometnē nepārsniedz EUR 40,</w:t>
      </w:r>
      <w:r w:rsidR="00A06D5D">
        <w:t>-</w:t>
      </w:r>
      <w:r w:rsidRPr="00007EC1">
        <w:t>;</w:t>
      </w:r>
    </w:p>
    <w:p w14:paraId="3255EFB7" w14:textId="1DABF68F" w:rsidR="00657291" w:rsidRPr="00007EC1" w:rsidRDefault="00657291" w:rsidP="004523DE">
      <w:pPr>
        <w:pStyle w:val="Default"/>
        <w:numPr>
          <w:ilvl w:val="1"/>
          <w:numId w:val="6"/>
        </w:numPr>
        <w:tabs>
          <w:tab w:val="left" w:pos="993"/>
        </w:tabs>
        <w:spacing w:before="120"/>
        <w:ind w:left="993" w:hanging="567"/>
        <w:jc w:val="both"/>
      </w:pPr>
      <w:r w:rsidRPr="00007EC1">
        <w:t xml:space="preserve"> </w:t>
      </w:r>
      <w:r w:rsidR="00D81993" w:rsidRPr="00007EC1">
        <w:t xml:space="preserve">finansiāli atbalstāmo dalībnieku skaits vienā </w:t>
      </w:r>
      <w:r w:rsidRPr="00007EC1">
        <w:t>nometnē -</w:t>
      </w:r>
      <w:r w:rsidR="00D81993" w:rsidRPr="00007EC1">
        <w:t xml:space="preserve"> </w:t>
      </w:r>
      <w:r w:rsidR="000903F6" w:rsidRPr="00007EC1">
        <w:t>17</w:t>
      </w:r>
      <w:r w:rsidR="00D81993" w:rsidRPr="00007EC1">
        <w:t>;</w:t>
      </w:r>
    </w:p>
    <w:p w14:paraId="09EED48C" w14:textId="596C86D8" w:rsidR="00657291" w:rsidRPr="00007EC1" w:rsidRDefault="00657291" w:rsidP="004523DE">
      <w:pPr>
        <w:pStyle w:val="Default"/>
        <w:numPr>
          <w:ilvl w:val="1"/>
          <w:numId w:val="6"/>
        </w:numPr>
        <w:tabs>
          <w:tab w:val="left" w:pos="993"/>
        </w:tabs>
        <w:spacing w:before="120"/>
        <w:ind w:left="993" w:hanging="567"/>
        <w:jc w:val="both"/>
      </w:pPr>
      <w:r w:rsidRPr="00007EC1">
        <w:t xml:space="preserve"> norises vieta – Latvijas teritorija;</w:t>
      </w:r>
    </w:p>
    <w:p w14:paraId="5CBE8206" w14:textId="4E5DD950" w:rsidR="00D81993" w:rsidRPr="00007EC1" w:rsidRDefault="00657291" w:rsidP="004523DE">
      <w:pPr>
        <w:pStyle w:val="Default"/>
        <w:numPr>
          <w:ilvl w:val="1"/>
          <w:numId w:val="6"/>
        </w:numPr>
        <w:tabs>
          <w:tab w:val="left" w:pos="993"/>
        </w:tabs>
        <w:spacing w:before="120"/>
        <w:ind w:left="993" w:hanging="567"/>
        <w:jc w:val="both"/>
      </w:pPr>
      <w:r w:rsidRPr="00007EC1">
        <w:rPr>
          <w:color w:val="auto"/>
        </w:rPr>
        <w:t xml:space="preserve"> nometnes dalībniekiem tiek nodrošināta ēdināšana </w:t>
      </w:r>
      <w:r w:rsidR="00D81993" w:rsidRPr="00007EC1">
        <w:rPr>
          <w:color w:val="auto"/>
        </w:rPr>
        <w:t>ne mazāk kā trīs reizes dienā;</w:t>
      </w:r>
    </w:p>
    <w:p w14:paraId="731F7530" w14:textId="691E94ED" w:rsidR="00D81993" w:rsidRPr="00007EC1" w:rsidRDefault="00657291" w:rsidP="004523DE">
      <w:pPr>
        <w:pStyle w:val="Default"/>
        <w:numPr>
          <w:ilvl w:val="1"/>
          <w:numId w:val="6"/>
        </w:numPr>
        <w:tabs>
          <w:tab w:val="left" w:pos="993"/>
        </w:tabs>
        <w:spacing w:before="120"/>
        <w:ind w:left="993" w:hanging="567"/>
        <w:jc w:val="both"/>
      </w:pPr>
      <w:r w:rsidRPr="00007EC1">
        <w:t xml:space="preserve"> </w:t>
      </w:r>
      <w:r w:rsidRPr="00007EC1">
        <w:rPr>
          <w:color w:val="auto"/>
        </w:rPr>
        <w:t xml:space="preserve">nometnes dalībniekiem tiek nodrošināta </w:t>
      </w:r>
      <w:r w:rsidR="00D81993" w:rsidRPr="00007EC1">
        <w:t>nakšņošana un nodarbību telpas</w:t>
      </w:r>
      <w:r w:rsidR="00A06D5D">
        <w:t>.</w:t>
      </w:r>
    </w:p>
    <w:p w14:paraId="51395DE7" w14:textId="624D2CE7" w:rsidR="00320EB2" w:rsidRPr="00007EC1" w:rsidRDefault="00320EB2" w:rsidP="004523DE">
      <w:pPr>
        <w:pStyle w:val="Default"/>
        <w:numPr>
          <w:ilvl w:val="0"/>
          <w:numId w:val="6"/>
        </w:numPr>
        <w:spacing w:before="120"/>
        <w:ind w:left="426" w:hanging="426"/>
        <w:jc w:val="both"/>
      </w:pPr>
      <w:r w:rsidRPr="00007EC1">
        <w:t xml:space="preserve">Ar Konkursa uzvarētāju </w:t>
      </w:r>
      <w:r w:rsidRPr="00007EC1">
        <w:rPr>
          <w:color w:val="auto"/>
        </w:rPr>
        <w:t xml:space="preserve">(turpmāk - Īstenotājs) </w:t>
      </w:r>
      <w:r w:rsidR="00657291" w:rsidRPr="00007EC1">
        <w:t xml:space="preserve">tiek slēgts </w:t>
      </w:r>
      <w:r w:rsidRPr="00FB3139">
        <w:t>līgum</w:t>
      </w:r>
      <w:r w:rsidR="00657291" w:rsidRPr="00FB3139">
        <w:t>s</w:t>
      </w:r>
      <w:r w:rsidRPr="00FB3139">
        <w:t xml:space="preserve"> (</w:t>
      </w:r>
      <w:r w:rsidR="000F12B4">
        <w:t>1</w:t>
      </w:r>
      <w:r w:rsidRPr="00FB3139">
        <w:t>.pielikums),</w:t>
      </w:r>
      <w:r w:rsidRPr="00007EC1">
        <w:t xml:space="preserve"> kurā paredzēta finansēšanas, nometnes īstenošanas un atskaišu iesniegšanas kārtība.</w:t>
      </w:r>
    </w:p>
    <w:p w14:paraId="56232E5D" w14:textId="371DC914" w:rsidR="00D81993" w:rsidRPr="00007EC1" w:rsidRDefault="00320EB2" w:rsidP="004523DE">
      <w:pPr>
        <w:pStyle w:val="Default"/>
        <w:numPr>
          <w:ilvl w:val="0"/>
          <w:numId w:val="6"/>
        </w:numPr>
        <w:spacing w:before="120"/>
        <w:ind w:left="426" w:hanging="426"/>
        <w:jc w:val="both"/>
      </w:pPr>
      <w:r w:rsidRPr="00007EC1">
        <w:t>Īstenotājs</w:t>
      </w:r>
      <w:r w:rsidR="00D81993" w:rsidRPr="00007EC1">
        <w:t xml:space="preserve"> reģistrē nometni Valsts izglītības satura centra tīmekļvietnē </w:t>
      </w:r>
      <w:hyperlink r:id="rId10" w:history="1">
        <w:r w:rsidR="00A06D5D" w:rsidRPr="004523DE">
          <w:rPr>
            <w:rStyle w:val="Hyperlink"/>
          </w:rPr>
          <w:t>www.nometnes.gov.lv</w:t>
        </w:r>
      </w:hyperlink>
      <w:r w:rsidR="00A06D5D">
        <w:t xml:space="preserve"> </w:t>
      </w:r>
      <w:r w:rsidR="00657291" w:rsidRPr="00007EC1">
        <w:t xml:space="preserve">pēc </w:t>
      </w:r>
      <w:r w:rsidR="00D81993" w:rsidRPr="00007EC1">
        <w:t>pozitīv</w:t>
      </w:r>
      <w:r w:rsidR="00657291" w:rsidRPr="00007EC1">
        <w:t>a</w:t>
      </w:r>
      <w:r w:rsidR="00D81993" w:rsidRPr="00007EC1">
        <w:t xml:space="preserve"> apstiprinājum</w:t>
      </w:r>
      <w:r w:rsidR="00657291" w:rsidRPr="00007EC1">
        <w:t>a</w:t>
      </w:r>
      <w:r w:rsidR="00D81993" w:rsidRPr="00007EC1">
        <w:t xml:space="preserve"> e-pastā no </w:t>
      </w:r>
      <w:r w:rsidR="00E5314B" w:rsidRPr="00007EC1">
        <w:t>K</w:t>
      </w:r>
      <w:r w:rsidR="00D81993" w:rsidRPr="00007EC1">
        <w:t>omisijas</w:t>
      </w:r>
      <w:r w:rsidR="00657291" w:rsidRPr="00007EC1">
        <w:t>.</w:t>
      </w:r>
    </w:p>
    <w:p w14:paraId="2F6D34FB" w14:textId="7685FBCA" w:rsidR="00F323B3" w:rsidRPr="00007EC1" w:rsidRDefault="00F323B3" w:rsidP="004523DE">
      <w:pPr>
        <w:pStyle w:val="Default"/>
        <w:numPr>
          <w:ilvl w:val="0"/>
          <w:numId w:val="6"/>
        </w:numPr>
        <w:spacing w:before="120"/>
        <w:ind w:left="426" w:hanging="426"/>
        <w:jc w:val="both"/>
      </w:pPr>
      <w:r w:rsidRPr="00007EC1">
        <w:t>Īstenotājs nodrošina nometnes īstenošanu saskaņā ar normatīvajos aktos noteikto kārtību, tai skaitā</w:t>
      </w:r>
      <w:r w:rsidR="00EA23FD" w:rsidRPr="00007EC1">
        <w:t>,</w:t>
      </w:r>
      <w:r w:rsidRPr="00007EC1">
        <w:t xml:space="preserve"> </w:t>
      </w:r>
      <w:r w:rsidR="00A763DF" w:rsidRPr="00007EC1">
        <w:rPr>
          <w:color w:val="auto"/>
        </w:rPr>
        <w:t>Ministru kabineta 2009. gada 1. septembra noteikumiem Nr. 981 “Bērnu nometņu organizēšanas un darbības kārtība”,</w:t>
      </w:r>
      <w:r w:rsidRPr="00007EC1">
        <w:t xml:space="preserve"> kā arī ievērojot normatīvajos aktos noteiktos epidemioloģiskās drošības pasākumus.</w:t>
      </w:r>
      <w:r w:rsidRPr="00007EC1">
        <w:rPr>
          <w:color w:val="auto"/>
        </w:rPr>
        <w:t xml:space="preserve"> </w:t>
      </w:r>
    </w:p>
    <w:p w14:paraId="1EB67DC1" w14:textId="01F0A498" w:rsidR="00D81993" w:rsidRPr="00007EC1" w:rsidRDefault="00D81993" w:rsidP="004523DE">
      <w:pPr>
        <w:pStyle w:val="Default"/>
        <w:numPr>
          <w:ilvl w:val="0"/>
          <w:numId w:val="6"/>
        </w:numPr>
        <w:spacing w:before="120"/>
        <w:ind w:left="426" w:hanging="426"/>
        <w:jc w:val="both"/>
      </w:pPr>
      <w:r w:rsidRPr="00007EC1">
        <w:t xml:space="preserve">Pašvaldība nodrošina dalībnieku pieteikšanos uz nometni, publicējot ziņu tīmekļvietnē </w:t>
      </w:r>
      <w:hyperlink r:id="rId11" w:history="1">
        <w:r w:rsidR="00082342" w:rsidRPr="00C26CBD">
          <w:rPr>
            <w:rStyle w:val="Hyperlink"/>
          </w:rPr>
          <w:t>www.adazi.lv</w:t>
        </w:r>
      </w:hyperlink>
      <w:r w:rsidRPr="00007EC1">
        <w:t xml:space="preserve">. </w:t>
      </w:r>
      <w:r w:rsidR="00320EB2" w:rsidRPr="00007EC1">
        <w:t>Īstenotājs</w:t>
      </w:r>
      <w:r w:rsidRPr="00007EC1">
        <w:t xml:space="preserve"> saņem </w:t>
      </w:r>
      <w:r w:rsidR="00A763DF" w:rsidRPr="00007EC1">
        <w:t xml:space="preserve">Projekta </w:t>
      </w:r>
      <w:r w:rsidRPr="00007EC1">
        <w:t>pieteikumā norādītajā e-pastā dalībnieku sarakstu ne vēlāk kā nedēļ</w:t>
      </w:r>
      <w:r w:rsidR="003D6ECC" w:rsidRPr="00007EC1">
        <w:t>u</w:t>
      </w:r>
      <w:r w:rsidRPr="00007EC1">
        <w:t xml:space="preserve"> pirms </w:t>
      </w:r>
      <w:r w:rsidR="00A763DF" w:rsidRPr="00007EC1">
        <w:t>nometnes sākuma</w:t>
      </w:r>
      <w:r w:rsidRPr="00007EC1">
        <w:t>.</w:t>
      </w:r>
    </w:p>
    <w:p w14:paraId="42D78A3B" w14:textId="07E6FB11" w:rsidR="00D81993" w:rsidRPr="00007EC1" w:rsidRDefault="00F323B3" w:rsidP="004523DE">
      <w:pPr>
        <w:pStyle w:val="Default"/>
        <w:numPr>
          <w:ilvl w:val="0"/>
          <w:numId w:val="6"/>
        </w:numPr>
        <w:spacing w:before="120"/>
        <w:ind w:left="426" w:hanging="426"/>
        <w:jc w:val="both"/>
      </w:pPr>
      <w:r w:rsidRPr="00007EC1">
        <w:rPr>
          <w:color w:val="auto"/>
        </w:rPr>
        <w:t>Īstenotājs</w:t>
      </w:r>
      <w:r w:rsidR="002A3DD4" w:rsidRPr="00007EC1">
        <w:rPr>
          <w:color w:val="auto"/>
        </w:rPr>
        <w:t xml:space="preserve"> </w:t>
      </w:r>
      <w:r w:rsidR="00D81993" w:rsidRPr="00007EC1">
        <w:t xml:space="preserve">ne vēlāk kā </w:t>
      </w:r>
      <w:r w:rsidR="0080095B" w:rsidRPr="00007EC1">
        <w:t xml:space="preserve">5 </w:t>
      </w:r>
      <w:r w:rsidR="00D81993" w:rsidRPr="00007EC1">
        <w:t xml:space="preserve">dienas pirms nometnes uzsākšanas rakstiski informē </w:t>
      </w:r>
      <w:r w:rsidR="00A06D5D">
        <w:t>p</w:t>
      </w:r>
      <w:r w:rsidR="00A06D5D" w:rsidRPr="00007EC1">
        <w:t xml:space="preserve">ašvaldības atbildīgo </w:t>
      </w:r>
      <w:r w:rsidR="00A763DF" w:rsidRPr="00007EC1">
        <w:t>speciālistu</w:t>
      </w:r>
      <w:r w:rsidR="00D81993" w:rsidRPr="00007EC1">
        <w:t xml:space="preserve"> </w:t>
      </w:r>
      <w:r w:rsidR="00A763DF" w:rsidRPr="00007EC1">
        <w:t>(turpmāk – K</w:t>
      </w:r>
      <w:r w:rsidR="00D81993" w:rsidRPr="00007EC1">
        <w:t>oordinator</w:t>
      </w:r>
      <w:r w:rsidR="00A763DF" w:rsidRPr="00007EC1">
        <w:t>s) par noslēgtajiem līgumiem ar dalībnieku vecākiem.</w:t>
      </w:r>
    </w:p>
    <w:p w14:paraId="210FA7AB" w14:textId="30831823" w:rsidR="005D5CAB" w:rsidRPr="00007EC1" w:rsidRDefault="005D5CAB" w:rsidP="004523DE">
      <w:pPr>
        <w:pStyle w:val="ListParagraph"/>
        <w:numPr>
          <w:ilvl w:val="0"/>
          <w:numId w:val="6"/>
        </w:numPr>
        <w:spacing w:before="120"/>
        <w:ind w:left="426" w:hanging="426"/>
        <w:contextualSpacing w:val="0"/>
        <w:jc w:val="both"/>
        <w:rPr>
          <w:rFonts w:eastAsia="Calibri"/>
          <w:color w:val="000000"/>
          <w:lang w:eastAsia="en-US"/>
        </w:rPr>
      </w:pPr>
      <w:r w:rsidRPr="00007EC1">
        <w:rPr>
          <w:rFonts w:eastAsia="Calibri"/>
          <w:color w:val="000000"/>
          <w:lang w:eastAsia="en-US"/>
        </w:rPr>
        <w:t>Nometnes organizētājs apstrādās dalībnieku, tai skaita likumisko pārstāvju personas datus</w:t>
      </w:r>
      <w:r w:rsidR="00A06D5D">
        <w:rPr>
          <w:rFonts w:eastAsia="Calibri"/>
          <w:color w:val="000000"/>
          <w:lang w:eastAsia="en-US"/>
        </w:rPr>
        <w:t>,</w:t>
      </w:r>
      <w:r w:rsidRPr="00007EC1">
        <w:rPr>
          <w:rFonts w:eastAsia="Calibri"/>
          <w:color w:val="000000"/>
          <w:lang w:eastAsia="en-US"/>
        </w:rPr>
        <w:t xml:space="preserve"> ievērojot Eiropas Parlamenta un Padomes 2016. gada 27. aprīļa Regulu Nr. 2016/679 par fizisku personu aizsardzību attiecībā uz personas datu apstrādi un šādu datu brīvu apriti (Vispārīgā datu aizsardzības regula) un citus normatīvos aktus personas datu aizsardzības jomā.</w:t>
      </w:r>
    </w:p>
    <w:p w14:paraId="1ECD1379" w14:textId="40C609A8" w:rsidR="00D81993" w:rsidRPr="00007EC1" w:rsidRDefault="00D81993" w:rsidP="004523DE">
      <w:pPr>
        <w:pStyle w:val="Default"/>
        <w:spacing w:before="120"/>
        <w:jc w:val="center"/>
        <w:rPr>
          <w:b/>
        </w:rPr>
      </w:pPr>
      <w:r w:rsidRPr="00007EC1">
        <w:rPr>
          <w:b/>
        </w:rPr>
        <w:t xml:space="preserve">III. </w:t>
      </w:r>
      <w:r w:rsidR="003D6ECC" w:rsidRPr="00007EC1">
        <w:rPr>
          <w:b/>
        </w:rPr>
        <w:t>Projekta f</w:t>
      </w:r>
      <w:r w:rsidRPr="00007EC1">
        <w:rPr>
          <w:b/>
        </w:rPr>
        <w:t>inansē</w:t>
      </w:r>
      <w:r w:rsidR="003D6ECC" w:rsidRPr="00007EC1">
        <w:rPr>
          <w:b/>
        </w:rPr>
        <w:t>šanas kārtība</w:t>
      </w:r>
    </w:p>
    <w:p w14:paraId="2EAA3C23" w14:textId="3B2D888C" w:rsidR="003D6ECC" w:rsidRPr="00007EC1" w:rsidRDefault="003D6ECC" w:rsidP="004523DE">
      <w:pPr>
        <w:pStyle w:val="ListParagraph"/>
        <w:numPr>
          <w:ilvl w:val="0"/>
          <w:numId w:val="6"/>
        </w:numPr>
        <w:spacing w:before="120"/>
        <w:ind w:left="426" w:hanging="426"/>
        <w:contextualSpacing w:val="0"/>
        <w:jc w:val="both"/>
        <w:rPr>
          <w:rFonts w:eastAsia="Calibri"/>
          <w:color w:val="000000"/>
          <w:lang w:eastAsia="en-US"/>
        </w:rPr>
      </w:pPr>
      <w:r w:rsidRPr="00007EC1">
        <w:rPr>
          <w:rFonts w:eastAsia="Calibri"/>
          <w:color w:val="000000"/>
          <w:lang w:eastAsia="en-US"/>
        </w:rPr>
        <w:t xml:space="preserve">Bērnu dalība nometnē tiek nodrošināta bez likumisko pārstāvju līdzfinansējuma. </w:t>
      </w:r>
    </w:p>
    <w:p w14:paraId="5CDC4158" w14:textId="34D63846" w:rsidR="00FA5EEB" w:rsidRPr="00007EC1" w:rsidRDefault="00FA5EEB" w:rsidP="004523DE">
      <w:pPr>
        <w:pStyle w:val="ListParagraph"/>
        <w:numPr>
          <w:ilvl w:val="0"/>
          <w:numId w:val="6"/>
        </w:numPr>
        <w:spacing w:before="120"/>
        <w:ind w:left="426" w:hanging="426"/>
        <w:contextualSpacing w:val="0"/>
        <w:jc w:val="both"/>
        <w:rPr>
          <w:rFonts w:eastAsia="Calibri"/>
          <w:color w:val="000000"/>
          <w:lang w:eastAsia="en-US"/>
        </w:rPr>
      </w:pPr>
      <w:r w:rsidRPr="00007EC1">
        <w:rPr>
          <w:rFonts w:eastAsia="Calibri"/>
          <w:color w:val="000000"/>
          <w:lang w:eastAsia="en-US"/>
        </w:rPr>
        <w:lastRenderedPageBreak/>
        <w:t xml:space="preserve">Piešķirto, bet nometnes organizēšanai neizlietoto finansējumu nometnes Īstenotājs atmaksā </w:t>
      </w:r>
      <w:r w:rsidR="00A06D5D">
        <w:rPr>
          <w:rFonts w:eastAsia="Calibri"/>
          <w:color w:val="000000"/>
          <w:lang w:eastAsia="en-US"/>
        </w:rPr>
        <w:t>p</w:t>
      </w:r>
      <w:r w:rsidRPr="00007EC1">
        <w:rPr>
          <w:rFonts w:eastAsia="Calibri"/>
          <w:color w:val="000000"/>
          <w:lang w:eastAsia="en-US"/>
        </w:rPr>
        <w:t>ašvaldībai. Pašvaldība, ja iespējams, novirza neizlietoto finansējumu citu nometņu organizēšanai šīs programmas ietvaros.</w:t>
      </w:r>
    </w:p>
    <w:p w14:paraId="71B5EE37" w14:textId="7C6ECD0D" w:rsidR="008E147A" w:rsidRPr="00007EC1" w:rsidRDefault="00FA5EEB" w:rsidP="004523DE">
      <w:pPr>
        <w:pStyle w:val="ListParagraph"/>
        <w:numPr>
          <w:ilvl w:val="0"/>
          <w:numId w:val="6"/>
        </w:numPr>
        <w:spacing w:before="120"/>
        <w:ind w:left="426" w:hanging="426"/>
        <w:contextualSpacing w:val="0"/>
        <w:jc w:val="both"/>
        <w:rPr>
          <w:rFonts w:eastAsia="Calibri"/>
          <w:color w:val="000000"/>
          <w:lang w:eastAsia="en-US"/>
        </w:rPr>
      </w:pPr>
      <w:r w:rsidRPr="00007EC1">
        <w:rPr>
          <w:rFonts w:eastAsia="Calibri"/>
          <w:color w:val="000000"/>
          <w:lang w:eastAsia="en-US"/>
        </w:rPr>
        <w:t>Ja faktiskais bērnu skaits nometnē ir mazāks nekā ar bērnu likumiskajiem pārstāvjiem noslēgto līgumu skaits par dalību nometnē:</w:t>
      </w:r>
    </w:p>
    <w:p w14:paraId="2BDC4268" w14:textId="5162FC72" w:rsidR="00FA5EEB" w:rsidRPr="00007EC1" w:rsidRDefault="00FA5EEB" w:rsidP="004523DE">
      <w:pPr>
        <w:pStyle w:val="ListParagraph"/>
        <w:numPr>
          <w:ilvl w:val="1"/>
          <w:numId w:val="6"/>
        </w:numPr>
        <w:spacing w:before="120"/>
        <w:ind w:left="993" w:hanging="567"/>
        <w:contextualSpacing w:val="0"/>
        <w:jc w:val="both"/>
        <w:rPr>
          <w:rFonts w:eastAsia="Calibri"/>
          <w:color w:val="000000"/>
          <w:lang w:eastAsia="en-US"/>
        </w:rPr>
      </w:pPr>
      <w:r w:rsidRPr="00007EC1">
        <w:rPr>
          <w:rFonts w:eastAsia="Calibri"/>
          <w:color w:val="000000"/>
          <w:lang w:eastAsia="en-US"/>
        </w:rPr>
        <w:t xml:space="preserve">piešķirtais finansējums ir pilnībā attiecināms, </w:t>
      </w:r>
      <w:r w:rsidR="00A06D5D">
        <w:rPr>
          <w:rFonts w:eastAsia="Calibri"/>
          <w:color w:val="000000"/>
          <w:lang w:eastAsia="en-US"/>
        </w:rPr>
        <w:t>ja</w:t>
      </w:r>
      <w:r w:rsidRPr="00007EC1">
        <w:rPr>
          <w:rFonts w:eastAsia="Calibri"/>
          <w:color w:val="000000"/>
          <w:lang w:eastAsia="en-US"/>
        </w:rPr>
        <w:t xml:space="preserve"> bērns vai jaunietis nav piedalījies nometnē attaisnojošo iemeslu dēļ (ārsta zīme slimības gadījumā, bērna likumiskā pārstāvja iesniegums nometnes organizētājam par Covid-19 kontaktpersonas statusu bērnam), kā arī, </w:t>
      </w:r>
      <w:r w:rsidR="00A06D5D">
        <w:rPr>
          <w:rFonts w:eastAsia="Calibri"/>
          <w:color w:val="000000"/>
          <w:lang w:eastAsia="en-US"/>
        </w:rPr>
        <w:t>ja</w:t>
      </w:r>
      <w:r w:rsidRPr="00007EC1">
        <w:rPr>
          <w:rFonts w:eastAsia="Calibri"/>
          <w:color w:val="000000"/>
          <w:lang w:eastAsia="en-US"/>
        </w:rPr>
        <w:t xml:space="preserve"> izmaksas nav atgūstamas;</w:t>
      </w:r>
    </w:p>
    <w:p w14:paraId="3BEC6892" w14:textId="5D7B7974" w:rsidR="00FA5EEB" w:rsidRPr="00007EC1" w:rsidRDefault="00FA5EEB" w:rsidP="004523DE">
      <w:pPr>
        <w:pStyle w:val="ListParagraph"/>
        <w:numPr>
          <w:ilvl w:val="1"/>
          <w:numId w:val="6"/>
        </w:numPr>
        <w:spacing w:before="120"/>
        <w:ind w:left="993" w:hanging="567"/>
        <w:contextualSpacing w:val="0"/>
        <w:jc w:val="both"/>
        <w:rPr>
          <w:rFonts w:eastAsia="Calibri"/>
          <w:color w:val="000000"/>
          <w:lang w:eastAsia="en-US"/>
        </w:rPr>
      </w:pPr>
      <w:r w:rsidRPr="00007EC1">
        <w:rPr>
          <w:rFonts w:eastAsia="Calibri"/>
          <w:color w:val="000000"/>
          <w:lang w:eastAsia="en-US"/>
        </w:rPr>
        <w:t xml:space="preserve">pārējos gadījumos piešķirto finansējumu nometnes Īstenotājs atmaksā atpakaļ </w:t>
      </w:r>
      <w:r w:rsidR="00A06D5D">
        <w:rPr>
          <w:rFonts w:eastAsia="Calibri"/>
          <w:color w:val="000000"/>
          <w:lang w:eastAsia="en-US"/>
        </w:rPr>
        <w:t>p</w:t>
      </w:r>
      <w:r w:rsidRPr="00007EC1">
        <w:rPr>
          <w:rFonts w:eastAsia="Calibri"/>
          <w:color w:val="000000"/>
          <w:lang w:eastAsia="en-US"/>
        </w:rPr>
        <w:t>ašvaldībai.</w:t>
      </w:r>
    </w:p>
    <w:p w14:paraId="75F9421A" w14:textId="00E2FA64" w:rsidR="00D81993" w:rsidRPr="00007EC1" w:rsidRDefault="00D81993" w:rsidP="004523DE">
      <w:pPr>
        <w:pStyle w:val="Default"/>
        <w:numPr>
          <w:ilvl w:val="0"/>
          <w:numId w:val="6"/>
        </w:numPr>
        <w:tabs>
          <w:tab w:val="left" w:pos="993"/>
        </w:tabs>
        <w:spacing w:before="120"/>
        <w:ind w:left="426" w:hanging="426"/>
        <w:jc w:val="both"/>
      </w:pPr>
      <w:r w:rsidRPr="00007EC1">
        <w:t>Projekta neattiecināmās izmaksas</w:t>
      </w:r>
      <w:r w:rsidR="00A06D5D">
        <w:t xml:space="preserve"> ir</w:t>
      </w:r>
      <w:r w:rsidRPr="00007EC1">
        <w:t>:</w:t>
      </w:r>
    </w:p>
    <w:p w14:paraId="7669CCB1" w14:textId="77777777" w:rsidR="00D81993" w:rsidRPr="00007EC1" w:rsidRDefault="00D81993" w:rsidP="004523DE">
      <w:pPr>
        <w:pStyle w:val="ListParagraph"/>
        <w:numPr>
          <w:ilvl w:val="1"/>
          <w:numId w:val="6"/>
        </w:numPr>
        <w:tabs>
          <w:tab w:val="left" w:pos="993"/>
          <w:tab w:val="left" w:pos="1418"/>
        </w:tabs>
        <w:spacing w:before="120"/>
        <w:ind w:left="993" w:hanging="567"/>
        <w:contextualSpacing w:val="0"/>
        <w:jc w:val="both"/>
      </w:pPr>
      <w:r w:rsidRPr="00007EC1">
        <w:rPr>
          <w:rFonts w:eastAsia="Calibri"/>
          <w:color w:val="000000"/>
        </w:rPr>
        <w:t>pamatlīdzekļu iegāde;</w:t>
      </w:r>
    </w:p>
    <w:p w14:paraId="53DE8CC6" w14:textId="390B08F0" w:rsidR="00D81993" w:rsidRPr="00007EC1" w:rsidRDefault="00550605" w:rsidP="004523DE">
      <w:pPr>
        <w:pStyle w:val="ListParagraph"/>
        <w:numPr>
          <w:ilvl w:val="1"/>
          <w:numId w:val="6"/>
        </w:numPr>
        <w:tabs>
          <w:tab w:val="left" w:pos="993"/>
          <w:tab w:val="left" w:pos="1418"/>
        </w:tabs>
        <w:spacing w:before="120"/>
        <w:ind w:left="993" w:hanging="567"/>
        <w:contextualSpacing w:val="0"/>
        <w:jc w:val="both"/>
      </w:pPr>
      <w:r w:rsidRPr="00007EC1">
        <w:rPr>
          <w:rFonts w:eastAsia="Calibri"/>
          <w:color w:val="000000"/>
        </w:rPr>
        <w:t xml:space="preserve">nometnes plānošanas un </w:t>
      </w:r>
      <w:r w:rsidR="00D81993" w:rsidRPr="00007EC1">
        <w:rPr>
          <w:rFonts w:eastAsia="Calibri"/>
          <w:color w:val="000000"/>
        </w:rPr>
        <w:t xml:space="preserve">projekta </w:t>
      </w:r>
      <w:r w:rsidRPr="00007EC1">
        <w:rPr>
          <w:rFonts w:eastAsia="Calibri"/>
          <w:color w:val="000000"/>
        </w:rPr>
        <w:t xml:space="preserve">pieteikuma </w:t>
      </w:r>
      <w:r w:rsidR="00D81993" w:rsidRPr="00007EC1">
        <w:rPr>
          <w:rFonts w:eastAsia="Calibri"/>
          <w:color w:val="000000"/>
        </w:rPr>
        <w:t>sagatavošanas izmaksas;</w:t>
      </w:r>
    </w:p>
    <w:p w14:paraId="1BCB661E" w14:textId="77777777" w:rsidR="00D81993" w:rsidRPr="00007EC1" w:rsidRDefault="00D81993" w:rsidP="004523DE">
      <w:pPr>
        <w:pStyle w:val="ListParagraph"/>
        <w:numPr>
          <w:ilvl w:val="1"/>
          <w:numId w:val="6"/>
        </w:numPr>
        <w:tabs>
          <w:tab w:val="left" w:pos="993"/>
          <w:tab w:val="left" w:pos="1418"/>
        </w:tabs>
        <w:spacing w:before="120"/>
        <w:ind w:left="993" w:hanging="567"/>
        <w:contextualSpacing w:val="0"/>
        <w:jc w:val="both"/>
      </w:pPr>
      <w:r w:rsidRPr="00007EC1">
        <w:rPr>
          <w:rFonts w:eastAsia="Calibri"/>
          <w:color w:val="000000"/>
        </w:rPr>
        <w:t>prēmijas, dāvinājumi vai citi materiāli stimulējoši pasākumi nometnes personālam;</w:t>
      </w:r>
    </w:p>
    <w:p w14:paraId="65194CBC" w14:textId="77777777" w:rsidR="00D81993" w:rsidRPr="00007EC1" w:rsidRDefault="00D81993" w:rsidP="004523DE">
      <w:pPr>
        <w:pStyle w:val="ListParagraph"/>
        <w:numPr>
          <w:ilvl w:val="1"/>
          <w:numId w:val="6"/>
        </w:numPr>
        <w:tabs>
          <w:tab w:val="left" w:pos="993"/>
          <w:tab w:val="left" w:pos="1418"/>
        </w:tabs>
        <w:spacing w:before="120"/>
        <w:ind w:left="993" w:hanging="567"/>
        <w:contextualSpacing w:val="0"/>
        <w:jc w:val="both"/>
      </w:pPr>
      <w:r w:rsidRPr="00007EC1">
        <w:rPr>
          <w:rFonts w:eastAsia="Calibri"/>
          <w:color w:val="000000"/>
        </w:rPr>
        <w:t>naudas sodu, līgumsodu, kavējuma procentu apmaksa;</w:t>
      </w:r>
    </w:p>
    <w:p w14:paraId="16A1BF36" w14:textId="7E7F0D97" w:rsidR="00D81993" w:rsidRPr="00007EC1" w:rsidRDefault="00D81993" w:rsidP="004523DE">
      <w:pPr>
        <w:pStyle w:val="ListParagraph"/>
        <w:numPr>
          <w:ilvl w:val="1"/>
          <w:numId w:val="6"/>
        </w:numPr>
        <w:tabs>
          <w:tab w:val="left" w:pos="993"/>
          <w:tab w:val="left" w:pos="1418"/>
        </w:tabs>
        <w:spacing w:before="120"/>
        <w:ind w:left="993" w:hanging="567"/>
        <w:contextualSpacing w:val="0"/>
        <w:jc w:val="both"/>
      </w:pPr>
      <w:r w:rsidRPr="00007EC1">
        <w:rPr>
          <w:rFonts w:eastAsia="Calibri"/>
          <w:color w:val="000000"/>
        </w:rPr>
        <w:t>iz</w:t>
      </w:r>
      <w:r w:rsidRPr="00007EC1">
        <w:t>maksas, kas jau tiek finansētas no citiem finanšu avotiem.</w:t>
      </w:r>
    </w:p>
    <w:p w14:paraId="6B39552F" w14:textId="76EF9EAB" w:rsidR="00696499" w:rsidRPr="00007EC1" w:rsidRDefault="008967DF" w:rsidP="004523DE">
      <w:pPr>
        <w:pStyle w:val="ListParagraph"/>
        <w:numPr>
          <w:ilvl w:val="0"/>
          <w:numId w:val="6"/>
        </w:numPr>
        <w:tabs>
          <w:tab w:val="left" w:pos="851"/>
          <w:tab w:val="left" w:pos="1418"/>
        </w:tabs>
        <w:spacing w:before="120"/>
        <w:ind w:left="426" w:hanging="426"/>
        <w:contextualSpacing w:val="0"/>
        <w:jc w:val="both"/>
      </w:pPr>
      <w:r w:rsidRPr="00007EC1">
        <w:t>Projekta attiecināmās izmaksas:</w:t>
      </w:r>
    </w:p>
    <w:p w14:paraId="61A6F2EA" w14:textId="2246E4E9" w:rsidR="008967DF" w:rsidRPr="00007EC1" w:rsidRDefault="00082342" w:rsidP="004523DE">
      <w:pPr>
        <w:pStyle w:val="ListParagraph"/>
        <w:numPr>
          <w:ilvl w:val="1"/>
          <w:numId w:val="6"/>
        </w:numPr>
        <w:tabs>
          <w:tab w:val="left" w:pos="993"/>
          <w:tab w:val="left" w:pos="1418"/>
        </w:tabs>
        <w:spacing w:before="120"/>
        <w:ind w:left="993" w:hanging="567"/>
        <w:contextualSpacing w:val="0"/>
        <w:jc w:val="both"/>
      </w:pPr>
      <w:r>
        <w:t>a</w:t>
      </w:r>
      <w:r w:rsidR="008967DF" w:rsidRPr="00007EC1">
        <w:t>tlīdzība nometnes personālam, nometnes pedagogiem, pieaicinātajiem speciālistiem, nodarbību vadītājiem</w:t>
      </w:r>
      <w:r w:rsidR="00A06D5D">
        <w:t>,</w:t>
      </w:r>
      <w:r w:rsidR="008967DF" w:rsidRPr="00007EC1">
        <w:t xml:space="preserve"> </w:t>
      </w:r>
      <w:proofErr w:type="spellStart"/>
      <w:r w:rsidR="008967DF" w:rsidRPr="00007EC1">
        <w:t>utml</w:t>
      </w:r>
      <w:proofErr w:type="spellEnd"/>
      <w:r w:rsidR="008967DF" w:rsidRPr="00007EC1">
        <w:t>., t.sk.</w:t>
      </w:r>
      <w:r w:rsidR="00A06D5D">
        <w:t>,</w:t>
      </w:r>
      <w:r w:rsidR="008967DF" w:rsidRPr="00007EC1">
        <w:t xml:space="preserve"> darba d</w:t>
      </w:r>
      <w:r w:rsidR="002D453C">
        <w:t>e</w:t>
      </w:r>
      <w:r w:rsidR="008967DF" w:rsidRPr="00007EC1">
        <w:t>vēja valsts sociālās apdrošināšanas obligātās iemaksas;</w:t>
      </w:r>
    </w:p>
    <w:p w14:paraId="192C5FD0" w14:textId="5BE1E56E" w:rsidR="008967DF" w:rsidRPr="00007EC1" w:rsidRDefault="00082342" w:rsidP="004523DE">
      <w:pPr>
        <w:pStyle w:val="ListParagraph"/>
        <w:numPr>
          <w:ilvl w:val="1"/>
          <w:numId w:val="6"/>
        </w:numPr>
        <w:tabs>
          <w:tab w:val="left" w:pos="993"/>
          <w:tab w:val="left" w:pos="1418"/>
        </w:tabs>
        <w:spacing w:before="120"/>
        <w:ind w:left="993" w:hanging="567"/>
        <w:contextualSpacing w:val="0"/>
        <w:jc w:val="both"/>
      </w:pPr>
      <w:r>
        <w:t>t</w:t>
      </w:r>
      <w:r w:rsidR="008967DF" w:rsidRPr="00007EC1">
        <w:t>elpu vai nometnes norises vietas</w:t>
      </w:r>
      <w:r w:rsidR="002D453C">
        <w:t xml:space="preserve"> un</w:t>
      </w:r>
      <w:r w:rsidR="008967DF" w:rsidRPr="00007EC1">
        <w:t xml:space="preserve"> aprīkojuma noma;</w:t>
      </w:r>
    </w:p>
    <w:p w14:paraId="1A9292A8" w14:textId="5792D77D" w:rsidR="008967DF" w:rsidRPr="00007EC1" w:rsidRDefault="00082342" w:rsidP="004523DE">
      <w:pPr>
        <w:pStyle w:val="ListParagraph"/>
        <w:numPr>
          <w:ilvl w:val="1"/>
          <w:numId w:val="6"/>
        </w:numPr>
        <w:tabs>
          <w:tab w:val="left" w:pos="993"/>
          <w:tab w:val="left" w:pos="1418"/>
        </w:tabs>
        <w:spacing w:before="120"/>
        <w:ind w:left="993" w:hanging="567"/>
        <w:contextualSpacing w:val="0"/>
        <w:jc w:val="both"/>
      </w:pPr>
      <w:r>
        <w:t>t</w:t>
      </w:r>
      <w:r w:rsidR="008967DF" w:rsidRPr="00007EC1">
        <w:t>ransporta pakalpojumi (transporta noma dalībnieku pārvadāšanai, sabiedriskā transporta biļetes);</w:t>
      </w:r>
    </w:p>
    <w:p w14:paraId="0B6EC78D" w14:textId="39461DD6" w:rsidR="008967DF" w:rsidRPr="00007EC1" w:rsidRDefault="00082342" w:rsidP="004523DE">
      <w:pPr>
        <w:pStyle w:val="ListParagraph"/>
        <w:numPr>
          <w:ilvl w:val="1"/>
          <w:numId w:val="6"/>
        </w:numPr>
        <w:tabs>
          <w:tab w:val="left" w:pos="993"/>
          <w:tab w:val="left" w:pos="1418"/>
        </w:tabs>
        <w:spacing w:before="120"/>
        <w:ind w:left="993" w:hanging="567"/>
        <w:contextualSpacing w:val="0"/>
        <w:jc w:val="both"/>
      </w:pPr>
      <w:r>
        <w:t>d</w:t>
      </w:r>
      <w:r w:rsidR="008967DF" w:rsidRPr="00007EC1">
        <w:t>alībnieku ēdināšana, izmitināšana;</w:t>
      </w:r>
    </w:p>
    <w:p w14:paraId="4E61CBB8" w14:textId="0433C526" w:rsidR="008967DF" w:rsidRPr="00007EC1" w:rsidRDefault="00082342" w:rsidP="004523DE">
      <w:pPr>
        <w:pStyle w:val="ListParagraph"/>
        <w:numPr>
          <w:ilvl w:val="1"/>
          <w:numId w:val="6"/>
        </w:numPr>
        <w:tabs>
          <w:tab w:val="left" w:pos="993"/>
          <w:tab w:val="left" w:pos="1418"/>
        </w:tabs>
        <w:spacing w:before="120"/>
        <w:ind w:left="993" w:hanging="567"/>
        <w:contextualSpacing w:val="0"/>
        <w:jc w:val="both"/>
      </w:pPr>
      <w:r>
        <w:t>n</w:t>
      </w:r>
      <w:r w:rsidR="008967DF" w:rsidRPr="00007EC1">
        <w:t>ometnes programmas nodrošināšanai nepieciešamas saimniecības preces;</w:t>
      </w:r>
    </w:p>
    <w:p w14:paraId="084F5F9B" w14:textId="2C8D31D0" w:rsidR="008967DF" w:rsidRPr="00007EC1" w:rsidRDefault="00082342" w:rsidP="004523DE">
      <w:pPr>
        <w:pStyle w:val="ListParagraph"/>
        <w:numPr>
          <w:ilvl w:val="1"/>
          <w:numId w:val="6"/>
        </w:numPr>
        <w:tabs>
          <w:tab w:val="left" w:pos="567"/>
          <w:tab w:val="left" w:pos="993"/>
        </w:tabs>
        <w:spacing w:before="120"/>
        <w:ind w:left="993" w:hanging="567"/>
        <w:contextualSpacing w:val="0"/>
        <w:jc w:val="both"/>
      </w:pPr>
      <w:r>
        <w:t>n</w:t>
      </w:r>
      <w:r w:rsidR="008967DF" w:rsidRPr="00007EC1">
        <w:t>ometnes programmas nodrošināšanai nepieciešamais inventārs, t.sk</w:t>
      </w:r>
      <w:r w:rsidR="002D453C">
        <w:t>.</w:t>
      </w:r>
      <w:r w:rsidR="008967DF" w:rsidRPr="00007EC1">
        <w:t xml:space="preserve"> dezinfekcijas līdzekļi, higiēnas preces;</w:t>
      </w:r>
    </w:p>
    <w:p w14:paraId="164CF489" w14:textId="3FBCB8A0" w:rsidR="008967DF" w:rsidRPr="00007EC1" w:rsidRDefault="008967DF" w:rsidP="004523DE">
      <w:pPr>
        <w:pStyle w:val="ListParagraph"/>
        <w:numPr>
          <w:ilvl w:val="1"/>
          <w:numId w:val="6"/>
        </w:numPr>
        <w:tabs>
          <w:tab w:val="left" w:pos="993"/>
          <w:tab w:val="left" w:pos="1418"/>
        </w:tabs>
        <w:spacing w:before="120"/>
        <w:ind w:left="993" w:hanging="567"/>
        <w:contextualSpacing w:val="0"/>
        <w:jc w:val="both"/>
      </w:pPr>
      <w:r w:rsidRPr="00007EC1">
        <w:t>nometnes programmas nodrošināšanai nepieciešamais mazvērtīgais inventārs;</w:t>
      </w:r>
    </w:p>
    <w:p w14:paraId="5F2DC9B0" w14:textId="4603B794" w:rsidR="008967DF" w:rsidRPr="00007EC1" w:rsidRDefault="008967DF" w:rsidP="004523DE">
      <w:pPr>
        <w:pStyle w:val="ListParagraph"/>
        <w:numPr>
          <w:ilvl w:val="1"/>
          <w:numId w:val="6"/>
        </w:numPr>
        <w:tabs>
          <w:tab w:val="left" w:pos="993"/>
          <w:tab w:val="left" w:pos="1418"/>
        </w:tabs>
        <w:spacing w:before="120"/>
        <w:ind w:left="993" w:hanging="567"/>
        <w:contextualSpacing w:val="0"/>
        <w:jc w:val="both"/>
      </w:pPr>
      <w:r w:rsidRPr="00007EC1">
        <w:t>citas nometnes īstenošanai nepieciešamās izmaksas, kas nav minētas pie projekta n</w:t>
      </w:r>
      <w:r w:rsidR="009D2B23" w:rsidRPr="00007EC1">
        <w:t>e</w:t>
      </w:r>
      <w:r w:rsidRPr="00007EC1">
        <w:t>attiecināmām izmaksām.</w:t>
      </w:r>
    </w:p>
    <w:p w14:paraId="0F658EDD" w14:textId="23CC03D1" w:rsidR="001D0108" w:rsidRPr="00007EC1" w:rsidRDefault="001D0108" w:rsidP="004523DE">
      <w:pPr>
        <w:pStyle w:val="ListParagraph"/>
        <w:numPr>
          <w:ilvl w:val="0"/>
          <w:numId w:val="6"/>
        </w:numPr>
        <w:spacing w:before="120"/>
        <w:ind w:left="426" w:hanging="426"/>
        <w:contextualSpacing w:val="0"/>
        <w:jc w:val="both"/>
        <w:rPr>
          <w:rFonts w:eastAsia="Calibri"/>
          <w:color w:val="000000"/>
        </w:rPr>
      </w:pPr>
      <w:r w:rsidRPr="00007EC1">
        <w:rPr>
          <w:rFonts w:eastAsia="Calibri"/>
          <w:color w:val="000000"/>
        </w:rPr>
        <w:t xml:space="preserve">Pašvaldība, pamatojoties uz </w:t>
      </w:r>
      <w:r w:rsidR="00E5314B" w:rsidRPr="00007EC1">
        <w:rPr>
          <w:rFonts w:eastAsia="Calibri"/>
          <w:color w:val="000000"/>
        </w:rPr>
        <w:t xml:space="preserve">Komisijas </w:t>
      </w:r>
      <w:r w:rsidRPr="00007EC1">
        <w:rPr>
          <w:rFonts w:eastAsia="Calibri"/>
          <w:color w:val="000000"/>
        </w:rPr>
        <w:t>lēmumu par finansējuma piešķiršanu, slēdz ar Īstenotāju nometnes finansēšanas līgumu.</w:t>
      </w:r>
    </w:p>
    <w:p w14:paraId="0E1D02EE" w14:textId="62621EDA" w:rsidR="001D0108" w:rsidRPr="00007EC1" w:rsidRDefault="001D0108" w:rsidP="004523DE">
      <w:pPr>
        <w:pStyle w:val="ListParagraph"/>
        <w:numPr>
          <w:ilvl w:val="0"/>
          <w:numId w:val="6"/>
        </w:numPr>
        <w:tabs>
          <w:tab w:val="left" w:pos="993"/>
        </w:tabs>
        <w:spacing w:before="120"/>
        <w:ind w:left="426" w:hanging="426"/>
        <w:contextualSpacing w:val="0"/>
        <w:jc w:val="both"/>
      </w:pPr>
      <w:r w:rsidRPr="00007EC1">
        <w:rPr>
          <w:rFonts w:eastAsia="Calibri"/>
          <w:color w:val="000000"/>
        </w:rPr>
        <w:t xml:space="preserve">Pašvaldība ieskaita </w:t>
      </w:r>
      <w:r w:rsidR="002D453C" w:rsidRPr="00007EC1">
        <w:rPr>
          <w:rFonts w:eastAsia="Calibri"/>
          <w:color w:val="000000"/>
        </w:rPr>
        <w:t xml:space="preserve">finansējumu </w:t>
      </w:r>
      <w:r w:rsidRPr="00007EC1">
        <w:rPr>
          <w:rFonts w:eastAsia="Calibri"/>
          <w:color w:val="000000"/>
        </w:rPr>
        <w:t xml:space="preserve">Īstenotāja kredītiestādes kontā </w:t>
      </w:r>
      <w:r w:rsidR="009D2B23" w:rsidRPr="00007EC1">
        <w:rPr>
          <w:rFonts w:eastAsia="Calibri"/>
          <w:color w:val="000000"/>
        </w:rPr>
        <w:t>10</w:t>
      </w:r>
      <w:r w:rsidRPr="00007EC1">
        <w:rPr>
          <w:rFonts w:eastAsia="Calibri"/>
          <w:color w:val="000000"/>
        </w:rPr>
        <w:t xml:space="preserve"> (</w:t>
      </w:r>
      <w:r w:rsidR="009D2B23" w:rsidRPr="00007EC1">
        <w:rPr>
          <w:rFonts w:eastAsia="Calibri"/>
          <w:color w:val="000000"/>
        </w:rPr>
        <w:t>desmit</w:t>
      </w:r>
      <w:r w:rsidRPr="00007EC1">
        <w:rPr>
          <w:rFonts w:eastAsia="Calibri"/>
          <w:color w:val="000000"/>
        </w:rPr>
        <w:t xml:space="preserve">) darba dienu laikā </w:t>
      </w:r>
      <w:r w:rsidR="000179C8" w:rsidRPr="00007EC1">
        <w:rPr>
          <w:rFonts w:eastAsia="Calibri"/>
          <w:color w:val="000000"/>
        </w:rPr>
        <w:t xml:space="preserve">pēc </w:t>
      </w:r>
      <w:r w:rsidR="00260262" w:rsidRPr="00007EC1">
        <w:rPr>
          <w:rFonts w:eastAsia="Calibri"/>
          <w:color w:val="000000"/>
        </w:rPr>
        <w:t>Konkursa finansēšanas Līgumā atrunāt</w:t>
      </w:r>
      <w:r w:rsidR="00303197">
        <w:rPr>
          <w:rFonts w:eastAsia="Calibri"/>
          <w:color w:val="000000"/>
        </w:rPr>
        <w:t>o</w:t>
      </w:r>
      <w:r w:rsidR="00260262" w:rsidRPr="00007EC1">
        <w:rPr>
          <w:rFonts w:eastAsia="Calibri"/>
          <w:color w:val="000000"/>
        </w:rPr>
        <w:t xml:space="preserve"> nosacījum</w:t>
      </w:r>
      <w:r w:rsidR="00303197">
        <w:rPr>
          <w:rFonts w:eastAsia="Calibri"/>
          <w:color w:val="000000"/>
        </w:rPr>
        <w:t>u izpildes</w:t>
      </w:r>
      <w:r w:rsidR="00260262" w:rsidRPr="00007EC1">
        <w:rPr>
          <w:rFonts w:eastAsia="Calibri"/>
          <w:color w:val="000000"/>
        </w:rPr>
        <w:t>.</w:t>
      </w:r>
    </w:p>
    <w:p w14:paraId="56313835" w14:textId="4F97BE37" w:rsidR="00D81993" w:rsidRPr="00007EC1" w:rsidRDefault="00D81993" w:rsidP="004523DE">
      <w:pPr>
        <w:pStyle w:val="Default"/>
        <w:numPr>
          <w:ilvl w:val="0"/>
          <w:numId w:val="6"/>
        </w:numPr>
        <w:tabs>
          <w:tab w:val="left" w:pos="993"/>
        </w:tabs>
        <w:spacing w:before="120"/>
        <w:ind w:left="426" w:hanging="426"/>
        <w:jc w:val="both"/>
      </w:pPr>
      <w:r w:rsidRPr="00007EC1">
        <w:t xml:space="preserve">Projekta </w:t>
      </w:r>
      <w:r w:rsidR="002A3DD4" w:rsidRPr="00007EC1">
        <w:t>Ī</w:t>
      </w:r>
      <w:r w:rsidRPr="00007EC1">
        <w:t>stenotājs 1</w:t>
      </w:r>
      <w:r w:rsidR="00622CBB" w:rsidRPr="00007EC1">
        <w:t>0</w:t>
      </w:r>
      <w:r w:rsidRPr="00007EC1">
        <w:t xml:space="preserve"> (</w:t>
      </w:r>
      <w:r w:rsidR="00622CBB" w:rsidRPr="00007EC1">
        <w:t>desmit</w:t>
      </w:r>
      <w:r w:rsidRPr="00007EC1">
        <w:t xml:space="preserve">) darba dienu laikā pēc nometnes noslēguma iesniedz </w:t>
      </w:r>
      <w:r w:rsidR="001D0108" w:rsidRPr="00007EC1">
        <w:t>K</w:t>
      </w:r>
      <w:r w:rsidRPr="00007EC1">
        <w:t xml:space="preserve">oordinatoram atskaiti par </w:t>
      </w:r>
      <w:r w:rsidR="009D2B23" w:rsidRPr="00007EC1">
        <w:t>piešķirtā</w:t>
      </w:r>
      <w:r w:rsidRPr="00007EC1">
        <w:t xml:space="preserve"> finansējuma izlietojumu</w:t>
      </w:r>
      <w:r w:rsidR="00FF4EC4" w:rsidRPr="00007EC1">
        <w:t xml:space="preserve"> (turpmāk – Atskaite)</w:t>
      </w:r>
      <w:r w:rsidR="002D453C">
        <w:t>, t.sk.</w:t>
      </w:r>
      <w:r w:rsidRPr="00007EC1">
        <w:t>:</w:t>
      </w:r>
    </w:p>
    <w:p w14:paraId="39462EEF" w14:textId="77777777" w:rsidR="00D81993" w:rsidRPr="00007EC1" w:rsidRDefault="00D81993" w:rsidP="004523DE">
      <w:pPr>
        <w:pStyle w:val="ListParagraph"/>
        <w:numPr>
          <w:ilvl w:val="1"/>
          <w:numId w:val="6"/>
        </w:numPr>
        <w:tabs>
          <w:tab w:val="left" w:pos="993"/>
          <w:tab w:val="left" w:pos="1418"/>
        </w:tabs>
        <w:spacing w:before="120"/>
        <w:ind w:left="993" w:hanging="567"/>
        <w:contextualSpacing w:val="0"/>
        <w:jc w:val="both"/>
      </w:pPr>
      <w:r w:rsidRPr="00007EC1">
        <w:rPr>
          <w:rFonts w:eastAsia="Calibri"/>
          <w:color w:val="000000"/>
        </w:rPr>
        <w:t>finanšu līdzekļu izlietojuma un saturisko atskaiti (</w:t>
      </w:r>
      <w:r w:rsidRPr="00FB3139">
        <w:rPr>
          <w:rFonts w:eastAsia="Calibri"/>
          <w:color w:val="000000"/>
        </w:rPr>
        <w:t>2.pielikums);</w:t>
      </w:r>
    </w:p>
    <w:p w14:paraId="54834CF5" w14:textId="07D73518" w:rsidR="00D81993" w:rsidRPr="00007EC1" w:rsidRDefault="00D81993" w:rsidP="004523DE">
      <w:pPr>
        <w:pStyle w:val="ListParagraph"/>
        <w:numPr>
          <w:ilvl w:val="1"/>
          <w:numId w:val="6"/>
        </w:numPr>
        <w:tabs>
          <w:tab w:val="left" w:pos="993"/>
          <w:tab w:val="left" w:pos="1418"/>
        </w:tabs>
        <w:spacing w:before="120"/>
        <w:ind w:left="993" w:hanging="567"/>
        <w:contextualSpacing w:val="0"/>
        <w:jc w:val="both"/>
      </w:pPr>
      <w:r w:rsidRPr="00007EC1">
        <w:rPr>
          <w:rFonts w:eastAsia="Calibri"/>
          <w:color w:val="000000"/>
        </w:rPr>
        <w:t xml:space="preserve">dalībnieku paraksta lapu par dalību </w:t>
      </w:r>
      <w:r w:rsidRPr="00FB3139">
        <w:rPr>
          <w:rFonts w:eastAsia="Calibri"/>
          <w:color w:val="000000"/>
        </w:rPr>
        <w:t>nometnē (</w:t>
      </w:r>
      <w:r w:rsidR="000F12B4">
        <w:rPr>
          <w:rFonts w:eastAsia="Calibri"/>
          <w:color w:val="000000"/>
        </w:rPr>
        <w:t>3</w:t>
      </w:r>
      <w:r w:rsidRPr="00FB3139">
        <w:rPr>
          <w:rFonts w:eastAsia="Calibri"/>
          <w:color w:val="000000"/>
        </w:rPr>
        <w:t>.pielikums);</w:t>
      </w:r>
    </w:p>
    <w:p w14:paraId="4C2C2D71" w14:textId="2ECADB4F" w:rsidR="00D81993" w:rsidRPr="00007EC1" w:rsidRDefault="00D81993" w:rsidP="004523DE">
      <w:pPr>
        <w:pStyle w:val="ListParagraph"/>
        <w:numPr>
          <w:ilvl w:val="1"/>
          <w:numId w:val="6"/>
        </w:numPr>
        <w:tabs>
          <w:tab w:val="left" w:pos="993"/>
          <w:tab w:val="left" w:pos="1418"/>
        </w:tabs>
        <w:spacing w:before="120"/>
        <w:ind w:left="993" w:hanging="567"/>
        <w:contextualSpacing w:val="0"/>
        <w:jc w:val="both"/>
      </w:pPr>
      <w:r w:rsidRPr="00007EC1">
        <w:rPr>
          <w:rFonts w:eastAsia="Calibri"/>
          <w:color w:val="000000"/>
        </w:rPr>
        <w:t>pē</w:t>
      </w:r>
      <w:r w:rsidRPr="00007EC1">
        <w:t xml:space="preserve">c </w:t>
      </w:r>
      <w:r w:rsidR="00545360" w:rsidRPr="00007EC1">
        <w:t>Koordinatora</w:t>
      </w:r>
      <w:r w:rsidRPr="00007EC1">
        <w:t xml:space="preserve"> pieprasījuma – vizuāl</w:t>
      </w:r>
      <w:r w:rsidR="002D453C">
        <w:t>os</w:t>
      </w:r>
      <w:r w:rsidRPr="00007EC1">
        <w:t xml:space="preserve"> materiāl</w:t>
      </w:r>
      <w:r w:rsidR="002D453C">
        <w:t>us</w:t>
      </w:r>
      <w:r w:rsidR="00B16C44" w:rsidRPr="00007EC1">
        <w:t xml:space="preserve"> un finansējuma attaisnojuma dokument</w:t>
      </w:r>
      <w:r w:rsidR="002D453C">
        <w:t>us</w:t>
      </w:r>
      <w:r w:rsidR="00B16C44" w:rsidRPr="00007EC1">
        <w:t>.</w:t>
      </w:r>
    </w:p>
    <w:p w14:paraId="60FA8997" w14:textId="1CC09580" w:rsidR="00D81993" w:rsidRPr="00007EC1" w:rsidRDefault="00D81993" w:rsidP="004523DE">
      <w:pPr>
        <w:spacing w:before="120" w:after="0"/>
        <w:jc w:val="center"/>
        <w:rPr>
          <w:b/>
        </w:rPr>
      </w:pPr>
      <w:r w:rsidRPr="00007EC1">
        <w:rPr>
          <w:b/>
        </w:rPr>
        <w:lastRenderedPageBreak/>
        <w:t xml:space="preserve">IV. </w:t>
      </w:r>
      <w:r w:rsidR="001D0108" w:rsidRPr="00007EC1">
        <w:rPr>
          <w:b/>
        </w:rPr>
        <w:t>N</w:t>
      </w:r>
      <w:r w:rsidRPr="00007EC1">
        <w:rPr>
          <w:b/>
        </w:rPr>
        <w:t>ometnes</w:t>
      </w:r>
      <w:r w:rsidR="001D0108" w:rsidRPr="00007EC1">
        <w:rPr>
          <w:b/>
        </w:rPr>
        <w:t xml:space="preserve"> </w:t>
      </w:r>
      <w:r w:rsidRPr="00007EC1">
        <w:rPr>
          <w:b/>
        </w:rPr>
        <w:t>īstenošanas kontroles kārtība</w:t>
      </w:r>
    </w:p>
    <w:p w14:paraId="4570EA93" w14:textId="7D369874" w:rsidR="00D81993" w:rsidRPr="00007EC1" w:rsidRDefault="00E46F4C" w:rsidP="004523DE">
      <w:pPr>
        <w:pStyle w:val="Default"/>
        <w:numPr>
          <w:ilvl w:val="0"/>
          <w:numId w:val="6"/>
        </w:numPr>
        <w:tabs>
          <w:tab w:val="left" w:pos="993"/>
        </w:tabs>
        <w:spacing w:before="120"/>
        <w:ind w:left="426" w:hanging="426"/>
        <w:jc w:val="both"/>
      </w:pPr>
      <w:r w:rsidRPr="00007EC1">
        <w:t>Koordinatoram</w:t>
      </w:r>
      <w:r w:rsidR="00D81993" w:rsidRPr="00007EC1">
        <w:t xml:space="preserve"> ir tiesības nometnes īstenošanas laikā veikt pārbaudi</w:t>
      </w:r>
      <w:r w:rsidR="000179C8" w:rsidRPr="00007EC1">
        <w:t>, klātienē ierodoties nometnes norises vietā.</w:t>
      </w:r>
    </w:p>
    <w:p w14:paraId="21DB144A" w14:textId="733252A6" w:rsidR="00622CBB" w:rsidRPr="00007EC1" w:rsidRDefault="00D81993" w:rsidP="004523DE">
      <w:pPr>
        <w:pStyle w:val="Default"/>
        <w:numPr>
          <w:ilvl w:val="0"/>
          <w:numId w:val="6"/>
        </w:numPr>
        <w:tabs>
          <w:tab w:val="left" w:pos="993"/>
        </w:tabs>
        <w:spacing w:before="120"/>
        <w:ind w:left="426" w:hanging="426"/>
        <w:jc w:val="both"/>
      </w:pPr>
      <w:r w:rsidRPr="00007EC1">
        <w:t>Ja nometne netiek īstenota atbilstoši iesniegtajam Projekta pieteikumam</w:t>
      </w:r>
      <w:r w:rsidR="000179C8" w:rsidRPr="00007EC1">
        <w:t xml:space="preserve"> vai</w:t>
      </w:r>
      <w:r w:rsidRPr="00007EC1">
        <w:t xml:space="preserve"> tiek konstatēti finanšu pārkāpumi, </w:t>
      </w:r>
      <w:r w:rsidR="00094276" w:rsidRPr="00007EC1">
        <w:t>K</w:t>
      </w:r>
      <w:r w:rsidRPr="00007EC1">
        <w:t>omisija</w:t>
      </w:r>
      <w:r w:rsidR="000179C8" w:rsidRPr="00007EC1">
        <w:t xml:space="preserve"> var</w:t>
      </w:r>
      <w:r w:rsidRPr="00007EC1">
        <w:t xml:space="preserve"> lem</w:t>
      </w:r>
      <w:r w:rsidR="000179C8" w:rsidRPr="00007EC1">
        <w:t>t</w:t>
      </w:r>
      <w:r w:rsidRPr="00007EC1">
        <w:t xml:space="preserve"> par piešķirtā finansējuma daļēju vai pilnu atmaksu.</w:t>
      </w:r>
    </w:p>
    <w:p w14:paraId="6076DDF2" w14:textId="0292F889" w:rsidR="00D81993" w:rsidRPr="00007EC1" w:rsidRDefault="00D81993" w:rsidP="004523DE">
      <w:pPr>
        <w:pStyle w:val="Default"/>
        <w:tabs>
          <w:tab w:val="left" w:pos="851"/>
        </w:tabs>
        <w:spacing w:before="120"/>
        <w:jc w:val="center"/>
        <w:rPr>
          <w:b/>
        </w:rPr>
      </w:pPr>
      <w:r w:rsidRPr="00007EC1">
        <w:rPr>
          <w:b/>
        </w:rPr>
        <w:t xml:space="preserve">V. </w:t>
      </w:r>
      <w:r w:rsidR="00FF4EC4" w:rsidRPr="00007EC1">
        <w:rPr>
          <w:b/>
        </w:rPr>
        <w:t>Projekta pieteikumu iesniegšana</w:t>
      </w:r>
    </w:p>
    <w:p w14:paraId="2B80611C" w14:textId="1DF5C1F9" w:rsidR="00D81993" w:rsidRPr="00007EC1" w:rsidRDefault="00D81993" w:rsidP="004523DE">
      <w:pPr>
        <w:pStyle w:val="Default"/>
        <w:numPr>
          <w:ilvl w:val="0"/>
          <w:numId w:val="6"/>
        </w:numPr>
        <w:tabs>
          <w:tab w:val="left" w:pos="993"/>
        </w:tabs>
        <w:spacing w:before="120"/>
        <w:ind w:left="426" w:hanging="426"/>
        <w:jc w:val="both"/>
      </w:pPr>
      <w:r w:rsidRPr="00007EC1">
        <w:t xml:space="preserve">Konkursa nolikums, pieteikuma un </w:t>
      </w:r>
      <w:r w:rsidR="00FF4EC4" w:rsidRPr="00007EC1">
        <w:t>A</w:t>
      </w:r>
      <w:r w:rsidRPr="00007EC1">
        <w:t>tskaites veidlapa</w:t>
      </w:r>
      <w:r w:rsidR="00FF4EC4" w:rsidRPr="00007EC1">
        <w:t>s</w:t>
      </w:r>
      <w:r w:rsidRPr="00007EC1">
        <w:t xml:space="preserve"> ir pieejam</w:t>
      </w:r>
      <w:r w:rsidR="00FF4EC4" w:rsidRPr="00007EC1">
        <w:t>a</w:t>
      </w:r>
      <w:r w:rsidRPr="00007EC1">
        <w:t xml:space="preserve">s elektroniskā veidā tīmekļvietnē </w:t>
      </w:r>
      <w:hyperlink r:id="rId12" w:history="1">
        <w:r w:rsidR="002D453C" w:rsidRPr="002A6014">
          <w:rPr>
            <w:rStyle w:val="Hyperlink"/>
          </w:rPr>
          <w:t>www.adazi.lv</w:t>
        </w:r>
      </w:hyperlink>
      <w:r w:rsidRPr="00007EC1">
        <w:t>.</w:t>
      </w:r>
    </w:p>
    <w:p w14:paraId="43C96848" w14:textId="5EEB9ABA" w:rsidR="00D81993" w:rsidRPr="00007EC1" w:rsidRDefault="00D81993" w:rsidP="004523DE">
      <w:pPr>
        <w:pStyle w:val="Default"/>
        <w:numPr>
          <w:ilvl w:val="0"/>
          <w:numId w:val="6"/>
        </w:numPr>
        <w:tabs>
          <w:tab w:val="left" w:pos="993"/>
        </w:tabs>
        <w:spacing w:before="120"/>
        <w:ind w:left="426" w:hanging="426"/>
        <w:jc w:val="both"/>
      </w:pPr>
      <w:r w:rsidRPr="00007EC1">
        <w:t xml:space="preserve">Projekta </w:t>
      </w:r>
      <w:r w:rsidR="00FF4EC4" w:rsidRPr="00007EC1">
        <w:t xml:space="preserve">pieteikuma </w:t>
      </w:r>
      <w:r w:rsidRPr="00007EC1">
        <w:t>dokument</w:t>
      </w:r>
      <w:r w:rsidR="00FF4EC4" w:rsidRPr="00007EC1">
        <w:t xml:space="preserve">i iesniedzami </w:t>
      </w:r>
      <w:r w:rsidR="00FF4EC4" w:rsidRPr="00C812B1">
        <w:t xml:space="preserve">Nolikuma </w:t>
      </w:r>
      <w:r w:rsidR="00DF5725" w:rsidRPr="00C812B1">
        <w:t>2</w:t>
      </w:r>
      <w:r w:rsidR="00FF4EC4" w:rsidRPr="00C812B1">
        <w:t>. punktā</w:t>
      </w:r>
      <w:r w:rsidR="00FF4EC4" w:rsidRPr="00007EC1">
        <w:t xml:space="preserve"> </w:t>
      </w:r>
      <w:r w:rsidR="002D453C">
        <w:t>noteiktajā</w:t>
      </w:r>
      <w:r w:rsidR="002D453C" w:rsidRPr="00007EC1">
        <w:t xml:space="preserve"> </w:t>
      </w:r>
      <w:r w:rsidRPr="00007EC1">
        <w:t xml:space="preserve">paziņojumā </w:t>
      </w:r>
      <w:r w:rsidR="00FF4EC4" w:rsidRPr="00007EC1">
        <w:t>noteiktajā</w:t>
      </w:r>
      <w:r w:rsidRPr="00007EC1">
        <w:t xml:space="preserve"> termiņ</w:t>
      </w:r>
      <w:r w:rsidR="00FF4EC4" w:rsidRPr="00007EC1">
        <w:t>ā</w:t>
      </w:r>
      <w:r w:rsidRPr="00007EC1">
        <w:t xml:space="preserve">, nosūtot </w:t>
      </w:r>
      <w:r w:rsidR="002D5C1C" w:rsidRPr="00007EC1">
        <w:t xml:space="preserve">tos </w:t>
      </w:r>
      <w:r w:rsidRPr="00007EC1">
        <w:t xml:space="preserve">kā elektronisku dokumentu uz e-pasta adresi </w:t>
      </w:r>
      <w:hyperlink r:id="rId13" w:history="1">
        <w:r w:rsidR="002D453C" w:rsidRPr="002A6014">
          <w:rPr>
            <w:rStyle w:val="Hyperlink"/>
          </w:rPr>
          <w:t>dome@adazi.lv</w:t>
        </w:r>
      </w:hyperlink>
      <w:r w:rsidR="002D453C">
        <w:t xml:space="preserve">  </w:t>
      </w:r>
      <w:r w:rsidRPr="00007EC1">
        <w:t xml:space="preserve"> parakstītus ar </w:t>
      </w:r>
      <w:proofErr w:type="spellStart"/>
      <w:r w:rsidRPr="00007EC1">
        <w:t>paraksttiesīgās</w:t>
      </w:r>
      <w:proofErr w:type="spellEnd"/>
      <w:r w:rsidRPr="00007EC1">
        <w:t xml:space="preserve"> personas drošu elektronisko parakstu, kas satur laika zīmogu.</w:t>
      </w:r>
    </w:p>
    <w:p w14:paraId="20B2792F" w14:textId="569AC6F5" w:rsidR="00D81993" w:rsidRPr="00007EC1" w:rsidRDefault="00D81993" w:rsidP="004523DE">
      <w:pPr>
        <w:pStyle w:val="Default"/>
        <w:numPr>
          <w:ilvl w:val="0"/>
          <w:numId w:val="6"/>
        </w:numPr>
        <w:tabs>
          <w:tab w:val="left" w:pos="993"/>
        </w:tabs>
        <w:spacing w:before="120"/>
        <w:ind w:left="426" w:hanging="426"/>
        <w:jc w:val="both"/>
      </w:pPr>
      <w:r w:rsidRPr="00007EC1">
        <w:t xml:space="preserve">Projekta pieteikums, kas saņemts pēc </w:t>
      </w:r>
      <w:r w:rsidR="00F43CCF" w:rsidRPr="00007EC1">
        <w:t>K</w:t>
      </w:r>
      <w:r w:rsidRPr="00007EC1">
        <w:t>onkursa nolikumā noteiktā termiņa, netiek izskatīts.</w:t>
      </w:r>
    </w:p>
    <w:p w14:paraId="79DFD08B" w14:textId="77777777" w:rsidR="00D81993" w:rsidRPr="00007EC1" w:rsidRDefault="00D81993" w:rsidP="004523DE">
      <w:pPr>
        <w:pStyle w:val="Default"/>
        <w:numPr>
          <w:ilvl w:val="0"/>
          <w:numId w:val="6"/>
        </w:numPr>
        <w:tabs>
          <w:tab w:val="left" w:pos="993"/>
        </w:tabs>
        <w:spacing w:before="120"/>
        <w:ind w:left="426" w:hanging="426"/>
        <w:jc w:val="both"/>
      </w:pPr>
      <w:r w:rsidRPr="00007EC1">
        <w:t>Pretendenta iesniegts Projekta pieteikums ir pierādījums tam, ka viņš ir iepazinies ar Nolikumu, ievēros to pilnībā un uzņemas atbildību par Nolikumā minēto prasību izpildi.</w:t>
      </w:r>
    </w:p>
    <w:p w14:paraId="296EDC40" w14:textId="77777777" w:rsidR="001D0805" w:rsidRPr="00007EC1" w:rsidRDefault="001D0805" w:rsidP="004523DE">
      <w:pPr>
        <w:pStyle w:val="Default"/>
        <w:numPr>
          <w:ilvl w:val="0"/>
          <w:numId w:val="6"/>
        </w:numPr>
        <w:tabs>
          <w:tab w:val="left" w:pos="993"/>
        </w:tabs>
        <w:spacing w:before="120"/>
        <w:ind w:left="426" w:hanging="426"/>
        <w:jc w:val="both"/>
      </w:pPr>
      <w:r w:rsidRPr="00007EC1">
        <w:t>Pretendents ir atbildīgs par piedāvājumā ietvertās informācijas patiesumu.</w:t>
      </w:r>
    </w:p>
    <w:p w14:paraId="1A5067D9" w14:textId="0F9BB980" w:rsidR="00D81993" w:rsidRPr="00007EC1" w:rsidRDefault="00D81993" w:rsidP="004523DE">
      <w:pPr>
        <w:pStyle w:val="Default"/>
        <w:numPr>
          <w:ilvl w:val="0"/>
          <w:numId w:val="6"/>
        </w:numPr>
        <w:tabs>
          <w:tab w:val="left" w:pos="993"/>
        </w:tabs>
        <w:spacing w:before="120"/>
        <w:ind w:left="426" w:hanging="426"/>
        <w:jc w:val="both"/>
      </w:pPr>
      <w:r w:rsidRPr="00007EC1">
        <w:t xml:space="preserve">Komisijai ir tiesības pieprasīt iesniegt papildu informāciju par </w:t>
      </w:r>
      <w:r w:rsidR="00303197">
        <w:t>n</w:t>
      </w:r>
      <w:r w:rsidR="001D0805" w:rsidRPr="00007EC1">
        <w:t xml:space="preserve">ometni </w:t>
      </w:r>
      <w:r w:rsidRPr="00007EC1">
        <w:t>vai Pretendentu.</w:t>
      </w:r>
    </w:p>
    <w:p w14:paraId="116903B3" w14:textId="723332F2" w:rsidR="00D81993" w:rsidRPr="00007EC1" w:rsidRDefault="00D81993" w:rsidP="004523DE">
      <w:pPr>
        <w:pStyle w:val="Default"/>
        <w:numPr>
          <w:ilvl w:val="0"/>
          <w:numId w:val="6"/>
        </w:numPr>
        <w:tabs>
          <w:tab w:val="left" w:pos="993"/>
        </w:tabs>
        <w:spacing w:before="120"/>
        <w:ind w:left="426" w:hanging="426"/>
        <w:jc w:val="both"/>
      </w:pPr>
      <w:r w:rsidRPr="00007EC1">
        <w:t xml:space="preserve">Dalībai </w:t>
      </w:r>
      <w:r w:rsidR="003D647C" w:rsidRPr="00007EC1">
        <w:t>K</w:t>
      </w:r>
      <w:r w:rsidRPr="00007EC1">
        <w:t>onkursā iesniedzamie dokumenti:</w:t>
      </w:r>
    </w:p>
    <w:p w14:paraId="04BF9D82" w14:textId="70E00325" w:rsidR="00D81993" w:rsidRPr="00007EC1" w:rsidRDefault="00D81993" w:rsidP="004523DE">
      <w:pPr>
        <w:pStyle w:val="ListParagraph"/>
        <w:numPr>
          <w:ilvl w:val="1"/>
          <w:numId w:val="6"/>
        </w:numPr>
        <w:tabs>
          <w:tab w:val="left" w:pos="993"/>
          <w:tab w:val="left" w:pos="1418"/>
        </w:tabs>
        <w:spacing w:before="120"/>
        <w:ind w:left="993" w:hanging="567"/>
        <w:contextualSpacing w:val="0"/>
        <w:jc w:val="both"/>
      </w:pPr>
      <w:r w:rsidRPr="00007EC1">
        <w:rPr>
          <w:rFonts w:eastAsia="Calibri"/>
          <w:color w:val="000000"/>
        </w:rPr>
        <w:t>Projekta pieteikums, kas aizpildīts atbilstoši apstiprinātai Projekta pieteikuma veidlapai valsts valodā datorrakstā (</w:t>
      </w:r>
      <w:r w:rsidR="000F12B4">
        <w:rPr>
          <w:rFonts w:eastAsia="Calibri"/>
          <w:color w:val="000000"/>
        </w:rPr>
        <w:t>4</w:t>
      </w:r>
      <w:r w:rsidRPr="00007EC1">
        <w:rPr>
          <w:rFonts w:eastAsia="Calibri"/>
          <w:color w:val="000000"/>
        </w:rPr>
        <w:t>.pielikums);</w:t>
      </w:r>
    </w:p>
    <w:p w14:paraId="460A2F89" w14:textId="77777777" w:rsidR="00D81993" w:rsidRPr="00007EC1" w:rsidRDefault="00D81993" w:rsidP="004523DE">
      <w:pPr>
        <w:pStyle w:val="ListParagraph"/>
        <w:numPr>
          <w:ilvl w:val="1"/>
          <w:numId w:val="6"/>
        </w:numPr>
        <w:tabs>
          <w:tab w:val="left" w:pos="993"/>
          <w:tab w:val="left" w:pos="1418"/>
        </w:tabs>
        <w:spacing w:before="120"/>
        <w:ind w:left="993" w:hanging="567"/>
        <w:contextualSpacing w:val="0"/>
        <w:jc w:val="both"/>
      </w:pPr>
      <w:r w:rsidRPr="00007EC1">
        <w:rPr>
          <w:rFonts w:eastAsia="Calibri"/>
          <w:color w:val="000000"/>
        </w:rPr>
        <w:t>nometņu</w:t>
      </w:r>
      <w:r w:rsidRPr="00007EC1">
        <w:t xml:space="preserve"> vadītāja apliecības kopija.</w:t>
      </w:r>
    </w:p>
    <w:p w14:paraId="7E4B171E" w14:textId="77777777" w:rsidR="00D81993" w:rsidRPr="00007EC1" w:rsidRDefault="00D81993" w:rsidP="004523DE">
      <w:pPr>
        <w:pStyle w:val="Default"/>
        <w:tabs>
          <w:tab w:val="left" w:pos="851"/>
        </w:tabs>
        <w:spacing w:before="120"/>
        <w:jc w:val="center"/>
        <w:rPr>
          <w:b/>
        </w:rPr>
      </w:pPr>
      <w:r w:rsidRPr="00007EC1">
        <w:rPr>
          <w:b/>
        </w:rPr>
        <w:t>VI. Projektu pieteikumu vērtēšana</w:t>
      </w:r>
    </w:p>
    <w:p w14:paraId="6A218BE7" w14:textId="64281480" w:rsidR="00D81993" w:rsidRPr="00007EC1" w:rsidRDefault="00D81993" w:rsidP="004523DE">
      <w:pPr>
        <w:pStyle w:val="Default"/>
        <w:numPr>
          <w:ilvl w:val="0"/>
          <w:numId w:val="6"/>
        </w:numPr>
        <w:tabs>
          <w:tab w:val="left" w:pos="993"/>
        </w:tabs>
        <w:spacing w:before="120"/>
        <w:ind w:left="426" w:hanging="426"/>
        <w:jc w:val="both"/>
      </w:pPr>
      <w:r w:rsidRPr="00007EC1">
        <w:t xml:space="preserve">Komisija izvērtē Projekta pieteikumu atbilstību </w:t>
      </w:r>
      <w:r w:rsidR="002540BF" w:rsidRPr="00007EC1">
        <w:t>N</w:t>
      </w:r>
      <w:r w:rsidRPr="00007EC1">
        <w:t xml:space="preserve">olikumam </w:t>
      </w:r>
      <w:r w:rsidR="00FF24FB" w:rsidRPr="00007EC1">
        <w:t xml:space="preserve">un kritērijiem </w:t>
      </w:r>
      <w:r w:rsidR="00FF24FB" w:rsidRPr="004973E9">
        <w:t>(</w:t>
      </w:r>
      <w:r w:rsidR="000F12B4">
        <w:t>5</w:t>
      </w:r>
      <w:r w:rsidR="00FF24FB" w:rsidRPr="004973E9">
        <w:t>.pielikums)</w:t>
      </w:r>
      <w:r w:rsidR="00FF24FB" w:rsidRPr="00007EC1">
        <w:t xml:space="preserve"> </w:t>
      </w:r>
      <w:r w:rsidRPr="00007EC1">
        <w:t>un pieņem lēmumu par finansējuma piešķiršanu.</w:t>
      </w:r>
    </w:p>
    <w:p w14:paraId="781DA113" w14:textId="77777777" w:rsidR="00D81993" w:rsidRPr="00007EC1" w:rsidRDefault="00D81993" w:rsidP="004523DE">
      <w:pPr>
        <w:pStyle w:val="Default"/>
        <w:numPr>
          <w:ilvl w:val="0"/>
          <w:numId w:val="6"/>
        </w:numPr>
        <w:tabs>
          <w:tab w:val="left" w:pos="993"/>
        </w:tabs>
        <w:spacing w:before="120"/>
        <w:ind w:left="426" w:hanging="426"/>
        <w:jc w:val="both"/>
      </w:pPr>
      <w:r w:rsidRPr="00007EC1">
        <w:t>Komisijas sēdes notiek bez Pretendentu klātbūtnes.</w:t>
      </w:r>
    </w:p>
    <w:p w14:paraId="23B942B3" w14:textId="509DA1A3" w:rsidR="00D81993" w:rsidRPr="00007EC1" w:rsidRDefault="00FB7959" w:rsidP="004523DE">
      <w:pPr>
        <w:pStyle w:val="Default"/>
        <w:numPr>
          <w:ilvl w:val="0"/>
          <w:numId w:val="6"/>
        </w:numPr>
        <w:tabs>
          <w:tab w:val="left" w:pos="993"/>
        </w:tabs>
        <w:spacing w:before="120"/>
        <w:ind w:left="426" w:hanging="426"/>
        <w:jc w:val="both"/>
      </w:pPr>
      <w:bookmarkStart w:id="0" w:name="_Hlk97712562"/>
      <w:r w:rsidRPr="00007EC1">
        <w:t>T</w:t>
      </w:r>
      <w:r w:rsidR="00D81993" w:rsidRPr="00007EC1">
        <w:t>iek atbalstīt</w:t>
      </w:r>
      <w:r w:rsidR="002D453C">
        <w:t>i</w:t>
      </w:r>
      <w:r w:rsidR="000464B4" w:rsidRPr="00007EC1">
        <w:t xml:space="preserve"> nomet</w:t>
      </w:r>
      <w:bookmarkEnd w:id="0"/>
      <w:r w:rsidRPr="00007EC1">
        <w:t>ņu projekti, kuru saturs tematiski un mērķtiecīgi veidots tā, lai sniegtu atbalstu bērniem un jauniešiem šādos virzienos:</w:t>
      </w:r>
    </w:p>
    <w:p w14:paraId="6AD2F564" w14:textId="63F58174" w:rsidR="00D81993" w:rsidRPr="00007EC1" w:rsidRDefault="00EC71AE" w:rsidP="004523DE">
      <w:pPr>
        <w:pStyle w:val="ListParagraph"/>
        <w:numPr>
          <w:ilvl w:val="1"/>
          <w:numId w:val="6"/>
        </w:numPr>
        <w:tabs>
          <w:tab w:val="left" w:pos="993"/>
          <w:tab w:val="left" w:pos="1418"/>
        </w:tabs>
        <w:spacing w:before="120"/>
        <w:ind w:left="993" w:hanging="567"/>
        <w:contextualSpacing w:val="0"/>
        <w:jc w:val="both"/>
        <w:rPr>
          <w:rFonts w:eastAsia="Calibri"/>
          <w:color w:val="000000"/>
        </w:rPr>
      </w:pPr>
      <w:r w:rsidRPr="00007EC1">
        <w:t>valsts valodas prasmju apguve un pilnveide</w:t>
      </w:r>
      <w:r w:rsidR="00F22016" w:rsidRPr="00007EC1">
        <w:rPr>
          <w:rFonts w:eastAsia="Calibri"/>
          <w:color w:val="000000"/>
        </w:rPr>
        <w:t xml:space="preserve">; </w:t>
      </w:r>
    </w:p>
    <w:p w14:paraId="1F8081FC" w14:textId="5A97F4B3" w:rsidR="00F22016" w:rsidRPr="00007EC1" w:rsidRDefault="00EC71AE" w:rsidP="004523DE">
      <w:pPr>
        <w:pStyle w:val="ListParagraph"/>
        <w:numPr>
          <w:ilvl w:val="1"/>
          <w:numId w:val="6"/>
        </w:numPr>
        <w:tabs>
          <w:tab w:val="left" w:pos="993"/>
          <w:tab w:val="left" w:pos="1418"/>
        </w:tabs>
        <w:spacing w:before="120"/>
        <w:ind w:left="993" w:hanging="567"/>
        <w:contextualSpacing w:val="0"/>
        <w:jc w:val="both"/>
        <w:rPr>
          <w:rFonts w:eastAsia="Calibri"/>
          <w:color w:val="000000"/>
        </w:rPr>
      </w:pPr>
      <w:r w:rsidRPr="00007EC1">
        <w:rPr>
          <w:rFonts w:eastAsia="Calibri"/>
          <w:color w:val="000000"/>
        </w:rPr>
        <w:t>komunikācijas, sadarbības un sociāli emocionālo prasmju pilnveide;</w:t>
      </w:r>
    </w:p>
    <w:p w14:paraId="163BDE6A" w14:textId="4A4ECB52" w:rsidR="00F22016" w:rsidRPr="00007EC1" w:rsidRDefault="00EC71AE" w:rsidP="004523DE">
      <w:pPr>
        <w:pStyle w:val="ListParagraph"/>
        <w:numPr>
          <w:ilvl w:val="1"/>
          <w:numId w:val="6"/>
        </w:numPr>
        <w:tabs>
          <w:tab w:val="left" w:pos="993"/>
          <w:tab w:val="left" w:pos="1418"/>
        </w:tabs>
        <w:spacing w:before="120"/>
        <w:ind w:left="993" w:hanging="567"/>
        <w:contextualSpacing w:val="0"/>
        <w:jc w:val="both"/>
        <w:rPr>
          <w:rFonts w:eastAsia="Calibri"/>
          <w:color w:val="000000"/>
        </w:rPr>
      </w:pPr>
      <w:r w:rsidRPr="00007EC1">
        <w:rPr>
          <w:rFonts w:eastAsia="Calibri"/>
          <w:color w:val="000000"/>
        </w:rPr>
        <w:t>bērnu un jauniešu fizisko aktivitāšu un veselīga dzīves</w:t>
      </w:r>
      <w:r w:rsidR="002D453C">
        <w:rPr>
          <w:rFonts w:eastAsia="Calibri"/>
          <w:color w:val="000000"/>
        </w:rPr>
        <w:t xml:space="preserve"> </w:t>
      </w:r>
      <w:r w:rsidRPr="00007EC1">
        <w:rPr>
          <w:rFonts w:eastAsia="Calibri"/>
          <w:color w:val="000000"/>
        </w:rPr>
        <w:t>veida paradumu veidošana.</w:t>
      </w:r>
    </w:p>
    <w:p w14:paraId="2D13AF1B" w14:textId="4BDAF236" w:rsidR="00D81993" w:rsidRPr="00007EC1" w:rsidRDefault="00D81993" w:rsidP="004523DE">
      <w:pPr>
        <w:pStyle w:val="Default"/>
        <w:numPr>
          <w:ilvl w:val="0"/>
          <w:numId w:val="6"/>
        </w:numPr>
        <w:tabs>
          <w:tab w:val="left" w:pos="993"/>
        </w:tabs>
        <w:spacing w:before="120"/>
        <w:ind w:left="426" w:hanging="426"/>
        <w:jc w:val="both"/>
      </w:pPr>
      <w:r w:rsidRPr="00007EC1">
        <w:t>Minimālais punktu skaits Projektu apstiprināšanai saskaņā ar vērtēšanas kritērijiem ir 9 (deviņi).</w:t>
      </w:r>
    </w:p>
    <w:p w14:paraId="6CA6FB3D" w14:textId="5F1F5EA5" w:rsidR="00D81993" w:rsidRPr="00007EC1" w:rsidRDefault="00671D1A" w:rsidP="004523DE">
      <w:pPr>
        <w:pStyle w:val="Default"/>
        <w:numPr>
          <w:ilvl w:val="0"/>
          <w:numId w:val="6"/>
        </w:numPr>
        <w:tabs>
          <w:tab w:val="left" w:pos="993"/>
        </w:tabs>
        <w:spacing w:before="120"/>
        <w:ind w:left="426" w:hanging="426"/>
        <w:jc w:val="both"/>
      </w:pPr>
      <w:r w:rsidRPr="00007EC1">
        <w:t>P</w:t>
      </w:r>
      <w:r w:rsidR="00D81993" w:rsidRPr="00007EC1">
        <w:t>rojekt</w:t>
      </w:r>
      <w:r w:rsidRPr="00007EC1">
        <w:t xml:space="preserve">a pieteikums </w:t>
      </w:r>
      <w:r w:rsidR="00D81993" w:rsidRPr="00007EC1">
        <w:t>tiek noraidīts, ja:</w:t>
      </w:r>
    </w:p>
    <w:p w14:paraId="76DB8E4E" w14:textId="298AF143" w:rsidR="00F522B7" w:rsidRPr="00007EC1" w:rsidRDefault="0036102B" w:rsidP="004523DE">
      <w:pPr>
        <w:pStyle w:val="ListParagraph"/>
        <w:numPr>
          <w:ilvl w:val="1"/>
          <w:numId w:val="6"/>
        </w:numPr>
        <w:tabs>
          <w:tab w:val="left" w:pos="993"/>
          <w:tab w:val="left" w:pos="1418"/>
        </w:tabs>
        <w:spacing w:before="120"/>
        <w:ind w:left="993" w:hanging="567"/>
        <w:contextualSpacing w:val="0"/>
        <w:jc w:val="both"/>
        <w:rPr>
          <w:rFonts w:eastAsia="Calibri"/>
          <w:color w:val="000000"/>
        </w:rPr>
      </w:pPr>
      <w:r w:rsidRPr="00007EC1">
        <w:rPr>
          <w:rFonts w:eastAsia="Calibri"/>
          <w:color w:val="000000"/>
        </w:rPr>
        <w:t xml:space="preserve">tas neatbilst </w:t>
      </w:r>
      <w:r w:rsidR="001D24D6" w:rsidRPr="00007EC1">
        <w:rPr>
          <w:rFonts w:eastAsia="Calibri"/>
          <w:color w:val="000000"/>
        </w:rPr>
        <w:t>N</w:t>
      </w:r>
      <w:r w:rsidRPr="00007EC1">
        <w:rPr>
          <w:rFonts w:eastAsia="Calibri"/>
          <w:color w:val="000000"/>
        </w:rPr>
        <w:t>olikumam;</w:t>
      </w:r>
    </w:p>
    <w:p w14:paraId="5D01493F" w14:textId="517EC492" w:rsidR="00D81993" w:rsidRPr="00007EC1" w:rsidRDefault="00F522B7" w:rsidP="004523DE">
      <w:pPr>
        <w:pStyle w:val="ListParagraph"/>
        <w:numPr>
          <w:ilvl w:val="1"/>
          <w:numId w:val="6"/>
        </w:numPr>
        <w:tabs>
          <w:tab w:val="left" w:pos="993"/>
          <w:tab w:val="left" w:pos="1418"/>
        </w:tabs>
        <w:spacing w:before="120"/>
        <w:ind w:left="993" w:hanging="567"/>
        <w:contextualSpacing w:val="0"/>
        <w:jc w:val="both"/>
        <w:rPr>
          <w:rFonts w:eastAsia="Calibri"/>
          <w:color w:val="000000"/>
        </w:rPr>
      </w:pPr>
      <w:r w:rsidRPr="00007EC1">
        <w:rPr>
          <w:rFonts w:eastAsia="Calibri"/>
          <w:color w:val="000000"/>
        </w:rPr>
        <w:t>nometnei</w:t>
      </w:r>
      <w:r w:rsidR="00D81993" w:rsidRPr="00007EC1">
        <w:rPr>
          <w:rFonts w:eastAsia="Calibri"/>
          <w:color w:val="000000"/>
        </w:rPr>
        <w:t xml:space="preserve"> ir militārs, politisks vai reliģisks raksturs;</w:t>
      </w:r>
    </w:p>
    <w:p w14:paraId="29195EDE" w14:textId="3E8517E4" w:rsidR="0036102B" w:rsidRPr="00007EC1" w:rsidRDefault="00F522B7" w:rsidP="004523DE">
      <w:pPr>
        <w:pStyle w:val="ListParagraph"/>
        <w:numPr>
          <w:ilvl w:val="1"/>
          <w:numId w:val="6"/>
        </w:numPr>
        <w:tabs>
          <w:tab w:val="left" w:pos="993"/>
          <w:tab w:val="left" w:pos="1418"/>
        </w:tabs>
        <w:spacing w:before="120"/>
        <w:ind w:left="993" w:hanging="567"/>
        <w:contextualSpacing w:val="0"/>
        <w:jc w:val="both"/>
        <w:rPr>
          <w:rFonts w:eastAsia="Calibri"/>
          <w:color w:val="000000"/>
        </w:rPr>
      </w:pPr>
      <w:r w:rsidRPr="00007EC1">
        <w:rPr>
          <w:rFonts w:eastAsia="Calibri"/>
          <w:color w:val="000000"/>
        </w:rPr>
        <w:t xml:space="preserve">nometnes aktivitātes </w:t>
      </w:r>
      <w:r w:rsidR="00D81993" w:rsidRPr="00007EC1">
        <w:rPr>
          <w:rFonts w:eastAsia="Calibri"/>
          <w:color w:val="000000"/>
        </w:rPr>
        <w:t xml:space="preserve">paredz </w:t>
      </w:r>
      <w:proofErr w:type="spellStart"/>
      <w:r w:rsidR="00303197">
        <w:rPr>
          <w:rFonts w:eastAsia="Calibri"/>
          <w:color w:val="000000"/>
        </w:rPr>
        <w:t>m</w:t>
      </w:r>
      <w:r w:rsidR="0036102B" w:rsidRPr="00007EC1">
        <w:rPr>
          <w:rFonts w:eastAsia="Calibri"/>
          <w:color w:val="000000"/>
        </w:rPr>
        <w:t>ērķgrupas</w:t>
      </w:r>
      <w:proofErr w:type="spellEnd"/>
      <w:r w:rsidR="00D81993" w:rsidRPr="00007EC1">
        <w:rPr>
          <w:rFonts w:eastAsia="Calibri"/>
          <w:color w:val="000000"/>
        </w:rPr>
        <w:t xml:space="preserve"> iepriekšēj</w:t>
      </w:r>
      <w:r w:rsidR="0036102B" w:rsidRPr="00007EC1">
        <w:rPr>
          <w:rFonts w:eastAsia="Calibri"/>
          <w:color w:val="000000"/>
        </w:rPr>
        <w:t>u</w:t>
      </w:r>
      <w:r w:rsidR="00D81993" w:rsidRPr="00007EC1">
        <w:rPr>
          <w:rFonts w:eastAsia="Calibri"/>
          <w:color w:val="000000"/>
        </w:rPr>
        <w:t xml:space="preserve"> sagatavo</w:t>
      </w:r>
      <w:r w:rsidR="0036102B" w:rsidRPr="00007EC1">
        <w:rPr>
          <w:rFonts w:eastAsia="Calibri"/>
          <w:color w:val="000000"/>
        </w:rPr>
        <w:t>tību kādā</w:t>
      </w:r>
      <w:r w:rsidR="00D81993" w:rsidRPr="00007EC1">
        <w:rPr>
          <w:rFonts w:eastAsia="Calibri"/>
          <w:color w:val="000000"/>
        </w:rPr>
        <w:t xml:space="preserve"> jomā</w:t>
      </w:r>
      <w:r w:rsidR="0036102B" w:rsidRPr="00007EC1">
        <w:rPr>
          <w:rFonts w:eastAsia="Calibri"/>
          <w:color w:val="000000"/>
        </w:rPr>
        <w:t xml:space="preserve"> (sport</w:t>
      </w:r>
      <w:r w:rsidR="004A700D">
        <w:rPr>
          <w:rFonts w:eastAsia="Calibri"/>
          <w:color w:val="000000"/>
        </w:rPr>
        <w:t>s</w:t>
      </w:r>
      <w:r w:rsidR="0036102B" w:rsidRPr="00007EC1">
        <w:rPr>
          <w:rFonts w:eastAsia="Calibri"/>
          <w:color w:val="000000"/>
        </w:rPr>
        <w:t xml:space="preserve">, </w:t>
      </w:r>
      <w:r w:rsidR="004A700D" w:rsidRPr="00007EC1">
        <w:rPr>
          <w:rFonts w:eastAsia="Calibri"/>
          <w:color w:val="000000"/>
        </w:rPr>
        <w:t>mūzika</w:t>
      </w:r>
      <w:r w:rsidR="004A700D">
        <w:rPr>
          <w:rFonts w:eastAsia="Calibri"/>
          <w:color w:val="000000"/>
        </w:rPr>
        <w:t xml:space="preserve">, </w:t>
      </w:r>
      <w:r w:rsidR="0036102B" w:rsidRPr="00007EC1">
        <w:rPr>
          <w:rFonts w:eastAsia="Calibri"/>
          <w:color w:val="000000"/>
        </w:rPr>
        <w:t>u.c.)</w:t>
      </w:r>
      <w:r w:rsidR="00184A76" w:rsidRPr="00007EC1">
        <w:rPr>
          <w:rFonts w:eastAsia="Calibri"/>
          <w:color w:val="000000"/>
        </w:rPr>
        <w:t>;</w:t>
      </w:r>
    </w:p>
    <w:p w14:paraId="5A0BBCA3" w14:textId="76D71A18" w:rsidR="00184A76" w:rsidRPr="00007EC1" w:rsidRDefault="00184A76" w:rsidP="004523DE">
      <w:pPr>
        <w:pStyle w:val="ListParagraph"/>
        <w:numPr>
          <w:ilvl w:val="1"/>
          <w:numId w:val="6"/>
        </w:numPr>
        <w:tabs>
          <w:tab w:val="left" w:pos="993"/>
          <w:tab w:val="left" w:pos="1418"/>
        </w:tabs>
        <w:spacing w:before="120"/>
        <w:ind w:left="993" w:hanging="567"/>
        <w:contextualSpacing w:val="0"/>
        <w:jc w:val="both"/>
        <w:rPr>
          <w:rFonts w:eastAsia="Calibri"/>
          <w:color w:val="000000"/>
        </w:rPr>
      </w:pPr>
      <w:r w:rsidRPr="00007EC1">
        <w:rPr>
          <w:rFonts w:eastAsia="Calibri"/>
          <w:color w:val="000000"/>
        </w:rPr>
        <w:t>Pretendentam</w:t>
      </w:r>
      <w:r w:rsidRPr="00007EC1">
        <w:t xml:space="preserve"> </w:t>
      </w:r>
      <w:r w:rsidR="004A700D">
        <w:t>p</w:t>
      </w:r>
      <w:r w:rsidRPr="00007EC1">
        <w:t xml:space="preserve">ašvaldībā vai kādā no tās iestādēm ir parādsaistības, kuru maksāšanas termiņš ir kavēts vairāk nekā par diviem mēnešiem, vai </w:t>
      </w:r>
      <w:r w:rsidRPr="00C812B1">
        <w:t>2</w:t>
      </w:r>
      <w:r w:rsidR="00763E6A" w:rsidRPr="00C812B1">
        <w:t>9</w:t>
      </w:r>
      <w:r w:rsidRPr="00C812B1">
        <w:t>.</w:t>
      </w:r>
      <w:r w:rsidR="004A700D">
        <w:t xml:space="preserve"> </w:t>
      </w:r>
      <w:r w:rsidRPr="00C812B1">
        <w:t>punktā</w:t>
      </w:r>
      <w:r w:rsidRPr="00007EC1">
        <w:t xml:space="preserve"> noteiktā termiņa pēdējā dienā ir nodokļu parādi, tai skaitā valsts sociālās apdrošināšanas obligāto iemaksu parādi, kas pārsniedz EUR 150</w:t>
      </w:r>
      <w:r w:rsidR="004A700D">
        <w:t>,-</w:t>
      </w:r>
      <w:r w:rsidRPr="00007EC1">
        <w:t>.</w:t>
      </w:r>
    </w:p>
    <w:p w14:paraId="04BD390C" w14:textId="66E836F0" w:rsidR="00D81993" w:rsidRPr="00007EC1" w:rsidRDefault="00D81993" w:rsidP="004523DE">
      <w:pPr>
        <w:pStyle w:val="Default"/>
        <w:numPr>
          <w:ilvl w:val="0"/>
          <w:numId w:val="6"/>
        </w:numPr>
        <w:tabs>
          <w:tab w:val="left" w:pos="993"/>
        </w:tabs>
        <w:spacing w:before="120"/>
        <w:ind w:left="426" w:hanging="426"/>
        <w:jc w:val="both"/>
      </w:pPr>
      <w:r w:rsidRPr="00007EC1">
        <w:lastRenderedPageBreak/>
        <w:t xml:space="preserve">Komisijai ir tiesības pagarināt </w:t>
      </w:r>
      <w:r w:rsidR="00FF6F37" w:rsidRPr="00007EC1">
        <w:t>P</w:t>
      </w:r>
      <w:r w:rsidRPr="00007EC1">
        <w:t>rojektu pieteikumu iesniegšanas termiņu vai izsludināt atkārtotu pieteikumu pieņemšanu.</w:t>
      </w:r>
    </w:p>
    <w:p w14:paraId="091725BD" w14:textId="5FCFB82C" w:rsidR="00D81993" w:rsidRPr="00007EC1" w:rsidRDefault="00D233A1" w:rsidP="004523DE">
      <w:pPr>
        <w:pStyle w:val="Default"/>
        <w:numPr>
          <w:ilvl w:val="0"/>
          <w:numId w:val="6"/>
        </w:numPr>
        <w:tabs>
          <w:tab w:val="left" w:pos="993"/>
        </w:tabs>
        <w:spacing w:before="120"/>
        <w:ind w:left="426" w:hanging="426"/>
        <w:jc w:val="both"/>
      </w:pPr>
      <w:r w:rsidRPr="00007EC1">
        <w:t xml:space="preserve">Komisija informē Pretendentus </w:t>
      </w:r>
      <w:r w:rsidR="004A700D" w:rsidRPr="00007EC1">
        <w:t xml:space="preserve">par Konkursa rezultātiem </w:t>
      </w:r>
      <w:r w:rsidR="0097752B" w:rsidRPr="00007EC1">
        <w:t>nedēļ</w:t>
      </w:r>
      <w:r w:rsidR="004A700D">
        <w:t>as</w:t>
      </w:r>
      <w:r w:rsidR="0097752B" w:rsidRPr="00007EC1">
        <w:t xml:space="preserve"> laikā pēc Komisijas lēmuma,</w:t>
      </w:r>
      <w:r w:rsidR="00D81993" w:rsidRPr="00007EC1">
        <w:t xml:space="preserve"> nosūtot paziņojumu elektroniski uz Projekta pieteikumā norādīto </w:t>
      </w:r>
      <w:r w:rsidR="0097752B" w:rsidRPr="00007EC1">
        <w:t xml:space="preserve">e-pasta </w:t>
      </w:r>
      <w:r w:rsidR="00D81993" w:rsidRPr="00007EC1">
        <w:t>adresi</w:t>
      </w:r>
      <w:r w:rsidR="0097752B" w:rsidRPr="00007EC1">
        <w:t>.</w:t>
      </w:r>
      <w:r w:rsidR="00D81993" w:rsidRPr="00007EC1">
        <w:t xml:space="preserve"> </w:t>
      </w:r>
    </w:p>
    <w:p w14:paraId="580F677A" w14:textId="762A97B8" w:rsidR="00D81993" w:rsidRPr="00007EC1" w:rsidRDefault="00D81993" w:rsidP="004523DE">
      <w:pPr>
        <w:pStyle w:val="Default"/>
        <w:numPr>
          <w:ilvl w:val="0"/>
          <w:numId w:val="6"/>
        </w:numPr>
        <w:tabs>
          <w:tab w:val="left" w:pos="993"/>
        </w:tabs>
        <w:spacing w:before="120"/>
        <w:ind w:left="426" w:hanging="426"/>
        <w:jc w:val="both"/>
      </w:pPr>
      <w:r w:rsidRPr="00007EC1">
        <w:t>Informācija par atbalstīt</w:t>
      </w:r>
      <w:r w:rsidR="0097752B" w:rsidRPr="00007EC1">
        <w:t xml:space="preserve">ajām </w:t>
      </w:r>
      <w:r w:rsidR="004A700D">
        <w:t>n</w:t>
      </w:r>
      <w:r w:rsidR="0097752B" w:rsidRPr="00007EC1">
        <w:t>ometnēm</w:t>
      </w:r>
      <w:r w:rsidRPr="00007EC1">
        <w:t xml:space="preserve">, </w:t>
      </w:r>
      <w:r w:rsidR="00572582" w:rsidRPr="00007EC1">
        <w:t xml:space="preserve">to </w:t>
      </w:r>
      <w:r w:rsidRPr="00007EC1">
        <w:t>norises laik</w:t>
      </w:r>
      <w:r w:rsidR="0097752B" w:rsidRPr="00007EC1">
        <w:t>iem</w:t>
      </w:r>
      <w:r w:rsidR="00572582" w:rsidRPr="00007EC1">
        <w:t xml:space="preserve"> un </w:t>
      </w:r>
      <w:r w:rsidRPr="00007EC1">
        <w:t>tematiku</w:t>
      </w:r>
      <w:r w:rsidR="00572582" w:rsidRPr="00007EC1">
        <w:t xml:space="preserve">, kā arī </w:t>
      </w:r>
      <w:r w:rsidR="00112414" w:rsidRPr="00007EC1">
        <w:t>par b</w:t>
      </w:r>
      <w:r w:rsidR="0097752B" w:rsidRPr="00007EC1">
        <w:t xml:space="preserve">ērnu pieteikšanu </w:t>
      </w:r>
      <w:r w:rsidR="00112414" w:rsidRPr="00007EC1">
        <w:t xml:space="preserve">(elektroniski) </w:t>
      </w:r>
      <w:r w:rsidR="0097752B" w:rsidRPr="00007EC1">
        <w:t xml:space="preserve">dalībai </w:t>
      </w:r>
      <w:r w:rsidR="004A700D">
        <w:t>n</w:t>
      </w:r>
      <w:r w:rsidR="004A700D" w:rsidRPr="00007EC1">
        <w:t xml:space="preserve">ometnē </w:t>
      </w:r>
      <w:r w:rsidRPr="00007EC1">
        <w:t xml:space="preserve">tiek publicēta tīmekļvietnē </w:t>
      </w:r>
      <w:hyperlink r:id="rId14" w:history="1">
        <w:r w:rsidR="004A700D" w:rsidRPr="004523DE">
          <w:rPr>
            <w:rStyle w:val="Hyperlink"/>
          </w:rPr>
          <w:t>www.adazi.lv</w:t>
        </w:r>
      </w:hyperlink>
      <w:r w:rsidRPr="00007EC1">
        <w:t>.</w:t>
      </w:r>
      <w:r w:rsidR="00112414" w:rsidRPr="00007EC1">
        <w:t xml:space="preserve"> </w:t>
      </w:r>
    </w:p>
    <w:p w14:paraId="6F8E7B34" w14:textId="5B0B620E" w:rsidR="00D81993" w:rsidRPr="00007EC1" w:rsidRDefault="00D81993" w:rsidP="004523DE">
      <w:pPr>
        <w:pStyle w:val="ListParagraph"/>
        <w:spacing w:before="120"/>
        <w:ind w:left="0"/>
        <w:contextualSpacing w:val="0"/>
        <w:jc w:val="center"/>
        <w:rPr>
          <w:b/>
        </w:rPr>
      </w:pPr>
      <w:r w:rsidRPr="00007EC1">
        <w:rPr>
          <w:b/>
        </w:rPr>
        <w:t>VII. Nobeiguma jautājum</w:t>
      </w:r>
      <w:r w:rsidR="00303197">
        <w:rPr>
          <w:b/>
        </w:rPr>
        <w:t>s</w:t>
      </w:r>
    </w:p>
    <w:p w14:paraId="1273D33B" w14:textId="5EBDA8CC" w:rsidR="00D81993" w:rsidRPr="00007EC1" w:rsidRDefault="00D81993" w:rsidP="004523DE">
      <w:pPr>
        <w:pStyle w:val="Default"/>
        <w:numPr>
          <w:ilvl w:val="0"/>
          <w:numId w:val="6"/>
        </w:numPr>
        <w:tabs>
          <w:tab w:val="left" w:pos="993"/>
        </w:tabs>
        <w:spacing w:before="120"/>
        <w:ind w:left="426" w:hanging="426"/>
        <w:jc w:val="both"/>
      </w:pPr>
      <w:r w:rsidRPr="00007EC1">
        <w:t xml:space="preserve">Valstī noteiktas ārkārtējās situācijas gadījumā vai gadījumos, kad normatīvie akti neatļauj nometņu īstenošanu vai to īstenošanai ir noteikti ierobežojumi, Komisija var pieņemt lēmumu Konkursu neizsludināt vai mainīt izsludināšanas un pieteikumu iesniegšanas laikus, vai Konkursa rīkošanu pārtraukt, par to paziņojot </w:t>
      </w:r>
      <w:r w:rsidR="004A700D">
        <w:t>p</w:t>
      </w:r>
      <w:r w:rsidR="004A700D" w:rsidRPr="00007EC1">
        <w:t xml:space="preserve">ašvaldības </w:t>
      </w:r>
      <w:r w:rsidRPr="00007EC1">
        <w:t>tīmekļvietnē</w:t>
      </w:r>
      <w:r w:rsidR="004A700D">
        <w:t xml:space="preserve"> </w:t>
      </w:r>
      <w:hyperlink r:id="rId15" w:history="1">
        <w:r w:rsidR="004A700D" w:rsidRPr="00B4606E">
          <w:rPr>
            <w:rStyle w:val="Hyperlink"/>
          </w:rPr>
          <w:t>www.adazi.lv</w:t>
        </w:r>
      </w:hyperlink>
      <w:r w:rsidRPr="00007EC1">
        <w:t xml:space="preserve">. </w:t>
      </w:r>
    </w:p>
    <w:p w14:paraId="007B34D6" w14:textId="77777777" w:rsidR="00D81993" w:rsidRPr="00007EC1" w:rsidRDefault="00D81993" w:rsidP="00007EC1">
      <w:pPr>
        <w:pStyle w:val="Default"/>
        <w:spacing w:before="120" w:after="120"/>
        <w:ind w:left="360"/>
        <w:contextualSpacing/>
        <w:jc w:val="both"/>
      </w:pPr>
    </w:p>
    <w:p w14:paraId="11A6A447" w14:textId="77777777" w:rsidR="00D81993" w:rsidRDefault="00D81993" w:rsidP="001D24D6">
      <w:pPr>
        <w:pStyle w:val="Default"/>
        <w:spacing w:after="120"/>
        <w:contextualSpacing/>
        <w:jc w:val="both"/>
      </w:pPr>
    </w:p>
    <w:p w14:paraId="40F8E38D" w14:textId="77777777" w:rsidR="00D81993" w:rsidRDefault="00D81993" w:rsidP="001D24D6">
      <w:pPr>
        <w:contextualSpacing/>
        <w:rPr>
          <w:rFonts w:eastAsia="Calibri"/>
          <w:color w:val="000000"/>
        </w:rPr>
      </w:pPr>
    </w:p>
    <w:p w14:paraId="273E8090" w14:textId="18293EEC" w:rsidR="00D81993" w:rsidRDefault="00597C80" w:rsidP="001D24D6">
      <w:pPr>
        <w:contextualSpacing/>
        <w:jc w:val="left"/>
        <w:rPr>
          <w:rFonts w:eastAsia="Calibri"/>
          <w:color w:val="000000"/>
        </w:rPr>
      </w:pPr>
      <w:r>
        <w:rPr>
          <w:rFonts w:eastAsia="Calibri"/>
          <w:color w:val="000000"/>
        </w:rPr>
        <w:t>P</w:t>
      </w:r>
      <w:r w:rsidR="00D81993">
        <w:rPr>
          <w:rFonts w:eastAsia="Calibri"/>
          <w:color w:val="000000"/>
        </w:rPr>
        <w:t>ašvaldības</w:t>
      </w:r>
      <w:r w:rsidR="001D24D6">
        <w:rPr>
          <w:rFonts w:eastAsia="Calibri"/>
          <w:color w:val="000000"/>
        </w:rPr>
        <w:t xml:space="preserve"> domes</w:t>
      </w:r>
      <w:r w:rsidR="00D81993">
        <w:rPr>
          <w:rFonts w:eastAsia="Calibri"/>
          <w:color w:val="000000"/>
        </w:rPr>
        <w:t xml:space="preserve"> priekšsēdētājs</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00D81993">
        <w:rPr>
          <w:rFonts w:eastAsia="Calibri"/>
          <w:color w:val="000000"/>
        </w:rPr>
        <w:t>M.</w:t>
      </w:r>
      <w:r w:rsidR="0097344A">
        <w:rPr>
          <w:rFonts w:eastAsia="Calibri"/>
          <w:color w:val="000000"/>
        </w:rPr>
        <w:t xml:space="preserve"> </w:t>
      </w:r>
      <w:r w:rsidR="00D81993">
        <w:rPr>
          <w:rFonts w:eastAsia="Calibri"/>
          <w:color w:val="000000"/>
        </w:rPr>
        <w:t>Sprindžuks</w:t>
      </w:r>
    </w:p>
    <w:p w14:paraId="712F9CC6" w14:textId="77777777" w:rsidR="00D81993" w:rsidRDefault="00D81993" w:rsidP="001D24D6">
      <w:pPr>
        <w:contextualSpacing/>
        <w:jc w:val="center"/>
        <w:rPr>
          <w:rFonts w:eastAsia="Times New Roman"/>
          <w:sz w:val="28"/>
          <w:lang w:eastAsia="lv-LV"/>
        </w:rPr>
      </w:pPr>
    </w:p>
    <w:sectPr w:rsidR="00D81993" w:rsidSect="0097344A">
      <w:footerReference w:type="default" r:id="rId16"/>
      <w:headerReference w:type="first" r:id="rId17"/>
      <w:pgSz w:w="11906" w:h="16838" w:code="9"/>
      <w:pgMar w:top="1134" w:right="1134" w:bottom="1134" w:left="1276" w:header="11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0BFB" w14:textId="77777777" w:rsidR="00731C71" w:rsidRDefault="00731C71" w:rsidP="006462D2">
      <w:pPr>
        <w:spacing w:after="0"/>
      </w:pPr>
      <w:r>
        <w:separator/>
      </w:r>
    </w:p>
  </w:endnote>
  <w:endnote w:type="continuationSeparator" w:id="0">
    <w:p w14:paraId="1683E1BC" w14:textId="77777777" w:rsidR="00731C71" w:rsidRDefault="00731C71" w:rsidP="00646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610322"/>
      <w:docPartObj>
        <w:docPartGallery w:val="Page Numbers (Bottom of Page)"/>
        <w:docPartUnique/>
      </w:docPartObj>
    </w:sdtPr>
    <w:sdtEndPr>
      <w:rPr>
        <w:noProof/>
      </w:rPr>
    </w:sdtEndPr>
    <w:sdtContent>
      <w:p w14:paraId="49D5FA15" w14:textId="47FFBE67" w:rsidR="006462D2" w:rsidRDefault="006462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77F153" w14:textId="77777777" w:rsidR="006462D2" w:rsidRDefault="00646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4441" w14:textId="77777777" w:rsidR="00731C71" w:rsidRDefault="00731C71" w:rsidP="006462D2">
      <w:pPr>
        <w:spacing w:after="0"/>
      </w:pPr>
      <w:r>
        <w:separator/>
      </w:r>
    </w:p>
  </w:footnote>
  <w:footnote w:type="continuationSeparator" w:id="0">
    <w:p w14:paraId="4A0A2412" w14:textId="77777777" w:rsidR="00731C71" w:rsidRDefault="00731C71" w:rsidP="006462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1DB5" w14:textId="26219B63" w:rsidR="0097344A" w:rsidRDefault="0097344A">
    <w:pPr>
      <w:pStyle w:val="Header"/>
    </w:pPr>
    <w:r w:rsidRPr="00B8493C">
      <w:rPr>
        <w:noProof/>
      </w:rPr>
      <w:drawing>
        <wp:inline distT="0" distB="0" distL="0" distR="0" wp14:anchorId="7252DA3C" wp14:editId="6F8B359E">
          <wp:extent cx="5727700" cy="1168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A337A66"/>
    <w:multiLevelType w:val="hybridMultilevel"/>
    <w:tmpl w:val="CD002FD2"/>
    <w:lvl w:ilvl="0" w:tplc="F0AEF9D2">
      <w:start w:val="19"/>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C12A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4" w15:restartNumberingAfterBreak="0">
    <w:nsid w:val="4D6C62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7" w15:restartNumberingAfterBreak="0">
    <w:nsid w:val="61C46FC4"/>
    <w:multiLevelType w:val="multilevel"/>
    <w:tmpl w:val="01EAEB10"/>
    <w:lvl w:ilvl="0">
      <w:start w:val="1"/>
      <w:numFmt w:val="decimal"/>
      <w:lvlText w:val="%1."/>
      <w:lvlJc w:val="left"/>
      <w:pPr>
        <w:ind w:left="644"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8" w15:restartNumberingAfterBreak="0">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num w:numId="1" w16cid:durableId="927232277">
    <w:abstractNumId w:val="3"/>
  </w:num>
  <w:num w:numId="2" w16cid:durableId="1528522314">
    <w:abstractNumId w:val="6"/>
  </w:num>
  <w:num w:numId="3" w16cid:durableId="813449561">
    <w:abstractNumId w:val="0"/>
  </w:num>
  <w:num w:numId="4" w16cid:durableId="430509538">
    <w:abstractNumId w:val="5"/>
  </w:num>
  <w:num w:numId="5" w16cid:durableId="1923954386">
    <w:abstractNumId w:val="8"/>
  </w:num>
  <w:num w:numId="6" w16cid:durableId="1828324075">
    <w:abstractNumId w:val="4"/>
  </w:num>
  <w:num w:numId="7" w16cid:durableId="771587035">
    <w:abstractNumId w:val="2"/>
  </w:num>
  <w:num w:numId="8" w16cid:durableId="37171575">
    <w:abstractNumId w:val="7"/>
  </w:num>
  <w:num w:numId="9" w16cid:durableId="1743486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07EC1"/>
    <w:rsid w:val="000179C8"/>
    <w:rsid w:val="00020B87"/>
    <w:rsid w:val="000430B3"/>
    <w:rsid w:val="000437C4"/>
    <w:rsid w:val="00045848"/>
    <w:rsid w:val="000464B4"/>
    <w:rsid w:val="00056FF4"/>
    <w:rsid w:val="00057AEF"/>
    <w:rsid w:val="00061DAF"/>
    <w:rsid w:val="00062A9E"/>
    <w:rsid w:val="0006530B"/>
    <w:rsid w:val="00076D1A"/>
    <w:rsid w:val="00082342"/>
    <w:rsid w:val="000823A7"/>
    <w:rsid w:val="000826B5"/>
    <w:rsid w:val="00083170"/>
    <w:rsid w:val="000903F6"/>
    <w:rsid w:val="0009292E"/>
    <w:rsid w:val="00094276"/>
    <w:rsid w:val="000B3026"/>
    <w:rsid w:val="000D475A"/>
    <w:rsid w:val="000D4FBE"/>
    <w:rsid w:val="000E4FE6"/>
    <w:rsid w:val="000F12B4"/>
    <w:rsid w:val="000F1ADD"/>
    <w:rsid w:val="000F2C64"/>
    <w:rsid w:val="00112414"/>
    <w:rsid w:val="00121B68"/>
    <w:rsid w:val="001238E9"/>
    <w:rsid w:val="0014164F"/>
    <w:rsid w:val="00152EDB"/>
    <w:rsid w:val="00166B07"/>
    <w:rsid w:val="00184A76"/>
    <w:rsid w:val="001977D7"/>
    <w:rsid w:val="001A46DC"/>
    <w:rsid w:val="001B6D5A"/>
    <w:rsid w:val="001D0108"/>
    <w:rsid w:val="001D0805"/>
    <w:rsid w:val="001D24D6"/>
    <w:rsid w:val="001F7FF3"/>
    <w:rsid w:val="0020381F"/>
    <w:rsid w:val="002049B5"/>
    <w:rsid w:val="00211721"/>
    <w:rsid w:val="00230102"/>
    <w:rsid w:val="002318FE"/>
    <w:rsid w:val="002540BF"/>
    <w:rsid w:val="00260262"/>
    <w:rsid w:val="00276A59"/>
    <w:rsid w:val="0028694A"/>
    <w:rsid w:val="00291957"/>
    <w:rsid w:val="002A3DD4"/>
    <w:rsid w:val="002B0331"/>
    <w:rsid w:val="002B05CD"/>
    <w:rsid w:val="002D453C"/>
    <w:rsid w:val="002D5C1C"/>
    <w:rsid w:val="002E5F4C"/>
    <w:rsid w:val="00303197"/>
    <w:rsid w:val="00320EB2"/>
    <w:rsid w:val="003222FA"/>
    <w:rsid w:val="00340F71"/>
    <w:rsid w:val="00341E9B"/>
    <w:rsid w:val="0036102B"/>
    <w:rsid w:val="00373715"/>
    <w:rsid w:val="00373E6B"/>
    <w:rsid w:val="003830A8"/>
    <w:rsid w:val="003928A2"/>
    <w:rsid w:val="0039348E"/>
    <w:rsid w:val="003C7083"/>
    <w:rsid w:val="003C777C"/>
    <w:rsid w:val="003D1D91"/>
    <w:rsid w:val="003D647C"/>
    <w:rsid w:val="003D6ECC"/>
    <w:rsid w:val="003E1719"/>
    <w:rsid w:val="00414D4C"/>
    <w:rsid w:val="00425F44"/>
    <w:rsid w:val="004523DE"/>
    <w:rsid w:val="0048260B"/>
    <w:rsid w:val="00482785"/>
    <w:rsid w:val="00485C43"/>
    <w:rsid w:val="004914DA"/>
    <w:rsid w:val="00493EEA"/>
    <w:rsid w:val="004960E4"/>
    <w:rsid w:val="004973E9"/>
    <w:rsid w:val="004A700D"/>
    <w:rsid w:val="004D585C"/>
    <w:rsid w:val="004F122B"/>
    <w:rsid w:val="00535244"/>
    <w:rsid w:val="00545360"/>
    <w:rsid w:val="00550605"/>
    <w:rsid w:val="00572582"/>
    <w:rsid w:val="005765A9"/>
    <w:rsid w:val="00585710"/>
    <w:rsid w:val="00590E40"/>
    <w:rsid w:val="00597C80"/>
    <w:rsid w:val="005A0087"/>
    <w:rsid w:val="005C156B"/>
    <w:rsid w:val="005C3F69"/>
    <w:rsid w:val="005C645E"/>
    <w:rsid w:val="005D0051"/>
    <w:rsid w:val="005D5CAB"/>
    <w:rsid w:val="005E0B7B"/>
    <w:rsid w:val="005E7ABC"/>
    <w:rsid w:val="0061278B"/>
    <w:rsid w:val="00613BE4"/>
    <w:rsid w:val="00622CBB"/>
    <w:rsid w:val="00624BB4"/>
    <w:rsid w:val="006407E1"/>
    <w:rsid w:val="00644E17"/>
    <w:rsid w:val="006462D2"/>
    <w:rsid w:val="006479BC"/>
    <w:rsid w:val="00657291"/>
    <w:rsid w:val="00671D1A"/>
    <w:rsid w:val="00681CE9"/>
    <w:rsid w:val="006879B0"/>
    <w:rsid w:val="00696499"/>
    <w:rsid w:val="006A651D"/>
    <w:rsid w:val="00707BC1"/>
    <w:rsid w:val="00713EFF"/>
    <w:rsid w:val="00731C71"/>
    <w:rsid w:val="007609D3"/>
    <w:rsid w:val="00763E6A"/>
    <w:rsid w:val="007A62AA"/>
    <w:rsid w:val="007C0110"/>
    <w:rsid w:val="007D4230"/>
    <w:rsid w:val="007F380F"/>
    <w:rsid w:val="007F5D52"/>
    <w:rsid w:val="0080095B"/>
    <w:rsid w:val="0081285B"/>
    <w:rsid w:val="008669FB"/>
    <w:rsid w:val="008878A2"/>
    <w:rsid w:val="008967DF"/>
    <w:rsid w:val="008D089D"/>
    <w:rsid w:val="008E147A"/>
    <w:rsid w:val="008F0462"/>
    <w:rsid w:val="008F3A14"/>
    <w:rsid w:val="009061BC"/>
    <w:rsid w:val="00915C9A"/>
    <w:rsid w:val="00926C40"/>
    <w:rsid w:val="0092761B"/>
    <w:rsid w:val="00951390"/>
    <w:rsid w:val="0097344A"/>
    <w:rsid w:val="0097752B"/>
    <w:rsid w:val="009A55CE"/>
    <w:rsid w:val="009A6467"/>
    <w:rsid w:val="009D2B23"/>
    <w:rsid w:val="009E142F"/>
    <w:rsid w:val="00A06D5D"/>
    <w:rsid w:val="00A5060C"/>
    <w:rsid w:val="00A51C8B"/>
    <w:rsid w:val="00A71939"/>
    <w:rsid w:val="00A72C52"/>
    <w:rsid w:val="00A763DF"/>
    <w:rsid w:val="00A921A0"/>
    <w:rsid w:val="00A94B9F"/>
    <w:rsid w:val="00AC5E45"/>
    <w:rsid w:val="00AF2FFD"/>
    <w:rsid w:val="00B073FD"/>
    <w:rsid w:val="00B16C44"/>
    <w:rsid w:val="00B30895"/>
    <w:rsid w:val="00B41664"/>
    <w:rsid w:val="00B51EE0"/>
    <w:rsid w:val="00B52FE7"/>
    <w:rsid w:val="00B57AB6"/>
    <w:rsid w:val="00B8630A"/>
    <w:rsid w:val="00BA5813"/>
    <w:rsid w:val="00BA6577"/>
    <w:rsid w:val="00BB3234"/>
    <w:rsid w:val="00BC4104"/>
    <w:rsid w:val="00BE4E61"/>
    <w:rsid w:val="00C12572"/>
    <w:rsid w:val="00C158F1"/>
    <w:rsid w:val="00C26A35"/>
    <w:rsid w:val="00C33FDA"/>
    <w:rsid w:val="00C517EA"/>
    <w:rsid w:val="00C77C86"/>
    <w:rsid w:val="00C805C5"/>
    <w:rsid w:val="00C812B1"/>
    <w:rsid w:val="00C90A48"/>
    <w:rsid w:val="00CA7B1F"/>
    <w:rsid w:val="00CB7568"/>
    <w:rsid w:val="00CD3527"/>
    <w:rsid w:val="00CD5452"/>
    <w:rsid w:val="00CD6B81"/>
    <w:rsid w:val="00CE271E"/>
    <w:rsid w:val="00CE4808"/>
    <w:rsid w:val="00CF10BA"/>
    <w:rsid w:val="00D149F3"/>
    <w:rsid w:val="00D233A1"/>
    <w:rsid w:val="00D2574F"/>
    <w:rsid w:val="00D37BFE"/>
    <w:rsid w:val="00D60CFE"/>
    <w:rsid w:val="00D65061"/>
    <w:rsid w:val="00D700C3"/>
    <w:rsid w:val="00D81993"/>
    <w:rsid w:val="00D81DEF"/>
    <w:rsid w:val="00D8250B"/>
    <w:rsid w:val="00DA6452"/>
    <w:rsid w:val="00DB60C3"/>
    <w:rsid w:val="00DD2757"/>
    <w:rsid w:val="00DE6696"/>
    <w:rsid w:val="00DF5725"/>
    <w:rsid w:val="00E05730"/>
    <w:rsid w:val="00E059FA"/>
    <w:rsid w:val="00E13F34"/>
    <w:rsid w:val="00E46F4C"/>
    <w:rsid w:val="00E52337"/>
    <w:rsid w:val="00E5314B"/>
    <w:rsid w:val="00E54256"/>
    <w:rsid w:val="00E6361D"/>
    <w:rsid w:val="00E958E2"/>
    <w:rsid w:val="00EA23FD"/>
    <w:rsid w:val="00EC14D0"/>
    <w:rsid w:val="00EC71AE"/>
    <w:rsid w:val="00EE1822"/>
    <w:rsid w:val="00EE2398"/>
    <w:rsid w:val="00F002BA"/>
    <w:rsid w:val="00F04D3F"/>
    <w:rsid w:val="00F14361"/>
    <w:rsid w:val="00F22016"/>
    <w:rsid w:val="00F323B3"/>
    <w:rsid w:val="00F36CDB"/>
    <w:rsid w:val="00F4352E"/>
    <w:rsid w:val="00F43CCF"/>
    <w:rsid w:val="00F522B7"/>
    <w:rsid w:val="00F66A61"/>
    <w:rsid w:val="00F6747D"/>
    <w:rsid w:val="00F867FF"/>
    <w:rsid w:val="00FA03FC"/>
    <w:rsid w:val="00FA07AC"/>
    <w:rsid w:val="00FA5EEB"/>
    <w:rsid w:val="00FB3139"/>
    <w:rsid w:val="00FB7959"/>
    <w:rsid w:val="00FC6BAB"/>
    <w:rsid w:val="00FC7AF1"/>
    <w:rsid w:val="00FE4DC7"/>
    <w:rsid w:val="00FF24FB"/>
    <w:rsid w:val="00FF4EC4"/>
    <w:rsid w:val="00FF6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6FB51"/>
  <w15:docId w15:val="{E7DD1EE3-C7C6-4102-89CF-E28289C4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uiPriority w:val="99"/>
    <w:rsid w:val="00C26A35"/>
    <w:rPr>
      <w:color w:val="0000FF"/>
      <w:u w:val="single"/>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unhideWhenUsed/>
    <w:rsid w:val="003C7083"/>
    <w:rPr>
      <w:sz w:val="20"/>
      <w:szCs w:val="20"/>
    </w:rPr>
  </w:style>
  <w:style w:type="character" w:customStyle="1" w:styleId="CommentTextChar">
    <w:name w:val="Comment Text Char"/>
    <w:basedOn w:val="DefaultParagraphFont"/>
    <w:link w:val="CommentText"/>
    <w:uiPriority w:val="99"/>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 w:type="paragraph" w:customStyle="1" w:styleId="Default">
    <w:name w:val="Default"/>
    <w:rsid w:val="00D81993"/>
    <w:pPr>
      <w:autoSpaceDE w:val="0"/>
      <w:autoSpaceDN w:val="0"/>
      <w:adjustRightInd w:val="0"/>
      <w:spacing w:after="0"/>
      <w:jc w:val="left"/>
    </w:pPr>
    <w:rPr>
      <w:rFonts w:eastAsia="Calibri"/>
      <w:color w:val="000000"/>
    </w:rPr>
  </w:style>
  <w:style w:type="paragraph" w:styleId="Revision">
    <w:name w:val="Revision"/>
    <w:hidden/>
    <w:uiPriority w:val="99"/>
    <w:semiHidden/>
    <w:rsid w:val="00D81993"/>
    <w:pPr>
      <w:spacing w:after="0"/>
      <w:jc w:val="left"/>
    </w:pPr>
  </w:style>
  <w:style w:type="paragraph" w:styleId="BalloonText">
    <w:name w:val="Balloon Text"/>
    <w:basedOn w:val="Normal"/>
    <w:link w:val="BalloonTextChar"/>
    <w:uiPriority w:val="99"/>
    <w:semiHidden/>
    <w:unhideWhenUsed/>
    <w:rsid w:val="00926C4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C40"/>
    <w:rPr>
      <w:rFonts w:ascii="Tahoma" w:hAnsi="Tahoma" w:cs="Tahoma"/>
      <w:sz w:val="16"/>
      <w:szCs w:val="16"/>
    </w:rPr>
  </w:style>
  <w:style w:type="character" w:styleId="UnresolvedMention">
    <w:name w:val="Unresolved Mention"/>
    <w:basedOn w:val="DefaultParagraphFont"/>
    <w:uiPriority w:val="99"/>
    <w:semiHidden/>
    <w:unhideWhenUsed/>
    <w:rsid w:val="00DE6696"/>
    <w:rPr>
      <w:color w:val="605E5C"/>
      <w:shd w:val="clear" w:color="auto" w:fill="E1DFDD"/>
    </w:rPr>
  </w:style>
  <w:style w:type="paragraph" w:customStyle="1" w:styleId="tv213">
    <w:name w:val="tv213"/>
    <w:basedOn w:val="Normal"/>
    <w:rsid w:val="00493EEA"/>
    <w:pPr>
      <w:spacing w:before="100" w:beforeAutospacing="1" w:after="100" w:afterAutospacing="1"/>
      <w:jc w:val="left"/>
    </w:pPr>
    <w:rPr>
      <w:rFonts w:eastAsia="Times New Roman"/>
      <w:lang w:eastAsia="lv-LV"/>
    </w:rPr>
  </w:style>
  <w:style w:type="paragraph" w:styleId="Header">
    <w:name w:val="header"/>
    <w:basedOn w:val="Normal"/>
    <w:link w:val="HeaderChar"/>
    <w:uiPriority w:val="99"/>
    <w:unhideWhenUsed/>
    <w:rsid w:val="006462D2"/>
    <w:pPr>
      <w:tabs>
        <w:tab w:val="center" w:pos="4153"/>
        <w:tab w:val="right" w:pos="8306"/>
      </w:tabs>
      <w:spacing w:after="0"/>
    </w:pPr>
  </w:style>
  <w:style w:type="character" w:customStyle="1" w:styleId="HeaderChar">
    <w:name w:val="Header Char"/>
    <w:basedOn w:val="DefaultParagraphFont"/>
    <w:link w:val="Header"/>
    <w:uiPriority w:val="99"/>
    <w:rsid w:val="006462D2"/>
  </w:style>
  <w:style w:type="paragraph" w:styleId="Footer">
    <w:name w:val="footer"/>
    <w:basedOn w:val="Normal"/>
    <w:link w:val="FooterChar"/>
    <w:uiPriority w:val="99"/>
    <w:unhideWhenUsed/>
    <w:rsid w:val="006462D2"/>
    <w:pPr>
      <w:tabs>
        <w:tab w:val="center" w:pos="4153"/>
        <w:tab w:val="right" w:pos="8306"/>
      </w:tabs>
      <w:spacing w:after="0"/>
    </w:pPr>
  </w:style>
  <w:style w:type="character" w:customStyle="1" w:styleId="FooterChar">
    <w:name w:val="Footer Char"/>
    <w:basedOn w:val="DefaultParagraphFont"/>
    <w:link w:val="Footer"/>
    <w:uiPriority w:val="99"/>
    <w:rsid w:val="006462D2"/>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D5CAB"/>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2012">
      <w:bodyDiv w:val="1"/>
      <w:marLeft w:val="0"/>
      <w:marRight w:val="0"/>
      <w:marTop w:val="0"/>
      <w:marBottom w:val="0"/>
      <w:divBdr>
        <w:top w:val="none" w:sz="0" w:space="0" w:color="auto"/>
        <w:left w:val="none" w:sz="0" w:space="0" w:color="auto"/>
        <w:bottom w:val="none" w:sz="0" w:space="0" w:color="auto"/>
        <w:right w:val="none" w:sz="0" w:space="0" w:color="auto"/>
      </w:divBdr>
    </w:div>
    <w:div w:id="532159177">
      <w:bodyDiv w:val="1"/>
      <w:marLeft w:val="0"/>
      <w:marRight w:val="0"/>
      <w:marTop w:val="0"/>
      <w:marBottom w:val="0"/>
      <w:divBdr>
        <w:top w:val="none" w:sz="0" w:space="0" w:color="auto"/>
        <w:left w:val="none" w:sz="0" w:space="0" w:color="auto"/>
        <w:bottom w:val="none" w:sz="0" w:space="0" w:color="auto"/>
        <w:right w:val="none" w:sz="0" w:space="0" w:color="auto"/>
      </w:divBdr>
    </w:div>
    <w:div w:id="18403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dome@adaz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i.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hyperlink" Target="http://www.adazi.lv" TargetMode="External"/><Relationship Id="rId10" Type="http://schemas.openxmlformats.org/officeDocument/2006/relationships/hyperlink" Target="http://www.nometnes.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adazi.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2A5A2-5A33-4162-ABDE-006CC835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Pages>
  <Words>6786</Words>
  <Characters>3869</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Jevgēnija Sviridenkova</cp:lastModifiedBy>
  <cp:revision>30</cp:revision>
  <cp:lastPrinted>2022-02-02T08:48:00Z</cp:lastPrinted>
  <dcterms:created xsi:type="dcterms:W3CDTF">2022-03-13T13:20:00Z</dcterms:created>
  <dcterms:modified xsi:type="dcterms:W3CDTF">2022-07-07T11:57:00Z</dcterms:modified>
</cp:coreProperties>
</file>