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E504" w14:textId="77777777" w:rsidR="00C84A3C" w:rsidRPr="003A6377" w:rsidRDefault="00C84A3C" w:rsidP="00C84A3C">
      <w:r w:rsidRPr="003A6377">
        <w:rPr>
          <w:noProof/>
        </w:rPr>
        <w:drawing>
          <wp:inline distT="0" distB="0" distL="0" distR="0" wp14:anchorId="11FE5D44" wp14:editId="664CB352">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85E9635" w14:textId="77777777" w:rsidR="00C84A3C" w:rsidRPr="003A6377" w:rsidRDefault="00C84A3C" w:rsidP="00C84A3C"/>
    <w:p w14:paraId="1FB53B3C" w14:textId="77777777" w:rsidR="00C84A3C" w:rsidRPr="003A6377" w:rsidRDefault="00C84A3C" w:rsidP="00C84A3C">
      <w:pPr>
        <w:jc w:val="right"/>
        <w:rPr>
          <w:rFonts w:ascii="Times New Roman" w:hAnsi="Times New Roman" w:cs="Times New Roman"/>
          <w:noProof/>
        </w:rPr>
      </w:pPr>
      <w:r w:rsidRPr="003A6377">
        <w:rPr>
          <w:rFonts w:ascii="Times New Roman" w:hAnsi="Times New Roman" w:cs="Times New Roman"/>
          <w:noProof/>
        </w:rPr>
        <w:t>PROJEKTS uz 02.09.2026.</w:t>
      </w:r>
    </w:p>
    <w:p w14:paraId="06AE2752" w14:textId="77777777" w:rsidR="00C84A3C" w:rsidRPr="003A6377" w:rsidRDefault="00C84A3C" w:rsidP="00C84A3C">
      <w:pPr>
        <w:jc w:val="right"/>
        <w:rPr>
          <w:rFonts w:ascii="Times New Roman" w:hAnsi="Times New Roman" w:cs="Times New Roman"/>
          <w:noProof/>
        </w:rPr>
      </w:pPr>
    </w:p>
    <w:p w14:paraId="622722F1" w14:textId="77777777" w:rsidR="00C84A3C" w:rsidRPr="003A6377" w:rsidRDefault="00C84A3C" w:rsidP="00C84A3C">
      <w:pPr>
        <w:jc w:val="right"/>
        <w:rPr>
          <w:rFonts w:ascii="Times New Roman" w:hAnsi="Times New Roman" w:cs="Times New Roman"/>
          <w:noProof/>
        </w:rPr>
      </w:pPr>
      <w:r w:rsidRPr="003A6377">
        <w:rPr>
          <w:rFonts w:ascii="Times New Roman" w:hAnsi="Times New Roman" w:cs="Times New Roman"/>
          <w:noProof/>
        </w:rPr>
        <w:t>vēlamais datums izskatīšanai Attīstības komitejā: 14.10.2026.</w:t>
      </w:r>
    </w:p>
    <w:p w14:paraId="1274738F" w14:textId="77777777" w:rsidR="00C84A3C" w:rsidRPr="003A6377" w:rsidRDefault="00C84A3C" w:rsidP="00C84A3C">
      <w:pPr>
        <w:jc w:val="right"/>
        <w:rPr>
          <w:rFonts w:ascii="Times New Roman" w:hAnsi="Times New Roman" w:cs="Times New Roman"/>
          <w:noProof/>
        </w:rPr>
      </w:pPr>
      <w:r w:rsidRPr="003A6377">
        <w:rPr>
          <w:rFonts w:ascii="Times New Roman" w:hAnsi="Times New Roman" w:cs="Times New Roman"/>
          <w:noProof/>
        </w:rPr>
        <w:t>domē: 29.10.2026.</w:t>
      </w:r>
    </w:p>
    <w:p w14:paraId="18820008" w14:textId="77777777" w:rsidR="00C84A3C" w:rsidRPr="003A6377" w:rsidRDefault="00C84A3C" w:rsidP="00C84A3C">
      <w:pPr>
        <w:jc w:val="right"/>
        <w:rPr>
          <w:rFonts w:ascii="Times New Roman" w:hAnsi="Times New Roman" w:cs="Times New Roman"/>
          <w:noProof/>
        </w:rPr>
      </w:pPr>
      <w:r w:rsidRPr="003A6377">
        <w:rPr>
          <w:rFonts w:ascii="Times New Roman" w:hAnsi="Times New Roman" w:cs="Times New Roman"/>
          <w:noProof/>
        </w:rPr>
        <w:t>sagatavotājs un ziņotājs: Nadežda Rubina</w:t>
      </w:r>
    </w:p>
    <w:p w14:paraId="4E47E688" w14:textId="77777777" w:rsidR="00C84A3C" w:rsidRPr="003A6377" w:rsidRDefault="00C84A3C" w:rsidP="00C84A3C">
      <w:pPr>
        <w:jc w:val="right"/>
        <w:rPr>
          <w:rFonts w:ascii="Times New Roman" w:hAnsi="Times New Roman" w:cs="Times New Roman"/>
          <w:noProof/>
        </w:rPr>
      </w:pPr>
    </w:p>
    <w:p w14:paraId="3763CF04" w14:textId="77777777" w:rsidR="00C84A3C" w:rsidRPr="003A6377" w:rsidRDefault="00C84A3C" w:rsidP="00C84A3C">
      <w:pPr>
        <w:tabs>
          <w:tab w:val="center" w:pos="4535"/>
          <w:tab w:val="left" w:pos="7116"/>
        </w:tabs>
        <w:rPr>
          <w:rFonts w:ascii="Times New Roman" w:hAnsi="Times New Roman" w:cs="Times New Roman"/>
          <w:noProof/>
          <w:sz w:val="28"/>
          <w:szCs w:val="28"/>
        </w:rPr>
      </w:pPr>
      <w:r w:rsidRPr="003A6377">
        <w:rPr>
          <w:rFonts w:ascii="Times New Roman" w:hAnsi="Times New Roman" w:cs="Times New Roman"/>
          <w:noProof/>
          <w:sz w:val="28"/>
          <w:szCs w:val="28"/>
        </w:rPr>
        <w:tab/>
        <w:t>LĒMUMS</w:t>
      </w:r>
      <w:r w:rsidRPr="003A6377">
        <w:rPr>
          <w:rFonts w:ascii="Times New Roman" w:hAnsi="Times New Roman" w:cs="Times New Roman"/>
          <w:noProof/>
          <w:sz w:val="28"/>
          <w:szCs w:val="28"/>
        </w:rPr>
        <w:tab/>
      </w:r>
    </w:p>
    <w:p w14:paraId="0B099D9B" w14:textId="77777777" w:rsidR="00C84A3C" w:rsidRPr="003A6377" w:rsidRDefault="00C84A3C" w:rsidP="00C84A3C">
      <w:pPr>
        <w:jc w:val="center"/>
        <w:rPr>
          <w:rFonts w:ascii="Times New Roman" w:hAnsi="Times New Roman" w:cs="Times New Roman"/>
          <w:noProof/>
        </w:rPr>
      </w:pPr>
      <w:r w:rsidRPr="003A6377">
        <w:rPr>
          <w:rFonts w:ascii="Times New Roman" w:hAnsi="Times New Roman" w:cs="Times New Roman"/>
          <w:noProof/>
        </w:rPr>
        <w:t>Ādažos, Ādažu novadā</w:t>
      </w:r>
    </w:p>
    <w:p w14:paraId="0AEFEBEC" w14:textId="77777777" w:rsidR="00C84A3C" w:rsidRPr="003A6377" w:rsidRDefault="00C84A3C" w:rsidP="00C84A3C">
      <w:pPr>
        <w:rPr>
          <w:rFonts w:ascii="Times New Roman" w:hAnsi="Times New Roman" w:cs="Times New Roman"/>
        </w:rPr>
      </w:pPr>
      <w:r w:rsidRPr="003A6377">
        <w:rPr>
          <w:rFonts w:ascii="Times New Roman" w:hAnsi="Times New Roman" w:cs="Times New Roman"/>
          <w:noProof/>
        </w:rPr>
        <w:tab/>
      </w:r>
      <w:r w:rsidRPr="003A6377">
        <w:rPr>
          <w:rFonts w:ascii="Times New Roman" w:hAnsi="Times New Roman" w:cs="Times New Roman"/>
          <w:noProof/>
        </w:rPr>
        <w:tab/>
      </w:r>
      <w:r w:rsidRPr="003A6377">
        <w:rPr>
          <w:rFonts w:ascii="Times New Roman" w:hAnsi="Times New Roman" w:cs="Times New Roman"/>
          <w:noProof/>
        </w:rPr>
        <w:tab/>
      </w:r>
      <w:r w:rsidRPr="003A6377">
        <w:rPr>
          <w:rFonts w:ascii="Times New Roman" w:hAnsi="Times New Roman" w:cs="Times New Roman"/>
          <w:noProof/>
        </w:rPr>
        <w:tab/>
      </w:r>
    </w:p>
    <w:p w14:paraId="313A8172" w14:textId="77777777" w:rsidR="00C84A3C" w:rsidRPr="003A6377" w:rsidRDefault="00C84A3C" w:rsidP="00C84A3C">
      <w:pPr>
        <w:rPr>
          <w:rFonts w:ascii="Times New Roman" w:hAnsi="Times New Roman" w:cs="Times New Roman"/>
        </w:rPr>
      </w:pPr>
      <w:r w:rsidRPr="003A6377">
        <w:rPr>
          <w:rFonts w:ascii="Times New Roman" w:hAnsi="Times New Roman" w:cs="Times New Roman"/>
        </w:rPr>
        <w:t xml:space="preserve">2026. gada 29. oktobrī </w:t>
      </w:r>
      <w:r w:rsidRPr="003A6377">
        <w:rPr>
          <w:rFonts w:ascii="Times New Roman" w:hAnsi="Times New Roman" w:cs="Times New Roman"/>
        </w:rPr>
        <w:tab/>
      </w:r>
      <w:r w:rsidRPr="003A6377">
        <w:rPr>
          <w:rFonts w:ascii="Times New Roman" w:hAnsi="Times New Roman" w:cs="Times New Roman"/>
        </w:rPr>
        <w:tab/>
      </w:r>
      <w:r w:rsidRPr="003A6377">
        <w:rPr>
          <w:rFonts w:ascii="Times New Roman" w:hAnsi="Times New Roman" w:cs="Times New Roman"/>
        </w:rPr>
        <w:tab/>
      </w:r>
      <w:r w:rsidRPr="003A6377">
        <w:rPr>
          <w:rFonts w:ascii="Times New Roman" w:hAnsi="Times New Roman" w:cs="Times New Roman"/>
        </w:rPr>
        <w:tab/>
      </w:r>
      <w:r w:rsidRPr="003A6377">
        <w:rPr>
          <w:rFonts w:ascii="Times New Roman" w:hAnsi="Times New Roman" w:cs="Times New Roman"/>
        </w:rPr>
        <w:tab/>
      </w:r>
      <w:proofErr w:type="spellStart"/>
      <w:r w:rsidRPr="003A6377">
        <w:rPr>
          <w:rFonts w:ascii="Times New Roman" w:hAnsi="Times New Roman" w:cs="Times New Roman"/>
          <w:b/>
        </w:rPr>
        <w:t>Nr</w:t>
      </w:r>
      <w:proofErr w:type="spellEnd"/>
      <w:r w:rsidRPr="003A6377">
        <w:rPr>
          <w:rFonts w:ascii="Times New Roman" w:hAnsi="Times New Roman" w:cs="Times New Roman"/>
          <w:b/>
        </w:rPr>
        <w:t>.</w:t>
      </w:r>
      <w:r w:rsidRPr="003A6377">
        <w:rPr>
          <w:rFonts w:ascii="Times New Roman" w:hAnsi="Times New Roman" w:cs="Times New Roman"/>
          <w:noProof/>
        </w:rPr>
        <w:fldChar w:fldCharType="begin"/>
      </w:r>
      <w:r w:rsidRPr="003A6377">
        <w:rPr>
          <w:rFonts w:ascii="Times New Roman" w:hAnsi="Times New Roman" w:cs="Times New Roman"/>
          <w:noProof/>
        </w:rPr>
        <w:instrText>MERGEFIELD DOKREGNUMURS</w:instrText>
      </w:r>
      <w:r w:rsidRPr="003A6377">
        <w:rPr>
          <w:rFonts w:ascii="Times New Roman" w:hAnsi="Times New Roman" w:cs="Times New Roman"/>
          <w:noProof/>
        </w:rPr>
        <w:fldChar w:fldCharType="separate"/>
      </w:r>
      <w:r w:rsidRPr="003A6377">
        <w:rPr>
          <w:rFonts w:ascii="Times New Roman" w:hAnsi="Times New Roman" w:cs="Times New Roman"/>
          <w:noProof/>
        </w:rPr>
        <w:t>«DOKREGNUMURS»</w:t>
      </w:r>
      <w:r w:rsidRPr="003A6377">
        <w:rPr>
          <w:rFonts w:ascii="Times New Roman" w:hAnsi="Times New Roman" w:cs="Times New Roman"/>
          <w:noProof/>
        </w:rPr>
        <w:fldChar w:fldCharType="end"/>
      </w:r>
      <w:r w:rsidRPr="003A6377">
        <w:rPr>
          <w:rFonts w:ascii="Times New Roman" w:hAnsi="Times New Roman" w:cs="Times New Roman"/>
        </w:rPr>
        <w:tab/>
      </w:r>
    </w:p>
    <w:p w14:paraId="2C84BB8C" w14:textId="77777777" w:rsidR="00C84A3C" w:rsidRPr="003A6377" w:rsidRDefault="00C84A3C" w:rsidP="00C84A3C">
      <w:pPr>
        <w:rPr>
          <w:rFonts w:ascii="Times New Roman" w:hAnsi="Times New Roman" w:cs="Times New Roman"/>
          <w:b/>
        </w:rPr>
      </w:pPr>
    </w:p>
    <w:p w14:paraId="7B1BA81F" w14:textId="77777777" w:rsidR="00C84A3C" w:rsidRPr="003A6377" w:rsidRDefault="00C84A3C" w:rsidP="00C84A3C">
      <w:pPr>
        <w:rPr>
          <w:rFonts w:ascii="Times New Roman" w:hAnsi="Times New Roman" w:cs="Times New Roman"/>
        </w:rPr>
      </w:pPr>
    </w:p>
    <w:p w14:paraId="6F0DAB4A" w14:textId="77777777" w:rsidR="00C84A3C" w:rsidRPr="003A6377" w:rsidRDefault="00C84A3C" w:rsidP="00C84A3C">
      <w:pPr>
        <w:jc w:val="center"/>
        <w:rPr>
          <w:rFonts w:ascii="Times New Roman" w:hAnsi="Times New Roman" w:cs="Times New Roman"/>
          <w:b/>
        </w:rPr>
      </w:pPr>
      <w:r w:rsidRPr="003A6377">
        <w:rPr>
          <w:rFonts w:ascii="Times New Roman" w:hAnsi="Times New Roman" w:cs="Times New Roman"/>
          <w:b/>
        </w:rPr>
        <w:t xml:space="preserve">Par adreses maiņu zemes vienībai </w:t>
      </w:r>
      <w:proofErr w:type="spellStart"/>
      <w:r w:rsidRPr="003A6377">
        <w:rPr>
          <w:rFonts w:ascii="Times New Roman" w:hAnsi="Times New Roman" w:cs="Times New Roman"/>
          <w:b/>
        </w:rPr>
        <w:t>Garindriķu</w:t>
      </w:r>
      <w:proofErr w:type="spellEnd"/>
      <w:r w:rsidRPr="003A6377">
        <w:rPr>
          <w:rFonts w:ascii="Times New Roman" w:hAnsi="Times New Roman" w:cs="Times New Roman"/>
          <w:b/>
        </w:rPr>
        <w:t xml:space="preserve"> ielā 1, </w:t>
      </w:r>
      <w:proofErr w:type="spellStart"/>
      <w:r w:rsidRPr="003A6377">
        <w:rPr>
          <w:rFonts w:ascii="Times New Roman" w:hAnsi="Times New Roman" w:cs="Times New Roman"/>
          <w:b/>
        </w:rPr>
        <w:t>Garciemā</w:t>
      </w:r>
      <w:proofErr w:type="spellEnd"/>
    </w:p>
    <w:p w14:paraId="7A7123CD" w14:textId="77777777" w:rsidR="00C84A3C" w:rsidRPr="003A6377" w:rsidRDefault="00C84A3C" w:rsidP="00C84A3C">
      <w:pPr>
        <w:jc w:val="center"/>
        <w:rPr>
          <w:rFonts w:ascii="Times New Roman" w:hAnsi="Times New Roman" w:cs="Times New Roman"/>
          <w:b/>
          <w:i/>
          <w:color w:val="FF0000"/>
        </w:rPr>
      </w:pPr>
    </w:p>
    <w:p w14:paraId="61775B4B" w14:textId="0A597FC7" w:rsidR="00C84A3C" w:rsidRPr="003A6377" w:rsidRDefault="00C84A3C" w:rsidP="00C84A3C">
      <w:pPr>
        <w:spacing w:after="135"/>
        <w:jc w:val="both"/>
        <w:rPr>
          <w:rFonts w:ascii="Times New Roman" w:hAnsi="Times New Roman" w:cs="Times New Roman"/>
          <w:color w:val="000000"/>
          <w:shd w:val="clear" w:color="auto" w:fill="FFFFFF"/>
        </w:rPr>
      </w:pPr>
      <w:r w:rsidRPr="003A6377">
        <w:rPr>
          <w:rFonts w:ascii="Times New Roman" w:hAnsi="Times New Roman" w:cs="Times New Roman"/>
          <w:color w:val="000000"/>
          <w:shd w:val="clear" w:color="auto" w:fill="FFFFFF"/>
        </w:rPr>
        <w:t xml:space="preserve">Ādažu novada pašvaldības dome izskatīja nekustamā īpašuma ar kadastra numuru </w:t>
      </w:r>
      <w:hyperlink r:id="rId8" w:history="1">
        <w:r w:rsidRPr="003A6377">
          <w:rPr>
            <w:rFonts w:ascii="Times New Roman" w:hAnsi="Times New Roman" w:cs="Times New Roman"/>
            <w:color w:val="000000"/>
            <w:shd w:val="clear" w:color="auto" w:fill="FFFFFF"/>
          </w:rPr>
          <w:br/>
          <w:t>80520081785</w:t>
        </w:r>
      </w:hyperlink>
      <w:r w:rsidRPr="003A6377">
        <w:rPr>
          <w:rFonts w:ascii="Times New Roman" w:hAnsi="Times New Roman" w:cs="Times New Roman"/>
          <w:color w:val="000000"/>
          <w:shd w:val="clear" w:color="auto" w:fill="FFFFFF"/>
        </w:rPr>
        <w:t xml:space="preserve"> īpašnieces </w:t>
      </w:r>
      <w:r>
        <w:rPr>
          <w:rFonts w:ascii="Times New Roman" w:hAnsi="Times New Roman" w:cs="Times New Roman"/>
          <w:color w:val="000000"/>
          <w:shd w:val="clear" w:color="auto" w:fill="FFFFFF"/>
        </w:rPr>
        <w:t>N.Š.</w:t>
      </w:r>
      <w:r w:rsidRPr="003A6377">
        <w:rPr>
          <w:rFonts w:ascii="Times New Roman" w:hAnsi="Times New Roman" w:cs="Times New Roman"/>
          <w:color w:val="000000"/>
          <w:shd w:val="clear" w:color="auto" w:fill="FFFFFF"/>
        </w:rPr>
        <w:t xml:space="preserve"> (personas kods) iesniegumus (31.08.2026., </w:t>
      </w:r>
      <w:proofErr w:type="spellStart"/>
      <w:r w:rsidRPr="003A6377">
        <w:rPr>
          <w:rFonts w:ascii="Times New Roman" w:hAnsi="Times New Roman" w:cs="Times New Roman"/>
          <w:color w:val="000000"/>
          <w:shd w:val="clear" w:color="auto" w:fill="FFFFFF"/>
        </w:rPr>
        <w:t>reģ</w:t>
      </w:r>
      <w:proofErr w:type="spellEnd"/>
      <w:r w:rsidRPr="003A6377">
        <w:rPr>
          <w:rFonts w:ascii="Times New Roman" w:hAnsi="Times New Roman" w:cs="Times New Roman"/>
          <w:color w:val="000000"/>
          <w:shd w:val="clear" w:color="auto" w:fill="FFFFFF"/>
        </w:rPr>
        <w:t xml:space="preserve">. ar Nr. ĀNP/1-11-1/26/5084 un 10.09.2026.,  papildu iesniegumu, </w:t>
      </w:r>
      <w:proofErr w:type="spellStart"/>
      <w:r w:rsidRPr="003A6377">
        <w:rPr>
          <w:rFonts w:ascii="Times New Roman" w:hAnsi="Times New Roman" w:cs="Times New Roman"/>
          <w:color w:val="000000"/>
          <w:shd w:val="clear" w:color="auto" w:fill="FFFFFF"/>
        </w:rPr>
        <w:t>reģ</w:t>
      </w:r>
      <w:proofErr w:type="spellEnd"/>
      <w:r w:rsidRPr="003A6377">
        <w:rPr>
          <w:rFonts w:ascii="Times New Roman" w:hAnsi="Times New Roman" w:cs="Times New Roman"/>
          <w:color w:val="000000"/>
          <w:shd w:val="clear" w:color="auto" w:fill="FFFFFF"/>
        </w:rPr>
        <w:t xml:space="preserve">. ar Nr. ĀNP/1-11-1/26/5452), ar lūgumu mainīt īpašuma sastāvā ietilpstošas zemes vienības adresi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 1,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xml:space="preserve">, Carnikavas pag., Ādažu nov., </w:t>
      </w:r>
      <w:r w:rsidRPr="003A6377">
        <w:rPr>
          <w:rFonts w:ascii="Times New Roman" w:hAnsi="Times New Roman" w:cs="Times New Roman"/>
        </w:rPr>
        <w:t xml:space="preserve">piesaistot to pie </w:t>
      </w:r>
      <w:proofErr w:type="spellStart"/>
      <w:r w:rsidRPr="003A6377">
        <w:rPr>
          <w:rFonts w:ascii="Times New Roman" w:hAnsi="Times New Roman" w:cs="Times New Roman"/>
        </w:rPr>
        <w:t>Mežgarciema</w:t>
      </w:r>
      <w:proofErr w:type="spellEnd"/>
      <w:r w:rsidRPr="003A6377">
        <w:rPr>
          <w:rFonts w:ascii="Times New Roman" w:hAnsi="Times New Roman" w:cs="Times New Roman"/>
        </w:rPr>
        <w:t xml:space="preserve"> ielas. Lūgums pamatots ar apsvērumu, ka piekļuve īpašumam turpmāk plānota no </w:t>
      </w:r>
      <w:proofErr w:type="spellStart"/>
      <w:r w:rsidRPr="003A6377">
        <w:rPr>
          <w:rFonts w:ascii="Times New Roman" w:hAnsi="Times New Roman" w:cs="Times New Roman"/>
        </w:rPr>
        <w:t>Mežgarciema</w:t>
      </w:r>
      <w:proofErr w:type="spellEnd"/>
      <w:r w:rsidRPr="003A6377">
        <w:rPr>
          <w:rFonts w:ascii="Times New Roman" w:hAnsi="Times New Roman" w:cs="Times New Roman"/>
        </w:rPr>
        <w:t xml:space="preserve"> ielas, un ka piekļuve no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w:t>
      </w:r>
      <w:r w:rsidRPr="003A6377">
        <w:rPr>
          <w:rFonts w:ascii="Times New Roman" w:hAnsi="Times New Roman" w:cs="Times New Roman"/>
        </w:rPr>
        <w:t xml:space="preserve">ielas ir apgrūtināta, jo šī iela ir reģistrēta uz privātpersonas zemes, </w:t>
      </w:r>
      <w:r w:rsidRPr="003A6377">
        <w:rPr>
          <w:rFonts w:ascii="Times New Roman" w:hAnsi="Times New Roman" w:cs="Times New Roman"/>
          <w:color w:val="000000"/>
          <w:shd w:val="clear" w:color="auto" w:fill="FFFFFF"/>
        </w:rPr>
        <w:t>kas būtiski apgrūtina būvniecības un komunikāciju ierīkošanas saskaņošanu.</w:t>
      </w:r>
    </w:p>
    <w:p w14:paraId="3AF634C6" w14:textId="77777777" w:rsidR="00C84A3C" w:rsidRPr="003A6377" w:rsidRDefault="00C84A3C" w:rsidP="00C84A3C">
      <w:pPr>
        <w:spacing w:after="120"/>
        <w:jc w:val="both"/>
        <w:rPr>
          <w:rFonts w:ascii="Times New Roman" w:hAnsi="Times New Roman" w:cs="Times New Roman"/>
          <w:color w:val="000000"/>
          <w:shd w:val="clear" w:color="auto" w:fill="FFFFFF"/>
        </w:rPr>
      </w:pPr>
      <w:r w:rsidRPr="003A6377">
        <w:rPr>
          <w:rFonts w:ascii="Times New Roman" w:hAnsi="Times New Roman" w:cs="Times New Roman"/>
          <w:color w:val="000000"/>
          <w:shd w:val="clear" w:color="auto" w:fill="FFFFFF"/>
        </w:rPr>
        <w:t>Izvērtējot pašvaldības rīcībā esošu informāciju un ar lietu saistītus apstākļus, tika konstatēts:</w:t>
      </w:r>
    </w:p>
    <w:p w14:paraId="12535252" w14:textId="1706C391" w:rsidR="00C84A3C" w:rsidRPr="003A6377" w:rsidRDefault="00C84A3C" w:rsidP="00C84A3C">
      <w:pPr>
        <w:pStyle w:val="ListParagraph"/>
        <w:numPr>
          <w:ilvl w:val="0"/>
          <w:numId w:val="4"/>
        </w:numPr>
        <w:spacing w:after="120"/>
        <w:contextualSpacing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N.Š. </w:t>
      </w:r>
      <w:r w:rsidRPr="003A6377">
        <w:rPr>
          <w:rFonts w:ascii="Times New Roman" w:hAnsi="Times New Roman" w:cs="Times New Roman"/>
          <w:color w:val="000000"/>
          <w:shd w:val="clear" w:color="auto" w:fill="FFFFFF"/>
        </w:rPr>
        <w:t xml:space="preserve">īpašuma tiesība uz īpašumu ar kadastra numuru </w:t>
      </w:r>
      <w:hyperlink r:id="rId9" w:history="1">
        <w:r w:rsidRPr="003A6377">
          <w:rPr>
            <w:rFonts w:ascii="Times New Roman" w:hAnsi="Times New Roman" w:cs="Times New Roman"/>
            <w:color w:val="000000"/>
            <w:shd w:val="clear" w:color="auto" w:fill="FFFFFF"/>
          </w:rPr>
          <w:br/>
          <w:t>80520081785</w:t>
        </w:r>
      </w:hyperlink>
      <w:r w:rsidRPr="003A6377">
        <w:rPr>
          <w:rFonts w:ascii="Times New Roman" w:hAnsi="Times New Roman" w:cs="Times New Roman"/>
          <w:color w:val="000000"/>
          <w:shd w:val="clear" w:color="auto" w:fill="FFFFFF"/>
        </w:rPr>
        <w:t xml:space="preserve"> ir reģistrēta Rīgas rajona tiesas Carnikavas pagasta zemesgrāmatas nodalījumā Nr. 100000598190.</w:t>
      </w:r>
    </w:p>
    <w:p w14:paraId="2189C4B8" w14:textId="77777777" w:rsidR="00C84A3C" w:rsidRPr="003A6377" w:rsidRDefault="00C84A3C" w:rsidP="00C84A3C">
      <w:pPr>
        <w:pStyle w:val="ListParagraph"/>
        <w:numPr>
          <w:ilvl w:val="0"/>
          <w:numId w:val="4"/>
        </w:numPr>
        <w:spacing w:after="120"/>
        <w:contextualSpacing w:val="0"/>
        <w:jc w:val="both"/>
        <w:rPr>
          <w:rFonts w:ascii="Times New Roman" w:hAnsi="Times New Roman" w:cs="Times New Roman"/>
          <w:color w:val="000000"/>
          <w:shd w:val="clear" w:color="auto" w:fill="FFFFFF"/>
        </w:rPr>
      </w:pPr>
      <w:r w:rsidRPr="003A6377">
        <w:rPr>
          <w:rFonts w:ascii="Times New Roman" w:hAnsi="Times New Roman" w:cs="Times New Roman"/>
          <w:color w:val="000000"/>
          <w:shd w:val="clear" w:color="auto" w:fill="FFFFFF"/>
        </w:rPr>
        <w:t xml:space="preserve">Īpašuma sastāvā ir reģistrēta zemes vienība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 1,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xml:space="preserve">, Carnikavas pag., Ādažu nov., ar kadastra apzīmējumu </w:t>
      </w:r>
      <w:hyperlink r:id="rId10" w:history="1">
        <w:r w:rsidRPr="003A6377">
          <w:rPr>
            <w:rFonts w:ascii="Times New Roman" w:hAnsi="Times New Roman" w:cs="Times New Roman"/>
            <w:color w:val="000000"/>
            <w:shd w:val="clear" w:color="auto" w:fill="FFFFFF"/>
          </w:rPr>
          <w:t>80520081774</w:t>
        </w:r>
      </w:hyperlink>
      <w:r w:rsidRPr="003A6377">
        <w:rPr>
          <w:rFonts w:ascii="Times New Roman" w:hAnsi="Times New Roman" w:cs="Times New Roman"/>
          <w:color w:val="000000"/>
          <w:shd w:val="clear" w:color="auto" w:fill="FFFFFF"/>
        </w:rPr>
        <w:t xml:space="preserve"> un platību 0.2799 ha (turpmāk – Zemes vienība). </w:t>
      </w:r>
    </w:p>
    <w:p w14:paraId="3D4C91C6" w14:textId="77777777" w:rsidR="00C84A3C" w:rsidRPr="003A6377" w:rsidRDefault="00C84A3C" w:rsidP="00C84A3C">
      <w:pPr>
        <w:pStyle w:val="ListParagraph"/>
        <w:numPr>
          <w:ilvl w:val="0"/>
          <w:numId w:val="4"/>
        </w:numPr>
        <w:spacing w:after="120"/>
        <w:ind w:left="357" w:hanging="357"/>
        <w:contextualSpacing w:val="0"/>
        <w:jc w:val="both"/>
        <w:rPr>
          <w:rFonts w:ascii="Times New Roman" w:hAnsi="Times New Roman" w:cs="Times New Roman"/>
          <w:color w:val="000000"/>
          <w:shd w:val="clear" w:color="auto" w:fill="FFFFFF"/>
        </w:rPr>
      </w:pP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 nepieder pašvaldībai un tai nav piešķirts pašvaldības ielas nozīmes statuss. Tā ir reģistrēta uz zemes vienības </w:t>
      </w:r>
      <w:proofErr w:type="spellStart"/>
      <w:r w:rsidRPr="003A6377">
        <w:rPr>
          <w:rFonts w:ascii="Times New Roman" w:hAnsi="Times New Roman" w:cs="Times New Roman"/>
          <w:color w:val="000000"/>
          <w:shd w:val="clear" w:color="auto" w:fill="FFFFFF"/>
        </w:rPr>
        <w:t>Mežgarciema</w:t>
      </w:r>
      <w:proofErr w:type="spellEnd"/>
      <w:r w:rsidRPr="003A6377">
        <w:rPr>
          <w:rFonts w:ascii="Times New Roman" w:hAnsi="Times New Roman" w:cs="Times New Roman"/>
          <w:color w:val="000000"/>
          <w:shd w:val="clear" w:color="auto" w:fill="FFFFFF"/>
        </w:rPr>
        <w:t xml:space="preserve"> iela 34,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Carnikavas pag., Ādažu nov., ar kadastra apzīmējumu 80520082095 un platību 3,1214 ha  (turpmāk – Zemes vienība 2). Zemes vienība 2 ietilpst nekustamajā īpašumā “Garindriķi-6” ar kadastra numuru 80520080896, kas pieder SIA “Ciemats Valis” (reģistrācijas Nr. 40203185009) saskaņā ar ierakstu Carnikavas pagasta zemesgrāmatas nodalījumā Nr. 100000285451.</w:t>
      </w:r>
    </w:p>
    <w:p w14:paraId="3D8124FB" w14:textId="77777777" w:rsidR="00C84A3C" w:rsidRPr="003A6377" w:rsidRDefault="00C84A3C" w:rsidP="00C84A3C">
      <w:pPr>
        <w:pStyle w:val="ListParagraph"/>
        <w:numPr>
          <w:ilvl w:val="0"/>
          <w:numId w:val="4"/>
        </w:numPr>
        <w:spacing w:after="120"/>
        <w:ind w:left="357" w:hanging="357"/>
        <w:contextualSpacing w:val="0"/>
        <w:jc w:val="both"/>
        <w:rPr>
          <w:rFonts w:ascii="Times New Roman" w:hAnsi="Times New Roman" w:cs="Times New Roman"/>
          <w:color w:val="000000"/>
          <w:shd w:val="clear" w:color="auto" w:fill="FFFFFF"/>
        </w:rPr>
      </w:pPr>
      <w:r w:rsidRPr="003A6377">
        <w:rPr>
          <w:rFonts w:ascii="Times New Roman" w:hAnsi="Times New Roman" w:cs="Times New Roman"/>
          <w:color w:val="000000"/>
          <w:shd w:val="clear" w:color="auto" w:fill="FFFFFF"/>
        </w:rPr>
        <w:t>Zemes vienībai 2 2008.</w:t>
      </w:r>
      <w:r>
        <w:rPr>
          <w:rFonts w:ascii="Times New Roman" w:hAnsi="Times New Roman" w:cs="Times New Roman"/>
          <w:color w:val="000000"/>
          <w:shd w:val="clear" w:color="auto" w:fill="FFFFFF"/>
        </w:rPr>
        <w:t> </w:t>
      </w:r>
      <w:r w:rsidRPr="003A6377">
        <w:rPr>
          <w:rFonts w:ascii="Times New Roman" w:hAnsi="Times New Roman" w:cs="Times New Roman"/>
          <w:color w:val="000000"/>
          <w:shd w:val="clear" w:color="auto" w:fill="FFFFFF"/>
        </w:rPr>
        <w:t xml:space="preserve">gadā ir izstrādāts “Detālplānojums nekustamajam īpašumam “Garindriķi-6”” (turpmāk – Detālplānojums), kur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ielas teritorija ir plānota kā zeme zem ceļiem (parcele Nr. 19). Detālplānojuma īstenošanas kārtība paredz, ka Zemes vienības 2 īpašnieks izbūvē ielas ar klātnes cieto segumu un inženierkomunikācijas. Atbilstoši Teritorijas izmantošanas un apbūves noteikumiem topošajā Ādažu novada teritoriālajā plānojumā,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ielas teritorijas funkcionālais zonējums ir Teritorija ar īpašiem noteikumiem (TIN72), kas tiek noteikta, t.sk., plānoto ielu sarkanajās līnijās.</w:t>
      </w:r>
    </w:p>
    <w:p w14:paraId="1E749909" w14:textId="77777777" w:rsidR="00C84A3C" w:rsidRPr="003A6377" w:rsidRDefault="00C84A3C" w:rsidP="00C84A3C">
      <w:pPr>
        <w:pStyle w:val="ListParagraph"/>
        <w:numPr>
          <w:ilvl w:val="0"/>
          <w:numId w:val="4"/>
        </w:numPr>
        <w:spacing w:after="120" w:line="240" w:lineRule="atLeast"/>
        <w:ind w:left="357" w:hanging="357"/>
        <w:contextualSpacing w:val="0"/>
        <w:jc w:val="both"/>
        <w:rPr>
          <w:rFonts w:ascii="Times New Roman" w:hAnsi="Times New Roman" w:cs="Times New Roman"/>
          <w:i/>
          <w:iCs/>
          <w:color w:val="000000"/>
          <w:shd w:val="clear" w:color="auto" w:fill="FFFFFF"/>
        </w:rPr>
      </w:pPr>
      <w:r w:rsidRPr="003A6377">
        <w:rPr>
          <w:rFonts w:ascii="Times New Roman" w:hAnsi="Times New Roman" w:cs="Times New Roman"/>
          <w:color w:val="000000"/>
          <w:shd w:val="clear" w:color="auto" w:fill="FFFFFF"/>
        </w:rPr>
        <w:lastRenderedPageBreak/>
        <w:t xml:space="preserve">Dome 28.06.2023. pieņēma lēmumu Nr. 230 “Par adrešu un īpašumu nosaukumu sakārtošanu objektiem </w:t>
      </w:r>
      <w:proofErr w:type="spellStart"/>
      <w:r w:rsidRPr="003A6377">
        <w:rPr>
          <w:rFonts w:ascii="Times New Roman" w:hAnsi="Times New Roman" w:cs="Times New Roman"/>
          <w:color w:val="000000"/>
          <w:shd w:val="clear" w:color="auto" w:fill="FFFFFF"/>
        </w:rPr>
        <w:t>Garciemā</w:t>
      </w:r>
      <w:proofErr w:type="spellEnd"/>
      <w:r w:rsidRPr="003A6377">
        <w:rPr>
          <w:rFonts w:ascii="Times New Roman" w:hAnsi="Times New Roman" w:cs="Times New Roman"/>
          <w:color w:val="000000"/>
          <w:shd w:val="clear" w:color="auto" w:fill="FFFFFF"/>
        </w:rPr>
        <w:t xml:space="preserve">”, mainot Zemes vienības adresi </w:t>
      </w:r>
      <w:proofErr w:type="spellStart"/>
      <w:r w:rsidRPr="003A6377">
        <w:rPr>
          <w:rFonts w:ascii="Times New Roman" w:hAnsi="Times New Roman" w:cs="Times New Roman"/>
          <w:color w:val="000000"/>
          <w:shd w:val="clear" w:color="auto" w:fill="FFFFFF"/>
        </w:rPr>
        <w:t>Mežgarciema</w:t>
      </w:r>
      <w:proofErr w:type="spellEnd"/>
      <w:r w:rsidRPr="003A6377">
        <w:rPr>
          <w:rFonts w:ascii="Times New Roman" w:hAnsi="Times New Roman" w:cs="Times New Roman"/>
          <w:color w:val="000000"/>
          <w:shd w:val="clear" w:color="auto" w:fill="FFFFFF"/>
        </w:rPr>
        <w:t xml:space="preserve"> iela 34,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xml:space="preserve">, Carnikavas pag., Ādažu nov., uz adresi </w:t>
      </w: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 1,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xml:space="preserve">, Carnikavas pag., Ādažu nov. </w:t>
      </w:r>
      <w:r w:rsidRPr="003A6377">
        <w:rPr>
          <w:rFonts w:ascii="Times New Roman" w:hAnsi="Times New Roman" w:cs="Times New Roman"/>
          <w:i/>
          <w:iCs/>
          <w:color w:val="000000"/>
          <w:shd w:val="clear" w:color="auto" w:fill="FFFFFF"/>
        </w:rPr>
        <w:t xml:space="preserve">Dabā </w:t>
      </w:r>
      <w:proofErr w:type="spellStart"/>
      <w:r w:rsidRPr="003A6377">
        <w:rPr>
          <w:rFonts w:ascii="Times New Roman" w:hAnsi="Times New Roman" w:cs="Times New Roman"/>
          <w:i/>
          <w:iCs/>
          <w:color w:val="000000"/>
          <w:shd w:val="clear" w:color="auto" w:fill="FFFFFF"/>
        </w:rPr>
        <w:t>Garindriķu</w:t>
      </w:r>
      <w:proofErr w:type="spellEnd"/>
      <w:r w:rsidRPr="003A6377">
        <w:rPr>
          <w:rFonts w:ascii="Times New Roman" w:hAnsi="Times New Roman" w:cs="Times New Roman"/>
          <w:i/>
          <w:iCs/>
          <w:color w:val="000000"/>
          <w:shd w:val="clear" w:color="auto" w:fill="FFFFFF"/>
        </w:rPr>
        <w:t xml:space="preserve"> iela joprojām nav izbūvēta un piekļuve Zemes vienībai, t.sk. ar kravas transportu, pa šo ielu ir neiespējama vai maz iespējama.</w:t>
      </w:r>
    </w:p>
    <w:p w14:paraId="7A1FBEAA" w14:textId="77777777" w:rsidR="00C84A3C" w:rsidRPr="003A6377" w:rsidRDefault="00C84A3C" w:rsidP="00C84A3C">
      <w:pPr>
        <w:pStyle w:val="ListParagraph"/>
        <w:numPr>
          <w:ilvl w:val="0"/>
          <w:numId w:val="4"/>
        </w:numPr>
        <w:spacing w:after="120"/>
        <w:ind w:left="357" w:hanging="357"/>
        <w:contextualSpacing w:val="0"/>
        <w:jc w:val="both"/>
        <w:rPr>
          <w:rFonts w:ascii="Times New Roman" w:hAnsi="Times New Roman" w:cs="Times New Roman"/>
          <w:iCs/>
        </w:rPr>
      </w:pPr>
      <w:r w:rsidRPr="003A6377">
        <w:rPr>
          <w:rFonts w:ascii="Times New Roman" w:hAnsi="Times New Roman" w:cs="Times New Roman"/>
          <w:color w:val="000000"/>
          <w:shd w:val="clear" w:color="auto" w:fill="FFFFFF"/>
        </w:rPr>
        <w:t>Atbilstoši pašvaldības aģentūras “Carnikavas komunālserviss” ceļu ekspluatācijas inženiera atzinumam, Zemes vienības adreses</w:t>
      </w:r>
      <w:r w:rsidRPr="003A6377">
        <w:rPr>
          <w:rFonts w:ascii="Times New Roman" w:hAnsi="Times New Roman" w:cs="Times New Roman"/>
          <w:iCs/>
        </w:rPr>
        <w:t xml:space="preserve"> maiņa, piesaistot to pie </w:t>
      </w:r>
      <w:proofErr w:type="spellStart"/>
      <w:r w:rsidRPr="003A6377">
        <w:rPr>
          <w:rFonts w:ascii="Times New Roman" w:hAnsi="Times New Roman" w:cs="Times New Roman"/>
          <w:iCs/>
        </w:rPr>
        <w:t>Mežgarciema</w:t>
      </w:r>
      <w:proofErr w:type="spellEnd"/>
      <w:r w:rsidRPr="003A6377">
        <w:rPr>
          <w:rFonts w:ascii="Times New Roman" w:hAnsi="Times New Roman" w:cs="Times New Roman"/>
          <w:iCs/>
        </w:rPr>
        <w:t xml:space="preserve"> ielas, ir loģiski pamatota </w:t>
      </w:r>
      <w:r>
        <w:rPr>
          <w:rFonts w:ascii="Times New Roman" w:hAnsi="Times New Roman" w:cs="Times New Roman"/>
          <w:iCs/>
        </w:rPr>
        <w:t xml:space="preserve">jo piekļuves nodrošināšana no </w:t>
      </w:r>
      <w:proofErr w:type="spellStart"/>
      <w:r>
        <w:rPr>
          <w:rFonts w:ascii="Times New Roman" w:hAnsi="Times New Roman" w:cs="Times New Roman"/>
          <w:iCs/>
        </w:rPr>
        <w:t>Mežgarciema</w:t>
      </w:r>
      <w:proofErr w:type="spellEnd"/>
      <w:r>
        <w:rPr>
          <w:rFonts w:ascii="Times New Roman" w:hAnsi="Times New Roman" w:cs="Times New Roman"/>
          <w:iCs/>
        </w:rPr>
        <w:t xml:space="preserve"> ielas</w:t>
      </w:r>
      <w:r w:rsidRPr="003A6377">
        <w:rPr>
          <w:rFonts w:ascii="Times New Roman" w:hAnsi="Times New Roman" w:cs="Times New Roman"/>
          <w:iCs/>
        </w:rPr>
        <w:t xml:space="preserve"> neradīs izteiktu ietekmi uz satiksmes drošību </w:t>
      </w:r>
      <w:proofErr w:type="spellStart"/>
      <w:r w:rsidRPr="003A6377">
        <w:rPr>
          <w:rFonts w:ascii="Times New Roman" w:hAnsi="Times New Roman" w:cs="Times New Roman"/>
          <w:iCs/>
        </w:rPr>
        <w:t>Mežgarciema</w:t>
      </w:r>
      <w:proofErr w:type="spellEnd"/>
      <w:r w:rsidRPr="003A6377">
        <w:rPr>
          <w:rFonts w:ascii="Times New Roman" w:hAnsi="Times New Roman" w:cs="Times New Roman"/>
          <w:iCs/>
        </w:rPr>
        <w:t xml:space="preserve"> ielā. </w:t>
      </w:r>
    </w:p>
    <w:p w14:paraId="2EE27C24" w14:textId="77777777" w:rsidR="00C84A3C" w:rsidRPr="003A6377" w:rsidRDefault="00C84A3C" w:rsidP="00C84A3C">
      <w:pPr>
        <w:pStyle w:val="ListParagraph"/>
        <w:numPr>
          <w:ilvl w:val="0"/>
          <w:numId w:val="4"/>
        </w:numPr>
        <w:spacing w:after="120"/>
        <w:ind w:left="357" w:hanging="357"/>
        <w:contextualSpacing w:val="0"/>
        <w:jc w:val="both"/>
        <w:rPr>
          <w:rFonts w:ascii="Times New Roman" w:hAnsi="Times New Roman" w:cs="Times New Roman"/>
          <w:iCs/>
        </w:rPr>
      </w:pPr>
      <w:r w:rsidRPr="003A6377">
        <w:rPr>
          <w:rFonts w:ascii="Times New Roman" w:hAnsi="Times New Roman" w:cs="Times New Roman"/>
          <w:iCs/>
        </w:rPr>
        <w:t xml:space="preserve">Ādažu novada būvvalde 29.04.2026. izsniedza būvatļauju Nr. BIS-BV-4.1-2026-1630. Saskaņotais būvprojekts paredz Zemes vienībā izbūvēt dzīvojamo māju, viesu māju un pirts ēku, paredzot piekļuvi no </w:t>
      </w:r>
      <w:proofErr w:type="spellStart"/>
      <w:r w:rsidRPr="003A6377">
        <w:rPr>
          <w:rFonts w:ascii="Times New Roman" w:hAnsi="Times New Roman" w:cs="Times New Roman"/>
          <w:iCs/>
        </w:rPr>
        <w:t>Garindriķu</w:t>
      </w:r>
      <w:proofErr w:type="spellEnd"/>
      <w:r w:rsidRPr="003A6377">
        <w:rPr>
          <w:rFonts w:ascii="Times New Roman" w:hAnsi="Times New Roman" w:cs="Times New Roman"/>
          <w:iCs/>
        </w:rPr>
        <w:t xml:space="preserve"> ielas, pie krustojuma ar </w:t>
      </w:r>
      <w:proofErr w:type="spellStart"/>
      <w:r w:rsidRPr="003A6377">
        <w:rPr>
          <w:rFonts w:ascii="Times New Roman" w:hAnsi="Times New Roman" w:cs="Times New Roman"/>
          <w:iCs/>
        </w:rPr>
        <w:t>Mežgarciema</w:t>
      </w:r>
      <w:proofErr w:type="spellEnd"/>
      <w:r w:rsidRPr="003A6377">
        <w:rPr>
          <w:rFonts w:ascii="Times New Roman" w:hAnsi="Times New Roman" w:cs="Times New Roman"/>
          <w:iCs/>
        </w:rPr>
        <w:t xml:space="preserve"> ielu. </w:t>
      </w:r>
    </w:p>
    <w:p w14:paraId="41C138A3" w14:textId="77777777" w:rsidR="00C84A3C" w:rsidRPr="003A6377" w:rsidRDefault="00C84A3C" w:rsidP="00C84A3C">
      <w:pPr>
        <w:pStyle w:val="ListParagraph"/>
        <w:numPr>
          <w:ilvl w:val="0"/>
          <w:numId w:val="4"/>
        </w:numPr>
        <w:spacing w:after="120"/>
        <w:contextualSpacing w:val="0"/>
        <w:jc w:val="both"/>
        <w:rPr>
          <w:rFonts w:ascii="Times New Roman" w:hAnsi="Times New Roman" w:cs="Times New Roman"/>
          <w:iCs/>
        </w:rPr>
      </w:pPr>
      <w:r w:rsidRPr="003A6377">
        <w:rPr>
          <w:rFonts w:ascii="Times New Roman" w:hAnsi="Times New Roman" w:cs="Times New Roman"/>
        </w:rPr>
        <w:t xml:space="preserve">Ministru kabineta 29.06.2021. noteikumu Nr. 455 “Adresācijas noteikumi” (turpmāk – Noteikumi): </w:t>
      </w:r>
    </w:p>
    <w:p w14:paraId="2CA68A9A" w14:textId="77777777" w:rsidR="00C84A3C" w:rsidRPr="003A6377" w:rsidRDefault="00C84A3C" w:rsidP="00C84A3C">
      <w:pPr>
        <w:pStyle w:val="ListParagraph"/>
        <w:numPr>
          <w:ilvl w:val="1"/>
          <w:numId w:val="4"/>
        </w:numPr>
        <w:spacing w:after="120"/>
        <w:ind w:left="851" w:hanging="425"/>
        <w:contextualSpacing w:val="0"/>
        <w:jc w:val="both"/>
        <w:rPr>
          <w:rFonts w:ascii="Times New Roman" w:hAnsi="Times New Roman" w:cs="Times New Roman"/>
        </w:rPr>
      </w:pPr>
      <w:r w:rsidRPr="003A6377">
        <w:rPr>
          <w:rFonts w:ascii="Times New Roman" w:hAnsi="Times New Roman" w:cs="Times New Roman"/>
        </w:rPr>
        <w:t xml:space="preserve"> 9. punktā noteikts, ka pašvaldībai, izvērtējot konkrēto situāciju, ir tiesības mainīt adresi, ja tā neatbilst Noteikumu prasībām;</w:t>
      </w:r>
    </w:p>
    <w:p w14:paraId="0C1FF111" w14:textId="77777777" w:rsidR="00C84A3C" w:rsidRPr="003A6377" w:rsidRDefault="00C84A3C" w:rsidP="00C84A3C">
      <w:pPr>
        <w:pStyle w:val="ListParagraph"/>
        <w:numPr>
          <w:ilvl w:val="1"/>
          <w:numId w:val="4"/>
        </w:numPr>
        <w:spacing w:after="120"/>
        <w:ind w:left="851" w:hanging="425"/>
        <w:contextualSpacing w:val="0"/>
        <w:jc w:val="both"/>
        <w:rPr>
          <w:rFonts w:ascii="Times New Roman" w:hAnsi="Times New Roman" w:cs="Times New Roman"/>
        </w:rPr>
      </w:pPr>
      <w:r w:rsidRPr="003A6377">
        <w:rPr>
          <w:rFonts w:ascii="Times New Roman" w:hAnsi="Times New Roman" w:cs="Times New Roman"/>
        </w:rPr>
        <w:t xml:space="preserve"> 15. punktā noteikts, ka ciemu teritoriju daļās, kur ir ielas, apbūvei paredzētajai zemes vienībai vai ēkai piešķir numuru ar piesaisti ielas nosaukumam; </w:t>
      </w:r>
    </w:p>
    <w:p w14:paraId="406FD8B7" w14:textId="77777777" w:rsidR="00C84A3C" w:rsidRPr="003A6377" w:rsidRDefault="00C84A3C" w:rsidP="00C84A3C">
      <w:pPr>
        <w:pStyle w:val="ListParagraph"/>
        <w:numPr>
          <w:ilvl w:val="1"/>
          <w:numId w:val="4"/>
        </w:numPr>
        <w:spacing w:after="120"/>
        <w:ind w:left="851" w:hanging="425"/>
        <w:contextualSpacing w:val="0"/>
        <w:jc w:val="both"/>
        <w:rPr>
          <w:rFonts w:ascii="Times New Roman" w:hAnsi="Times New Roman" w:cs="Times New Roman"/>
        </w:rPr>
      </w:pPr>
      <w:r w:rsidRPr="003A6377">
        <w:rPr>
          <w:rFonts w:ascii="Times New Roman" w:hAnsi="Times New Roman" w:cs="Times New Roman"/>
        </w:rPr>
        <w:t xml:space="preserve"> 18.1. apakšpunktā noteikts, ka ciemos apbūvei paredzētu zemes vienību un ēku numurus piešķir šādā kārtībā: ielās – no ielas sākuma augošā secībā, sākot numerāciju ar pirmajiem cipariem, virzienā no apdzīvotās vietas centra uz nomali vai no galvenās ielas, laukuma, autoceļa. Ielas kreisajā pusē piešķir nepāra numurus, labajā pusē – pāra numurus;</w:t>
      </w:r>
    </w:p>
    <w:p w14:paraId="1DD9BF85" w14:textId="77777777" w:rsidR="00C84A3C" w:rsidRPr="003A6377" w:rsidRDefault="00C84A3C" w:rsidP="00C84A3C">
      <w:pPr>
        <w:pStyle w:val="ListParagraph"/>
        <w:numPr>
          <w:ilvl w:val="1"/>
          <w:numId w:val="4"/>
        </w:numPr>
        <w:spacing w:after="120"/>
        <w:ind w:left="851" w:hanging="425"/>
        <w:contextualSpacing w:val="0"/>
        <w:jc w:val="both"/>
        <w:rPr>
          <w:rFonts w:ascii="Times New Roman" w:hAnsi="Times New Roman" w:cs="Times New Roman"/>
        </w:rPr>
      </w:pPr>
      <w:r w:rsidRPr="003A6377">
        <w:rPr>
          <w:rFonts w:ascii="Times New Roman" w:hAnsi="Times New Roman" w:cs="Times New Roman"/>
        </w:rPr>
        <w:t xml:space="preserve"> 20. punktā noteikts, ka ciemu teritoriju daļās, kur ir ielas, apbūvei paredzētajai zemes vienībai vai ēkai numuru piešķir, izvērtējot konkrēto situāciju un ņemot vērā tuvāko ielu vai ielu, no kuras iespējams pie ēkas piekļūt ar transportu. </w:t>
      </w:r>
    </w:p>
    <w:p w14:paraId="45951F64" w14:textId="77777777" w:rsidR="00C84A3C" w:rsidRPr="003A6377" w:rsidRDefault="00C84A3C" w:rsidP="00C84A3C">
      <w:pPr>
        <w:spacing w:after="120"/>
        <w:jc w:val="both"/>
        <w:rPr>
          <w:rFonts w:ascii="Times New Roman" w:hAnsi="Times New Roman" w:cs="Times New Roman"/>
          <w:i/>
          <w:iCs/>
        </w:rPr>
      </w:pPr>
      <w:r w:rsidRPr="003A6377">
        <w:rPr>
          <w:rFonts w:ascii="Times New Roman" w:hAnsi="Times New Roman" w:cs="Times New Roman"/>
          <w:iCs/>
        </w:rPr>
        <w:t xml:space="preserve">Plānotā adreses maiņa var uzlabot Zemes vienības atrašanu apvidū, t.sk. operatīvajiem dienestiem, un atvieglot </w:t>
      </w:r>
      <w:r w:rsidRPr="003A6377">
        <w:rPr>
          <w:rFonts w:ascii="Times New Roman" w:hAnsi="Times New Roman" w:cs="Times New Roman"/>
          <w:color w:val="000000"/>
          <w:shd w:val="clear" w:color="auto" w:fill="FFFFFF"/>
        </w:rPr>
        <w:t xml:space="preserve">būvniecības un komunikāciju ierīkošanas saskaņošanu. </w:t>
      </w:r>
      <w:r w:rsidRPr="003A6377">
        <w:rPr>
          <w:rFonts w:ascii="Times New Roman" w:hAnsi="Times New Roman" w:cs="Times New Roman"/>
          <w:i/>
          <w:iCs/>
          <w:color w:val="000000"/>
          <w:shd w:val="clear" w:color="auto" w:fill="FFFFFF"/>
        </w:rPr>
        <w:t xml:space="preserve">Tomēr adreses maiņa pati par sevi nav pamatojums piekļuves izbūvei no </w:t>
      </w:r>
      <w:proofErr w:type="spellStart"/>
      <w:r w:rsidRPr="003A6377">
        <w:rPr>
          <w:rFonts w:ascii="Times New Roman" w:hAnsi="Times New Roman" w:cs="Times New Roman"/>
          <w:i/>
          <w:iCs/>
          <w:color w:val="000000"/>
          <w:shd w:val="clear" w:color="auto" w:fill="FFFFFF"/>
        </w:rPr>
        <w:t>Mežgarciema</w:t>
      </w:r>
      <w:proofErr w:type="spellEnd"/>
      <w:r w:rsidRPr="003A6377">
        <w:rPr>
          <w:rFonts w:ascii="Times New Roman" w:hAnsi="Times New Roman" w:cs="Times New Roman"/>
          <w:i/>
          <w:iCs/>
          <w:color w:val="000000"/>
          <w:shd w:val="clear" w:color="auto" w:fill="FFFFFF"/>
        </w:rPr>
        <w:t xml:space="preserve"> ielas, un šādas izmaiņas pie būvprojekta būtu atsevišķi saskaņojamas Ādažu novada būvvaldē.</w:t>
      </w:r>
    </w:p>
    <w:p w14:paraId="04E22383" w14:textId="77777777" w:rsidR="00C84A3C" w:rsidRPr="003A6377" w:rsidRDefault="00C84A3C" w:rsidP="00C84A3C">
      <w:pPr>
        <w:spacing w:after="120"/>
        <w:jc w:val="both"/>
        <w:rPr>
          <w:rFonts w:ascii="Times New Roman" w:hAnsi="Times New Roman" w:cs="Times New Roman"/>
          <w:shd w:val="clear" w:color="auto" w:fill="FFFFFF"/>
        </w:rPr>
      </w:pPr>
      <w:r w:rsidRPr="003A6377">
        <w:rPr>
          <w:rFonts w:ascii="Times New Roman" w:hAnsi="Times New Roman" w:cs="Times New Roman"/>
        </w:rPr>
        <w:t xml:space="preserve">Pamatojoties uz </w:t>
      </w:r>
      <w:r w:rsidRPr="003A6377">
        <w:rPr>
          <w:rFonts w:ascii="Times New Roman" w:eastAsia="Calibri" w:hAnsi="Times New Roman" w:cs="Times New Roman"/>
        </w:rPr>
        <w:t xml:space="preserve">Pašvaldību likuma 10. panta pirmās daļas 21. punktu, </w:t>
      </w:r>
      <w:r w:rsidRPr="003A6377">
        <w:rPr>
          <w:rFonts w:ascii="Times New Roman" w:hAnsi="Times New Roman" w:cs="Times New Roman"/>
        </w:rPr>
        <w:t>Ministru kabineta 29.06.2021. noteikumu Nr. 455 “Adresācijas noteikumi” 9.,</w:t>
      </w:r>
      <w:r>
        <w:rPr>
          <w:rFonts w:ascii="Times New Roman" w:hAnsi="Times New Roman" w:cs="Times New Roman"/>
        </w:rPr>
        <w:t xml:space="preserve"> </w:t>
      </w:r>
      <w:r w:rsidRPr="003A6377">
        <w:rPr>
          <w:rFonts w:ascii="Times New Roman" w:hAnsi="Times New Roman" w:cs="Times New Roman"/>
        </w:rPr>
        <w:t>15.,</w:t>
      </w:r>
      <w:r>
        <w:rPr>
          <w:rFonts w:ascii="Times New Roman" w:hAnsi="Times New Roman" w:cs="Times New Roman"/>
        </w:rPr>
        <w:t xml:space="preserve"> </w:t>
      </w:r>
      <w:r w:rsidRPr="003A6377">
        <w:rPr>
          <w:rFonts w:ascii="Times New Roman" w:hAnsi="Times New Roman" w:cs="Times New Roman"/>
        </w:rPr>
        <w:t>18.1. un 20</w:t>
      </w:r>
      <w:r>
        <w:rPr>
          <w:rFonts w:ascii="Times New Roman" w:hAnsi="Times New Roman" w:cs="Times New Roman"/>
        </w:rPr>
        <w:t>. </w:t>
      </w:r>
      <w:r w:rsidRPr="003A6377">
        <w:rPr>
          <w:rFonts w:ascii="Times New Roman" w:hAnsi="Times New Roman" w:cs="Times New Roman"/>
        </w:rPr>
        <w:t>punktu</w:t>
      </w:r>
      <w:r w:rsidRPr="003A6377">
        <w:rPr>
          <w:rFonts w:ascii="Times New Roman" w:hAnsi="Times New Roman" w:cs="Times New Roman"/>
          <w:shd w:val="clear" w:color="auto" w:fill="FFFFFF"/>
        </w:rPr>
        <w:t xml:space="preserve">, </w:t>
      </w:r>
      <w:r w:rsidRPr="003A6377">
        <w:rPr>
          <w:rFonts w:ascii="Times New Roman" w:hAnsi="Times New Roman" w:cs="Times New Roman"/>
        </w:rPr>
        <w:t>kā arī domes Attīstības komitejas 14.10.2026. atzinumu</w:t>
      </w:r>
      <w:r w:rsidRPr="003A6377">
        <w:rPr>
          <w:rFonts w:ascii="Times New Roman" w:eastAsia="Calibri" w:hAnsi="Times New Roman" w:cs="Times New Roman"/>
        </w:rPr>
        <w:t xml:space="preserve">, </w:t>
      </w:r>
      <w:r w:rsidRPr="003A6377">
        <w:rPr>
          <w:rFonts w:ascii="Times New Roman" w:hAnsi="Times New Roman" w:cs="Times New Roman"/>
        </w:rPr>
        <w:t>Ādažu novada pašvaldības dome</w:t>
      </w:r>
    </w:p>
    <w:p w14:paraId="72790671" w14:textId="77777777" w:rsidR="00C84A3C" w:rsidRPr="003A6377" w:rsidRDefault="00C84A3C" w:rsidP="00C84A3C">
      <w:pPr>
        <w:pStyle w:val="tv213"/>
        <w:spacing w:before="0" w:beforeAutospacing="0" w:after="120" w:afterAutospacing="0"/>
        <w:jc w:val="center"/>
      </w:pPr>
      <w:r w:rsidRPr="003A6377">
        <w:rPr>
          <w:rFonts w:eastAsia="Calibri"/>
          <w:b/>
          <w:bCs/>
          <w:lang w:eastAsia="en-US"/>
        </w:rPr>
        <w:t>NOLEMJ</w:t>
      </w:r>
      <w:r w:rsidRPr="003A6377">
        <w:rPr>
          <w:rFonts w:eastAsia="Calibri"/>
          <w:lang w:eastAsia="en-US"/>
        </w:rPr>
        <w:t>:</w:t>
      </w:r>
    </w:p>
    <w:p w14:paraId="27F9238D" w14:textId="77777777" w:rsidR="00C84A3C" w:rsidRPr="003A6377" w:rsidRDefault="00C84A3C" w:rsidP="00C84A3C">
      <w:pPr>
        <w:pStyle w:val="tv213"/>
        <w:numPr>
          <w:ilvl w:val="0"/>
          <w:numId w:val="3"/>
        </w:numPr>
        <w:spacing w:before="0" w:beforeAutospacing="0" w:after="120" w:afterAutospacing="0"/>
        <w:ind w:left="426" w:hanging="426"/>
        <w:jc w:val="both"/>
        <w:rPr>
          <w:rFonts w:eastAsia="Calibri"/>
          <w:bCs/>
          <w:lang w:eastAsia="en-US"/>
        </w:rPr>
      </w:pPr>
      <w:r w:rsidRPr="003A6377">
        <w:rPr>
          <w:rFonts w:eastAsia="Calibri"/>
          <w:bCs/>
          <w:lang w:eastAsia="en-US"/>
        </w:rPr>
        <w:t xml:space="preserve">Mainīt adresi zemes vienībai: </w:t>
      </w:r>
    </w:p>
    <w:tbl>
      <w:tblPr>
        <w:tblStyle w:val="TableGrid"/>
        <w:tblW w:w="8808" w:type="dxa"/>
        <w:tblInd w:w="421" w:type="dxa"/>
        <w:tblLook w:val="04A0" w:firstRow="1" w:lastRow="0" w:firstColumn="1" w:lastColumn="0" w:noHBand="0" w:noVBand="1"/>
      </w:tblPr>
      <w:tblGrid>
        <w:gridCol w:w="876"/>
        <w:gridCol w:w="993"/>
        <w:gridCol w:w="1932"/>
        <w:gridCol w:w="1855"/>
        <w:gridCol w:w="1316"/>
        <w:gridCol w:w="1836"/>
      </w:tblGrid>
      <w:tr w:rsidR="00C84A3C" w:rsidRPr="003A6377" w14:paraId="168ED5FD" w14:textId="77777777" w:rsidTr="004247E9">
        <w:trPr>
          <w:trHeight w:val="394"/>
        </w:trPr>
        <w:tc>
          <w:tcPr>
            <w:tcW w:w="876" w:type="dxa"/>
            <w:vAlign w:val="center"/>
          </w:tcPr>
          <w:p w14:paraId="1BD58D80"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Veiktā darbība</w:t>
            </w:r>
          </w:p>
        </w:tc>
        <w:tc>
          <w:tcPr>
            <w:tcW w:w="993" w:type="dxa"/>
            <w:vAlign w:val="center"/>
          </w:tcPr>
          <w:p w14:paraId="6AA22098"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 xml:space="preserve">Objekts </w:t>
            </w:r>
          </w:p>
        </w:tc>
        <w:tc>
          <w:tcPr>
            <w:tcW w:w="1932" w:type="dxa"/>
            <w:vAlign w:val="center"/>
          </w:tcPr>
          <w:p w14:paraId="68C950CA"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Objekta kadastra apzīmējums</w:t>
            </w:r>
          </w:p>
        </w:tc>
        <w:tc>
          <w:tcPr>
            <w:tcW w:w="1855" w:type="dxa"/>
          </w:tcPr>
          <w:p w14:paraId="0E2D52F7" w14:textId="77777777" w:rsidR="00C84A3C" w:rsidRPr="003A6377" w:rsidRDefault="00C84A3C" w:rsidP="004247E9">
            <w:pPr>
              <w:jc w:val="center"/>
              <w:rPr>
                <w:rFonts w:ascii="Times New Roman" w:hAnsi="Times New Roman" w:cs="Times New Roman"/>
              </w:rPr>
            </w:pPr>
          </w:p>
          <w:p w14:paraId="7BD491B0"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Objekta esošā adrese</w:t>
            </w:r>
          </w:p>
        </w:tc>
        <w:tc>
          <w:tcPr>
            <w:tcW w:w="1316" w:type="dxa"/>
          </w:tcPr>
          <w:p w14:paraId="24E6037A"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lang w:eastAsia="lv-LV"/>
              </w:rPr>
              <w:t>Objekta kods adrešu klasifikatorā</w:t>
            </w:r>
          </w:p>
        </w:tc>
        <w:tc>
          <w:tcPr>
            <w:tcW w:w="1836" w:type="dxa"/>
            <w:vAlign w:val="center"/>
          </w:tcPr>
          <w:p w14:paraId="27202096"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Objekta jaunā adrese</w:t>
            </w:r>
          </w:p>
        </w:tc>
      </w:tr>
      <w:tr w:rsidR="00C84A3C" w:rsidRPr="003A6377" w14:paraId="1E43F1D9" w14:textId="77777777" w:rsidTr="004247E9">
        <w:tc>
          <w:tcPr>
            <w:tcW w:w="876" w:type="dxa"/>
            <w:vAlign w:val="center"/>
          </w:tcPr>
          <w:p w14:paraId="00B406EF"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shd w:val="clear" w:color="auto" w:fill="FFFFFF"/>
              </w:rPr>
              <w:t>maiņa</w:t>
            </w:r>
          </w:p>
        </w:tc>
        <w:tc>
          <w:tcPr>
            <w:tcW w:w="993" w:type="dxa"/>
            <w:vAlign w:val="center"/>
          </w:tcPr>
          <w:p w14:paraId="157A9EE5" w14:textId="77777777" w:rsidR="00C84A3C" w:rsidRPr="003A6377" w:rsidRDefault="00C84A3C" w:rsidP="004247E9">
            <w:pPr>
              <w:jc w:val="center"/>
              <w:rPr>
                <w:rFonts w:ascii="Times New Roman" w:hAnsi="Times New Roman" w:cs="Times New Roman"/>
              </w:rPr>
            </w:pPr>
            <w:r w:rsidRPr="003A6377">
              <w:rPr>
                <w:rFonts w:ascii="Times New Roman" w:hAnsi="Times New Roman" w:cs="Times New Roman"/>
              </w:rPr>
              <w:t>zemes vienība</w:t>
            </w:r>
          </w:p>
          <w:p w14:paraId="1C2E8725" w14:textId="77777777" w:rsidR="00C84A3C" w:rsidRPr="003A6377" w:rsidRDefault="00C84A3C" w:rsidP="004247E9">
            <w:pPr>
              <w:jc w:val="center"/>
              <w:rPr>
                <w:rFonts w:ascii="Times New Roman" w:hAnsi="Times New Roman" w:cs="Times New Roman"/>
              </w:rPr>
            </w:pPr>
          </w:p>
        </w:tc>
        <w:tc>
          <w:tcPr>
            <w:tcW w:w="1932" w:type="dxa"/>
            <w:vAlign w:val="center"/>
          </w:tcPr>
          <w:p w14:paraId="40034E27" w14:textId="77777777" w:rsidR="00C84A3C" w:rsidRPr="003A6377" w:rsidRDefault="00C84A3C" w:rsidP="004247E9">
            <w:pPr>
              <w:jc w:val="center"/>
              <w:rPr>
                <w:rFonts w:ascii="Times New Roman" w:hAnsi="Times New Roman" w:cs="Times New Roman"/>
                <w:color w:val="000000"/>
                <w:shd w:val="clear" w:color="auto" w:fill="FFFFFF"/>
              </w:rPr>
            </w:pPr>
            <w:r w:rsidRPr="003A6377">
              <w:rPr>
                <w:rFonts w:ascii="Times New Roman" w:hAnsi="Times New Roman" w:cs="Times New Roman"/>
                <w:color w:val="000000"/>
                <w:shd w:val="clear" w:color="auto" w:fill="FFFFFF"/>
              </w:rPr>
              <w:t>80520081774</w:t>
            </w:r>
          </w:p>
        </w:tc>
        <w:tc>
          <w:tcPr>
            <w:tcW w:w="1855" w:type="dxa"/>
            <w:vAlign w:val="center"/>
          </w:tcPr>
          <w:p w14:paraId="59D9F6BC" w14:textId="77777777" w:rsidR="00C84A3C" w:rsidRPr="003A6377" w:rsidRDefault="00C84A3C" w:rsidP="004247E9">
            <w:pPr>
              <w:jc w:val="center"/>
              <w:rPr>
                <w:rFonts w:ascii="Times New Roman" w:hAnsi="Times New Roman" w:cs="Times New Roman"/>
              </w:rPr>
            </w:pPr>
            <w:proofErr w:type="spellStart"/>
            <w:r w:rsidRPr="003A6377">
              <w:rPr>
                <w:rFonts w:ascii="Times New Roman" w:hAnsi="Times New Roman" w:cs="Times New Roman"/>
                <w:color w:val="000000"/>
                <w:shd w:val="clear" w:color="auto" w:fill="FFFFFF"/>
              </w:rPr>
              <w:t>Garindriķu</w:t>
            </w:r>
            <w:proofErr w:type="spellEnd"/>
            <w:r w:rsidRPr="003A6377">
              <w:rPr>
                <w:rFonts w:ascii="Times New Roman" w:hAnsi="Times New Roman" w:cs="Times New Roman"/>
                <w:color w:val="000000"/>
                <w:shd w:val="clear" w:color="auto" w:fill="FFFFFF"/>
              </w:rPr>
              <w:t xml:space="preserve"> iela 1,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Carnikavas pag., Ādažu nov.</w:t>
            </w:r>
          </w:p>
        </w:tc>
        <w:tc>
          <w:tcPr>
            <w:tcW w:w="1316" w:type="dxa"/>
            <w:vAlign w:val="center"/>
          </w:tcPr>
          <w:p w14:paraId="19DB7440" w14:textId="77777777" w:rsidR="00C84A3C" w:rsidRPr="003A6377" w:rsidRDefault="00C84A3C" w:rsidP="004247E9">
            <w:pPr>
              <w:jc w:val="center"/>
              <w:rPr>
                <w:rFonts w:ascii="Times New Roman" w:hAnsi="Times New Roman" w:cs="Times New Roman"/>
                <w:sz w:val="24"/>
                <w:szCs w:val="24"/>
                <w:shd w:val="clear" w:color="auto" w:fill="FFFFFF"/>
              </w:rPr>
            </w:pPr>
            <w:hyperlink r:id="rId11" w:history="1">
              <w:r w:rsidRPr="003A6377">
                <w:rPr>
                  <w:rStyle w:val="Hyperlink"/>
                  <w:rFonts w:ascii="Times New Roman" w:hAnsi="Times New Roman" w:cs="Times New Roman"/>
                  <w:shd w:val="clear" w:color="auto" w:fill="FFFFFF"/>
                </w:rPr>
                <w:t>106812437</w:t>
              </w:r>
            </w:hyperlink>
          </w:p>
        </w:tc>
        <w:tc>
          <w:tcPr>
            <w:tcW w:w="1836" w:type="dxa"/>
            <w:vAlign w:val="center"/>
          </w:tcPr>
          <w:p w14:paraId="13076896" w14:textId="77777777" w:rsidR="00C84A3C" w:rsidRPr="003A6377" w:rsidRDefault="00C84A3C" w:rsidP="004247E9">
            <w:pPr>
              <w:jc w:val="center"/>
              <w:rPr>
                <w:rFonts w:ascii="Times New Roman" w:hAnsi="Times New Roman" w:cs="Times New Roman"/>
                <w:color w:val="000000"/>
                <w:shd w:val="clear" w:color="auto" w:fill="FFFFFF"/>
              </w:rPr>
            </w:pPr>
            <w:proofErr w:type="spellStart"/>
            <w:r w:rsidRPr="003A6377">
              <w:rPr>
                <w:rFonts w:ascii="Times New Roman" w:hAnsi="Times New Roman" w:cs="Times New Roman"/>
                <w:color w:val="000000"/>
                <w:shd w:val="clear" w:color="auto" w:fill="FFFFFF"/>
              </w:rPr>
              <w:t>Mežgarciema</w:t>
            </w:r>
            <w:proofErr w:type="spellEnd"/>
            <w:r w:rsidRPr="003A6377">
              <w:rPr>
                <w:rFonts w:ascii="Times New Roman" w:hAnsi="Times New Roman" w:cs="Times New Roman"/>
                <w:color w:val="000000"/>
                <w:shd w:val="clear" w:color="auto" w:fill="FFFFFF"/>
              </w:rPr>
              <w:t xml:space="preserve"> iela 42, </w:t>
            </w:r>
            <w:proofErr w:type="spellStart"/>
            <w:r w:rsidRPr="003A6377">
              <w:rPr>
                <w:rFonts w:ascii="Times New Roman" w:hAnsi="Times New Roman" w:cs="Times New Roman"/>
                <w:color w:val="000000"/>
                <w:shd w:val="clear" w:color="auto" w:fill="FFFFFF"/>
              </w:rPr>
              <w:t>Garciems</w:t>
            </w:r>
            <w:proofErr w:type="spellEnd"/>
            <w:r w:rsidRPr="003A6377">
              <w:rPr>
                <w:rFonts w:ascii="Times New Roman" w:hAnsi="Times New Roman" w:cs="Times New Roman"/>
                <w:color w:val="000000"/>
                <w:shd w:val="clear" w:color="auto" w:fill="FFFFFF"/>
              </w:rPr>
              <w:t>, Carnikavas pag., Ādažu nov.</w:t>
            </w:r>
          </w:p>
        </w:tc>
      </w:tr>
    </w:tbl>
    <w:p w14:paraId="2FA1E3E1" w14:textId="4EFF9E02" w:rsidR="00C84A3C" w:rsidRPr="003A6377" w:rsidRDefault="00C84A3C" w:rsidP="00C84A3C">
      <w:pPr>
        <w:pStyle w:val="ListParagraph"/>
        <w:numPr>
          <w:ilvl w:val="0"/>
          <w:numId w:val="3"/>
        </w:numPr>
        <w:spacing w:before="120" w:after="120"/>
        <w:ind w:left="426" w:hanging="426"/>
        <w:contextualSpacing w:val="0"/>
        <w:jc w:val="both"/>
        <w:rPr>
          <w:rFonts w:ascii="Times New Roman" w:hAnsi="Times New Roman" w:cs="Times New Roman"/>
        </w:rPr>
      </w:pPr>
      <w:r w:rsidRPr="003A6377">
        <w:rPr>
          <w:rFonts w:ascii="Times New Roman" w:hAnsi="Times New Roman" w:cs="Times New Roman"/>
        </w:rPr>
        <w:t>Pašvaldības Centrālās pārvaldes Administratīvajai nodaļai šo lēmumu nosūtīt Valsts zemes dienestam uz e-adresi un īpašniecei</w:t>
      </w:r>
      <w:r w:rsidRPr="003A6377">
        <w:rPr>
          <w:rFonts w:ascii="Times New Roman" w:eastAsia="Calibri" w:hAnsi="Times New Roman" w:cs="Times New Roman"/>
          <w:iCs/>
        </w:rPr>
        <w:t xml:space="preserve"> </w:t>
      </w:r>
      <w:r>
        <w:rPr>
          <w:rFonts w:ascii="Times New Roman" w:hAnsi="Times New Roman" w:cs="Times New Roman"/>
          <w:color w:val="000000"/>
          <w:shd w:val="clear" w:color="auto" w:fill="FFFFFF"/>
        </w:rPr>
        <w:t>N.Š.</w:t>
      </w:r>
      <w:r w:rsidRPr="003A6377">
        <w:rPr>
          <w:rFonts w:ascii="Times New Roman" w:hAnsi="Times New Roman" w:cs="Times New Roman"/>
          <w:color w:val="000000"/>
          <w:shd w:val="clear" w:color="auto" w:fill="FFFFFF"/>
        </w:rPr>
        <w:t xml:space="preserve"> (personas kods) </w:t>
      </w:r>
      <w:r w:rsidRPr="003A6377">
        <w:rPr>
          <w:rFonts w:ascii="Times New Roman" w:hAnsi="Times New Roman" w:cs="Times New Roman"/>
        </w:rPr>
        <w:t>uz e-pasta adresi.</w:t>
      </w:r>
    </w:p>
    <w:p w14:paraId="70B0049A" w14:textId="77777777" w:rsidR="00C84A3C" w:rsidRPr="003A6377" w:rsidRDefault="00C84A3C" w:rsidP="00C84A3C">
      <w:pPr>
        <w:pStyle w:val="ListParagraph"/>
        <w:numPr>
          <w:ilvl w:val="0"/>
          <w:numId w:val="3"/>
        </w:numPr>
        <w:spacing w:before="120" w:after="120"/>
        <w:ind w:left="426" w:hanging="426"/>
        <w:contextualSpacing w:val="0"/>
        <w:jc w:val="both"/>
        <w:rPr>
          <w:rFonts w:ascii="Times New Roman" w:hAnsi="Times New Roman" w:cs="Times New Roman"/>
        </w:rPr>
      </w:pPr>
      <w:r w:rsidRPr="003A6377">
        <w:rPr>
          <w:rFonts w:ascii="Times New Roman" w:eastAsia="Calibri" w:hAnsi="Times New Roman" w:cs="Times New Roman"/>
        </w:rPr>
        <w:t xml:space="preserve">Pašvaldības Centrālās pārvaldes </w:t>
      </w:r>
      <w:r w:rsidRPr="003A6377">
        <w:rPr>
          <w:rFonts w:ascii="Times New Roman" w:hAnsi="Times New Roman" w:cs="Times New Roman"/>
        </w:rPr>
        <w:t xml:space="preserve">Sabiedrisko attiecību nodaļai aktualizēt mainīto adrešu sarakstu pašvaldības tīmekļvietnē </w:t>
      </w:r>
      <w:hyperlink r:id="rId12" w:history="1">
        <w:r w:rsidRPr="003A6377">
          <w:rPr>
            <w:rStyle w:val="Hyperlink"/>
            <w:rFonts w:ascii="Times New Roman" w:hAnsi="Times New Roman" w:cs="Times New Roman"/>
          </w:rPr>
          <w:t>www.adazunovads.lv/adreses</w:t>
        </w:r>
      </w:hyperlink>
      <w:r w:rsidRPr="003A6377">
        <w:rPr>
          <w:rFonts w:ascii="Times New Roman" w:hAnsi="Times New Roman" w:cs="Times New Roman"/>
        </w:rPr>
        <w:t>, papildinot ar lēmuma 1. punktā noteikto adresi.</w:t>
      </w:r>
    </w:p>
    <w:p w14:paraId="2BAD8E4B" w14:textId="77777777" w:rsidR="00C84A3C" w:rsidRPr="003A6377" w:rsidRDefault="00C84A3C" w:rsidP="00C84A3C">
      <w:pPr>
        <w:pStyle w:val="ListParagraph"/>
        <w:numPr>
          <w:ilvl w:val="0"/>
          <w:numId w:val="3"/>
        </w:numPr>
        <w:ind w:left="426" w:hanging="426"/>
        <w:contextualSpacing w:val="0"/>
        <w:jc w:val="both"/>
        <w:rPr>
          <w:rFonts w:ascii="Times New Roman" w:hAnsi="Times New Roman" w:cs="Times New Roman"/>
        </w:rPr>
      </w:pPr>
      <w:r w:rsidRPr="003A6377">
        <w:rPr>
          <w:rFonts w:ascii="Times New Roman" w:hAnsi="Times New Roman" w:cs="Times New Roman"/>
        </w:rPr>
        <w:lastRenderedPageBreak/>
        <w:t>Pašvaldības izpilddirektora vietniecei veikt lēmuma izpildes kontroli</w:t>
      </w:r>
      <w:r w:rsidRPr="003A6377">
        <w:rPr>
          <w:rFonts w:ascii="Times New Roman" w:hAnsi="Times New Roman"/>
        </w:rPr>
        <w:t>.</w:t>
      </w:r>
    </w:p>
    <w:p w14:paraId="3C38A0F3" w14:textId="77777777" w:rsidR="00C84A3C" w:rsidRPr="003A6377" w:rsidRDefault="00C84A3C" w:rsidP="00C84A3C">
      <w:pPr>
        <w:jc w:val="both"/>
        <w:rPr>
          <w:rFonts w:ascii="Times New Roman" w:hAnsi="Times New Roman" w:cs="Times New Roman"/>
        </w:rPr>
      </w:pPr>
    </w:p>
    <w:p w14:paraId="63834B9D" w14:textId="77777777" w:rsidR="00C84A3C" w:rsidRPr="003A6377" w:rsidRDefault="00C84A3C" w:rsidP="00C84A3C">
      <w:pPr>
        <w:jc w:val="both"/>
        <w:rPr>
          <w:rFonts w:ascii="Times New Roman" w:hAnsi="Times New Roman" w:cs="Times New Roman"/>
        </w:rPr>
      </w:pPr>
    </w:p>
    <w:p w14:paraId="3EF8AEDC" w14:textId="77777777" w:rsidR="00C84A3C" w:rsidRPr="003A6377" w:rsidRDefault="00C84A3C" w:rsidP="00C84A3C">
      <w:pPr>
        <w:jc w:val="both"/>
        <w:rPr>
          <w:rFonts w:ascii="Times New Roman" w:hAnsi="Times New Roman" w:cs="Times New Roman"/>
        </w:rPr>
      </w:pPr>
    </w:p>
    <w:p w14:paraId="65590C2E" w14:textId="77777777" w:rsidR="00C84A3C" w:rsidRPr="003A6377" w:rsidRDefault="00C84A3C" w:rsidP="00C84A3C">
      <w:pPr>
        <w:jc w:val="both"/>
        <w:rPr>
          <w:rFonts w:ascii="Times New Roman" w:eastAsia="Times New Roman" w:hAnsi="Times New Roman"/>
          <w:lang w:eastAsia="lv-LV"/>
        </w:rPr>
      </w:pPr>
      <w:r w:rsidRPr="003A6377">
        <w:rPr>
          <w:rFonts w:ascii="Times New Roman" w:eastAsia="Times New Roman" w:hAnsi="Times New Roman"/>
          <w:lang w:eastAsia="lv-LV"/>
        </w:rPr>
        <w:t>Pašvaldības domes priekšsēdētājs</w:t>
      </w:r>
      <w:r w:rsidRPr="003A6377">
        <w:rPr>
          <w:rFonts w:ascii="Times New Roman" w:eastAsia="Times New Roman" w:hAnsi="Times New Roman"/>
          <w:lang w:eastAsia="lv-LV"/>
        </w:rPr>
        <w:tab/>
      </w:r>
      <w:r w:rsidRPr="003A6377">
        <w:rPr>
          <w:rFonts w:ascii="Times New Roman" w:eastAsia="Times New Roman" w:hAnsi="Times New Roman"/>
          <w:lang w:eastAsia="lv-LV"/>
        </w:rPr>
        <w:tab/>
      </w:r>
      <w:r w:rsidRPr="003A6377">
        <w:rPr>
          <w:rFonts w:ascii="Times New Roman" w:eastAsia="Times New Roman" w:hAnsi="Times New Roman"/>
          <w:lang w:eastAsia="lv-LV"/>
        </w:rPr>
        <w:tab/>
      </w:r>
      <w:r w:rsidRPr="003A6377">
        <w:rPr>
          <w:rFonts w:ascii="Times New Roman" w:eastAsia="Times New Roman" w:hAnsi="Times New Roman"/>
          <w:lang w:eastAsia="lv-LV"/>
        </w:rPr>
        <w:tab/>
      </w:r>
      <w:r w:rsidRPr="003A6377">
        <w:rPr>
          <w:rFonts w:ascii="Times New Roman" w:eastAsia="Times New Roman" w:hAnsi="Times New Roman"/>
          <w:lang w:eastAsia="lv-LV"/>
        </w:rPr>
        <w:tab/>
      </w:r>
      <w:r w:rsidRPr="003A6377">
        <w:rPr>
          <w:rFonts w:ascii="Times New Roman" w:eastAsia="Times New Roman" w:hAnsi="Times New Roman"/>
          <w:lang w:eastAsia="lv-LV"/>
        </w:rPr>
        <w:tab/>
      </w:r>
      <w:r w:rsidRPr="003A6377">
        <w:rPr>
          <w:rFonts w:ascii="Times New Roman" w:eastAsia="Times New Roman" w:hAnsi="Times New Roman"/>
          <w:lang w:eastAsia="lv-LV"/>
        </w:rPr>
        <w:tab/>
        <w:t>G. Miglāns</w:t>
      </w:r>
    </w:p>
    <w:p w14:paraId="24352DE2" w14:textId="77777777" w:rsidR="00C84A3C" w:rsidRPr="003A6377" w:rsidRDefault="00C84A3C" w:rsidP="00C84A3C">
      <w:pPr>
        <w:jc w:val="center"/>
        <w:rPr>
          <w:rFonts w:ascii="Times New Roman" w:hAnsi="Times New Roman"/>
        </w:rPr>
      </w:pPr>
    </w:p>
    <w:p w14:paraId="272E0388" w14:textId="77777777" w:rsidR="00C84A3C" w:rsidRPr="003A6377" w:rsidRDefault="00C84A3C" w:rsidP="00C84A3C">
      <w:pPr>
        <w:jc w:val="center"/>
        <w:rPr>
          <w:rFonts w:ascii="Times New Roman" w:hAnsi="Times New Roman"/>
        </w:rPr>
      </w:pPr>
    </w:p>
    <w:p w14:paraId="2B4A3660" w14:textId="77777777" w:rsidR="00C84A3C" w:rsidRPr="003A6377" w:rsidRDefault="00C84A3C" w:rsidP="00C84A3C">
      <w:pPr>
        <w:jc w:val="center"/>
        <w:rPr>
          <w:rFonts w:ascii="Times New Roman" w:hAnsi="Times New Roman"/>
        </w:rPr>
      </w:pPr>
      <w:r w:rsidRPr="003A6377">
        <w:rPr>
          <w:rFonts w:ascii="Times New Roman" w:hAnsi="Times New Roman"/>
        </w:rPr>
        <w:t>ŠIS DOKUMENTS IR ELEKTRONISKI PARAKSTĪTS AR DROŠU ELEKTRONISKO PARAKSTU UN SATUR LAIKA ZĪMOGU</w:t>
      </w:r>
    </w:p>
    <w:p w14:paraId="5914BCAB" w14:textId="77777777" w:rsidR="00C84A3C" w:rsidRPr="003A6377" w:rsidRDefault="00C84A3C" w:rsidP="00C84A3C">
      <w:pPr>
        <w:rPr>
          <w:rFonts w:ascii="Times New Roman" w:hAnsi="Times New Roman" w:cs="Times New Roman"/>
          <w:sz w:val="20"/>
          <w:szCs w:val="20"/>
        </w:rPr>
      </w:pPr>
    </w:p>
    <w:p w14:paraId="0B96C404" w14:textId="77777777" w:rsidR="00C84A3C" w:rsidRPr="003A6377" w:rsidRDefault="00C84A3C" w:rsidP="00C84A3C">
      <w:pPr>
        <w:jc w:val="both"/>
        <w:rPr>
          <w:rFonts w:ascii="Times New Roman" w:hAnsi="Times New Roman" w:cs="Times New Roman"/>
          <w:sz w:val="20"/>
          <w:szCs w:val="20"/>
        </w:rPr>
      </w:pPr>
    </w:p>
    <w:p w14:paraId="31EA8367" w14:textId="77777777" w:rsidR="00C84A3C" w:rsidRPr="003A6377" w:rsidRDefault="00C84A3C" w:rsidP="00C84A3C">
      <w:pPr>
        <w:jc w:val="both"/>
        <w:rPr>
          <w:rFonts w:ascii="Times New Roman" w:hAnsi="Times New Roman" w:cs="Times New Roman"/>
        </w:rPr>
      </w:pPr>
      <w:r w:rsidRPr="003A6377">
        <w:rPr>
          <w:rFonts w:ascii="Times New Roman" w:hAnsi="Times New Roman" w:cs="Times New Roman"/>
          <w:u w:val="single"/>
        </w:rPr>
        <w:t>Izsniegt norakstus</w:t>
      </w:r>
      <w:r w:rsidRPr="003A6377">
        <w:rPr>
          <w:rFonts w:ascii="Times New Roman" w:hAnsi="Times New Roman" w:cs="Times New Roman"/>
        </w:rPr>
        <w:t>:</w:t>
      </w:r>
    </w:p>
    <w:p w14:paraId="0CBFD7DE" w14:textId="77777777" w:rsidR="00C84A3C" w:rsidRPr="009D0210" w:rsidRDefault="00C84A3C" w:rsidP="00C84A3C">
      <w:pPr>
        <w:rPr>
          <w:rFonts w:ascii="Times New Roman" w:hAnsi="Times New Roman" w:cs="Times New Roman"/>
        </w:rPr>
      </w:pPr>
      <w:r w:rsidRPr="009D0210">
        <w:rPr>
          <w:rFonts w:ascii="Times New Roman" w:hAnsi="Times New Roman" w:cs="Times New Roman"/>
        </w:rPr>
        <w:t>VZD - uz e-adresi</w:t>
      </w:r>
    </w:p>
    <w:p w14:paraId="36C92422" w14:textId="77777777" w:rsidR="00C84A3C" w:rsidRPr="009D0210" w:rsidRDefault="00C84A3C" w:rsidP="00C84A3C">
      <w:pPr>
        <w:rPr>
          <w:rFonts w:ascii="Times New Roman" w:hAnsi="Times New Roman" w:cs="Times New Roman"/>
        </w:rPr>
      </w:pPr>
      <w:r w:rsidRPr="009D0210">
        <w:rPr>
          <w:rFonts w:ascii="Times New Roman" w:hAnsi="Times New Roman" w:cs="Times New Roman"/>
        </w:rPr>
        <w:t>@ - NĪN, ADN, SAN, ĀBV, CKS, IDRV</w:t>
      </w:r>
    </w:p>
    <w:p w14:paraId="5D7C06F0" w14:textId="4EE52A86" w:rsidR="00C84A3C" w:rsidRDefault="00C84A3C" w:rsidP="00C84A3C">
      <w:pPr>
        <w:rPr>
          <w:rFonts w:ascii="Times New Roman" w:hAnsi="Times New Roman" w:cs="Times New Roman"/>
          <w:sz w:val="20"/>
          <w:szCs w:val="20"/>
        </w:rPr>
      </w:pPr>
      <w:r w:rsidRPr="009D0210">
        <w:rPr>
          <w:rFonts w:ascii="Times New Roman" w:hAnsi="Times New Roman" w:cs="Times New Roman"/>
        </w:rPr>
        <w:t xml:space="preserve">Īpašniecei - uz e-pasta adresi </w:t>
      </w:r>
    </w:p>
    <w:p w14:paraId="7A23162D" w14:textId="77777777" w:rsidR="00C84A3C" w:rsidRDefault="00C84A3C" w:rsidP="00C84A3C">
      <w:pPr>
        <w:rPr>
          <w:rFonts w:ascii="Times New Roman" w:hAnsi="Times New Roman" w:cs="Times New Roman"/>
          <w:sz w:val="20"/>
          <w:szCs w:val="20"/>
        </w:rPr>
      </w:pPr>
    </w:p>
    <w:p w14:paraId="2F16B941" w14:textId="77777777" w:rsidR="00C84A3C" w:rsidRPr="003A6377" w:rsidRDefault="00C84A3C" w:rsidP="00C84A3C">
      <w:pPr>
        <w:rPr>
          <w:rFonts w:ascii="Times New Roman" w:hAnsi="Times New Roman" w:cs="Times New Roman"/>
          <w:sz w:val="20"/>
          <w:szCs w:val="20"/>
        </w:rPr>
      </w:pPr>
      <w:r w:rsidRPr="003A6377">
        <w:rPr>
          <w:rFonts w:ascii="Times New Roman" w:hAnsi="Times New Roman" w:cs="Times New Roman"/>
          <w:noProof/>
          <w:sz w:val="20"/>
          <w:szCs w:val="20"/>
        </w:rPr>
        <w:t>Nadežda Rubina</w:t>
      </w:r>
      <w:r w:rsidRPr="003A6377">
        <w:rPr>
          <w:rFonts w:ascii="Times New Roman" w:hAnsi="Times New Roman" w:cs="Times New Roman"/>
          <w:sz w:val="20"/>
          <w:szCs w:val="20"/>
        </w:rPr>
        <w:t>, 28776519</w:t>
      </w:r>
    </w:p>
    <w:p w14:paraId="15CDC4AA" w14:textId="77777777" w:rsidR="00C84A3C" w:rsidRPr="003A6377" w:rsidRDefault="00C84A3C" w:rsidP="00C84A3C"/>
    <w:p w14:paraId="6955A864" w14:textId="7DD03151" w:rsidR="00564CA6" w:rsidRPr="00C84A3C" w:rsidRDefault="00564CA6" w:rsidP="00C84A3C"/>
    <w:sectPr w:rsidR="00564CA6" w:rsidRPr="00C84A3C" w:rsidSect="00BB16A4">
      <w:headerReference w:type="default" r:id="rId13"/>
      <w:footerReference w:type="default" r:id="rId14"/>
      <w:headerReference w:type="first" r:id="rId15"/>
      <w:footerReference w:type="first" r:id="rId16"/>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15C1B" w14:textId="77777777" w:rsidR="00306812" w:rsidRDefault="00306812">
      <w:r>
        <w:separator/>
      </w:r>
    </w:p>
  </w:endnote>
  <w:endnote w:type="continuationSeparator" w:id="0">
    <w:p w14:paraId="11BDE903" w14:textId="77777777" w:rsidR="00306812" w:rsidRDefault="00306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16113"/>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306812">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90B4" w14:textId="77777777" w:rsidR="00306812" w:rsidRDefault="00306812">
      <w:r>
        <w:separator/>
      </w:r>
    </w:p>
  </w:footnote>
  <w:footnote w:type="continuationSeparator" w:id="0">
    <w:p w14:paraId="083A6660" w14:textId="77777777" w:rsidR="00306812" w:rsidRDefault="00306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FD2E7924">
      <w:start w:val="1"/>
      <w:numFmt w:val="decimal"/>
      <w:lvlText w:val="%1."/>
      <w:lvlJc w:val="left"/>
      <w:pPr>
        <w:ind w:left="720" w:hanging="360"/>
      </w:pPr>
      <w:rPr>
        <w:rFonts w:hint="default"/>
      </w:rPr>
    </w:lvl>
    <w:lvl w:ilvl="1" w:tplc="FB42B8D2" w:tentative="1">
      <w:start w:val="1"/>
      <w:numFmt w:val="lowerLetter"/>
      <w:lvlText w:val="%2."/>
      <w:lvlJc w:val="left"/>
      <w:pPr>
        <w:ind w:left="1440" w:hanging="360"/>
      </w:pPr>
    </w:lvl>
    <w:lvl w:ilvl="2" w:tplc="EE82AC66" w:tentative="1">
      <w:start w:val="1"/>
      <w:numFmt w:val="lowerRoman"/>
      <w:lvlText w:val="%3."/>
      <w:lvlJc w:val="right"/>
      <w:pPr>
        <w:ind w:left="2160" w:hanging="180"/>
      </w:pPr>
    </w:lvl>
    <w:lvl w:ilvl="3" w:tplc="36FA7264" w:tentative="1">
      <w:start w:val="1"/>
      <w:numFmt w:val="decimal"/>
      <w:lvlText w:val="%4."/>
      <w:lvlJc w:val="left"/>
      <w:pPr>
        <w:ind w:left="2880" w:hanging="360"/>
      </w:pPr>
    </w:lvl>
    <w:lvl w:ilvl="4" w:tplc="D82C9F80" w:tentative="1">
      <w:start w:val="1"/>
      <w:numFmt w:val="lowerLetter"/>
      <w:lvlText w:val="%5."/>
      <w:lvlJc w:val="left"/>
      <w:pPr>
        <w:ind w:left="3600" w:hanging="360"/>
      </w:pPr>
    </w:lvl>
    <w:lvl w:ilvl="5" w:tplc="5AA26E20" w:tentative="1">
      <w:start w:val="1"/>
      <w:numFmt w:val="lowerRoman"/>
      <w:lvlText w:val="%6."/>
      <w:lvlJc w:val="right"/>
      <w:pPr>
        <w:ind w:left="4320" w:hanging="180"/>
      </w:pPr>
    </w:lvl>
    <w:lvl w:ilvl="6" w:tplc="1D5814EE" w:tentative="1">
      <w:start w:val="1"/>
      <w:numFmt w:val="decimal"/>
      <w:lvlText w:val="%7."/>
      <w:lvlJc w:val="left"/>
      <w:pPr>
        <w:ind w:left="5040" w:hanging="360"/>
      </w:pPr>
    </w:lvl>
    <w:lvl w:ilvl="7" w:tplc="3EEE9DE6" w:tentative="1">
      <w:start w:val="1"/>
      <w:numFmt w:val="lowerLetter"/>
      <w:lvlText w:val="%8."/>
      <w:lvlJc w:val="left"/>
      <w:pPr>
        <w:ind w:left="5760" w:hanging="360"/>
      </w:pPr>
    </w:lvl>
    <w:lvl w:ilvl="8" w:tplc="0DA486FE" w:tentative="1">
      <w:start w:val="1"/>
      <w:numFmt w:val="lowerRoman"/>
      <w:lvlText w:val="%9."/>
      <w:lvlJc w:val="right"/>
      <w:pPr>
        <w:ind w:left="6480" w:hanging="180"/>
      </w:pPr>
    </w:lvl>
  </w:abstractNum>
  <w:abstractNum w:abstractNumId="1" w15:restartNumberingAfterBreak="0">
    <w:nsid w:val="507024DF"/>
    <w:multiLevelType w:val="hybridMultilevel"/>
    <w:tmpl w:val="71D2F7A2"/>
    <w:lvl w:ilvl="0" w:tplc="5B928D3C">
      <w:start w:val="1"/>
      <w:numFmt w:val="decimal"/>
      <w:lvlText w:val="%1."/>
      <w:lvlJc w:val="left"/>
      <w:pPr>
        <w:ind w:left="720" w:hanging="360"/>
      </w:pPr>
      <w:rPr>
        <w:rFonts w:hint="default"/>
      </w:rPr>
    </w:lvl>
    <w:lvl w:ilvl="1" w:tplc="BB52C462" w:tentative="1">
      <w:start w:val="1"/>
      <w:numFmt w:val="lowerLetter"/>
      <w:lvlText w:val="%2."/>
      <w:lvlJc w:val="left"/>
      <w:pPr>
        <w:ind w:left="1440" w:hanging="360"/>
      </w:pPr>
    </w:lvl>
    <w:lvl w:ilvl="2" w:tplc="7B68CF20" w:tentative="1">
      <w:start w:val="1"/>
      <w:numFmt w:val="lowerRoman"/>
      <w:lvlText w:val="%3."/>
      <w:lvlJc w:val="right"/>
      <w:pPr>
        <w:ind w:left="2160" w:hanging="180"/>
      </w:pPr>
    </w:lvl>
    <w:lvl w:ilvl="3" w:tplc="9818513C" w:tentative="1">
      <w:start w:val="1"/>
      <w:numFmt w:val="decimal"/>
      <w:lvlText w:val="%4."/>
      <w:lvlJc w:val="left"/>
      <w:pPr>
        <w:ind w:left="2880" w:hanging="360"/>
      </w:pPr>
    </w:lvl>
    <w:lvl w:ilvl="4" w:tplc="D12E61AA" w:tentative="1">
      <w:start w:val="1"/>
      <w:numFmt w:val="lowerLetter"/>
      <w:lvlText w:val="%5."/>
      <w:lvlJc w:val="left"/>
      <w:pPr>
        <w:ind w:left="3600" w:hanging="360"/>
      </w:pPr>
    </w:lvl>
    <w:lvl w:ilvl="5" w:tplc="51C6A8D4" w:tentative="1">
      <w:start w:val="1"/>
      <w:numFmt w:val="lowerRoman"/>
      <w:lvlText w:val="%6."/>
      <w:lvlJc w:val="right"/>
      <w:pPr>
        <w:ind w:left="4320" w:hanging="180"/>
      </w:pPr>
    </w:lvl>
    <w:lvl w:ilvl="6" w:tplc="529ED2A6" w:tentative="1">
      <w:start w:val="1"/>
      <w:numFmt w:val="decimal"/>
      <w:lvlText w:val="%7."/>
      <w:lvlJc w:val="left"/>
      <w:pPr>
        <w:ind w:left="5040" w:hanging="360"/>
      </w:pPr>
    </w:lvl>
    <w:lvl w:ilvl="7" w:tplc="A746A468" w:tentative="1">
      <w:start w:val="1"/>
      <w:numFmt w:val="lowerLetter"/>
      <w:lvlText w:val="%8."/>
      <w:lvlJc w:val="left"/>
      <w:pPr>
        <w:ind w:left="5760" w:hanging="360"/>
      </w:pPr>
    </w:lvl>
    <w:lvl w:ilvl="8" w:tplc="B90ED518" w:tentative="1">
      <w:start w:val="1"/>
      <w:numFmt w:val="lowerRoman"/>
      <w:lvlText w:val="%9."/>
      <w:lvlJc w:val="right"/>
      <w:pPr>
        <w:ind w:left="6480" w:hanging="180"/>
      </w:p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3" w15:restartNumberingAfterBreak="0">
    <w:nsid w:val="704D01A8"/>
    <w:multiLevelType w:val="multilevel"/>
    <w:tmpl w:val="2D4E7C7C"/>
    <w:lvl w:ilvl="0">
      <w:start w:val="1"/>
      <w:numFmt w:val="decimal"/>
      <w:lvlText w:val="%1."/>
      <w:lvlJc w:val="left"/>
      <w:pPr>
        <w:ind w:left="360" w:hanging="360"/>
      </w:pPr>
      <w:rPr>
        <w:rFonts w:ascii="Times New Roman" w:eastAsiaTheme="minorHAnsi" w:hAnsi="Times New Roman" w:cs="Times New Roman"/>
        <w:i w:val="0"/>
        <w:iCs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080567416">
    <w:abstractNumId w:val="2"/>
  </w:num>
  <w:num w:numId="2" w16cid:durableId="1964530278">
    <w:abstractNumId w:val="0"/>
  </w:num>
  <w:num w:numId="3" w16cid:durableId="1579823895">
    <w:abstractNumId w:val="1"/>
  </w:num>
  <w:num w:numId="4" w16cid:durableId="1865243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47221"/>
    <w:rsid w:val="001628F8"/>
    <w:rsid w:val="00195A73"/>
    <w:rsid w:val="001A297B"/>
    <w:rsid w:val="0025391B"/>
    <w:rsid w:val="00297558"/>
    <w:rsid w:val="002D53F6"/>
    <w:rsid w:val="00306812"/>
    <w:rsid w:val="00351D48"/>
    <w:rsid w:val="003C401E"/>
    <w:rsid w:val="004D516C"/>
    <w:rsid w:val="00521C00"/>
    <w:rsid w:val="0053073B"/>
    <w:rsid w:val="00543508"/>
    <w:rsid w:val="00564CA6"/>
    <w:rsid w:val="005C7FA1"/>
    <w:rsid w:val="00617AAC"/>
    <w:rsid w:val="00693F05"/>
    <w:rsid w:val="006C2EB5"/>
    <w:rsid w:val="006D3451"/>
    <w:rsid w:val="006D513B"/>
    <w:rsid w:val="0074092B"/>
    <w:rsid w:val="0079484F"/>
    <w:rsid w:val="007B4DDB"/>
    <w:rsid w:val="008257F8"/>
    <w:rsid w:val="008E3846"/>
    <w:rsid w:val="009139A1"/>
    <w:rsid w:val="00931891"/>
    <w:rsid w:val="00996740"/>
    <w:rsid w:val="009A3989"/>
    <w:rsid w:val="009B7F8F"/>
    <w:rsid w:val="00A254B5"/>
    <w:rsid w:val="00A52B04"/>
    <w:rsid w:val="00B36CD4"/>
    <w:rsid w:val="00B4014F"/>
    <w:rsid w:val="00B47C10"/>
    <w:rsid w:val="00BB16A4"/>
    <w:rsid w:val="00BE75D1"/>
    <w:rsid w:val="00C56B76"/>
    <w:rsid w:val="00C82360"/>
    <w:rsid w:val="00C84A3C"/>
    <w:rsid w:val="00C9477C"/>
    <w:rsid w:val="00CC1B2F"/>
    <w:rsid w:val="00CF16C2"/>
    <w:rsid w:val="00D86969"/>
    <w:rsid w:val="00E52DA2"/>
    <w:rsid w:val="00E75D8D"/>
    <w:rsid w:val="00E8282D"/>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rsid w:val="00C84A3C"/>
    <w:rPr>
      <w:color w:val="0000FF"/>
      <w:u w:val="single"/>
    </w:rPr>
  </w:style>
  <w:style w:type="paragraph" w:styleId="ListParagraph">
    <w:name w:val="List Paragraph"/>
    <w:basedOn w:val="Normal"/>
    <w:uiPriority w:val="34"/>
    <w:qFormat/>
    <w:rsid w:val="00C84A3C"/>
    <w:pPr>
      <w:ind w:left="720"/>
      <w:contextualSpacing/>
    </w:pPr>
  </w:style>
  <w:style w:type="table" w:styleId="TableGrid">
    <w:name w:val="Table Grid"/>
    <w:basedOn w:val="TableNormal"/>
    <w:uiPriority w:val="39"/>
    <w:rsid w:val="00C84A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C84A3C"/>
    <w:pPr>
      <w:spacing w:before="100" w:beforeAutospacing="1" w:after="100" w:afterAutospacing="1"/>
    </w:pPr>
    <w:rPr>
      <w:rFonts w:ascii="Times New Roman" w:eastAsia="Times New Roman" w:hAnsi="Times New Roman"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properties/4901544454?options%5Bnew_tab%5D=true&amp;options%5Borigin%5D=property&amp;options%5Bsource%5D%5B%5D%5Bid%5D=4900275443&amp;options%5Bsource%5D%5B%5D%5Btype%5D=parce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dazunovads.lv/adres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varis/106812437?type=hous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kadastrs.lv/parcels/4900275443?options%5Borigin%5D=parcel" TargetMode="External"/><Relationship Id="rId4" Type="http://schemas.openxmlformats.org/officeDocument/2006/relationships/webSettings" Target="webSettings.xml"/><Relationship Id="rId9" Type="http://schemas.openxmlformats.org/officeDocument/2006/relationships/hyperlink" Target="https://www.kadastrs.lv/properties/4901544454?options%5Bnew_tab%5D=true&amp;options%5Borigin%5D=property&amp;options%5Bsource%5D%5B%5D%5Bid%5D=4900275443&amp;options%5Bsource%5D%5B%5D%5Btype%5D=parce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4291</Words>
  <Characters>2447</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Nadežda Rubina</cp:lastModifiedBy>
  <cp:revision>20</cp:revision>
  <dcterms:created xsi:type="dcterms:W3CDTF">2024-06-01T14:06:00Z</dcterms:created>
  <dcterms:modified xsi:type="dcterms:W3CDTF">2026-10-01T08:31:00Z</dcterms:modified>
</cp:coreProperties>
</file>