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7B089" w14:textId="77777777" w:rsidR="004D516C" w:rsidRDefault="00A770FD" w:rsidP="00564CA6">
      <w:r>
        <w:rPr>
          <w:noProof/>
        </w:rPr>
        <w:drawing>
          <wp:inline distT="0" distB="0" distL="0" distR="0" wp14:anchorId="619DC3EB" wp14:editId="7C71FA6A">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69CD5B5" w14:textId="77777777" w:rsidR="005F6DF4" w:rsidRDefault="005F6DF4" w:rsidP="00FB68A1">
      <w:pPr>
        <w:shd w:val="clear" w:color="auto" w:fill="FFFFFF"/>
        <w:jc w:val="right"/>
        <w:rPr>
          <w:rFonts w:ascii="Times New Roman" w:hAnsi="Times New Roman"/>
          <w:color w:val="000000"/>
          <w:lang w:bidi="en-US"/>
        </w:rPr>
      </w:pPr>
    </w:p>
    <w:p w14:paraId="08D90F51" w14:textId="2F432711"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PROJEKTS uz </w:t>
      </w:r>
      <w:r>
        <w:rPr>
          <w:rFonts w:ascii="Times New Roman" w:hAnsi="Times New Roman" w:cs="Times New Roman"/>
          <w:noProof/>
        </w:rPr>
        <w:t>18</w:t>
      </w:r>
      <w:r w:rsidRPr="004F21C9">
        <w:rPr>
          <w:rFonts w:ascii="Times New Roman" w:hAnsi="Times New Roman" w:cs="Times New Roman"/>
          <w:noProof/>
        </w:rPr>
        <w:t>.0</w:t>
      </w:r>
      <w:r>
        <w:rPr>
          <w:rFonts w:ascii="Times New Roman" w:hAnsi="Times New Roman" w:cs="Times New Roman"/>
          <w:noProof/>
        </w:rPr>
        <w:t>9</w:t>
      </w:r>
      <w:r w:rsidRPr="004F21C9">
        <w:rPr>
          <w:rFonts w:ascii="Times New Roman" w:hAnsi="Times New Roman" w:cs="Times New Roman"/>
          <w:noProof/>
        </w:rPr>
        <w:t>.2026.</w:t>
      </w:r>
    </w:p>
    <w:p w14:paraId="0A2D470F" w14:textId="77777777"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 xml:space="preserve">vēlamais datums izskatīšanai: </w:t>
      </w:r>
    </w:p>
    <w:p w14:paraId="060BB982" w14:textId="5F1A6483"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domes sēdē: 2</w:t>
      </w:r>
      <w:r>
        <w:rPr>
          <w:rFonts w:ascii="Times New Roman" w:hAnsi="Times New Roman" w:cs="Times New Roman"/>
          <w:noProof/>
        </w:rPr>
        <w:t>4</w:t>
      </w:r>
      <w:r w:rsidRPr="004F21C9">
        <w:rPr>
          <w:rFonts w:ascii="Times New Roman" w:hAnsi="Times New Roman" w:cs="Times New Roman"/>
          <w:noProof/>
        </w:rPr>
        <w:t>.0</w:t>
      </w:r>
      <w:r>
        <w:rPr>
          <w:rFonts w:ascii="Times New Roman" w:hAnsi="Times New Roman" w:cs="Times New Roman"/>
          <w:noProof/>
        </w:rPr>
        <w:t>9</w:t>
      </w:r>
      <w:r w:rsidRPr="004F21C9">
        <w:rPr>
          <w:rFonts w:ascii="Times New Roman" w:hAnsi="Times New Roman" w:cs="Times New Roman"/>
          <w:noProof/>
        </w:rPr>
        <w:t>.2026.</w:t>
      </w:r>
    </w:p>
    <w:p w14:paraId="0AD86667" w14:textId="7EE66408" w:rsidR="005F6DF4" w:rsidRPr="004F21C9" w:rsidRDefault="005F6DF4" w:rsidP="005F6DF4">
      <w:pPr>
        <w:tabs>
          <w:tab w:val="center" w:pos="4535"/>
          <w:tab w:val="left" w:pos="7116"/>
        </w:tabs>
        <w:jc w:val="right"/>
        <w:rPr>
          <w:rFonts w:ascii="Times New Roman" w:hAnsi="Times New Roman" w:cs="Times New Roman"/>
          <w:noProof/>
        </w:rPr>
      </w:pPr>
      <w:r w:rsidRPr="004F21C9">
        <w:rPr>
          <w:rFonts w:ascii="Times New Roman" w:hAnsi="Times New Roman" w:cs="Times New Roman"/>
          <w:noProof/>
        </w:rPr>
        <w:t>sagatavotājs</w:t>
      </w:r>
      <w:r>
        <w:rPr>
          <w:rFonts w:ascii="Times New Roman" w:hAnsi="Times New Roman" w:cs="Times New Roman"/>
          <w:noProof/>
        </w:rPr>
        <w:t xml:space="preserve"> un ziņotājs: I.Gotharde</w:t>
      </w:r>
    </w:p>
    <w:p w14:paraId="0C3CF3D1" w14:textId="77777777" w:rsidR="005F6DF4" w:rsidRDefault="005F6DF4" w:rsidP="00FB68A1">
      <w:pPr>
        <w:shd w:val="clear" w:color="auto" w:fill="FFFFFF"/>
        <w:jc w:val="right"/>
        <w:rPr>
          <w:rFonts w:ascii="Times New Roman" w:hAnsi="Times New Roman"/>
          <w:color w:val="000000"/>
          <w:lang w:bidi="en-US"/>
        </w:rPr>
      </w:pPr>
    </w:p>
    <w:p w14:paraId="481C4851" w14:textId="09BF556D"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APSTIPRINĀTI</w:t>
      </w:r>
    </w:p>
    <w:p w14:paraId="000F2F62" w14:textId="77777777"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ar Ādažu novada pašvaldības domes</w:t>
      </w:r>
    </w:p>
    <w:p w14:paraId="619981EA" w14:textId="3C4E52C0"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 xml:space="preserve">2026. gada </w:t>
      </w:r>
      <w:r w:rsidR="005F6DF4">
        <w:rPr>
          <w:rFonts w:ascii="Times New Roman" w:hAnsi="Times New Roman"/>
          <w:color w:val="000000"/>
          <w:lang w:bidi="en-US"/>
        </w:rPr>
        <w:t>___</w:t>
      </w:r>
      <w:r w:rsidRPr="00532F48">
        <w:rPr>
          <w:rFonts w:ascii="Times New Roman" w:hAnsi="Times New Roman"/>
          <w:color w:val="000000"/>
          <w:lang w:bidi="en-US"/>
        </w:rPr>
        <w:t xml:space="preserve">. </w:t>
      </w:r>
      <w:r w:rsidR="005F6DF4">
        <w:rPr>
          <w:rFonts w:ascii="Times New Roman" w:hAnsi="Times New Roman"/>
          <w:color w:val="000000"/>
          <w:lang w:bidi="en-US"/>
        </w:rPr>
        <w:t>oktobra</w:t>
      </w:r>
      <w:r w:rsidRPr="00532F48">
        <w:rPr>
          <w:rFonts w:ascii="Times New Roman" w:hAnsi="Times New Roman"/>
          <w:color w:val="000000"/>
          <w:lang w:bidi="en-US"/>
        </w:rPr>
        <w:t xml:space="preserve"> sēdes lēmumu </w:t>
      </w:r>
    </w:p>
    <w:p w14:paraId="5919DA81" w14:textId="20B9333E" w:rsidR="00FB68A1" w:rsidRPr="00532F48" w:rsidRDefault="00FB68A1" w:rsidP="00FB68A1">
      <w:pPr>
        <w:shd w:val="clear" w:color="auto" w:fill="FFFFFF"/>
        <w:jc w:val="right"/>
        <w:rPr>
          <w:rFonts w:ascii="Times New Roman" w:hAnsi="Times New Roman"/>
          <w:color w:val="000000"/>
          <w:lang w:bidi="en-US"/>
        </w:rPr>
      </w:pPr>
      <w:r w:rsidRPr="00532F48">
        <w:rPr>
          <w:rFonts w:ascii="Times New Roman" w:hAnsi="Times New Roman"/>
          <w:color w:val="000000"/>
          <w:lang w:bidi="en-US"/>
        </w:rPr>
        <w:t>(protokols Nr.</w:t>
      </w:r>
      <w:r w:rsidR="00D45FC0">
        <w:rPr>
          <w:rFonts w:ascii="Times New Roman" w:hAnsi="Times New Roman"/>
          <w:color w:val="000000"/>
          <w:lang w:bidi="en-US"/>
        </w:rPr>
        <w:t>___</w:t>
      </w:r>
      <w:r w:rsidRPr="00532F48">
        <w:rPr>
          <w:rFonts w:ascii="Times New Roman" w:hAnsi="Times New Roman"/>
          <w:color w:val="000000"/>
          <w:lang w:bidi="en-US"/>
        </w:rPr>
        <w:t xml:space="preserve"> §</w:t>
      </w:r>
      <w:r w:rsidR="00D45FC0">
        <w:rPr>
          <w:rFonts w:ascii="Times New Roman" w:hAnsi="Times New Roman"/>
          <w:color w:val="000000"/>
          <w:lang w:bidi="en-US"/>
        </w:rPr>
        <w:t>____</w:t>
      </w:r>
      <w:r w:rsidRPr="00532F48">
        <w:rPr>
          <w:rFonts w:ascii="Times New Roman" w:hAnsi="Times New Roman"/>
          <w:color w:val="000000"/>
          <w:lang w:bidi="en-US"/>
        </w:rPr>
        <w:t>)</w:t>
      </w:r>
    </w:p>
    <w:p w14:paraId="4FE06EF0" w14:textId="77777777" w:rsidR="00310BC7" w:rsidRPr="00274521" w:rsidRDefault="00310BC7" w:rsidP="00310BC7">
      <w:pPr>
        <w:shd w:val="clear" w:color="auto" w:fill="FFFFFF"/>
        <w:rPr>
          <w:rFonts w:ascii="Times New Roman" w:eastAsia="Times New Roman" w:hAnsi="Times New Roman"/>
          <w:sz w:val="28"/>
          <w:szCs w:val="28"/>
          <w:lang w:bidi="en-US"/>
        </w:rPr>
      </w:pPr>
    </w:p>
    <w:p w14:paraId="700CD27D" w14:textId="77777777" w:rsidR="00310BC7" w:rsidRPr="00274521" w:rsidRDefault="00A770FD" w:rsidP="00310BC7">
      <w:pPr>
        <w:jc w:val="center"/>
        <w:rPr>
          <w:rFonts w:ascii="Times New Roman" w:eastAsia="Times New Roman" w:hAnsi="Times New Roman"/>
          <w:sz w:val="28"/>
          <w:lang w:eastAsia="lv-LV"/>
        </w:rPr>
      </w:pPr>
      <w:r w:rsidRPr="00274521">
        <w:rPr>
          <w:rFonts w:ascii="Times New Roman" w:eastAsia="Times New Roman" w:hAnsi="Times New Roman"/>
          <w:sz w:val="28"/>
          <w:lang w:eastAsia="lv-LV"/>
        </w:rPr>
        <w:t>SAISTOŠIE NOTEIKUMI</w:t>
      </w:r>
    </w:p>
    <w:p w14:paraId="36F3F56E" w14:textId="77777777" w:rsidR="00310BC7" w:rsidRPr="00274521" w:rsidRDefault="00A770FD" w:rsidP="00310BC7">
      <w:pPr>
        <w:jc w:val="center"/>
        <w:rPr>
          <w:rFonts w:ascii="Times New Roman" w:eastAsia="Times New Roman" w:hAnsi="Times New Roman"/>
          <w:lang w:eastAsia="lv-LV"/>
        </w:rPr>
      </w:pPr>
      <w:r w:rsidRPr="00274521">
        <w:rPr>
          <w:rFonts w:ascii="Times New Roman" w:eastAsia="Times New Roman" w:hAnsi="Times New Roman"/>
          <w:lang w:eastAsia="lv-LV"/>
        </w:rPr>
        <w:t>Ādažos, Ādažu novadā</w:t>
      </w:r>
    </w:p>
    <w:p w14:paraId="481B45B7" w14:textId="77777777" w:rsidR="00564CA6" w:rsidRPr="00274521" w:rsidRDefault="00A770FD" w:rsidP="00564CA6">
      <w:pPr>
        <w:rPr>
          <w:rFonts w:ascii="Times New Roman" w:hAnsi="Times New Roman" w:cs="Times New Roman"/>
        </w:rPr>
      </w:pPr>
      <w:r w:rsidRPr="00274521">
        <w:rPr>
          <w:rFonts w:ascii="Times New Roman" w:hAnsi="Times New Roman" w:cs="Times New Roman"/>
          <w:noProof/>
        </w:rPr>
        <w:tab/>
      </w:r>
      <w:r w:rsidRPr="00274521">
        <w:rPr>
          <w:rFonts w:ascii="Times New Roman" w:hAnsi="Times New Roman" w:cs="Times New Roman"/>
          <w:noProof/>
        </w:rPr>
        <w:tab/>
      </w:r>
      <w:r w:rsidRPr="00274521">
        <w:rPr>
          <w:rFonts w:ascii="Times New Roman" w:hAnsi="Times New Roman" w:cs="Times New Roman"/>
          <w:noProof/>
        </w:rPr>
        <w:tab/>
      </w:r>
      <w:r w:rsidRPr="00274521">
        <w:rPr>
          <w:rFonts w:ascii="Times New Roman" w:hAnsi="Times New Roman" w:cs="Times New Roman"/>
          <w:noProof/>
        </w:rPr>
        <w:tab/>
      </w:r>
    </w:p>
    <w:p w14:paraId="594E65A1" w14:textId="5C2923CF" w:rsidR="00564CA6" w:rsidRPr="00564CA6" w:rsidRDefault="00A770FD" w:rsidP="00564CA6">
      <w:pPr>
        <w:rPr>
          <w:rFonts w:ascii="Times New Roman" w:hAnsi="Times New Roman" w:cs="Times New Roman"/>
        </w:rPr>
      </w:pPr>
      <w:r w:rsidRPr="00274521">
        <w:rPr>
          <w:rFonts w:ascii="Times New Roman" w:hAnsi="Times New Roman" w:cs="Times New Roman"/>
        </w:rPr>
        <w:t>20</w:t>
      </w:r>
      <w:r w:rsidR="00274521">
        <w:rPr>
          <w:rFonts w:ascii="Times New Roman" w:hAnsi="Times New Roman" w:cs="Times New Roman"/>
        </w:rPr>
        <w:t>26</w:t>
      </w:r>
      <w:r w:rsidRPr="00274521">
        <w:rPr>
          <w:rFonts w:ascii="Times New Roman" w:hAnsi="Times New Roman" w:cs="Times New Roman"/>
        </w:rPr>
        <w:t>. gada</w:t>
      </w:r>
      <w:r w:rsidR="005F6DF4">
        <w:rPr>
          <w:rFonts w:ascii="Times New Roman" w:hAnsi="Times New Roman" w:cs="Times New Roman"/>
        </w:rPr>
        <w:t xml:space="preserve"> __</w:t>
      </w:r>
      <w:r w:rsidR="00274521">
        <w:rPr>
          <w:rFonts w:ascii="Times New Roman" w:hAnsi="Times New Roman" w:cs="Times New Roman"/>
        </w:rPr>
        <w:t xml:space="preserve">. </w:t>
      </w:r>
      <w:r w:rsidR="005F6DF4">
        <w:rPr>
          <w:rFonts w:ascii="Times New Roman" w:hAnsi="Times New Roman" w:cs="Times New Roman"/>
        </w:rPr>
        <w:t>oktobrī</w:t>
      </w:r>
      <w:r w:rsidRPr="00274521">
        <w:rPr>
          <w:rFonts w:ascii="Times New Roman" w:hAnsi="Times New Roman" w:cs="Times New Roman"/>
        </w:rPr>
        <w:t xml:space="preserve"> </w:t>
      </w:r>
      <w:r w:rsidRPr="0027452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rPr>
        <w:tab/>
      </w:r>
      <w:r w:rsidR="00FB68A1">
        <w:rPr>
          <w:rFonts w:ascii="Times New Roman" w:hAnsi="Times New Roman" w:cs="Times New Roman"/>
        </w:rPr>
        <w:tab/>
      </w:r>
      <w:r w:rsidR="00FB68A1">
        <w:rPr>
          <w:rFonts w:ascii="Times New Roman" w:hAnsi="Times New Roman" w:cs="Times New Roman"/>
        </w:rPr>
        <w:tab/>
      </w:r>
      <w:r w:rsidRPr="00274521">
        <w:rPr>
          <w:rFonts w:ascii="Times New Roman" w:hAnsi="Times New Roman" w:cs="Times New Roman"/>
        </w:rPr>
        <w:tab/>
      </w:r>
      <w:r w:rsidRPr="00274521">
        <w:rPr>
          <w:rFonts w:ascii="Times New Roman" w:hAnsi="Times New Roman" w:cs="Times New Roman"/>
          <w:b/>
        </w:rPr>
        <w:t>Nr.</w:t>
      </w:r>
      <w:r w:rsidR="00FB68A1">
        <w:rPr>
          <w:rFonts w:ascii="Times New Roman" w:hAnsi="Times New Roman" w:cs="Times New Roman"/>
          <w:noProof/>
        </w:rPr>
        <w:t xml:space="preserve"> </w:t>
      </w:r>
      <w:r w:rsidR="005F6DF4">
        <w:rPr>
          <w:rFonts w:ascii="Times New Roman" w:hAnsi="Times New Roman" w:cs="Times New Roman"/>
          <w:noProof/>
        </w:rPr>
        <w:t>__</w:t>
      </w:r>
      <w:r w:rsidR="00FB68A1" w:rsidRPr="00FB68A1">
        <w:rPr>
          <w:rFonts w:ascii="Times New Roman" w:hAnsi="Times New Roman" w:cs="Times New Roman"/>
          <w:b/>
          <w:bCs/>
          <w:noProof/>
        </w:rPr>
        <w:t>/2026</w:t>
      </w:r>
    </w:p>
    <w:p w14:paraId="2F9DBDC3" w14:textId="77777777" w:rsidR="00564CA6" w:rsidRPr="00564CA6" w:rsidRDefault="00564CA6" w:rsidP="00564CA6">
      <w:pPr>
        <w:rPr>
          <w:rFonts w:ascii="Times New Roman" w:hAnsi="Times New Roman" w:cs="Times New Roman"/>
          <w:b/>
        </w:rPr>
      </w:pPr>
    </w:p>
    <w:p w14:paraId="5185A75F" w14:textId="77777777" w:rsidR="00274521" w:rsidRPr="009D21E1" w:rsidRDefault="00A770FD" w:rsidP="00FB68A1">
      <w:pPr>
        <w:overflowPunct w:val="0"/>
        <w:autoSpaceDE w:val="0"/>
        <w:autoSpaceDN w:val="0"/>
        <w:adjustRightInd w:val="0"/>
        <w:jc w:val="center"/>
        <w:textAlignment w:val="baseline"/>
        <w:rPr>
          <w:rFonts w:ascii="Times New Roman" w:eastAsia="Times New Roman" w:hAnsi="Times New Roman" w:cs="Times New Roman"/>
          <w:b/>
          <w:sz w:val="28"/>
          <w:szCs w:val="28"/>
        </w:rPr>
      </w:pPr>
      <w:bookmarkStart w:id="0" w:name="_Hlk107595664"/>
      <w:r w:rsidRPr="009D21E1">
        <w:rPr>
          <w:rFonts w:ascii="Times New Roman" w:eastAsia="Times New Roman" w:hAnsi="Times New Roman" w:cs="Times New Roman"/>
          <w:b/>
          <w:sz w:val="28"/>
          <w:szCs w:val="28"/>
        </w:rPr>
        <w:t>Grozījumi Ādažu novada pašvaldības domes</w:t>
      </w:r>
      <w:r w:rsidR="00FB68A1">
        <w:rPr>
          <w:rFonts w:ascii="Times New Roman" w:eastAsia="Times New Roman" w:hAnsi="Times New Roman" w:cs="Times New Roman"/>
          <w:b/>
          <w:sz w:val="28"/>
          <w:szCs w:val="28"/>
        </w:rPr>
        <w:t xml:space="preserve"> 2023. gada 26. oktobra </w:t>
      </w:r>
      <w:r w:rsidRPr="009D21E1">
        <w:rPr>
          <w:rFonts w:ascii="Times New Roman" w:eastAsia="Times New Roman" w:hAnsi="Times New Roman" w:cs="Times New Roman"/>
          <w:b/>
          <w:sz w:val="28"/>
          <w:szCs w:val="28"/>
        </w:rPr>
        <w:t>saistošajos</w:t>
      </w:r>
      <w:r w:rsidR="00FB68A1">
        <w:rPr>
          <w:rFonts w:ascii="Times New Roman" w:eastAsia="Times New Roman" w:hAnsi="Times New Roman" w:cs="Times New Roman"/>
          <w:b/>
          <w:sz w:val="28"/>
          <w:szCs w:val="28"/>
        </w:rPr>
        <w:t xml:space="preserve"> </w:t>
      </w:r>
      <w:r w:rsidRPr="009D21E1">
        <w:rPr>
          <w:rFonts w:ascii="Times New Roman" w:eastAsia="Times New Roman" w:hAnsi="Times New Roman" w:cs="Times New Roman"/>
          <w:b/>
          <w:sz w:val="28"/>
          <w:szCs w:val="28"/>
        </w:rPr>
        <w:t>noteikumos Nr. 33/2023 “Par dzīvokļu izīrēšanas kārtību zemas īres maksas dzīvojamās mājās Ādažu novada pašvaldībā</w:t>
      </w:r>
      <w:bookmarkEnd w:id="0"/>
      <w:r w:rsidRPr="009D21E1">
        <w:rPr>
          <w:rFonts w:ascii="Times New Roman" w:eastAsia="Times New Roman" w:hAnsi="Times New Roman" w:cs="Times New Roman"/>
          <w:b/>
          <w:sz w:val="28"/>
          <w:szCs w:val="28"/>
        </w:rPr>
        <w:t>”</w:t>
      </w:r>
    </w:p>
    <w:p w14:paraId="0F72D6EF"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43AC461F" w14:textId="77777777" w:rsidR="00274521" w:rsidRPr="009D21E1" w:rsidRDefault="00A770FD" w:rsidP="00274521">
      <w:pPr>
        <w:ind w:left="4820"/>
        <w:jc w:val="right"/>
        <w:rPr>
          <w:rFonts w:ascii="Times New Roman" w:eastAsia="Times New Roman" w:hAnsi="Times New Roman" w:cs="Times New Roman"/>
          <w:i/>
          <w:iCs/>
          <w:lang w:eastAsia="lv-LV"/>
        </w:rPr>
      </w:pPr>
      <w:r w:rsidRPr="009D21E1">
        <w:rPr>
          <w:rFonts w:ascii="Times New Roman" w:eastAsia="Times New Roman" w:hAnsi="Times New Roman" w:cs="Times New Roman"/>
          <w:i/>
          <w:iCs/>
          <w:lang w:eastAsia="lv-LV"/>
        </w:rPr>
        <w:t xml:space="preserve">Izdoti saskaņā ar Pašvaldību likuma </w:t>
      </w:r>
    </w:p>
    <w:p w14:paraId="430AEF0D" w14:textId="77777777" w:rsidR="00274521" w:rsidRPr="009D21E1" w:rsidRDefault="00A770FD" w:rsidP="00274521">
      <w:pPr>
        <w:ind w:left="4820"/>
        <w:jc w:val="right"/>
        <w:rPr>
          <w:rFonts w:ascii="Times New Roman" w:eastAsia="Times New Roman" w:hAnsi="Times New Roman" w:cs="Times New Roman"/>
          <w:i/>
          <w:iCs/>
          <w:lang w:eastAsia="lv-LV"/>
        </w:rPr>
      </w:pPr>
      <w:r w:rsidRPr="009D21E1">
        <w:rPr>
          <w:rFonts w:ascii="Times New Roman" w:eastAsia="Times New Roman" w:hAnsi="Times New Roman" w:cs="Times New Roman"/>
          <w:i/>
          <w:iCs/>
          <w:lang w:eastAsia="lv-LV"/>
        </w:rPr>
        <w:t>44. panta otro daļu</w:t>
      </w:r>
    </w:p>
    <w:p w14:paraId="00378E44" w14:textId="115B0C8F" w:rsidR="001325F3" w:rsidRDefault="00A770FD" w:rsidP="00274521">
      <w:pPr>
        <w:spacing w:before="120" w:after="120"/>
        <w:jc w:val="both"/>
        <w:rPr>
          <w:rFonts w:ascii="Times New Roman" w:eastAsia="Times New Roman" w:hAnsi="Times New Roman" w:cs="Times New Roman"/>
          <w:color w:val="000000"/>
        </w:rPr>
      </w:pPr>
      <w:r w:rsidRPr="009D21E1">
        <w:rPr>
          <w:rFonts w:ascii="Times New Roman" w:eastAsia="Times New Roman" w:hAnsi="Times New Roman" w:cs="Times New Roman"/>
          <w:color w:val="000000"/>
        </w:rPr>
        <w:t>Izdarīt Ādažu novada pašvaldības 2023. gada 26. oktobra saistošajos noteikumos Nr. 33/2023 “Par dzīvokļu izīrēšanas kārtību zemas īres maksas dzīvojamās mājās Ādažu novada pašvaldībā” (publicēti laikrakstā “Latvijas Vēstnesis”, 2023., Nr. 213</w:t>
      </w:r>
      <w:r>
        <w:rPr>
          <w:rFonts w:ascii="Times New Roman" w:eastAsia="Times New Roman" w:hAnsi="Times New Roman" w:cs="Times New Roman"/>
          <w:color w:val="000000"/>
        </w:rPr>
        <w:t>, 2026., Nr. 64</w:t>
      </w:r>
      <w:r w:rsidR="001325F3">
        <w:rPr>
          <w:rFonts w:ascii="Times New Roman" w:eastAsia="Times New Roman" w:hAnsi="Times New Roman" w:cs="Times New Roman"/>
          <w:color w:val="000000"/>
        </w:rPr>
        <w:t>, 2026., Nr.105</w:t>
      </w:r>
      <w:r w:rsidR="005F6DF4">
        <w:rPr>
          <w:rFonts w:ascii="Times New Roman" w:eastAsia="Times New Roman" w:hAnsi="Times New Roman" w:cs="Times New Roman"/>
          <w:color w:val="000000"/>
        </w:rPr>
        <w:t>, 2026., Nr.120</w:t>
      </w:r>
      <w:r w:rsidRPr="009D21E1">
        <w:rPr>
          <w:rFonts w:ascii="Times New Roman" w:eastAsia="Times New Roman" w:hAnsi="Times New Roman" w:cs="Times New Roman"/>
          <w:color w:val="000000"/>
        </w:rPr>
        <w:t>)</w:t>
      </w:r>
      <w:r w:rsidR="001325F3">
        <w:rPr>
          <w:rFonts w:ascii="Times New Roman" w:eastAsia="Times New Roman" w:hAnsi="Times New Roman" w:cs="Times New Roman"/>
          <w:color w:val="000000"/>
        </w:rPr>
        <w:t xml:space="preserve"> šādus grozījumus:</w:t>
      </w:r>
    </w:p>
    <w:p w14:paraId="6187E43F" w14:textId="1734918E" w:rsidR="00D61884" w:rsidRDefault="00D61884" w:rsidP="00D34C10">
      <w:pPr>
        <w:pStyle w:val="ListParagraph"/>
        <w:numPr>
          <w:ilvl w:val="0"/>
          <w:numId w:val="10"/>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Izteikt 3.</w:t>
      </w:r>
      <w:r w:rsidR="009C0C0F">
        <w:rPr>
          <w:rFonts w:ascii="Times New Roman" w:hAnsi="Times New Roman"/>
          <w:color w:val="000000"/>
          <w:sz w:val="24"/>
          <w:szCs w:val="24"/>
        </w:rPr>
        <w:t>1.</w:t>
      </w:r>
      <w:r>
        <w:rPr>
          <w:rFonts w:ascii="Times New Roman" w:hAnsi="Times New Roman"/>
          <w:color w:val="000000"/>
          <w:sz w:val="24"/>
          <w:szCs w:val="24"/>
        </w:rPr>
        <w:t xml:space="preserve"> punktu </w:t>
      </w:r>
      <w:r w:rsidR="00D34C10">
        <w:rPr>
          <w:rFonts w:ascii="Times New Roman" w:hAnsi="Times New Roman"/>
          <w:color w:val="000000"/>
          <w:sz w:val="24"/>
          <w:szCs w:val="24"/>
        </w:rPr>
        <w:t>jaunā</w:t>
      </w:r>
      <w:r>
        <w:rPr>
          <w:rFonts w:ascii="Times New Roman" w:hAnsi="Times New Roman"/>
          <w:color w:val="000000"/>
          <w:sz w:val="24"/>
          <w:szCs w:val="24"/>
        </w:rPr>
        <w:t xml:space="preserve"> redakcijā:</w:t>
      </w:r>
    </w:p>
    <w:p w14:paraId="70DF5C89" w14:textId="1364BE87" w:rsidR="009C0C0F" w:rsidRDefault="005F6DF4" w:rsidP="00D34C10">
      <w:pPr>
        <w:spacing w:after="120"/>
        <w:ind w:left="426"/>
        <w:jc w:val="both"/>
        <w:rPr>
          <w:rFonts w:ascii="Times New Roman" w:hAnsi="Times New Roman"/>
          <w:b/>
          <w:bCs/>
          <w:color w:val="000000"/>
        </w:rPr>
      </w:pPr>
      <w:r w:rsidRPr="005F6DF4">
        <w:rPr>
          <w:rFonts w:ascii="Times New Roman" w:hAnsi="Times New Roman"/>
          <w:b/>
          <w:bCs/>
          <w:color w:val="000000"/>
        </w:rPr>
        <w:t xml:space="preserve">3.1. mājsaimniecība atbilst Ministru kabineta 2022. gada 14. jūlija noteikumu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Noteikumi Nr. 459) 35.1. un 35.2. apakšpunkta nosacījumiem un mājsaimniecības mēneša bruto vidējie ienākumi nav mazāki par 40 % no atbilstošā maksimālo ienākumu sliekšņa. Mēneša bruto vidējo ienākumu līmeņa maksimālais slieksnis ik gadu tiek mainīts un publicēts akciju sabiedrības "Attīstības finanšu institūcija </w:t>
      </w:r>
      <w:proofErr w:type="spellStart"/>
      <w:r w:rsidRPr="005F6DF4">
        <w:rPr>
          <w:rFonts w:ascii="Times New Roman" w:hAnsi="Times New Roman"/>
          <w:b/>
          <w:bCs/>
          <w:color w:val="000000"/>
        </w:rPr>
        <w:t>Altum</w:t>
      </w:r>
      <w:proofErr w:type="spellEnd"/>
      <w:r w:rsidRPr="005F6DF4">
        <w:rPr>
          <w:rFonts w:ascii="Times New Roman" w:hAnsi="Times New Roman"/>
          <w:b/>
          <w:bCs/>
          <w:color w:val="000000"/>
        </w:rPr>
        <w:t xml:space="preserve">", Ekonomikas ministrijas un sabiedrības ar ierobežotu atbildību "Publisko aktīvu pārvaldītājs </w:t>
      </w:r>
      <w:proofErr w:type="spellStart"/>
      <w:r w:rsidRPr="005F6DF4">
        <w:rPr>
          <w:rFonts w:ascii="Times New Roman" w:hAnsi="Times New Roman"/>
          <w:b/>
          <w:bCs/>
          <w:color w:val="000000"/>
        </w:rPr>
        <w:t>Possessor</w:t>
      </w:r>
      <w:proofErr w:type="spellEnd"/>
      <w:r w:rsidRPr="005F6DF4">
        <w:rPr>
          <w:rFonts w:ascii="Times New Roman" w:hAnsi="Times New Roman"/>
          <w:b/>
          <w:bCs/>
          <w:color w:val="000000"/>
        </w:rPr>
        <w:t>" tīmekļvietnēs;</w:t>
      </w:r>
    </w:p>
    <w:p w14:paraId="3CEC3A5D" w14:textId="77777777" w:rsidR="005F6DF4" w:rsidRDefault="00D61884" w:rsidP="00D34C10">
      <w:pPr>
        <w:pStyle w:val="ListParagraph"/>
        <w:numPr>
          <w:ilvl w:val="0"/>
          <w:numId w:val="12"/>
        </w:numPr>
        <w:spacing w:after="120" w:line="240" w:lineRule="auto"/>
        <w:ind w:left="425" w:hanging="425"/>
        <w:contextualSpacing w:val="0"/>
        <w:jc w:val="both"/>
        <w:rPr>
          <w:rFonts w:ascii="Times New Roman" w:hAnsi="Times New Roman"/>
          <w:color w:val="000000"/>
          <w:sz w:val="24"/>
          <w:szCs w:val="24"/>
        </w:rPr>
      </w:pPr>
      <w:r w:rsidRPr="00D34C10">
        <w:rPr>
          <w:rFonts w:ascii="Times New Roman" w:hAnsi="Times New Roman"/>
          <w:color w:val="000000"/>
          <w:sz w:val="24"/>
          <w:szCs w:val="24"/>
        </w:rPr>
        <w:t>Iz</w:t>
      </w:r>
      <w:r w:rsidR="005F6DF4">
        <w:rPr>
          <w:rFonts w:ascii="Times New Roman" w:hAnsi="Times New Roman"/>
          <w:color w:val="000000"/>
          <w:sz w:val="24"/>
          <w:szCs w:val="24"/>
        </w:rPr>
        <w:t>teikt 4.2. un 4.3. punktus šādā redakcijā:</w:t>
      </w:r>
    </w:p>
    <w:p w14:paraId="2C1B72DF" w14:textId="5E2EEF2F" w:rsidR="005F6DF4" w:rsidRPr="005F6DF4" w:rsidRDefault="005F6DF4" w:rsidP="005F6DF4">
      <w:pPr>
        <w:spacing w:after="120"/>
        <w:ind w:left="426"/>
        <w:jc w:val="both"/>
        <w:rPr>
          <w:rFonts w:ascii="Times New Roman" w:hAnsi="Times New Roman"/>
          <w:b/>
          <w:bCs/>
        </w:rPr>
      </w:pPr>
      <w:r w:rsidRPr="005F6DF4">
        <w:rPr>
          <w:rFonts w:ascii="Times New Roman" w:hAnsi="Times New Roman"/>
          <w:b/>
          <w:bCs/>
        </w:rPr>
        <w:t>“4.2. mājsaimniecība, kurā dzīvo persona ar 1.</w:t>
      </w:r>
      <w:r>
        <w:rPr>
          <w:rFonts w:ascii="Times New Roman" w:hAnsi="Times New Roman"/>
          <w:b/>
          <w:bCs/>
        </w:rPr>
        <w:t xml:space="preserve"> vai</w:t>
      </w:r>
      <w:r w:rsidRPr="005F6DF4">
        <w:rPr>
          <w:rFonts w:ascii="Times New Roman" w:hAnsi="Times New Roman"/>
          <w:b/>
          <w:bCs/>
        </w:rPr>
        <w:t xml:space="preserve"> 2.</w:t>
      </w:r>
      <w:r>
        <w:rPr>
          <w:rFonts w:ascii="Times New Roman" w:hAnsi="Times New Roman"/>
          <w:b/>
          <w:bCs/>
        </w:rPr>
        <w:t xml:space="preserve"> </w:t>
      </w:r>
      <w:r w:rsidRPr="005F6DF4">
        <w:rPr>
          <w:rFonts w:ascii="Times New Roman" w:hAnsi="Times New Roman"/>
          <w:b/>
          <w:bCs/>
        </w:rPr>
        <w:t>grupas invaliditāti, ja visu mājsaimniecībā dzīvojošo pilngadīgo personu dzīvesvieta vismaz 2 gadus pirms šo noteikumu 5.1. punktā minētā iesnieguma iesniegšanas ir deklarēta Ādažu novada pašvaldības administratīvajā teritorijā;</w:t>
      </w:r>
    </w:p>
    <w:p w14:paraId="3412AE54" w14:textId="0DF0DFDD" w:rsidR="005F6DF4" w:rsidRPr="005F6DF4" w:rsidRDefault="006C5D0B" w:rsidP="006C5D0B">
      <w:pPr>
        <w:spacing w:after="120"/>
        <w:ind w:left="426"/>
        <w:jc w:val="both"/>
        <w:rPr>
          <w:rFonts w:ascii="Times New Roman" w:eastAsia="Times New Roman" w:hAnsi="Times New Roman" w:cs="Times New Roman"/>
          <w:b/>
          <w:bCs/>
        </w:rPr>
      </w:pPr>
      <w:r>
        <w:rPr>
          <w:rFonts w:ascii="Times New Roman" w:eastAsia="Times New Roman" w:hAnsi="Times New Roman" w:cs="Times New Roman"/>
          <w:b/>
          <w:bCs/>
          <w:lang w:eastAsia="lv-LV"/>
        </w:rPr>
        <w:lastRenderedPageBreak/>
        <w:t xml:space="preserve">4.3. </w:t>
      </w:r>
      <w:r w:rsidR="005F6DF4" w:rsidRPr="005F6DF4">
        <w:rPr>
          <w:rFonts w:ascii="Times New Roman" w:eastAsia="Times New Roman" w:hAnsi="Times New Roman" w:cs="Times New Roman"/>
          <w:b/>
          <w:bCs/>
          <w:lang w:eastAsia="lv-LV"/>
        </w:rPr>
        <w:t xml:space="preserve">mājsaimniecība, kurā dzīvo un kuras apgādībā ir trīs un vairāk bērni vecumā līdz 18 gadiem, vai līdz 24 gadu vecumam, kuri iegūst vispārējo, profesionālo vai augstāko izglītību, </w:t>
      </w:r>
      <w:r w:rsidR="005F6DF4" w:rsidRPr="005F6DF4">
        <w:rPr>
          <w:rFonts w:ascii="Times New Roman" w:eastAsia="Times New Roman" w:hAnsi="Times New Roman" w:cs="Times New Roman"/>
          <w:b/>
          <w:bCs/>
        </w:rPr>
        <w:t>ja visu mājsaimniecībā dzīvojošo pilngadīgo personu dzīvesvieta vismaz 2 gadus pirms šo noteikumu 5.1. punktā minētā iesnieguma iesniegšanas ir deklarēta Ādažu novada pašvaldības administratīvajā teritorijā</w:t>
      </w:r>
      <w:r>
        <w:rPr>
          <w:rFonts w:ascii="Times New Roman" w:eastAsia="Times New Roman" w:hAnsi="Times New Roman" w:cs="Times New Roman"/>
          <w:b/>
          <w:bCs/>
        </w:rPr>
        <w:t>”</w:t>
      </w:r>
      <w:r w:rsidR="005F6DF4" w:rsidRPr="005F6DF4">
        <w:rPr>
          <w:rFonts w:ascii="Times New Roman" w:eastAsia="Times New Roman" w:hAnsi="Times New Roman" w:cs="Times New Roman"/>
          <w:b/>
          <w:bCs/>
        </w:rPr>
        <w:t>;</w:t>
      </w:r>
    </w:p>
    <w:p w14:paraId="1203238F" w14:textId="267FE339" w:rsidR="00D61884" w:rsidRPr="00D34C10" w:rsidRDefault="006C5D0B" w:rsidP="00D34C10">
      <w:pPr>
        <w:pStyle w:val="ListParagraph"/>
        <w:numPr>
          <w:ilvl w:val="0"/>
          <w:numId w:val="14"/>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Papildināt ar 4.</w:t>
      </w:r>
      <w:r w:rsidRPr="00001052">
        <w:rPr>
          <w:rFonts w:ascii="Times New Roman" w:hAnsi="Times New Roman"/>
          <w:color w:val="000000"/>
          <w:sz w:val="24"/>
          <w:szCs w:val="24"/>
          <w:vertAlign w:val="superscript"/>
        </w:rPr>
        <w:t xml:space="preserve">2 </w:t>
      </w:r>
      <w:r>
        <w:rPr>
          <w:rFonts w:ascii="Times New Roman" w:hAnsi="Times New Roman"/>
          <w:color w:val="000000"/>
          <w:sz w:val="24"/>
          <w:szCs w:val="24"/>
        </w:rPr>
        <w:t>un 4.</w:t>
      </w:r>
      <w:r w:rsidRPr="00001052">
        <w:rPr>
          <w:rFonts w:ascii="Times New Roman" w:hAnsi="Times New Roman"/>
          <w:color w:val="000000"/>
          <w:sz w:val="24"/>
          <w:szCs w:val="24"/>
          <w:vertAlign w:val="superscript"/>
        </w:rPr>
        <w:t>3</w:t>
      </w:r>
      <w:r>
        <w:rPr>
          <w:rFonts w:ascii="Times New Roman" w:hAnsi="Times New Roman"/>
          <w:color w:val="000000"/>
          <w:sz w:val="24"/>
          <w:szCs w:val="24"/>
        </w:rPr>
        <w:t xml:space="preserve"> punktiem šādā redakcijā:</w:t>
      </w:r>
      <w:r w:rsidR="001C4D90" w:rsidRPr="00D34C10">
        <w:rPr>
          <w:rFonts w:ascii="Times New Roman" w:hAnsi="Times New Roman"/>
          <w:color w:val="000000"/>
          <w:sz w:val="24"/>
          <w:szCs w:val="24"/>
        </w:rPr>
        <w:t xml:space="preserve"> </w:t>
      </w:r>
    </w:p>
    <w:p w14:paraId="74BA591E" w14:textId="77777777" w:rsidR="00001052" w:rsidRPr="00001052" w:rsidRDefault="001C4D90" w:rsidP="00001052">
      <w:pPr>
        <w:spacing w:after="120"/>
        <w:ind w:left="425"/>
        <w:rPr>
          <w:rFonts w:ascii="Times New Roman" w:hAnsi="Times New Roman"/>
          <w:b/>
          <w:bCs/>
          <w:color w:val="000000"/>
        </w:rPr>
      </w:pPr>
      <w:r>
        <w:rPr>
          <w:rFonts w:ascii="Times New Roman" w:hAnsi="Times New Roman"/>
          <w:color w:val="000000"/>
        </w:rPr>
        <w:t>“</w:t>
      </w:r>
      <w:r w:rsidR="00001052" w:rsidRPr="00001052">
        <w:rPr>
          <w:rFonts w:ascii="Times New Roman" w:hAnsi="Times New Roman"/>
          <w:b/>
          <w:bCs/>
          <w:color w:val="000000"/>
        </w:rPr>
        <w:t>4.</w:t>
      </w:r>
      <w:r w:rsidR="00001052" w:rsidRPr="00001052">
        <w:rPr>
          <w:rFonts w:ascii="Times New Roman" w:hAnsi="Times New Roman"/>
          <w:b/>
          <w:bCs/>
          <w:color w:val="000000"/>
          <w:vertAlign w:val="superscript"/>
        </w:rPr>
        <w:t>2</w:t>
      </w:r>
      <w:r w:rsidR="00001052" w:rsidRPr="00001052">
        <w:rPr>
          <w:rFonts w:ascii="Times New Roman" w:hAnsi="Times New Roman"/>
          <w:b/>
          <w:bCs/>
          <w:color w:val="000000"/>
        </w:rPr>
        <w:t xml:space="preserve"> Šo noteikumu 4.1. punktā minētā persona, kas veic ar pašvaldības funkciju izpildi saistītus uzdevumus pašvaldības iestādē vai institūcijā, netiek uzskatīta par atbilstošu 4.1. punkta prioritātei, ja tai nav noslēgts darba līgums ar pašvaldības iestādi vai institūciju vai arī darba līgums ir noslēgts uz noteiktu laiku.</w:t>
      </w:r>
    </w:p>
    <w:p w14:paraId="2BF9CC76" w14:textId="5F1E0B73" w:rsidR="00001052" w:rsidRPr="00001052" w:rsidRDefault="00001052" w:rsidP="00001052">
      <w:pPr>
        <w:spacing w:after="120"/>
        <w:ind w:left="425"/>
        <w:jc w:val="both"/>
        <w:rPr>
          <w:rFonts w:ascii="Times New Roman" w:hAnsi="Times New Roman"/>
          <w:b/>
          <w:bCs/>
          <w:color w:val="000000"/>
        </w:rPr>
      </w:pPr>
      <w:r w:rsidRPr="00001052">
        <w:rPr>
          <w:rFonts w:ascii="Times New Roman" w:hAnsi="Times New Roman"/>
          <w:b/>
          <w:bCs/>
          <w:color w:val="000000"/>
        </w:rPr>
        <w:t>4.</w:t>
      </w:r>
      <w:r w:rsidRPr="00001052">
        <w:rPr>
          <w:rFonts w:ascii="Times New Roman" w:hAnsi="Times New Roman"/>
          <w:b/>
          <w:bCs/>
          <w:color w:val="000000"/>
          <w:vertAlign w:val="superscript"/>
        </w:rPr>
        <w:t>3</w:t>
      </w:r>
      <w:r w:rsidRPr="00001052">
        <w:rPr>
          <w:rFonts w:ascii="Times New Roman" w:hAnsi="Times New Roman"/>
          <w:b/>
          <w:bCs/>
          <w:color w:val="000000"/>
        </w:rPr>
        <w:t xml:space="preserve"> Šo noteikumu 4. punkta apakšpunktos uzskaitītie nosacījumi mājsaimniecības atbilstībai prioritārai grupai ir vienlīdzīgi un nevienam no mājsaimniecības atbilstības nosacījumiem nav priekšrocības pār citu.</w:t>
      </w:r>
      <w:r>
        <w:rPr>
          <w:rFonts w:ascii="Times New Roman" w:hAnsi="Times New Roman"/>
          <w:b/>
          <w:bCs/>
          <w:color w:val="000000"/>
        </w:rPr>
        <w:t>”</w:t>
      </w:r>
    </w:p>
    <w:p w14:paraId="2582BC9D" w14:textId="77777777" w:rsidR="00001052" w:rsidRPr="00001052" w:rsidRDefault="00001052" w:rsidP="00533610">
      <w:pPr>
        <w:pStyle w:val="ListParagraph"/>
        <w:numPr>
          <w:ilvl w:val="0"/>
          <w:numId w:val="13"/>
        </w:numPr>
        <w:spacing w:after="120" w:line="240" w:lineRule="auto"/>
        <w:ind w:left="426" w:hanging="426"/>
        <w:contextualSpacing w:val="0"/>
        <w:jc w:val="both"/>
        <w:rPr>
          <w:rFonts w:ascii="Times New Roman" w:hAnsi="Times New Roman"/>
          <w:b/>
          <w:bCs/>
          <w:color w:val="000000"/>
          <w:sz w:val="24"/>
          <w:szCs w:val="24"/>
        </w:rPr>
      </w:pPr>
      <w:r>
        <w:rPr>
          <w:rFonts w:ascii="Times New Roman" w:hAnsi="Times New Roman"/>
          <w:color w:val="000000"/>
          <w:sz w:val="24"/>
          <w:szCs w:val="24"/>
        </w:rPr>
        <w:t xml:space="preserve">Aizstāt 5.2. punktā vārdu </w:t>
      </w:r>
      <w:r w:rsidRPr="00001052">
        <w:rPr>
          <w:rFonts w:ascii="Times New Roman" w:hAnsi="Times New Roman"/>
          <w:b/>
          <w:bCs/>
          <w:color w:val="000000"/>
          <w:sz w:val="24"/>
          <w:szCs w:val="24"/>
        </w:rPr>
        <w:t>“neto”</w:t>
      </w:r>
      <w:r>
        <w:rPr>
          <w:rFonts w:ascii="Times New Roman" w:hAnsi="Times New Roman"/>
          <w:color w:val="000000"/>
          <w:sz w:val="24"/>
          <w:szCs w:val="24"/>
        </w:rPr>
        <w:t xml:space="preserve"> ar vārdu </w:t>
      </w:r>
      <w:r w:rsidRPr="00001052">
        <w:rPr>
          <w:rFonts w:ascii="Times New Roman" w:hAnsi="Times New Roman"/>
          <w:b/>
          <w:bCs/>
          <w:color w:val="000000"/>
          <w:sz w:val="24"/>
          <w:szCs w:val="24"/>
        </w:rPr>
        <w:t>“bruto”.</w:t>
      </w:r>
    </w:p>
    <w:p w14:paraId="5B8CC255" w14:textId="77777777" w:rsidR="00001052" w:rsidRDefault="00001052" w:rsidP="00001052">
      <w:pPr>
        <w:pStyle w:val="ListParagraph"/>
        <w:numPr>
          <w:ilvl w:val="0"/>
          <w:numId w:val="13"/>
        </w:numPr>
        <w:spacing w:after="120" w:line="240" w:lineRule="auto"/>
        <w:ind w:left="357"/>
        <w:contextualSpacing w:val="0"/>
        <w:rPr>
          <w:rFonts w:ascii="Times New Roman" w:hAnsi="Times New Roman"/>
          <w:color w:val="000000"/>
          <w:sz w:val="24"/>
          <w:szCs w:val="24"/>
        </w:rPr>
      </w:pPr>
      <w:r>
        <w:rPr>
          <w:rFonts w:ascii="Times New Roman" w:hAnsi="Times New Roman"/>
          <w:color w:val="000000"/>
          <w:sz w:val="24"/>
          <w:szCs w:val="24"/>
        </w:rPr>
        <w:t>Papildināt ar 5.7. punktu šādā redakcijā:</w:t>
      </w:r>
    </w:p>
    <w:p w14:paraId="0286ABD2" w14:textId="2AF420A8" w:rsidR="00001052" w:rsidRPr="00001052" w:rsidRDefault="00001052" w:rsidP="00001052">
      <w:pPr>
        <w:pStyle w:val="ListParagraph"/>
        <w:spacing w:after="120" w:line="240" w:lineRule="auto"/>
        <w:ind w:left="357"/>
        <w:contextualSpacing w:val="0"/>
        <w:rPr>
          <w:rFonts w:ascii="Times New Roman" w:hAnsi="Times New Roman"/>
          <w:b/>
          <w:bCs/>
          <w:color w:val="000000"/>
          <w:sz w:val="24"/>
          <w:szCs w:val="24"/>
        </w:rPr>
      </w:pPr>
      <w:r w:rsidRPr="00001052">
        <w:rPr>
          <w:rFonts w:ascii="Times New Roman" w:hAnsi="Times New Roman"/>
          <w:b/>
          <w:bCs/>
          <w:color w:val="000000"/>
          <w:sz w:val="24"/>
          <w:szCs w:val="24"/>
        </w:rPr>
        <w:t>“5.7. Iesniegumā jānorāda precīzi, cik istabu dzīvokli mājsaimniecība vēlas īrēt. Šie noteikumi neparedz iespēju pieteikties uz vairākiem dzīvokļiem pēc istabu skaita, nosakot prioritātes vienam vai otram dzīvoklim.</w:t>
      </w:r>
      <w:r>
        <w:rPr>
          <w:rFonts w:ascii="Times New Roman" w:hAnsi="Times New Roman"/>
          <w:b/>
          <w:bCs/>
          <w:color w:val="000000"/>
          <w:sz w:val="24"/>
          <w:szCs w:val="24"/>
        </w:rPr>
        <w:t>”</w:t>
      </w:r>
    </w:p>
    <w:p w14:paraId="350AAB6D" w14:textId="77777777" w:rsidR="00001052" w:rsidRPr="00001052" w:rsidRDefault="00001052" w:rsidP="00001052">
      <w:pPr>
        <w:pStyle w:val="ListParagraph"/>
        <w:numPr>
          <w:ilvl w:val="0"/>
          <w:numId w:val="13"/>
        </w:numPr>
        <w:spacing w:after="120" w:line="240" w:lineRule="auto"/>
        <w:ind w:left="426" w:hanging="426"/>
        <w:contextualSpacing w:val="0"/>
        <w:jc w:val="both"/>
        <w:rPr>
          <w:rFonts w:ascii="Times New Roman" w:hAnsi="Times New Roman"/>
          <w:b/>
          <w:bCs/>
          <w:color w:val="000000"/>
          <w:sz w:val="24"/>
          <w:szCs w:val="24"/>
        </w:rPr>
      </w:pPr>
      <w:r>
        <w:rPr>
          <w:rFonts w:ascii="Times New Roman" w:hAnsi="Times New Roman"/>
          <w:color w:val="000000"/>
          <w:sz w:val="24"/>
          <w:szCs w:val="24"/>
        </w:rPr>
        <w:t>Izteikt 12. punkta pirmo teikumu šādā redakcijā:</w:t>
      </w:r>
    </w:p>
    <w:p w14:paraId="78CF3309" w14:textId="73E8DAB9" w:rsidR="00001052" w:rsidRPr="00001052" w:rsidRDefault="00001052" w:rsidP="00001052">
      <w:pPr>
        <w:pStyle w:val="ListParagraph"/>
        <w:spacing w:after="120" w:line="240" w:lineRule="auto"/>
        <w:ind w:left="426"/>
        <w:contextualSpacing w:val="0"/>
        <w:jc w:val="both"/>
        <w:rPr>
          <w:rFonts w:ascii="Times New Roman" w:hAnsi="Times New Roman"/>
          <w:b/>
          <w:bCs/>
          <w:color w:val="000000"/>
          <w:sz w:val="24"/>
          <w:szCs w:val="24"/>
        </w:rPr>
      </w:pPr>
      <w:r>
        <w:rPr>
          <w:rFonts w:ascii="Times New Roman" w:hAnsi="Times New Roman"/>
          <w:color w:val="000000"/>
          <w:sz w:val="24"/>
          <w:szCs w:val="24"/>
        </w:rPr>
        <w:t>“</w:t>
      </w:r>
      <w:r w:rsidRPr="00001052">
        <w:rPr>
          <w:rFonts w:ascii="Times New Roman" w:hAnsi="Times New Roman"/>
          <w:b/>
          <w:bCs/>
          <w:color w:val="000000"/>
          <w:sz w:val="24"/>
          <w:szCs w:val="24"/>
        </w:rPr>
        <w:t xml:space="preserve">Īres reģistrā reģistrētai prioritārās grupas mājsaimniecībai ir pienākums ar iesniegumu informēt pašvaldību, ja mājsaimniecība vairs neatbilst 3. vai 4. punkta prasībām.” </w:t>
      </w:r>
    </w:p>
    <w:p w14:paraId="01B41C42" w14:textId="337C9B3D" w:rsidR="00A13D84" w:rsidRPr="00A13D84" w:rsidRDefault="00001052" w:rsidP="00533610">
      <w:pPr>
        <w:pStyle w:val="ListParagraph"/>
        <w:numPr>
          <w:ilvl w:val="0"/>
          <w:numId w:val="13"/>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Papildināt ar 13.</w:t>
      </w:r>
      <w:r w:rsidRPr="00001052">
        <w:rPr>
          <w:rFonts w:ascii="Times New Roman" w:hAnsi="Times New Roman"/>
          <w:color w:val="000000"/>
          <w:sz w:val="24"/>
          <w:szCs w:val="24"/>
          <w:vertAlign w:val="superscript"/>
        </w:rPr>
        <w:t xml:space="preserve">1 </w:t>
      </w:r>
      <w:r>
        <w:rPr>
          <w:rFonts w:ascii="Times New Roman" w:hAnsi="Times New Roman"/>
          <w:color w:val="000000"/>
          <w:sz w:val="24"/>
          <w:szCs w:val="24"/>
        </w:rPr>
        <w:t>punktu š</w:t>
      </w:r>
      <w:r w:rsidR="00A13D84" w:rsidRPr="00A13D84">
        <w:rPr>
          <w:rFonts w:ascii="Times New Roman" w:hAnsi="Times New Roman"/>
          <w:color w:val="000000"/>
          <w:sz w:val="24"/>
          <w:szCs w:val="24"/>
        </w:rPr>
        <w:t>ādā redakcijā:</w:t>
      </w:r>
    </w:p>
    <w:p w14:paraId="79EFBB19" w14:textId="3E86269C" w:rsidR="00A13D84" w:rsidRDefault="00A13D84" w:rsidP="00A13D84">
      <w:pPr>
        <w:pStyle w:val="ListParagraph"/>
        <w:spacing w:after="120" w:line="240" w:lineRule="auto"/>
        <w:ind w:left="426"/>
        <w:contextualSpacing w:val="0"/>
        <w:jc w:val="both"/>
        <w:rPr>
          <w:rFonts w:ascii="Times New Roman" w:hAnsi="Times New Roman"/>
          <w:b/>
          <w:bCs/>
          <w:color w:val="000000"/>
          <w:sz w:val="24"/>
          <w:szCs w:val="24"/>
        </w:rPr>
      </w:pPr>
      <w:r>
        <w:rPr>
          <w:rFonts w:ascii="Times New Roman" w:hAnsi="Times New Roman"/>
          <w:b/>
          <w:bCs/>
          <w:color w:val="000000"/>
          <w:sz w:val="24"/>
          <w:szCs w:val="24"/>
        </w:rPr>
        <w:t>“</w:t>
      </w:r>
      <w:r w:rsidR="00001052" w:rsidRPr="00001052">
        <w:rPr>
          <w:rFonts w:ascii="Times New Roman" w:hAnsi="Times New Roman"/>
          <w:b/>
          <w:bCs/>
          <w:color w:val="000000"/>
          <w:sz w:val="24"/>
          <w:szCs w:val="24"/>
        </w:rPr>
        <w:t>13.</w:t>
      </w:r>
      <w:r w:rsidR="00001052" w:rsidRPr="00001052">
        <w:rPr>
          <w:rFonts w:ascii="Times New Roman" w:hAnsi="Times New Roman"/>
          <w:b/>
          <w:bCs/>
          <w:color w:val="000000"/>
          <w:sz w:val="24"/>
          <w:szCs w:val="24"/>
          <w:vertAlign w:val="superscript"/>
        </w:rPr>
        <w:t>1</w:t>
      </w:r>
      <w:r w:rsidR="006121A6">
        <w:rPr>
          <w:rFonts w:ascii="Times New Roman" w:hAnsi="Times New Roman"/>
          <w:b/>
          <w:bCs/>
          <w:color w:val="000000"/>
          <w:sz w:val="24"/>
          <w:szCs w:val="24"/>
        </w:rPr>
        <w:t xml:space="preserve"> </w:t>
      </w:r>
      <w:r w:rsidR="00001052" w:rsidRPr="00001052">
        <w:rPr>
          <w:rFonts w:ascii="Times New Roman" w:hAnsi="Times New Roman"/>
          <w:b/>
          <w:bCs/>
          <w:color w:val="000000"/>
          <w:sz w:val="24"/>
          <w:szCs w:val="24"/>
        </w:rPr>
        <w:t>Dzīvokļu komisijai ir tiesības pārbaudīt Noteikumu 6. punktā iesniegto dokumentu un īres dzīvokļu reģistrā iekļauto ziņu atbilstību patiesībai.</w:t>
      </w:r>
      <w:r>
        <w:rPr>
          <w:rFonts w:ascii="Times New Roman" w:hAnsi="Times New Roman"/>
          <w:b/>
          <w:bCs/>
          <w:color w:val="000000"/>
          <w:sz w:val="24"/>
          <w:szCs w:val="24"/>
        </w:rPr>
        <w:t>”</w:t>
      </w:r>
    </w:p>
    <w:p w14:paraId="0477EC82" w14:textId="7B46169B" w:rsidR="00533610" w:rsidRDefault="00533610" w:rsidP="00533610">
      <w:pPr>
        <w:pStyle w:val="ListParagraph"/>
        <w:numPr>
          <w:ilvl w:val="0"/>
          <w:numId w:val="13"/>
        </w:numPr>
        <w:spacing w:after="120" w:line="240" w:lineRule="auto"/>
        <w:ind w:left="426" w:hanging="426"/>
        <w:contextualSpacing w:val="0"/>
        <w:jc w:val="both"/>
        <w:rPr>
          <w:rFonts w:ascii="Times New Roman" w:hAnsi="Times New Roman"/>
          <w:color w:val="000000"/>
          <w:sz w:val="24"/>
          <w:szCs w:val="24"/>
        </w:rPr>
      </w:pPr>
      <w:r>
        <w:rPr>
          <w:rFonts w:ascii="Times New Roman" w:hAnsi="Times New Roman"/>
          <w:color w:val="000000"/>
          <w:sz w:val="24"/>
          <w:szCs w:val="24"/>
        </w:rPr>
        <w:t>Izteikt</w:t>
      </w:r>
      <w:r w:rsidRPr="00533610">
        <w:rPr>
          <w:rFonts w:ascii="Times New Roman" w:hAnsi="Times New Roman"/>
          <w:color w:val="000000"/>
          <w:sz w:val="24"/>
          <w:szCs w:val="24"/>
        </w:rPr>
        <w:t xml:space="preserve"> </w:t>
      </w:r>
      <w:r w:rsidR="006121A6">
        <w:rPr>
          <w:rFonts w:ascii="Times New Roman" w:hAnsi="Times New Roman"/>
          <w:color w:val="000000"/>
          <w:sz w:val="24"/>
          <w:szCs w:val="24"/>
        </w:rPr>
        <w:t>14.2. punktu šādā</w:t>
      </w:r>
      <w:r>
        <w:rPr>
          <w:rFonts w:ascii="Times New Roman" w:hAnsi="Times New Roman"/>
          <w:color w:val="000000"/>
          <w:sz w:val="24"/>
          <w:szCs w:val="24"/>
        </w:rPr>
        <w:t xml:space="preserve"> redakcijā:</w:t>
      </w:r>
    </w:p>
    <w:p w14:paraId="26E66EEC" w14:textId="77777777" w:rsidR="006121A6" w:rsidRDefault="00533610" w:rsidP="00533610">
      <w:pPr>
        <w:pStyle w:val="ListParagraph"/>
        <w:spacing w:after="120" w:line="240" w:lineRule="auto"/>
        <w:ind w:left="425"/>
        <w:contextualSpacing w:val="0"/>
        <w:jc w:val="both"/>
        <w:rPr>
          <w:rFonts w:ascii="Times New Roman" w:hAnsi="Times New Roman"/>
          <w:b/>
          <w:bCs/>
          <w:color w:val="000000"/>
          <w:sz w:val="24"/>
          <w:szCs w:val="24"/>
        </w:rPr>
      </w:pPr>
      <w:r w:rsidRPr="00533610">
        <w:rPr>
          <w:rFonts w:ascii="Times New Roman" w:hAnsi="Times New Roman"/>
          <w:b/>
          <w:bCs/>
          <w:color w:val="000000"/>
          <w:sz w:val="24"/>
          <w:szCs w:val="24"/>
        </w:rPr>
        <w:t>“</w:t>
      </w:r>
      <w:r w:rsidR="006121A6" w:rsidRPr="006121A6">
        <w:rPr>
          <w:rFonts w:ascii="Times New Roman" w:hAnsi="Times New Roman"/>
          <w:b/>
          <w:bCs/>
          <w:color w:val="000000"/>
          <w:sz w:val="24"/>
          <w:szCs w:val="24"/>
        </w:rPr>
        <w:t>14.2.</w:t>
      </w:r>
      <w:r w:rsidR="006121A6">
        <w:rPr>
          <w:rFonts w:ascii="Times New Roman" w:hAnsi="Times New Roman"/>
          <w:b/>
          <w:bCs/>
          <w:color w:val="000000"/>
          <w:sz w:val="24"/>
          <w:szCs w:val="24"/>
        </w:rPr>
        <w:t xml:space="preserve"> </w:t>
      </w:r>
      <w:r w:rsidR="006121A6" w:rsidRPr="006121A6">
        <w:rPr>
          <w:rFonts w:ascii="Times New Roman" w:hAnsi="Times New Roman"/>
          <w:b/>
          <w:bCs/>
          <w:color w:val="000000"/>
          <w:sz w:val="24"/>
          <w:szCs w:val="24"/>
        </w:rPr>
        <w:t>Dzīvokļu komisija konstatē, ka pirms Dzīvokļa īres līguma noslēgšanas ar nekustamā īpašuma attīstītāju mājsaimniecība neatbilst Noteikumu Nr. 459 35.1., 35.2. un 35.3. apakšpunkta un šo noteikumu 3. punkta nosacījumiem;</w:t>
      </w:r>
      <w:r w:rsidR="006121A6">
        <w:rPr>
          <w:rFonts w:ascii="Times New Roman" w:hAnsi="Times New Roman"/>
          <w:b/>
          <w:bCs/>
          <w:color w:val="000000"/>
          <w:sz w:val="24"/>
          <w:szCs w:val="24"/>
        </w:rPr>
        <w:t>”</w:t>
      </w:r>
    </w:p>
    <w:p w14:paraId="4A88DCFA" w14:textId="77777777" w:rsidR="006121A6" w:rsidRPr="006121A6" w:rsidRDefault="006121A6" w:rsidP="006121A6">
      <w:pPr>
        <w:pStyle w:val="ListParagraph"/>
        <w:numPr>
          <w:ilvl w:val="0"/>
          <w:numId w:val="13"/>
        </w:numPr>
        <w:spacing w:after="120" w:line="240" w:lineRule="auto"/>
        <w:ind w:left="357"/>
        <w:contextualSpacing w:val="0"/>
        <w:jc w:val="both"/>
        <w:rPr>
          <w:rFonts w:ascii="Times New Roman" w:hAnsi="Times New Roman"/>
          <w:color w:val="000000"/>
          <w:sz w:val="24"/>
          <w:szCs w:val="24"/>
        </w:rPr>
      </w:pPr>
      <w:r w:rsidRPr="006121A6">
        <w:rPr>
          <w:rFonts w:ascii="Times New Roman" w:hAnsi="Times New Roman"/>
          <w:color w:val="000000"/>
          <w:sz w:val="24"/>
          <w:szCs w:val="24"/>
        </w:rPr>
        <w:t>Papildināt ar 14.6. punktu šādā redakcijā:</w:t>
      </w:r>
    </w:p>
    <w:p w14:paraId="48CFB949" w14:textId="019A1AA4" w:rsidR="006121A6" w:rsidRPr="006121A6" w:rsidRDefault="006121A6" w:rsidP="006121A6">
      <w:pPr>
        <w:pStyle w:val="ListParagraph"/>
        <w:spacing w:after="120" w:line="240" w:lineRule="auto"/>
        <w:ind w:left="357"/>
        <w:contextualSpacing w:val="0"/>
        <w:jc w:val="both"/>
        <w:rPr>
          <w:rFonts w:ascii="Times New Roman" w:hAnsi="Times New Roman"/>
          <w:b/>
          <w:bCs/>
          <w:color w:val="000000"/>
          <w:sz w:val="24"/>
          <w:szCs w:val="24"/>
        </w:rPr>
      </w:pPr>
      <w:r w:rsidRPr="006121A6">
        <w:rPr>
          <w:rFonts w:ascii="Times New Roman" w:hAnsi="Times New Roman"/>
          <w:b/>
          <w:bCs/>
          <w:color w:val="000000"/>
          <w:sz w:val="24"/>
          <w:szCs w:val="24"/>
        </w:rPr>
        <w:t>“14.6.</w:t>
      </w:r>
      <w:r>
        <w:rPr>
          <w:rFonts w:ascii="Times New Roman" w:hAnsi="Times New Roman"/>
          <w:b/>
          <w:bCs/>
          <w:color w:val="000000"/>
          <w:sz w:val="24"/>
          <w:szCs w:val="24"/>
        </w:rPr>
        <w:t xml:space="preserve"> </w:t>
      </w:r>
      <w:r w:rsidRPr="006121A6">
        <w:rPr>
          <w:rFonts w:ascii="Times New Roman" w:hAnsi="Times New Roman"/>
          <w:b/>
          <w:bCs/>
          <w:color w:val="000000"/>
          <w:sz w:val="24"/>
          <w:szCs w:val="24"/>
        </w:rPr>
        <w:t>mājsaimniecība ir atteikusies no zemas īres maksas dzīvokļa piedāvājuma vai nav sniegusi atbildi uz piedāvājumu divu nedēļu laikā pēc paziņojumā norādītās dienas, kurā mājsaimniecībai bija iespējams iepazīties ar piedāvāto zemas īres mājokli.</w:t>
      </w:r>
      <w:r>
        <w:rPr>
          <w:rFonts w:ascii="Times New Roman" w:hAnsi="Times New Roman"/>
          <w:b/>
          <w:bCs/>
          <w:color w:val="000000"/>
          <w:sz w:val="24"/>
          <w:szCs w:val="24"/>
        </w:rPr>
        <w:t>”</w:t>
      </w:r>
    </w:p>
    <w:p w14:paraId="2601A972" w14:textId="38EC79C6" w:rsidR="00274521" w:rsidRDefault="006121A6" w:rsidP="006121A6">
      <w:pPr>
        <w:pStyle w:val="ListParagraph"/>
        <w:numPr>
          <w:ilvl w:val="0"/>
          <w:numId w:val="13"/>
        </w:numPr>
        <w:spacing w:after="120" w:line="240" w:lineRule="auto"/>
        <w:ind w:left="357"/>
        <w:contextualSpacing w:val="0"/>
        <w:jc w:val="both"/>
        <w:rPr>
          <w:rFonts w:ascii="Times New Roman" w:hAnsi="Times New Roman"/>
        </w:rPr>
      </w:pPr>
      <w:r>
        <w:rPr>
          <w:rFonts w:ascii="Times New Roman" w:hAnsi="Times New Roman"/>
        </w:rPr>
        <w:t>Papildināt ar 14.</w:t>
      </w:r>
      <w:r w:rsidRPr="006121A6">
        <w:rPr>
          <w:rFonts w:ascii="Times New Roman" w:hAnsi="Times New Roman"/>
          <w:vertAlign w:val="superscript"/>
        </w:rPr>
        <w:t xml:space="preserve">1 </w:t>
      </w:r>
      <w:r>
        <w:rPr>
          <w:rFonts w:ascii="Times New Roman" w:hAnsi="Times New Roman"/>
        </w:rPr>
        <w:t>punktu šādā redakcijā:</w:t>
      </w:r>
    </w:p>
    <w:p w14:paraId="53895535" w14:textId="3A8B3A33" w:rsidR="006121A6" w:rsidRDefault="006121A6" w:rsidP="006121A6">
      <w:pPr>
        <w:pStyle w:val="ListParagraph"/>
        <w:spacing w:after="120" w:line="240" w:lineRule="auto"/>
        <w:ind w:left="357"/>
        <w:contextualSpacing w:val="0"/>
        <w:jc w:val="both"/>
        <w:rPr>
          <w:rFonts w:ascii="Times New Roman" w:hAnsi="Times New Roman"/>
          <w:b/>
          <w:bCs/>
        </w:rPr>
      </w:pPr>
      <w:r w:rsidRPr="006121A6">
        <w:rPr>
          <w:rFonts w:ascii="Times New Roman" w:hAnsi="Times New Roman"/>
          <w:b/>
          <w:bCs/>
        </w:rPr>
        <w:t>“</w:t>
      </w:r>
      <w:r w:rsidRPr="00F41E71">
        <w:rPr>
          <w:rFonts w:ascii="Times New Roman" w:hAnsi="Times New Roman"/>
          <w:b/>
          <w:bCs/>
          <w:sz w:val="24"/>
          <w:szCs w:val="24"/>
        </w:rPr>
        <w:t>14.</w:t>
      </w:r>
      <w:r w:rsidRPr="00F41E71">
        <w:rPr>
          <w:rFonts w:ascii="Times New Roman" w:hAnsi="Times New Roman"/>
          <w:b/>
          <w:bCs/>
          <w:sz w:val="24"/>
          <w:szCs w:val="24"/>
          <w:vertAlign w:val="superscript"/>
        </w:rPr>
        <w:t xml:space="preserve">1 </w:t>
      </w:r>
      <w:r w:rsidRPr="00F41E71">
        <w:rPr>
          <w:rFonts w:ascii="Times New Roman" w:hAnsi="Times New Roman"/>
          <w:b/>
          <w:bCs/>
          <w:sz w:val="24"/>
          <w:szCs w:val="24"/>
        </w:rPr>
        <w:t>Mājsaimniecībai jāinformē pašvaldība par izmaiņām, kas ietekmē tiesības atrasties Īres reģistrā vai tiesības uz prioritāru kārtību (mājsaimniecības sastāvs, izmaiņas ienākumos, īpašuma iegūšana u.c.) vismaz 10 (desmit) darba dienu laikā, skaitot no attiecīgā apstākļa iestāšanās dienas.</w:t>
      </w:r>
      <w:r>
        <w:rPr>
          <w:rFonts w:ascii="Times New Roman" w:hAnsi="Times New Roman"/>
          <w:b/>
          <w:bCs/>
        </w:rPr>
        <w:t>”</w:t>
      </w:r>
    </w:p>
    <w:p w14:paraId="010EC29F" w14:textId="763827AB" w:rsidR="006121A6" w:rsidRPr="006121A6" w:rsidRDefault="006121A6" w:rsidP="006121A6">
      <w:pPr>
        <w:pStyle w:val="ListParagraph"/>
        <w:numPr>
          <w:ilvl w:val="0"/>
          <w:numId w:val="13"/>
        </w:numPr>
        <w:spacing w:after="120" w:line="240" w:lineRule="auto"/>
        <w:ind w:left="357"/>
        <w:contextualSpacing w:val="0"/>
        <w:jc w:val="both"/>
        <w:rPr>
          <w:rFonts w:ascii="Times New Roman" w:hAnsi="Times New Roman"/>
        </w:rPr>
      </w:pPr>
      <w:r w:rsidRPr="006121A6">
        <w:rPr>
          <w:rFonts w:ascii="Times New Roman" w:hAnsi="Times New Roman"/>
        </w:rPr>
        <w:t>Papildināt ar 23.</w:t>
      </w:r>
      <w:r w:rsidRPr="00655A94">
        <w:rPr>
          <w:rFonts w:ascii="Times New Roman" w:hAnsi="Times New Roman"/>
          <w:vertAlign w:val="superscript"/>
        </w:rPr>
        <w:t>1</w:t>
      </w:r>
      <w:r w:rsidRPr="006121A6">
        <w:rPr>
          <w:rFonts w:ascii="Times New Roman" w:hAnsi="Times New Roman"/>
        </w:rPr>
        <w:t xml:space="preserve"> punktu šādā redakcijā:</w:t>
      </w:r>
    </w:p>
    <w:p w14:paraId="11E016A1" w14:textId="5163472F" w:rsidR="006121A6" w:rsidRDefault="006121A6" w:rsidP="006121A6">
      <w:pPr>
        <w:pStyle w:val="ListParagraph"/>
        <w:spacing w:after="120" w:line="240" w:lineRule="auto"/>
        <w:ind w:left="357"/>
        <w:contextualSpacing w:val="0"/>
        <w:jc w:val="both"/>
        <w:rPr>
          <w:rFonts w:ascii="Times New Roman" w:hAnsi="Times New Roman"/>
          <w:b/>
          <w:bCs/>
        </w:rPr>
      </w:pPr>
      <w:r>
        <w:rPr>
          <w:rFonts w:ascii="Times New Roman" w:hAnsi="Times New Roman"/>
          <w:b/>
          <w:bCs/>
        </w:rPr>
        <w:t>“</w:t>
      </w:r>
      <w:r w:rsidRPr="00F41E71">
        <w:rPr>
          <w:rFonts w:ascii="Times New Roman" w:hAnsi="Times New Roman"/>
          <w:b/>
          <w:bCs/>
          <w:sz w:val="24"/>
          <w:szCs w:val="24"/>
        </w:rPr>
        <w:t>23.</w:t>
      </w:r>
      <w:r w:rsidRPr="00F41E71">
        <w:rPr>
          <w:rFonts w:ascii="Times New Roman" w:hAnsi="Times New Roman"/>
          <w:b/>
          <w:bCs/>
          <w:sz w:val="24"/>
          <w:szCs w:val="24"/>
          <w:vertAlign w:val="superscript"/>
        </w:rPr>
        <w:t xml:space="preserve">1 </w:t>
      </w:r>
      <w:r w:rsidRPr="00F41E71">
        <w:rPr>
          <w:rFonts w:ascii="Times New Roman" w:hAnsi="Times New Roman"/>
          <w:b/>
          <w:bCs/>
          <w:sz w:val="24"/>
          <w:szCs w:val="24"/>
        </w:rPr>
        <w:t>Nekustamā īpašuma attīstītājam vai tā izvēlētam dzīvojamās īres mājas pārvaldniekam ir pienākums 5 (piecu) darba dienu laikā informēt Dzīvokļu komisiju par īres līguma noslēgšanu vai nenoslēgšanu noteiktā termiņā.</w:t>
      </w:r>
      <w:r>
        <w:rPr>
          <w:rFonts w:ascii="Times New Roman" w:hAnsi="Times New Roman"/>
          <w:b/>
          <w:bCs/>
        </w:rPr>
        <w:t>”</w:t>
      </w:r>
    </w:p>
    <w:p w14:paraId="1068D824" w14:textId="2A2747A5" w:rsidR="006121A6" w:rsidRPr="003C79AE" w:rsidRDefault="006121A6" w:rsidP="00655A94">
      <w:pPr>
        <w:pStyle w:val="ListParagraph"/>
        <w:numPr>
          <w:ilvl w:val="0"/>
          <w:numId w:val="13"/>
        </w:numPr>
        <w:spacing w:after="120" w:line="240" w:lineRule="auto"/>
        <w:ind w:left="357"/>
        <w:contextualSpacing w:val="0"/>
        <w:jc w:val="both"/>
        <w:rPr>
          <w:rFonts w:ascii="Times New Roman" w:hAnsi="Times New Roman"/>
          <w:sz w:val="24"/>
          <w:szCs w:val="24"/>
        </w:rPr>
      </w:pPr>
      <w:r w:rsidRPr="003C79AE">
        <w:rPr>
          <w:rFonts w:ascii="Times New Roman" w:hAnsi="Times New Roman"/>
          <w:sz w:val="24"/>
          <w:szCs w:val="24"/>
        </w:rPr>
        <w:lastRenderedPageBreak/>
        <w:t>Aizstāt V. nodaļas nosaukumu “Pārejas noteikum</w:t>
      </w:r>
      <w:r w:rsidR="00655A94" w:rsidRPr="003C79AE">
        <w:rPr>
          <w:rFonts w:ascii="Times New Roman" w:hAnsi="Times New Roman"/>
          <w:sz w:val="24"/>
          <w:szCs w:val="24"/>
        </w:rPr>
        <w:t>s</w:t>
      </w:r>
      <w:r w:rsidRPr="003C79AE">
        <w:rPr>
          <w:rFonts w:ascii="Times New Roman" w:hAnsi="Times New Roman"/>
          <w:sz w:val="24"/>
          <w:szCs w:val="24"/>
        </w:rPr>
        <w:t>”</w:t>
      </w:r>
      <w:r w:rsidR="00655A94" w:rsidRPr="003C79AE">
        <w:rPr>
          <w:rFonts w:ascii="Times New Roman" w:hAnsi="Times New Roman"/>
          <w:sz w:val="24"/>
          <w:szCs w:val="24"/>
        </w:rPr>
        <w:t xml:space="preserve"> ar nosaukumu “Pārejas noteikumi”</w:t>
      </w:r>
      <w:r w:rsidRPr="003C79AE">
        <w:rPr>
          <w:rFonts w:ascii="Times New Roman" w:hAnsi="Times New Roman"/>
          <w:sz w:val="24"/>
          <w:szCs w:val="24"/>
        </w:rPr>
        <w:t xml:space="preserve">, svītrojot nodaļas numerāciju un papildinot ar </w:t>
      </w:r>
      <w:r w:rsidR="00655A94" w:rsidRPr="003C79AE">
        <w:rPr>
          <w:rFonts w:ascii="Times New Roman" w:hAnsi="Times New Roman"/>
          <w:sz w:val="24"/>
          <w:szCs w:val="24"/>
        </w:rPr>
        <w:t xml:space="preserve">2. </w:t>
      </w:r>
      <w:r w:rsidR="0068478D">
        <w:rPr>
          <w:rFonts w:ascii="Times New Roman" w:hAnsi="Times New Roman"/>
          <w:sz w:val="24"/>
          <w:szCs w:val="24"/>
        </w:rPr>
        <w:t xml:space="preserve">un 3. </w:t>
      </w:r>
      <w:r w:rsidR="00655A94" w:rsidRPr="003C79AE">
        <w:rPr>
          <w:rFonts w:ascii="Times New Roman" w:hAnsi="Times New Roman"/>
          <w:sz w:val="24"/>
          <w:szCs w:val="24"/>
        </w:rPr>
        <w:t>punktu šādā redakcijā:</w:t>
      </w:r>
    </w:p>
    <w:p w14:paraId="194FF996" w14:textId="77777777" w:rsidR="0068478D" w:rsidRDefault="00655A94" w:rsidP="00655A94">
      <w:pPr>
        <w:pStyle w:val="ListParagraph"/>
        <w:spacing w:after="120" w:line="240" w:lineRule="auto"/>
        <w:ind w:left="357"/>
        <w:contextualSpacing w:val="0"/>
        <w:jc w:val="both"/>
        <w:rPr>
          <w:rFonts w:ascii="Times New Roman" w:hAnsi="Times New Roman"/>
          <w:b/>
          <w:bCs/>
          <w:sz w:val="24"/>
          <w:szCs w:val="24"/>
        </w:rPr>
      </w:pPr>
      <w:r w:rsidRPr="003C79AE">
        <w:rPr>
          <w:rFonts w:ascii="Times New Roman" w:hAnsi="Times New Roman"/>
          <w:b/>
          <w:bCs/>
          <w:sz w:val="24"/>
          <w:szCs w:val="24"/>
        </w:rPr>
        <w:t xml:space="preserve">“2. Pirms īres līguma noslēgšanas Dzīvokļu komisija atkārtoti vērtē mājsaimniecības atbilstību šo saistošo noteikumu nosacījumiem, tostarp vai mājsaimniecībai ir pietiekami finanšu līdzekļi, lai papildus citu pamatvajadzību apmierināšanai veiktu maksu par dzīvojamās telpas īri un ar tās lietošanu saistītajiem pakalpojumiem. Ja atkārtotā </w:t>
      </w:r>
      <w:proofErr w:type="spellStart"/>
      <w:r w:rsidRPr="003C79AE">
        <w:rPr>
          <w:rFonts w:ascii="Times New Roman" w:hAnsi="Times New Roman"/>
          <w:b/>
          <w:bCs/>
          <w:sz w:val="24"/>
          <w:szCs w:val="24"/>
        </w:rPr>
        <w:t>izvērtējumā</w:t>
      </w:r>
      <w:proofErr w:type="spellEnd"/>
      <w:r w:rsidRPr="003C79AE">
        <w:rPr>
          <w:rFonts w:ascii="Times New Roman" w:hAnsi="Times New Roman"/>
          <w:b/>
          <w:bCs/>
          <w:sz w:val="24"/>
          <w:szCs w:val="24"/>
        </w:rPr>
        <w:t xml:space="preserve"> Komisija konstatē, ka mājsaimniecība ir sniegusi nepatiesas ziņas vai vairs neatbilst saistošo noteikumu nosacījumiem, minētais var būt pamats mājsaimniecības izslēgšanai no Īres reģistra.</w:t>
      </w:r>
    </w:p>
    <w:p w14:paraId="0BDBA5CC" w14:textId="3A3CA3BA" w:rsidR="00655A94" w:rsidRPr="003C79AE" w:rsidRDefault="0068478D" w:rsidP="00655A94">
      <w:pPr>
        <w:pStyle w:val="ListParagraph"/>
        <w:spacing w:after="120" w:line="240" w:lineRule="auto"/>
        <w:ind w:left="357"/>
        <w:contextualSpacing w:val="0"/>
        <w:jc w:val="both"/>
        <w:rPr>
          <w:rFonts w:ascii="Times New Roman" w:hAnsi="Times New Roman"/>
          <w:b/>
          <w:bCs/>
          <w:sz w:val="24"/>
          <w:szCs w:val="24"/>
        </w:rPr>
      </w:pPr>
      <w:r>
        <w:rPr>
          <w:rFonts w:ascii="Times New Roman" w:hAnsi="Times New Roman"/>
          <w:b/>
          <w:bCs/>
          <w:sz w:val="24"/>
          <w:szCs w:val="24"/>
        </w:rPr>
        <w:t>“3.</w:t>
      </w:r>
      <w:r w:rsidRPr="0068478D">
        <w:t xml:space="preserve"> </w:t>
      </w:r>
      <w:r w:rsidRPr="0068478D">
        <w:rPr>
          <w:rFonts w:ascii="Times New Roman" w:hAnsi="Times New Roman"/>
          <w:b/>
          <w:bCs/>
          <w:sz w:val="24"/>
          <w:szCs w:val="24"/>
        </w:rPr>
        <w:t>Personām, kuras līdz Noteikumu grozījumu spēkā stāšanās dienai ir iesniegušas pieteikumu pašvaldības dzīvojamās telpas īrei un atbilst Noteikumu 4.2. vai 4.3. punktu nosacījumiem, piemēro līdzšinējos prioritātes kritērijus.</w:t>
      </w:r>
      <w:r w:rsidR="00655A94" w:rsidRPr="003C79AE">
        <w:rPr>
          <w:rFonts w:ascii="Times New Roman" w:hAnsi="Times New Roman"/>
          <w:b/>
          <w:bCs/>
          <w:sz w:val="24"/>
          <w:szCs w:val="24"/>
        </w:rPr>
        <w:t>”</w:t>
      </w:r>
    </w:p>
    <w:p w14:paraId="28CE5262" w14:textId="77777777" w:rsidR="00274521" w:rsidRDefault="00274521" w:rsidP="00274521">
      <w:pPr>
        <w:jc w:val="both"/>
        <w:rPr>
          <w:rFonts w:ascii="Times New Roman" w:hAnsi="Times New Roman" w:cs="Times New Roman"/>
        </w:rPr>
      </w:pPr>
    </w:p>
    <w:p w14:paraId="6FD2E92E" w14:textId="77777777" w:rsidR="00B3707B" w:rsidRPr="00285C14" w:rsidRDefault="00B3707B" w:rsidP="00B3707B">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09486B7F" w14:textId="77777777" w:rsidR="00B3707B" w:rsidRPr="00285C14" w:rsidRDefault="00B3707B" w:rsidP="00B3707B">
      <w:pPr>
        <w:jc w:val="center"/>
        <w:rPr>
          <w:rFonts w:ascii="Times New Roman" w:hAnsi="Times New Roman"/>
        </w:rPr>
      </w:pPr>
    </w:p>
    <w:p w14:paraId="2642C5F8" w14:textId="77777777" w:rsidR="00655A94" w:rsidRDefault="00655A94" w:rsidP="00655A94">
      <w:pPr>
        <w:jc w:val="center"/>
        <w:rPr>
          <w:rFonts w:ascii="Times New Roman" w:hAnsi="Times New Roman"/>
        </w:rPr>
      </w:pPr>
    </w:p>
    <w:p w14:paraId="5D7128AB" w14:textId="53BA1EF7" w:rsidR="00FB68A1" w:rsidRDefault="00B3707B" w:rsidP="00655A94">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0C88BD78" w14:textId="77777777" w:rsidR="00E33F66" w:rsidRDefault="00E33F66" w:rsidP="00655A94">
      <w:pPr>
        <w:jc w:val="center"/>
        <w:rPr>
          <w:rFonts w:ascii="Times New Roman" w:hAnsi="Times New Roman"/>
        </w:rPr>
      </w:pPr>
    </w:p>
    <w:p w14:paraId="52173092" w14:textId="77777777" w:rsidR="00E33F66" w:rsidRDefault="00E33F66" w:rsidP="00655A94">
      <w:pPr>
        <w:jc w:val="center"/>
        <w:rPr>
          <w:rFonts w:ascii="Times New Roman" w:hAnsi="Times New Roman"/>
        </w:rPr>
      </w:pPr>
    </w:p>
    <w:p w14:paraId="02E43634" w14:textId="77777777" w:rsidR="00E33F66" w:rsidRDefault="00E33F66" w:rsidP="00655A94">
      <w:pPr>
        <w:jc w:val="center"/>
        <w:rPr>
          <w:rFonts w:ascii="Times New Roman" w:hAnsi="Times New Roman"/>
        </w:rPr>
      </w:pPr>
    </w:p>
    <w:p w14:paraId="096F3B41" w14:textId="77777777" w:rsidR="00E33F66" w:rsidRDefault="00E33F66" w:rsidP="00655A94">
      <w:pPr>
        <w:jc w:val="center"/>
        <w:rPr>
          <w:rFonts w:ascii="Times New Roman" w:hAnsi="Times New Roman"/>
        </w:rPr>
      </w:pPr>
    </w:p>
    <w:p w14:paraId="53E6DC46" w14:textId="77777777" w:rsidR="00E33F66" w:rsidRDefault="00E33F66" w:rsidP="00655A94">
      <w:pPr>
        <w:jc w:val="center"/>
        <w:rPr>
          <w:rFonts w:ascii="Times New Roman" w:hAnsi="Times New Roman"/>
        </w:rPr>
      </w:pPr>
    </w:p>
    <w:p w14:paraId="602F8C72" w14:textId="77777777" w:rsidR="00E33F66" w:rsidRDefault="00E33F66" w:rsidP="00655A94">
      <w:pPr>
        <w:jc w:val="center"/>
        <w:rPr>
          <w:rFonts w:ascii="Times New Roman" w:hAnsi="Times New Roman"/>
        </w:rPr>
      </w:pPr>
    </w:p>
    <w:p w14:paraId="7D90E6B5" w14:textId="77777777" w:rsidR="00E33F66" w:rsidRDefault="00E33F66" w:rsidP="00655A94">
      <w:pPr>
        <w:jc w:val="center"/>
        <w:rPr>
          <w:rFonts w:ascii="Times New Roman" w:hAnsi="Times New Roman"/>
        </w:rPr>
      </w:pPr>
    </w:p>
    <w:p w14:paraId="189DD9FE" w14:textId="77777777" w:rsidR="00E33F66" w:rsidRDefault="00E33F66" w:rsidP="00655A94">
      <w:pPr>
        <w:jc w:val="center"/>
        <w:rPr>
          <w:rFonts w:ascii="Times New Roman" w:hAnsi="Times New Roman"/>
        </w:rPr>
      </w:pPr>
    </w:p>
    <w:p w14:paraId="4DDB3F71" w14:textId="77777777" w:rsidR="00E33F66" w:rsidRDefault="00E33F66" w:rsidP="00655A94">
      <w:pPr>
        <w:jc w:val="center"/>
        <w:rPr>
          <w:rFonts w:ascii="Times New Roman" w:hAnsi="Times New Roman"/>
        </w:rPr>
      </w:pPr>
    </w:p>
    <w:p w14:paraId="61215272" w14:textId="77777777" w:rsidR="00E33F66" w:rsidRDefault="00E33F66" w:rsidP="00655A94">
      <w:pPr>
        <w:jc w:val="center"/>
        <w:rPr>
          <w:rFonts w:ascii="Times New Roman" w:hAnsi="Times New Roman"/>
        </w:rPr>
      </w:pPr>
    </w:p>
    <w:p w14:paraId="73D5A53E" w14:textId="77777777" w:rsidR="00E33F66" w:rsidRDefault="00E33F66" w:rsidP="00655A94">
      <w:pPr>
        <w:jc w:val="center"/>
        <w:rPr>
          <w:rFonts w:ascii="Times New Roman" w:hAnsi="Times New Roman"/>
        </w:rPr>
      </w:pPr>
    </w:p>
    <w:p w14:paraId="0AFDD29D" w14:textId="77777777" w:rsidR="00E33F66" w:rsidRDefault="00E33F66" w:rsidP="00655A94">
      <w:pPr>
        <w:jc w:val="center"/>
        <w:rPr>
          <w:rFonts w:ascii="Times New Roman" w:hAnsi="Times New Roman"/>
        </w:rPr>
      </w:pPr>
    </w:p>
    <w:p w14:paraId="09FA559F" w14:textId="77777777" w:rsidR="00E33F66" w:rsidRDefault="00E33F66" w:rsidP="00655A94">
      <w:pPr>
        <w:jc w:val="center"/>
        <w:rPr>
          <w:rFonts w:ascii="Times New Roman" w:hAnsi="Times New Roman"/>
        </w:rPr>
      </w:pPr>
    </w:p>
    <w:p w14:paraId="743163A6" w14:textId="77777777" w:rsidR="00E33F66" w:rsidRDefault="00E33F66" w:rsidP="00655A94">
      <w:pPr>
        <w:jc w:val="center"/>
        <w:rPr>
          <w:rFonts w:ascii="Times New Roman" w:hAnsi="Times New Roman"/>
        </w:rPr>
      </w:pPr>
    </w:p>
    <w:p w14:paraId="23FAD3AB" w14:textId="77777777" w:rsidR="00E33F66" w:rsidRDefault="00E33F66" w:rsidP="00655A94">
      <w:pPr>
        <w:jc w:val="center"/>
        <w:rPr>
          <w:rFonts w:ascii="Times New Roman" w:hAnsi="Times New Roman"/>
        </w:rPr>
      </w:pPr>
    </w:p>
    <w:p w14:paraId="077C7EB1" w14:textId="77777777" w:rsidR="00E33F66" w:rsidRDefault="00E33F66" w:rsidP="00655A94">
      <w:pPr>
        <w:jc w:val="center"/>
        <w:rPr>
          <w:rFonts w:ascii="Times New Roman" w:hAnsi="Times New Roman"/>
        </w:rPr>
      </w:pPr>
    </w:p>
    <w:p w14:paraId="169127DF" w14:textId="77777777" w:rsidR="00E33F66" w:rsidRDefault="00E33F66" w:rsidP="00655A94">
      <w:pPr>
        <w:jc w:val="center"/>
        <w:rPr>
          <w:rFonts w:ascii="Times New Roman" w:hAnsi="Times New Roman"/>
        </w:rPr>
      </w:pPr>
    </w:p>
    <w:p w14:paraId="52588111" w14:textId="77777777" w:rsidR="00E33F66" w:rsidRDefault="00E33F66" w:rsidP="00655A94">
      <w:pPr>
        <w:jc w:val="center"/>
        <w:rPr>
          <w:rFonts w:ascii="Times New Roman" w:hAnsi="Times New Roman"/>
        </w:rPr>
      </w:pPr>
    </w:p>
    <w:p w14:paraId="78190FE3" w14:textId="77777777" w:rsidR="00E33F66" w:rsidRDefault="00E33F66" w:rsidP="00655A94">
      <w:pPr>
        <w:jc w:val="center"/>
        <w:rPr>
          <w:rFonts w:ascii="Times New Roman" w:hAnsi="Times New Roman"/>
        </w:rPr>
      </w:pPr>
    </w:p>
    <w:p w14:paraId="71A9D76A" w14:textId="77777777" w:rsidR="00E33F66" w:rsidRDefault="00E33F66" w:rsidP="00655A94">
      <w:pPr>
        <w:jc w:val="center"/>
        <w:rPr>
          <w:rFonts w:ascii="Times New Roman" w:hAnsi="Times New Roman"/>
        </w:rPr>
      </w:pPr>
    </w:p>
    <w:p w14:paraId="49977D3E" w14:textId="77777777" w:rsidR="00E33F66" w:rsidRDefault="00E33F66" w:rsidP="00655A94">
      <w:pPr>
        <w:jc w:val="center"/>
        <w:rPr>
          <w:rFonts w:ascii="Times New Roman" w:hAnsi="Times New Roman"/>
        </w:rPr>
      </w:pPr>
    </w:p>
    <w:p w14:paraId="1EA68FBA" w14:textId="77777777" w:rsidR="00E33F66" w:rsidRDefault="00E33F66" w:rsidP="00655A94">
      <w:pPr>
        <w:jc w:val="center"/>
        <w:rPr>
          <w:rFonts w:ascii="Times New Roman" w:hAnsi="Times New Roman"/>
        </w:rPr>
      </w:pPr>
    </w:p>
    <w:p w14:paraId="3861A73F" w14:textId="77777777" w:rsidR="00E33F66" w:rsidRDefault="00E33F66" w:rsidP="00655A94">
      <w:pPr>
        <w:jc w:val="center"/>
        <w:rPr>
          <w:rFonts w:ascii="Times New Roman" w:hAnsi="Times New Roman"/>
        </w:rPr>
      </w:pPr>
    </w:p>
    <w:p w14:paraId="374BB135" w14:textId="77777777" w:rsidR="00E33F66" w:rsidRDefault="00E33F66" w:rsidP="00655A94">
      <w:pPr>
        <w:jc w:val="center"/>
        <w:rPr>
          <w:rFonts w:ascii="Times New Roman" w:hAnsi="Times New Roman"/>
        </w:rPr>
      </w:pPr>
    </w:p>
    <w:p w14:paraId="6398D9DA" w14:textId="77777777" w:rsidR="00E33F66" w:rsidRDefault="00E33F66" w:rsidP="00655A94">
      <w:pPr>
        <w:jc w:val="center"/>
        <w:rPr>
          <w:rFonts w:ascii="Times New Roman" w:hAnsi="Times New Roman"/>
        </w:rPr>
      </w:pPr>
    </w:p>
    <w:p w14:paraId="33B72174" w14:textId="77777777" w:rsidR="00E33F66" w:rsidRDefault="00E33F66" w:rsidP="00655A94">
      <w:pPr>
        <w:jc w:val="center"/>
        <w:rPr>
          <w:rFonts w:ascii="Times New Roman" w:hAnsi="Times New Roman"/>
        </w:rPr>
      </w:pPr>
    </w:p>
    <w:p w14:paraId="5CA8E2CA" w14:textId="77777777" w:rsidR="00E33F66" w:rsidRDefault="00E33F66" w:rsidP="00655A94">
      <w:pPr>
        <w:jc w:val="center"/>
        <w:rPr>
          <w:rFonts w:ascii="Times New Roman" w:hAnsi="Times New Roman"/>
        </w:rPr>
      </w:pPr>
    </w:p>
    <w:p w14:paraId="6EE6C4B4" w14:textId="77777777" w:rsidR="00E33F66" w:rsidRDefault="00E33F66" w:rsidP="00655A94">
      <w:pPr>
        <w:jc w:val="center"/>
        <w:rPr>
          <w:rFonts w:ascii="Times New Roman" w:hAnsi="Times New Roman"/>
        </w:rPr>
      </w:pPr>
    </w:p>
    <w:p w14:paraId="126995AA" w14:textId="77777777" w:rsidR="00E33F66" w:rsidRDefault="00E33F66" w:rsidP="00655A94">
      <w:pPr>
        <w:jc w:val="center"/>
        <w:rPr>
          <w:rFonts w:ascii="Times New Roman" w:hAnsi="Times New Roman"/>
        </w:rPr>
      </w:pPr>
    </w:p>
    <w:p w14:paraId="347DD17F" w14:textId="77777777" w:rsidR="00E33F66" w:rsidRDefault="00E33F66" w:rsidP="00655A94">
      <w:pPr>
        <w:jc w:val="center"/>
        <w:rPr>
          <w:rFonts w:ascii="Times New Roman" w:hAnsi="Times New Roman"/>
        </w:rPr>
      </w:pPr>
    </w:p>
    <w:p w14:paraId="3A265FC9" w14:textId="77777777" w:rsidR="00E33F66" w:rsidRDefault="00E33F66" w:rsidP="00655A94">
      <w:pPr>
        <w:jc w:val="center"/>
        <w:rPr>
          <w:rFonts w:ascii="Times New Roman" w:hAnsi="Times New Roman"/>
        </w:rPr>
      </w:pPr>
    </w:p>
    <w:p w14:paraId="38397475" w14:textId="77777777" w:rsidR="00E33F66" w:rsidRDefault="00E33F66" w:rsidP="00655A94">
      <w:pPr>
        <w:jc w:val="center"/>
        <w:rPr>
          <w:rFonts w:ascii="Times New Roman" w:hAnsi="Times New Roman"/>
        </w:rPr>
      </w:pPr>
    </w:p>
    <w:p w14:paraId="10E04D21" w14:textId="77777777" w:rsidR="00E33F66" w:rsidRDefault="00E33F66" w:rsidP="00655A94">
      <w:pPr>
        <w:jc w:val="center"/>
        <w:rPr>
          <w:rFonts w:ascii="Times New Roman" w:hAnsi="Times New Roman"/>
        </w:rPr>
      </w:pPr>
    </w:p>
    <w:p w14:paraId="5DBE2D16" w14:textId="77777777" w:rsidR="00E33F66" w:rsidRDefault="00E33F66" w:rsidP="00655A94">
      <w:pPr>
        <w:jc w:val="center"/>
        <w:rPr>
          <w:rFonts w:ascii="Times New Roman" w:hAnsi="Times New Roman"/>
        </w:rPr>
      </w:pPr>
    </w:p>
    <w:p w14:paraId="6D4E5DCD" w14:textId="77777777" w:rsidR="00E33F66" w:rsidRDefault="00E33F66" w:rsidP="00655A94">
      <w:pPr>
        <w:jc w:val="center"/>
        <w:rPr>
          <w:rFonts w:ascii="Times New Roman" w:hAnsi="Times New Roman"/>
        </w:rPr>
      </w:pPr>
    </w:p>
    <w:p w14:paraId="07D3583C" w14:textId="77777777" w:rsidR="00E33F66" w:rsidRDefault="00E33F66" w:rsidP="00655A94">
      <w:pPr>
        <w:jc w:val="center"/>
        <w:rPr>
          <w:rFonts w:ascii="Times New Roman" w:hAnsi="Times New Roman"/>
        </w:rPr>
      </w:pPr>
    </w:p>
    <w:p w14:paraId="242B1BEB" w14:textId="77777777" w:rsidR="00E33F66" w:rsidRPr="009D21E1" w:rsidRDefault="00E33F66" w:rsidP="00E33F66">
      <w:pPr>
        <w:shd w:val="clear" w:color="auto" w:fill="FFFFFF"/>
        <w:tabs>
          <w:tab w:val="right" w:pos="8640"/>
        </w:tabs>
        <w:autoSpaceDE w:val="0"/>
        <w:autoSpaceDN w:val="0"/>
        <w:adjustRightInd w:val="0"/>
        <w:jc w:val="center"/>
        <w:rPr>
          <w:rFonts w:ascii="Times New Roman" w:eastAsia="Times New Roman" w:hAnsi="Times New Roman" w:cs="Times New Roman"/>
          <w:b/>
          <w:bCs/>
          <w:lang w:eastAsia="lv-LV"/>
        </w:rPr>
      </w:pPr>
      <w:r w:rsidRPr="009D21E1">
        <w:rPr>
          <w:rFonts w:ascii="Times New Roman" w:eastAsia="Times New Roman" w:hAnsi="Times New Roman" w:cs="Times New Roman"/>
          <w:b/>
          <w:bCs/>
          <w:lang w:eastAsia="lv-LV"/>
        </w:rPr>
        <w:t>PASKAIDROJUMA RAKSTS</w:t>
      </w:r>
    </w:p>
    <w:p w14:paraId="24DAC995" w14:textId="77777777" w:rsidR="00E33F66" w:rsidRPr="009D21E1" w:rsidRDefault="00E33F66" w:rsidP="00E33F66">
      <w:pPr>
        <w:shd w:val="clear" w:color="auto" w:fill="FFFFFF"/>
        <w:jc w:val="center"/>
        <w:rPr>
          <w:rFonts w:ascii="Times New Roman" w:eastAsia="Times New Roman" w:hAnsi="Times New Roman" w:cs="Times New Roman"/>
          <w:b/>
          <w:lang w:eastAsia="lv-LV"/>
        </w:rPr>
      </w:pPr>
      <w:r w:rsidRPr="009D21E1">
        <w:rPr>
          <w:rFonts w:ascii="Times New Roman" w:eastAsia="Times New Roman" w:hAnsi="Times New Roman" w:cs="Times New Roman"/>
          <w:b/>
          <w:lang w:eastAsia="lv-LV"/>
        </w:rPr>
        <w:t>Ādažu novada pašvaldības 2026. gada</w:t>
      </w:r>
      <w:r>
        <w:rPr>
          <w:rFonts w:ascii="Times New Roman" w:eastAsia="Times New Roman" w:hAnsi="Times New Roman" w:cs="Times New Roman"/>
          <w:b/>
          <w:lang w:eastAsia="lv-LV"/>
        </w:rPr>
        <w:t xml:space="preserve"> ___</w:t>
      </w:r>
      <w:r w:rsidRPr="009D21E1">
        <w:rPr>
          <w:rFonts w:ascii="Times New Roman" w:eastAsia="Times New Roman" w:hAnsi="Times New Roman" w:cs="Times New Roman"/>
          <w:b/>
          <w:lang w:eastAsia="lv-LV"/>
        </w:rPr>
        <w:t>.</w:t>
      </w:r>
      <w:r>
        <w:rPr>
          <w:rFonts w:ascii="Times New Roman" w:eastAsia="Times New Roman" w:hAnsi="Times New Roman" w:cs="Times New Roman"/>
          <w:b/>
          <w:lang w:eastAsia="lv-LV"/>
        </w:rPr>
        <w:t xml:space="preserve"> oktobra</w:t>
      </w:r>
      <w:r w:rsidRPr="009D21E1">
        <w:rPr>
          <w:rFonts w:ascii="Times New Roman" w:eastAsia="Times New Roman" w:hAnsi="Times New Roman" w:cs="Times New Roman"/>
          <w:b/>
          <w:lang w:eastAsia="lv-LV"/>
        </w:rPr>
        <w:t xml:space="preserve"> saistošajiem noteikumiem Nr.</w:t>
      </w:r>
      <w:r>
        <w:rPr>
          <w:rFonts w:ascii="Times New Roman" w:eastAsia="Times New Roman" w:hAnsi="Times New Roman" w:cs="Times New Roman"/>
          <w:b/>
          <w:lang w:eastAsia="lv-LV"/>
        </w:rPr>
        <w:t>__</w:t>
      </w:r>
      <w:r w:rsidRPr="009D21E1">
        <w:rPr>
          <w:rFonts w:ascii="Times New Roman" w:eastAsia="Times New Roman" w:hAnsi="Times New Roman" w:cs="Times New Roman"/>
          <w:b/>
          <w:lang w:eastAsia="lv-LV"/>
        </w:rPr>
        <w:t>/2026 “Grozījumi Ādažu novada pašvaldības domes 26.10.2023. saistošajos</w:t>
      </w:r>
    </w:p>
    <w:p w14:paraId="78743058" w14:textId="77777777" w:rsidR="00E33F66" w:rsidRPr="009D21E1" w:rsidRDefault="00E33F66" w:rsidP="00E33F66">
      <w:pPr>
        <w:shd w:val="clear" w:color="auto" w:fill="FFFFFF"/>
        <w:jc w:val="center"/>
        <w:rPr>
          <w:rFonts w:ascii="Times New Roman" w:eastAsia="Calibri" w:hAnsi="Times New Roman" w:cs="Times New Roman"/>
          <w:b/>
          <w:bCs/>
          <w:iCs/>
          <w:lang w:eastAsia="lv-LV"/>
        </w:rPr>
      </w:pPr>
      <w:r w:rsidRPr="009D21E1">
        <w:rPr>
          <w:rFonts w:ascii="Times New Roman" w:eastAsia="Times New Roman" w:hAnsi="Times New Roman" w:cs="Times New Roman"/>
          <w:b/>
          <w:lang w:eastAsia="lv-LV"/>
        </w:rPr>
        <w:t>noteikumos Nr. 33/2023 “Par dzīvokļu izīrēšanas kārtību zemas īres maksas dzīvojamās mājās Ādažu novada pašvaldībā””</w:t>
      </w:r>
    </w:p>
    <w:p w14:paraId="1C6F8A4B" w14:textId="77777777" w:rsidR="00E33F66" w:rsidRPr="009D21E1" w:rsidRDefault="00E33F66" w:rsidP="00E33F66">
      <w:pPr>
        <w:jc w:val="center"/>
        <w:rPr>
          <w:rFonts w:ascii="Times New Roman" w:eastAsia="Times New Roman" w:hAnsi="Times New Roman" w:cs="Times New Roman"/>
          <w:lang w:eastAsia="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E33F66" w14:paraId="273FE338" w14:textId="77777777" w:rsidTr="008B0873">
        <w:trPr>
          <w:trHeight w:val="180"/>
        </w:trPr>
        <w:tc>
          <w:tcPr>
            <w:tcW w:w="9209" w:type="dxa"/>
            <w:tcBorders>
              <w:top w:val="single" w:sz="4" w:space="0" w:color="auto"/>
              <w:left w:val="single" w:sz="4" w:space="0" w:color="auto"/>
              <w:bottom w:val="single" w:sz="4" w:space="0" w:color="auto"/>
              <w:right w:val="single" w:sz="4" w:space="0" w:color="auto"/>
            </w:tcBorders>
            <w:hideMark/>
          </w:tcPr>
          <w:p w14:paraId="7E192F7E" w14:textId="77777777" w:rsidR="00E33F66" w:rsidRPr="009D21E1" w:rsidRDefault="00E33F66" w:rsidP="008B0873">
            <w:pPr>
              <w:spacing w:before="40" w:after="40"/>
              <w:jc w:val="center"/>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b/>
                <w:bCs/>
                <w:color w:val="000000"/>
                <w:lang w:eastAsia="lv-LV"/>
              </w:rPr>
              <w:t>Paskaidrojuma raksta sadaļas un norādāmā informācija</w:t>
            </w:r>
          </w:p>
        </w:tc>
      </w:tr>
      <w:tr w:rsidR="00E33F66" w14:paraId="5EBD54C1" w14:textId="77777777" w:rsidTr="008B0873">
        <w:trPr>
          <w:trHeight w:val="771"/>
        </w:trPr>
        <w:tc>
          <w:tcPr>
            <w:tcW w:w="9209" w:type="dxa"/>
            <w:tcBorders>
              <w:top w:val="single" w:sz="4" w:space="0" w:color="auto"/>
              <w:left w:val="single" w:sz="4" w:space="0" w:color="auto"/>
              <w:bottom w:val="single" w:sz="4" w:space="0" w:color="auto"/>
              <w:right w:val="single" w:sz="4" w:space="0" w:color="auto"/>
            </w:tcBorders>
            <w:hideMark/>
          </w:tcPr>
          <w:p w14:paraId="58FCAB4B" w14:textId="77777777" w:rsidR="00E33F66" w:rsidRPr="009D21E1" w:rsidRDefault="00E33F66" w:rsidP="00E33F66">
            <w:pPr>
              <w:numPr>
                <w:ilvl w:val="0"/>
                <w:numId w:val="5"/>
              </w:numPr>
              <w:tabs>
                <w:tab w:val="left" w:pos="455"/>
              </w:tabs>
              <w:autoSpaceDE w:val="0"/>
              <w:autoSpaceDN w:val="0"/>
              <w:adjustRightInd w:val="0"/>
              <w:spacing w:before="120" w:after="120"/>
              <w:ind w:left="455" w:hanging="455"/>
              <w:jc w:val="both"/>
              <w:outlineLvl w:val="0"/>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Mērķis un nepieciešamības pamatojums</w:t>
            </w:r>
          </w:p>
          <w:p w14:paraId="70442ED0" w14:textId="77777777" w:rsidR="00E33F66" w:rsidRPr="009D21E1" w:rsidRDefault="00E33F66" w:rsidP="00E33F66">
            <w:pPr>
              <w:numPr>
                <w:ilvl w:val="1"/>
                <w:numId w:val="5"/>
              </w:numPr>
              <w:tabs>
                <w:tab w:val="left" w:pos="426"/>
              </w:tabs>
              <w:autoSpaceDE w:val="0"/>
              <w:autoSpaceDN w:val="0"/>
              <w:adjustRightInd w:val="0"/>
              <w:spacing w:before="120" w:after="120"/>
              <w:jc w:val="both"/>
              <w:outlineLvl w:val="0"/>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 xml:space="preserve">Ādažu novada pašvaldības 2023. gada 26. oktobra saistošie noteikumi Nr. 33/2023 “Par dzīvokļu izīrēšanas kārtību zemas īres maksas dzīvojamās mājās Ādažu novada pašvaldībā” (turpmāk – </w:t>
            </w:r>
            <w:r>
              <w:rPr>
                <w:rFonts w:ascii="Times New Roman" w:eastAsia="Times New Roman" w:hAnsi="Times New Roman" w:cs="Times New Roman"/>
                <w:color w:val="000000"/>
                <w:lang w:eastAsia="lv-LV"/>
              </w:rPr>
              <w:t>N</w:t>
            </w:r>
            <w:r w:rsidRPr="009D21E1">
              <w:rPr>
                <w:rFonts w:ascii="Times New Roman" w:eastAsia="Times New Roman" w:hAnsi="Times New Roman" w:cs="Times New Roman"/>
                <w:color w:val="000000"/>
                <w:lang w:eastAsia="lv-LV"/>
              </w:rPr>
              <w:t xml:space="preserve">oteikumi) nosaka kārtību, kādā Ādažu novada pašvaldības administratīvajā teritorijā mājsaimniecībām izīrē dzīvokļus Eiropas Savienības Atveseļošanas un noturības mehānisma plāna 3.1. reformu un investīciju virziena “Reģionālā politika” 3.1.1.4.i. investīcijas “Finansēšanas fonda izveide zemas īres mājokļu būvniecībai” ietvaros izveidotajās zemas īres maksas dzīvojamās mājās un kārtību, kādā mājsaimniecības reģistrē pašvaldības īres Dzīvokļu reģistrā. </w:t>
            </w:r>
          </w:p>
          <w:p w14:paraId="02C4E836" w14:textId="77777777" w:rsidR="00E33F66" w:rsidRDefault="00E33F66" w:rsidP="00E33F66">
            <w:pPr>
              <w:numPr>
                <w:ilvl w:val="1"/>
                <w:numId w:val="5"/>
              </w:numPr>
              <w:tabs>
                <w:tab w:val="left" w:pos="426"/>
              </w:tabs>
              <w:autoSpaceDE w:val="0"/>
              <w:autoSpaceDN w:val="0"/>
              <w:adjustRightInd w:val="0"/>
              <w:spacing w:before="120" w:after="120"/>
              <w:ind w:left="426" w:hanging="398"/>
              <w:jc w:val="both"/>
              <w:outlineLvl w:val="0"/>
              <w:rPr>
                <w:rFonts w:ascii="Times New Roman" w:eastAsia="Times New Roman" w:hAnsi="Times New Roman" w:cs="Times New Roman"/>
                <w:color w:val="000000"/>
              </w:rPr>
            </w:pPr>
            <w:r w:rsidRPr="009D21E1">
              <w:rPr>
                <w:rFonts w:ascii="Times New Roman" w:eastAsia="Times New Roman" w:hAnsi="Times New Roman" w:cs="Times New Roman"/>
                <w:color w:val="000000"/>
              </w:rPr>
              <w:t>Atbilstoši Ministru kabineta 2022. gada 14. jūlija noteikumiem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Noteikumi Nr. 459) atbalsta programmas mērķis ir dzīvojamo īres māju būvniecība, lai veicinātu būvniecības standartiem un energoefektivitātes prasībām atbilstošu zemas īres maksas mājokļu pieejamību mājsaimniecībām, kas nevar atļauties mājokli uz tirgus nosacījumiem.</w:t>
            </w:r>
          </w:p>
          <w:p w14:paraId="570D22D4" w14:textId="77777777" w:rsidR="00E33F6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DA0671">
              <w:rPr>
                <w:rFonts w:ascii="Times New Roman" w:hAnsi="Times New Roman" w:cs="Times New Roman"/>
              </w:rPr>
              <w:t>Saistošo noteikumu grozījumu izstrādes nepieciešamība ir saistīta ar vajadzību precizēt atsevišķu saistošo noteikumu punktu redakciju, lai nodrošinātu to viennozīmīgu interpretāciju un piemērošanu. Piemērojot spēkā esošās normas praksē, atsevišķi noteikumu formulējumi var radīt atšķirīgu izpratni par to saturu un piemērošanas kārtību.</w:t>
            </w:r>
          </w:p>
          <w:p w14:paraId="2DFDF63C"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 xml:space="preserve">Dzīvokļu komisija, izskatot saņemtos iesniegumus reģistrācijai īres reģistrā, nereti sastopas ar situācijām, ka reģistrācijai piesakās mājsaimniecības, kurām nav ienākumu vai tie ir nelieli. Tas nozīmē, ka personas nav iepazinušās ar Noteikumos un Noteikumos Nr. 459 noteiktajiem nosacījumiem attiecībā par kārtību, kādā dzīvokļi piešķirami īrei. Piemēram, ja persona ir pieteikusies uz 2 istabu dzīvokļa īri (dzīvojamā mājā Elīzes ielā 3, </w:t>
            </w:r>
            <w:proofErr w:type="spellStart"/>
            <w:r w:rsidRPr="00C24036">
              <w:rPr>
                <w:rFonts w:ascii="Times New Roman" w:hAnsi="Times New Roman" w:cs="Times New Roman"/>
              </w:rPr>
              <w:t>Kadagā</w:t>
            </w:r>
            <w:proofErr w:type="spellEnd"/>
            <w:r w:rsidRPr="00C24036">
              <w:rPr>
                <w:rFonts w:ascii="Times New Roman" w:hAnsi="Times New Roman" w:cs="Times New Roman"/>
              </w:rPr>
              <w:t xml:space="preserve">, Ādažu novadā, 2 istabu dzīvokļu optimāls plānojums ir no 40,7 m² līdz 44,0 m²), 2026. gadā īres maksas griesti ir noteikti 6,71 </w:t>
            </w:r>
            <w:proofErr w:type="spellStart"/>
            <w:r w:rsidRPr="00C24036">
              <w:rPr>
                <w:rFonts w:ascii="Times New Roman" w:hAnsi="Times New Roman" w:cs="Times New Roman"/>
              </w:rPr>
              <w:t>euro</w:t>
            </w:r>
            <w:proofErr w:type="spellEnd"/>
            <w:r w:rsidRPr="00C24036">
              <w:rPr>
                <w:rFonts w:ascii="Times New Roman" w:hAnsi="Times New Roman" w:cs="Times New Roman"/>
              </w:rPr>
              <w:t xml:space="preserve">/m2 mēnesī, tas nozīmē, ka 2 istabu dzīvokļa īres maksa 2026. gadā būtu, sākot no 273,10 </w:t>
            </w:r>
            <w:proofErr w:type="spellStart"/>
            <w:r w:rsidRPr="00C24036">
              <w:rPr>
                <w:rFonts w:ascii="Times New Roman" w:hAnsi="Times New Roman" w:cs="Times New Roman"/>
              </w:rPr>
              <w:t>euro</w:t>
            </w:r>
            <w:proofErr w:type="spellEnd"/>
            <w:r w:rsidRPr="00C24036">
              <w:rPr>
                <w:rFonts w:ascii="Times New Roman" w:hAnsi="Times New Roman" w:cs="Times New Roman"/>
              </w:rPr>
              <w:t xml:space="preserve"> mēnesī. Papildus īres maksai īrnieks maksā nekustamā īpašuma nodokļa maksājumu un apdrošināšanas izmaksas proporcionāli īres dzīvokļa platībai, ar dzīvojamās telpas lietošanu saistītos maksājumus (komunālos maksājumus u.c.).</w:t>
            </w:r>
            <w:r>
              <w:rPr>
                <w:rFonts w:ascii="Times New Roman" w:hAnsi="Times New Roman" w:cs="Times New Roman"/>
              </w:rPr>
              <w:t xml:space="preserve"> </w:t>
            </w:r>
            <w:r w:rsidRPr="00C24036">
              <w:rPr>
                <w:rFonts w:ascii="Times New Roman" w:hAnsi="Times New Roman" w:cs="Times New Roman"/>
              </w:rPr>
              <w:t>Bez tam īrniekam jāsamaksā drošības nauda divu mēnešu īres maksas apmērā, kas var tikt izmantota īrnieka kavētu līgumā paredzētu maksājumu segšanai un citu saistību izpildei īres līguma darbības laikā.</w:t>
            </w:r>
          </w:p>
          <w:p w14:paraId="02DC36C4"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Atbilstoši Noteikumu 5.1.5. punktam, mājsaimniecības iesniedz apliecinājumu, ka mājsaimniecībai ir pietiekami finanšu līdzekļi, lai papildus citu pamatvajadzību apmierināšanai veiktu maksu par dzīvojamās telpas īri un ar tās lietošanu saistītajiem pakalpojumiem.</w:t>
            </w:r>
            <w:r>
              <w:rPr>
                <w:rFonts w:ascii="Times New Roman" w:hAnsi="Times New Roman" w:cs="Times New Roman"/>
              </w:rPr>
              <w:t xml:space="preserve"> Mājsaimniecībām </w:t>
            </w:r>
            <w:r w:rsidRPr="00C24036">
              <w:rPr>
                <w:rFonts w:ascii="Times New Roman" w:hAnsi="Times New Roman" w:cs="Times New Roman"/>
              </w:rPr>
              <w:t xml:space="preserve">savlaicīgi un objektīvi </w:t>
            </w:r>
            <w:r>
              <w:rPr>
                <w:rFonts w:ascii="Times New Roman" w:hAnsi="Times New Roman" w:cs="Times New Roman"/>
              </w:rPr>
              <w:t>jā</w:t>
            </w:r>
            <w:r w:rsidRPr="00C24036">
              <w:rPr>
                <w:rFonts w:ascii="Times New Roman" w:hAnsi="Times New Roman" w:cs="Times New Roman"/>
              </w:rPr>
              <w:t>izvērtē savas iespējas segt dzīvokļa īres maksu un veikt citus maksājumus.</w:t>
            </w:r>
          </w:p>
          <w:p w14:paraId="552D9DF2"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lastRenderedPageBreak/>
              <w:t>Ņemot vērā to, ka Noteikumos nav tieši noteikts mājsaimniecības minimālo ienākumu slieksnis, pastāv iespēja, ka mājsaimniecības pieteiksies dzīvokļu īrei, neapzinoties, ka tām ir jāspēj uzņemties saistības apmaksāt ar šī dzīvokļa lietošanu saistītos izdevumus. Minimālo ienākumu formulējumam piemērotākais būtu noteikt, ka mājsaimniecības kopējie mēneša vidējie bruto ienākumi nav mazāki par 40 procentiem no attiecīgajam dzīvokļa istabu skaitam piemērojamā un attiecīgajā gadā spēkā esošā maksimālā ienākumu sliekšņa.</w:t>
            </w:r>
          </w:p>
          <w:p w14:paraId="52113537" w14:textId="77777777" w:rsidR="00E33F6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 xml:space="preserve">Ņemot vērā nepieciešamību nodrošināt prioritāru kārtību reģistrēšanai īres reģistrā tieši vietējiem iedzīvotājiem, Noteikumu 4.2. un 4.3. punkti papildināti ar papildus kritēriju – mājsaimniecība reģistrā tiek reģistrēta prioritārā kārtībā, ja visas tajā dzīvojošas pilngadīgās personas savu dzīvesvietu deklarējušas Ādažu novada administratīvajā teritorijā vismaz 2 gadus pirms iesnieguma iesniegšanas. Kā arī, lai prioritāro kārtību noteiktu </w:t>
            </w:r>
            <w:r>
              <w:rPr>
                <w:rFonts w:ascii="Times New Roman" w:hAnsi="Times New Roman" w:cs="Times New Roman"/>
              </w:rPr>
              <w:t>īpaši</w:t>
            </w:r>
            <w:r w:rsidRPr="00C24036">
              <w:rPr>
                <w:rFonts w:ascii="Times New Roman" w:hAnsi="Times New Roman" w:cs="Times New Roman"/>
              </w:rPr>
              <w:t xml:space="preserve"> </w:t>
            </w:r>
            <w:proofErr w:type="spellStart"/>
            <w:r w:rsidRPr="00C24036">
              <w:rPr>
                <w:rFonts w:ascii="Times New Roman" w:hAnsi="Times New Roman" w:cs="Times New Roman"/>
              </w:rPr>
              <w:t>mazai</w:t>
            </w:r>
            <w:r>
              <w:rPr>
                <w:rFonts w:ascii="Times New Roman" w:hAnsi="Times New Roman" w:cs="Times New Roman"/>
              </w:rPr>
              <w:t>z</w:t>
            </w:r>
            <w:r w:rsidRPr="00C24036">
              <w:rPr>
                <w:rFonts w:ascii="Times New Roman" w:hAnsi="Times New Roman" w:cs="Times New Roman"/>
              </w:rPr>
              <w:t>sargātām</w:t>
            </w:r>
            <w:proofErr w:type="spellEnd"/>
            <w:r w:rsidRPr="00C24036">
              <w:rPr>
                <w:rFonts w:ascii="Times New Roman" w:hAnsi="Times New Roman" w:cs="Times New Roman"/>
              </w:rPr>
              <w:t xml:space="preserve"> personām, Noteikumu 4.2. punktā minētā prioritāte vairs neattieksies uz personām ar 3. grupas invaliditāti.</w:t>
            </w:r>
          </w:p>
          <w:p w14:paraId="1BC06C98"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Minētās izmaiņas nenozīmē, ka personām ar 3. invaliditātes grupu tiek liegtas tiesības pieteikties pašvaldības dzīvojamās telpas īrei vai ka šīm personām tiek liegtas citas normatīvajos aktos paredzētās tiesības un sociālais atbalsts. Tiek mainīts tikai pašvaldības brīvprātīgās iniciatīvas ietvaros noteiktais prioritātes kritērijs Noteikumos. Minētās personas var pieteikties īrei vispārējā kārtībā.</w:t>
            </w:r>
          </w:p>
          <w:p w14:paraId="4012B845"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Ņemot vērā pašvaldības rīcībā esošā dzīvojamā fonda ierobežoto apjomu un nepieciešamību nodrošināt tā izmantošanu atbilstoši pašvaldības noteiktajām prioritātēm, par atbilstošāko risinājumu atzīta Noteikumu 4.2. un 4.3. punktos noteikto prioritāro grupu precizēšana.</w:t>
            </w:r>
          </w:p>
          <w:p w14:paraId="2933F99F"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Vienlaikus, mainot prioritātes kritērijus, pašvaldība ņem vērā tiesiskās paļāvības un samērīguma principus. Jau iesniegtie pieteikumi tiek aizsargāti ar pārejas noteikumu. Tādēļ grozījumi neparedz jau iesniegto pieteikumu pārvērtēšanu vai personu, kuras pieteikuma iesniegšanas brīdī atbilda līdzšinējam prioritātes kritērijam, izslēgšanu no attiecīgās prioritārās grupas. Šāds regulējums novērš situāciju, kurā persona, paļaujoties uz pašvaldības spēkā esošo regulējumu un iesniedzot pieteikumu atbilstoši tā prasībām, pēc regulējuma grozīšanas nonāktu nelabvēlīgākā tiesiskajā situācijā.</w:t>
            </w:r>
          </w:p>
          <w:p w14:paraId="49FC1856" w14:textId="77777777" w:rsidR="0068478D" w:rsidRPr="0068478D"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Pārejas noteikums tādējādi nodrošina līdzšinējā regulējuma piemērošanas pēctecību attiecībā uz jau uzsāktajiem procesiem, savukārt jaunais prioritātes regulējums tiek piemērots pieteikumiem, kas iesniegti pēc grozījumu spēkā stāšanās.</w:t>
            </w:r>
          </w:p>
          <w:p w14:paraId="2B5059CC" w14:textId="673E7155" w:rsidR="0068478D" w:rsidRPr="00C24036" w:rsidRDefault="0068478D" w:rsidP="0068478D">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68478D">
              <w:rPr>
                <w:rFonts w:ascii="Times New Roman" w:hAnsi="Times New Roman" w:cs="Times New Roman"/>
              </w:rPr>
              <w:t>Personām, kuras līdz Noteikumu grozījumu spēkā stāšanās dienai ir iesniegušas pieteikumu pašvaldības dzīvojamās telpas īrei un atbilst Noteikumu 4.2. vai 4.3. punktu nosacījumiem, piemēro līdzšinējos prioritātes kritērijus.</w:t>
            </w:r>
          </w:p>
          <w:p w14:paraId="793369D3"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Kvalificēta speciālista prioritātes noteikšanas mērķis Noteikumos bija piesaistīt novadam un pašvaldības iestādēm (institūcijām) kvalificētus speciālistus un ilgstošu laiku. Noteikumi tiek papildināti ar 4.</w:t>
            </w:r>
            <w:r w:rsidRPr="001E27BA">
              <w:rPr>
                <w:rFonts w:ascii="Times New Roman" w:hAnsi="Times New Roman" w:cs="Times New Roman"/>
                <w:vertAlign w:val="superscript"/>
              </w:rPr>
              <w:t xml:space="preserve">2 </w:t>
            </w:r>
            <w:r w:rsidRPr="00C24036">
              <w:rPr>
                <w:rFonts w:ascii="Times New Roman" w:hAnsi="Times New Roman" w:cs="Times New Roman"/>
              </w:rPr>
              <w:t>un 4.</w:t>
            </w:r>
            <w:r w:rsidRPr="001E27BA">
              <w:rPr>
                <w:rFonts w:ascii="Times New Roman" w:hAnsi="Times New Roman" w:cs="Times New Roman"/>
                <w:vertAlign w:val="superscript"/>
              </w:rPr>
              <w:t xml:space="preserve">3 </w:t>
            </w:r>
            <w:r w:rsidRPr="00C24036">
              <w:rPr>
                <w:rFonts w:ascii="Times New Roman" w:hAnsi="Times New Roman" w:cs="Times New Roman"/>
              </w:rPr>
              <w:t>punktiem, lai novērstu Noteikumu interpretācijas iespējas:</w:t>
            </w:r>
          </w:p>
          <w:p w14:paraId="446FC49B" w14:textId="77777777" w:rsidR="00E33F66" w:rsidRPr="0068478D" w:rsidRDefault="00E33F66" w:rsidP="00E33F66">
            <w:pPr>
              <w:pStyle w:val="ListParagraph"/>
              <w:numPr>
                <w:ilvl w:val="2"/>
                <w:numId w:val="5"/>
              </w:numPr>
              <w:tabs>
                <w:tab w:val="left" w:pos="426"/>
              </w:tabs>
              <w:autoSpaceDE w:val="0"/>
              <w:autoSpaceDN w:val="0"/>
              <w:adjustRightInd w:val="0"/>
              <w:spacing w:after="120" w:line="240" w:lineRule="auto"/>
              <w:ind w:left="1077"/>
              <w:contextualSpacing w:val="0"/>
              <w:jc w:val="both"/>
              <w:outlineLvl w:val="0"/>
              <w:rPr>
                <w:rFonts w:ascii="Times New Roman" w:hAnsi="Times New Roman"/>
                <w:sz w:val="24"/>
                <w:szCs w:val="24"/>
              </w:rPr>
            </w:pPr>
            <w:r w:rsidRPr="0068478D">
              <w:rPr>
                <w:rFonts w:ascii="Times New Roman" w:hAnsi="Times New Roman"/>
                <w:sz w:val="24"/>
                <w:szCs w:val="24"/>
              </w:rPr>
              <w:t>4.</w:t>
            </w:r>
            <w:r w:rsidRPr="0068478D">
              <w:rPr>
                <w:rFonts w:ascii="Times New Roman" w:hAnsi="Times New Roman"/>
                <w:sz w:val="24"/>
                <w:szCs w:val="24"/>
                <w:vertAlign w:val="superscript"/>
              </w:rPr>
              <w:t>2</w:t>
            </w:r>
            <w:r w:rsidRPr="0068478D">
              <w:rPr>
                <w:rFonts w:ascii="Times New Roman" w:hAnsi="Times New Roman"/>
                <w:sz w:val="24"/>
                <w:szCs w:val="24"/>
              </w:rPr>
              <w:t xml:space="preserve"> Šo noteikumu 4.1. punktā minētā persona, kas veic ar pašvaldības funkciju izpildi saistītus uzdevumus pašvaldības iestādē vai institūcijā, netiek uzskatīta par atbilstošu 4.1. punkta prioritātei, ja tai nav noslēgts darba līgums ar pašvaldības iestādi vai institūciju vai arī darba līgums ir noslēgts uz noteiktu laiku.</w:t>
            </w:r>
          </w:p>
          <w:p w14:paraId="0ED63904" w14:textId="77777777" w:rsidR="00E33F66" w:rsidRPr="0068478D" w:rsidRDefault="00E33F66" w:rsidP="00E33F66">
            <w:pPr>
              <w:pStyle w:val="ListParagraph"/>
              <w:numPr>
                <w:ilvl w:val="2"/>
                <w:numId w:val="5"/>
              </w:numPr>
              <w:tabs>
                <w:tab w:val="left" w:pos="426"/>
              </w:tabs>
              <w:autoSpaceDE w:val="0"/>
              <w:autoSpaceDN w:val="0"/>
              <w:adjustRightInd w:val="0"/>
              <w:spacing w:after="120" w:line="240" w:lineRule="auto"/>
              <w:ind w:left="1077"/>
              <w:contextualSpacing w:val="0"/>
              <w:jc w:val="both"/>
              <w:outlineLvl w:val="0"/>
              <w:rPr>
                <w:rFonts w:ascii="Times New Roman" w:hAnsi="Times New Roman"/>
                <w:sz w:val="24"/>
                <w:szCs w:val="24"/>
              </w:rPr>
            </w:pPr>
            <w:r w:rsidRPr="0068478D">
              <w:rPr>
                <w:rFonts w:ascii="Times New Roman" w:hAnsi="Times New Roman"/>
                <w:sz w:val="24"/>
                <w:szCs w:val="24"/>
              </w:rPr>
              <w:t>4.</w:t>
            </w:r>
            <w:r w:rsidRPr="0068478D">
              <w:rPr>
                <w:rFonts w:ascii="Times New Roman" w:hAnsi="Times New Roman"/>
                <w:sz w:val="24"/>
                <w:szCs w:val="24"/>
                <w:vertAlign w:val="superscript"/>
              </w:rPr>
              <w:t xml:space="preserve">3 </w:t>
            </w:r>
            <w:r w:rsidRPr="0068478D">
              <w:rPr>
                <w:rFonts w:ascii="Times New Roman" w:hAnsi="Times New Roman"/>
                <w:sz w:val="24"/>
                <w:szCs w:val="24"/>
              </w:rPr>
              <w:t>Šo noteikumu 4. punkta apakšpunktos uzskaitītie nosacījumi mājsaimniecības atbilstībai prioritārai grupai ir vienlīdzīgi un nevienam no mājsaimniecības atbilstības nosacījumiem nav priekšrocības pār citu.</w:t>
            </w:r>
          </w:p>
          <w:p w14:paraId="4B56059A"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lastRenderedPageBreak/>
              <w:t>Noteikumos tiek tieši noteikts, ka iesniegumā jānorāda precīzi, cik istabu dzīvokli mājsaimniecība vēlas īrēt. Šie noteikumi neparedz iespēju pieteikties uz vairākiem dzīvokļiem pēc istabu skaita, nosakot prioritātes vienam vai otram dzīvoklim.</w:t>
            </w:r>
          </w:p>
          <w:p w14:paraId="3E21B2CC"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Noteikumi tiek papildināti ar nosacījumu (14.6. punkts), ka mājsaimniecība tiek izslēgta no Īres reģistra, ja mājsaimniecība ir atteikusies no zemas īres maksas dzīvokļa piedāvājuma vai nav sniegusi atbildi uz piedāvājumu divu nedēļu laikā pēc paziņojumā norādītās dienas, kurā mājsaimniecībai bija iespējams iepazīties ar piedāvāto zemas īres mājokli.</w:t>
            </w:r>
          </w:p>
          <w:p w14:paraId="2DD50B63" w14:textId="77777777" w:rsidR="00E33F66" w:rsidRPr="00C24036"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Noteikumi tiek papildināti ar 14.</w:t>
            </w:r>
            <w:r w:rsidRPr="001E27BA">
              <w:rPr>
                <w:rFonts w:ascii="Times New Roman" w:hAnsi="Times New Roman" w:cs="Times New Roman"/>
                <w:vertAlign w:val="superscript"/>
              </w:rPr>
              <w:t xml:space="preserve">1 </w:t>
            </w:r>
            <w:r w:rsidRPr="00C24036">
              <w:rPr>
                <w:rFonts w:ascii="Times New Roman" w:hAnsi="Times New Roman" w:cs="Times New Roman"/>
              </w:rPr>
              <w:t xml:space="preserve">punktu, kas paredz, ka mājsaimniecībai jāinformē pašvaldība par izmaiņām, kas ietekmē tiesības atrasties Īres reģistrā vai tiesības uz prioritāru kārtību (mājsaimniecības sastāvs, izmaiņas ienākumos, īpašuma iegūšana u.c.) vismaz 10 (desmit) darba dienu laikā, skaitot no attiecīgā apstākļa iestāšanās dienas. </w:t>
            </w:r>
          </w:p>
          <w:p w14:paraId="61228F2F" w14:textId="77777777" w:rsidR="00E33F66" w:rsidRPr="00DA0671"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C24036">
              <w:rPr>
                <w:rFonts w:ascii="Times New Roman" w:hAnsi="Times New Roman" w:cs="Times New Roman"/>
              </w:rPr>
              <w:t xml:space="preserve">Noteikumu Pārejas noteikumi tiek papildināti ar 2. punktu, kas nosaka, ka pirms īres līguma noslēgšanas Dzīvokļu komisija atkārtoti vērtē mājsaimniecības atbilstību šo saistošo noteikumu nosacījumiem, tostarp vai mājsaimniecībai ir pietiekami finanšu līdzekļi, lai papildus citu pamatvajadzību apmierināšanai veiktu maksu par dzīvojamās telpas īri un ar tās lietošanu saistītajiem pakalpojumiem. Ja atkārtotā </w:t>
            </w:r>
            <w:proofErr w:type="spellStart"/>
            <w:r w:rsidRPr="00C24036">
              <w:rPr>
                <w:rFonts w:ascii="Times New Roman" w:hAnsi="Times New Roman" w:cs="Times New Roman"/>
              </w:rPr>
              <w:t>izvērtējumā</w:t>
            </w:r>
            <w:proofErr w:type="spellEnd"/>
            <w:r w:rsidRPr="00C24036">
              <w:rPr>
                <w:rFonts w:ascii="Times New Roman" w:hAnsi="Times New Roman" w:cs="Times New Roman"/>
              </w:rPr>
              <w:t xml:space="preserve"> Komisija konstatē, ka mājsaimniecība ir sniegusi nepatiesas ziņas vai vairs neatbilst saistošo noteikumu nosacījumiem, minētais var būt pamats mājsaimniecības izslēgšanai no Īres reģistra.</w:t>
            </w:r>
          </w:p>
          <w:p w14:paraId="05DBDD16" w14:textId="77777777" w:rsidR="00E33F66" w:rsidRPr="007F6AB0" w:rsidRDefault="00E33F66" w:rsidP="00E33F66">
            <w:pPr>
              <w:numPr>
                <w:ilvl w:val="1"/>
                <w:numId w:val="5"/>
              </w:numPr>
              <w:tabs>
                <w:tab w:val="left" w:pos="426"/>
              </w:tabs>
              <w:autoSpaceDE w:val="0"/>
              <w:autoSpaceDN w:val="0"/>
              <w:adjustRightInd w:val="0"/>
              <w:spacing w:before="120" w:after="120"/>
              <w:jc w:val="both"/>
              <w:outlineLvl w:val="0"/>
              <w:rPr>
                <w:rFonts w:ascii="Times New Roman" w:hAnsi="Times New Roman" w:cs="Times New Roman"/>
              </w:rPr>
            </w:pPr>
            <w:r w:rsidRPr="00DA0671">
              <w:rPr>
                <w:rFonts w:ascii="Times New Roman" w:hAnsi="Times New Roman" w:cs="Times New Roman"/>
              </w:rPr>
              <w:t>Plānotie grozījumi veicinās skaidrāku regulējuma izpratni gan saistošo noteikumu piemērotājiem, gan adresātiem, tādējādi nodrošinot efektīvāku un tiesiski korektāku normu piemērošanu.</w:t>
            </w:r>
          </w:p>
        </w:tc>
      </w:tr>
      <w:tr w:rsidR="00E33F66" w14:paraId="0848C734" w14:textId="77777777" w:rsidTr="008B0873">
        <w:trPr>
          <w:trHeight w:val="416"/>
        </w:trPr>
        <w:tc>
          <w:tcPr>
            <w:tcW w:w="9209" w:type="dxa"/>
            <w:tcBorders>
              <w:top w:val="single" w:sz="4" w:space="0" w:color="auto"/>
              <w:left w:val="single" w:sz="4" w:space="0" w:color="auto"/>
              <w:bottom w:val="single" w:sz="4" w:space="0" w:color="auto"/>
              <w:right w:val="single" w:sz="4" w:space="0" w:color="auto"/>
            </w:tcBorders>
            <w:hideMark/>
          </w:tcPr>
          <w:p w14:paraId="2069600F" w14:textId="77777777" w:rsidR="00E33F66" w:rsidRPr="009D21E1" w:rsidRDefault="00E33F66" w:rsidP="00E33F66">
            <w:pPr>
              <w:numPr>
                <w:ilvl w:val="0"/>
                <w:numId w:val="5"/>
              </w:numPr>
              <w:tabs>
                <w:tab w:val="left" w:pos="455"/>
              </w:tabs>
              <w:autoSpaceDE w:val="0"/>
              <w:autoSpaceDN w:val="0"/>
              <w:adjustRightInd w:val="0"/>
              <w:spacing w:before="120" w:after="120"/>
              <w:ind w:left="455" w:hanging="455"/>
              <w:jc w:val="both"/>
              <w:outlineLvl w:val="0"/>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lastRenderedPageBreak/>
              <w:t xml:space="preserve">Fiskālā ietekme uz pašvaldības budžetu </w:t>
            </w:r>
          </w:p>
          <w:p w14:paraId="0596E12A" w14:textId="77777777" w:rsidR="00E33F66" w:rsidRPr="009D21E1" w:rsidRDefault="00E33F66" w:rsidP="008B0873">
            <w:pPr>
              <w:tabs>
                <w:tab w:val="left" w:pos="451"/>
              </w:tabs>
              <w:autoSpaceDE w:val="0"/>
              <w:autoSpaceDN w:val="0"/>
              <w:adjustRightInd w:val="0"/>
              <w:jc w:val="both"/>
              <w:outlineLvl w:val="0"/>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Šo noteikumu īstenošanas fiskālās ietekmes prognoze uz pašvaldības budžetu</w:t>
            </w:r>
            <w:r>
              <w:rPr>
                <w:rFonts w:ascii="Times New Roman" w:eastAsia="Times New Roman" w:hAnsi="Times New Roman" w:cs="Times New Roman"/>
                <w:color w:val="000000"/>
                <w:lang w:eastAsia="lv-LV"/>
              </w:rPr>
              <w:t xml:space="preserve"> - </w:t>
            </w:r>
            <w:r w:rsidRPr="009D21E1">
              <w:rPr>
                <w:rFonts w:ascii="Times New Roman" w:eastAsia="Times New Roman" w:hAnsi="Times New Roman" w:cs="Times New Roman"/>
                <w:color w:val="000000"/>
                <w:lang w:eastAsia="lv-LV"/>
              </w:rPr>
              <w:t xml:space="preserve">nav ietekmes uz </w:t>
            </w:r>
            <w:r>
              <w:rPr>
                <w:rFonts w:ascii="Times New Roman" w:eastAsia="Times New Roman" w:hAnsi="Times New Roman" w:cs="Times New Roman"/>
                <w:color w:val="000000"/>
                <w:lang w:eastAsia="lv-LV"/>
              </w:rPr>
              <w:t xml:space="preserve">budžeta </w:t>
            </w:r>
            <w:r w:rsidRPr="009D21E1">
              <w:rPr>
                <w:rFonts w:ascii="Times New Roman" w:eastAsia="Times New Roman" w:hAnsi="Times New Roman" w:cs="Times New Roman"/>
                <w:color w:val="000000"/>
                <w:lang w:eastAsia="lv-LV"/>
              </w:rPr>
              <w:t xml:space="preserve">ieņēmumu </w:t>
            </w:r>
            <w:r>
              <w:rPr>
                <w:rFonts w:ascii="Times New Roman" w:eastAsia="Times New Roman" w:hAnsi="Times New Roman" w:cs="Times New Roman"/>
                <w:color w:val="000000"/>
                <w:lang w:eastAsia="lv-LV"/>
              </w:rPr>
              <w:t xml:space="preserve">un </w:t>
            </w:r>
            <w:r w:rsidRPr="009D21E1">
              <w:rPr>
                <w:rFonts w:ascii="Times New Roman" w:eastAsia="Times New Roman" w:hAnsi="Times New Roman" w:cs="Times New Roman"/>
                <w:color w:val="000000"/>
                <w:lang w:eastAsia="lv-LV"/>
              </w:rPr>
              <w:t>izdevumu daļu.</w:t>
            </w:r>
          </w:p>
        </w:tc>
      </w:tr>
      <w:tr w:rsidR="00E33F66" w14:paraId="5D769FCD"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hideMark/>
          </w:tcPr>
          <w:p w14:paraId="6B0EB92E" w14:textId="77777777" w:rsidR="00E33F66" w:rsidRPr="009D21E1" w:rsidRDefault="00E33F66" w:rsidP="00E33F66">
            <w:pPr>
              <w:numPr>
                <w:ilvl w:val="0"/>
                <w:numId w:val="5"/>
              </w:numPr>
              <w:tabs>
                <w:tab w:val="left" w:pos="455"/>
              </w:tabs>
              <w:autoSpaceDE w:val="0"/>
              <w:autoSpaceDN w:val="0"/>
              <w:adjustRightInd w:val="0"/>
              <w:spacing w:after="120"/>
              <w:ind w:left="454" w:hanging="454"/>
              <w:jc w:val="both"/>
              <w:outlineLvl w:val="0"/>
              <w:rPr>
                <w:rFonts w:ascii="Times New Roman" w:eastAsia="Times New Roman" w:hAnsi="Times New Roman" w:cs="Times New Roman"/>
                <w:bCs/>
                <w:i/>
                <w:iCs/>
                <w:color w:val="000000"/>
              </w:rPr>
            </w:pPr>
            <w:r w:rsidRPr="009D21E1">
              <w:rPr>
                <w:rFonts w:ascii="Times New Roman" w:eastAsia="Times New Roman" w:hAnsi="Times New Roman" w:cs="Times New Roman"/>
                <w:b/>
                <w:color w:val="000000"/>
              </w:rPr>
              <w:t>Sociālā ietekme, ietekme uz vidi, iedzīvotāju veselību, uzņēmējdarbības vidi pašvaldības teritorijā, kā arī uz konkurenci</w:t>
            </w:r>
          </w:p>
          <w:p w14:paraId="2EE308C2" w14:textId="0BCD3B73" w:rsidR="00E33F66" w:rsidRPr="009D21E1" w:rsidRDefault="00E33F66" w:rsidP="00E33F66">
            <w:pPr>
              <w:numPr>
                <w:ilvl w:val="0"/>
                <w:numId w:val="6"/>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 xml:space="preserve">Sociālā ietekme – </w:t>
            </w:r>
            <w:r>
              <w:rPr>
                <w:rFonts w:ascii="Times New Roman" w:eastAsia="Times New Roman" w:hAnsi="Times New Roman" w:cs="Times New Roman"/>
                <w:color w:val="000000"/>
                <w:lang w:eastAsia="lv-LV"/>
              </w:rPr>
              <w:t xml:space="preserve">labvēlīgi ietekmēs tādas iedzīvotāju grupas kā personas ar 1. un 2. grupas invaliditāti, </w:t>
            </w:r>
            <w:proofErr w:type="spellStart"/>
            <w:r w:rsidR="0068478D">
              <w:rPr>
                <w:rFonts w:ascii="Times New Roman" w:eastAsia="Times New Roman" w:hAnsi="Times New Roman" w:cs="Times New Roman"/>
                <w:color w:val="000000"/>
                <w:lang w:eastAsia="lv-LV"/>
              </w:rPr>
              <w:t>daudzbērnu</w:t>
            </w:r>
            <w:proofErr w:type="spellEnd"/>
            <w:r w:rsidR="0068478D">
              <w:rPr>
                <w:rFonts w:ascii="Times New Roman" w:eastAsia="Times New Roman" w:hAnsi="Times New Roman" w:cs="Times New Roman"/>
                <w:color w:val="000000"/>
                <w:lang w:eastAsia="lv-LV"/>
              </w:rPr>
              <w:t xml:space="preserve"> ģimenes </w:t>
            </w:r>
            <w:r>
              <w:rPr>
                <w:rFonts w:ascii="Times New Roman" w:eastAsia="Times New Roman" w:hAnsi="Times New Roman" w:cs="Times New Roman"/>
                <w:color w:val="000000"/>
                <w:lang w:eastAsia="lv-LV"/>
              </w:rPr>
              <w:t>kā arī Ādažu novada pašvaldības teritorijā deklarētās personas.</w:t>
            </w:r>
            <w:r w:rsidRPr="009D21E1">
              <w:rPr>
                <w:rFonts w:ascii="Times New Roman" w:eastAsia="Times New Roman" w:hAnsi="Times New Roman" w:cs="Times New Roman"/>
                <w:b/>
                <w:bCs/>
                <w:color w:val="000000"/>
                <w:lang w:eastAsia="lv-LV"/>
              </w:rPr>
              <w:t xml:space="preserve"> </w:t>
            </w:r>
          </w:p>
          <w:p w14:paraId="56D3B572" w14:textId="77777777" w:rsidR="00E33F66" w:rsidRPr="009D21E1" w:rsidRDefault="00E33F66" w:rsidP="00E33F66">
            <w:pPr>
              <w:numPr>
                <w:ilvl w:val="0"/>
                <w:numId w:val="6"/>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 xml:space="preserve">Ietekme uz vidi – nav attiecināms. </w:t>
            </w:r>
          </w:p>
          <w:p w14:paraId="12E4AE62" w14:textId="77777777" w:rsidR="00E33F66" w:rsidRPr="009D21E1" w:rsidRDefault="00E33F66" w:rsidP="00E33F66">
            <w:pPr>
              <w:numPr>
                <w:ilvl w:val="0"/>
                <w:numId w:val="6"/>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Ietekme uz iedzīvotāju veselību – nav attiecināms.</w:t>
            </w:r>
          </w:p>
          <w:p w14:paraId="6A02A284" w14:textId="77777777" w:rsidR="00E33F66" w:rsidRPr="007F6AB0" w:rsidRDefault="00E33F66" w:rsidP="00E33F66">
            <w:pPr>
              <w:numPr>
                <w:ilvl w:val="1"/>
                <w:numId w:val="7"/>
              </w:numPr>
              <w:spacing w:before="120" w:after="120"/>
              <w:ind w:left="453" w:right="102" w:hanging="453"/>
              <w:jc w:val="both"/>
              <w:textAlignment w:val="baseline"/>
              <w:rPr>
                <w:rFonts w:ascii="Times New Roman" w:eastAsia="Times New Roman" w:hAnsi="Times New Roman" w:cs="Times New Roman"/>
                <w:b/>
                <w:bCs/>
                <w:color w:val="000000"/>
                <w:lang w:eastAsia="lv-LV"/>
              </w:rPr>
            </w:pPr>
            <w:r w:rsidRPr="009D21E1">
              <w:rPr>
                <w:rFonts w:ascii="Times New Roman" w:eastAsia="Times New Roman" w:hAnsi="Times New Roman" w:cs="Times New Roman"/>
                <w:color w:val="000000"/>
                <w:lang w:eastAsia="lv-LV"/>
              </w:rPr>
              <w:t xml:space="preserve">Ietekme uz uzņēmējdarbības vidi pašvaldības teritorijā – </w:t>
            </w:r>
            <w:r>
              <w:rPr>
                <w:rFonts w:ascii="Times New Roman" w:eastAsia="Times New Roman" w:hAnsi="Times New Roman" w:cs="Times New Roman"/>
                <w:color w:val="000000"/>
                <w:lang w:eastAsia="lv-LV"/>
              </w:rPr>
              <w:t>nav ietekmes.</w:t>
            </w:r>
          </w:p>
          <w:p w14:paraId="022195A6" w14:textId="77777777" w:rsidR="00E33F66" w:rsidRPr="009D21E1" w:rsidRDefault="00E33F66" w:rsidP="00E33F66">
            <w:pPr>
              <w:numPr>
                <w:ilvl w:val="1"/>
                <w:numId w:val="7"/>
              </w:numPr>
              <w:autoSpaceDE w:val="0"/>
              <w:autoSpaceDN w:val="0"/>
              <w:adjustRightInd w:val="0"/>
              <w:spacing w:before="120" w:after="120"/>
              <w:ind w:left="453" w:hanging="453"/>
              <w:jc w:val="both"/>
              <w:rPr>
                <w:rFonts w:ascii="Times New Roman" w:eastAsia="Times New Roman" w:hAnsi="Times New Roman" w:cs="Times New Roman"/>
                <w:color w:val="000000"/>
              </w:rPr>
            </w:pPr>
            <w:r w:rsidRPr="009D21E1">
              <w:rPr>
                <w:rFonts w:ascii="Times New Roman" w:eastAsia="Times New Roman" w:hAnsi="Times New Roman" w:cs="Times New Roman"/>
                <w:color w:val="000000"/>
                <w:lang w:eastAsia="lv-LV"/>
              </w:rPr>
              <w:t>Ietekme uz konkurenci – nav attiecināms.</w:t>
            </w:r>
          </w:p>
        </w:tc>
      </w:tr>
      <w:tr w:rsidR="00E33F66" w14:paraId="7D9F329A" w14:textId="77777777" w:rsidTr="008B0873">
        <w:trPr>
          <w:trHeight w:val="552"/>
        </w:trPr>
        <w:tc>
          <w:tcPr>
            <w:tcW w:w="9209" w:type="dxa"/>
            <w:tcBorders>
              <w:top w:val="single" w:sz="4" w:space="0" w:color="auto"/>
              <w:left w:val="single" w:sz="4" w:space="0" w:color="auto"/>
              <w:bottom w:val="single" w:sz="4" w:space="0" w:color="auto"/>
              <w:right w:val="single" w:sz="4" w:space="0" w:color="auto"/>
            </w:tcBorders>
          </w:tcPr>
          <w:p w14:paraId="2ADD528B" w14:textId="77777777" w:rsidR="00E33F66" w:rsidRPr="009D21E1" w:rsidRDefault="00E33F66" w:rsidP="00E33F66">
            <w:pPr>
              <w:numPr>
                <w:ilvl w:val="0"/>
                <w:numId w:val="7"/>
              </w:numPr>
              <w:shd w:val="clear" w:color="auto" w:fill="FFFFFF"/>
              <w:autoSpaceDE w:val="0"/>
              <w:autoSpaceDN w:val="0"/>
              <w:adjustRightInd w:val="0"/>
              <w:spacing w:before="40" w:after="40"/>
              <w:ind w:left="455" w:hanging="455"/>
              <w:jc w:val="both"/>
              <w:rPr>
                <w:rFonts w:ascii="Times New Roman" w:eastAsia="Times New Roman" w:hAnsi="Times New Roman" w:cs="Times New Roman"/>
                <w:b/>
                <w:bCs/>
                <w:color w:val="000000"/>
              </w:rPr>
            </w:pPr>
            <w:r w:rsidRPr="009D21E1">
              <w:rPr>
                <w:rFonts w:ascii="Times New Roman" w:eastAsia="Times New Roman" w:hAnsi="Times New Roman" w:cs="Times New Roman"/>
                <w:b/>
                <w:bCs/>
                <w:color w:val="000000"/>
              </w:rPr>
              <w:t>Ietekme uz administratīvajām procedūrām un to izmaksām</w:t>
            </w:r>
          </w:p>
          <w:p w14:paraId="07B46B87" w14:textId="77777777" w:rsidR="00E33F66" w:rsidRPr="009D21E1" w:rsidRDefault="00E33F66" w:rsidP="00E33F66">
            <w:pPr>
              <w:numPr>
                <w:ilvl w:val="0"/>
                <w:numId w:val="8"/>
              </w:numPr>
              <w:spacing w:before="40" w:after="40"/>
              <w:ind w:left="453" w:right="102" w:hanging="453"/>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Saistošajos noteikumos minētās procedūras, kas jāievēro personām, kuras vēlas īrēt zemas īres maksas dzīvokli, paliek nemainīgas.</w:t>
            </w:r>
          </w:p>
          <w:p w14:paraId="2F8DC308" w14:textId="77777777" w:rsidR="00E33F66" w:rsidRPr="009D21E1" w:rsidRDefault="00E33F66" w:rsidP="00E33F66">
            <w:pPr>
              <w:numPr>
                <w:ilvl w:val="0"/>
                <w:numId w:val="8"/>
              </w:numPr>
              <w:spacing w:before="40" w:after="40"/>
              <w:ind w:left="453" w:right="102" w:hanging="453"/>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 xml:space="preserve">Komisijas pieņemtos lēmumus un faktisko rīcību var pārsūdzēt </w:t>
            </w:r>
            <w:r>
              <w:rPr>
                <w:rFonts w:ascii="Times New Roman" w:eastAsia="Times New Roman" w:hAnsi="Times New Roman" w:cs="Times New Roman"/>
                <w:color w:val="000000"/>
                <w:lang w:eastAsia="lv-LV"/>
              </w:rPr>
              <w:t>Administratīvo aktu strīdu komisijā</w:t>
            </w:r>
            <w:r w:rsidRPr="009D21E1">
              <w:rPr>
                <w:rFonts w:ascii="Times New Roman" w:eastAsia="Times New Roman" w:hAnsi="Times New Roman" w:cs="Times New Roman"/>
                <w:color w:val="000000"/>
                <w:lang w:eastAsia="lv-LV"/>
              </w:rPr>
              <w:t xml:space="preserve"> Administratīvā procesa likumā noteiktajā kārtībā.</w:t>
            </w:r>
            <w:r>
              <w:rPr>
                <w:rFonts w:ascii="Times New Roman" w:eastAsia="Times New Roman" w:hAnsi="Times New Roman" w:cs="Times New Roman"/>
                <w:color w:val="000000"/>
                <w:lang w:eastAsia="lv-LV"/>
              </w:rPr>
              <w:t xml:space="preserve"> Administratīvo aktu strīdu komisijas lēmumus var pārsūdzēt tiesā.</w:t>
            </w:r>
          </w:p>
          <w:p w14:paraId="6C7FCB17" w14:textId="77777777" w:rsidR="00E33F66" w:rsidRPr="009D21E1" w:rsidRDefault="00E33F66" w:rsidP="00E33F66">
            <w:pPr>
              <w:numPr>
                <w:ilvl w:val="0"/>
                <w:numId w:val="8"/>
              </w:numPr>
              <w:spacing w:before="40" w:after="40"/>
              <w:ind w:left="453" w:right="102" w:hanging="453"/>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Paredzētās administratīvo procedūru izmaksas nav paredzētas. </w:t>
            </w:r>
          </w:p>
        </w:tc>
      </w:tr>
      <w:tr w:rsidR="00E33F66" w14:paraId="525397FE" w14:textId="77777777" w:rsidTr="008B0873">
        <w:trPr>
          <w:trHeight w:val="591"/>
        </w:trPr>
        <w:tc>
          <w:tcPr>
            <w:tcW w:w="9209" w:type="dxa"/>
            <w:tcBorders>
              <w:top w:val="single" w:sz="4" w:space="0" w:color="auto"/>
              <w:left w:val="single" w:sz="4" w:space="0" w:color="auto"/>
              <w:bottom w:val="single" w:sz="4" w:space="0" w:color="auto"/>
              <w:right w:val="single" w:sz="4" w:space="0" w:color="auto"/>
            </w:tcBorders>
            <w:hideMark/>
          </w:tcPr>
          <w:p w14:paraId="5F654AE2" w14:textId="77777777" w:rsidR="00E33F66" w:rsidRPr="009D21E1" w:rsidRDefault="00E33F66" w:rsidP="00E33F66">
            <w:pPr>
              <w:numPr>
                <w:ilvl w:val="0"/>
                <w:numId w:val="7"/>
              </w:numPr>
              <w:autoSpaceDE w:val="0"/>
              <w:autoSpaceDN w:val="0"/>
              <w:adjustRightInd w:val="0"/>
              <w:spacing w:before="40" w:after="40"/>
              <w:ind w:left="455" w:hanging="425"/>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Ietekme uz pašvaldības funkcijām un cilvēkresursiem</w:t>
            </w:r>
          </w:p>
          <w:p w14:paraId="4BF6B391" w14:textId="77777777" w:rsidR="00E33F66" w:rsidRPr="009D21E1" w:rsidRDefault="00E33F66" w:rsidP="008B0873">
            <w:pPr>
              <w:spacing w:before="40" w:after="40"/>
              <w:ind w:right="102"/>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shd w:val="clear" w:color="auto" w:fill="FFFFFF"/>
                <w:lang w:eastAsia="lv-LV"/>
              </w:rPr>
              <w:t>Nav tiešas ietekmes.</w:t>
            </w:r>
            <w:r w:rsidRPr="009D21E1">
              <w:rPr>
                <w:rFonts w:ascii="Times New Roman" w:eastAsia="Times New Roman" w:hAnsi="Times New Roman" w:cs="Times New Roman"/>
                <w:color w:val="000000"/>
                <w:lang w:eastAsia="lv-LV"/>
              </w:rPr>
              <w:t xml:space="preserve"> </w:t>
            </w:r>
          </w:p>
        </w:tc>
      </w:tr>
      <w:tr w:rsidR="00E33F66" w14:paraId="0617ABCD"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hideMark/>
          </w:tcPr>
          <w:p w14:paraId="6BFACEB3" w14:textId="77777777" w:rsidR="00E33F66" w:rsidRPr="009D21E1" w:rsidRDefault="00E33F66" w:rsidP="00E33F66">
            <w:pPr>
              <w:numPr>
                <w:ilvl w:val="0"/>
                <w:numId w:val="7"/>
              </w:numPr>
              <w:spacing w:before="40" w:after="40"/>
              <w:ind w:left="453" w:hanging="453"/>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Informācija par izpildes nodrošināšanu</w:t>
            </w:r>
          </w:p>
          <w:p w14:paraId="0FD8AAA8" w14:textId="77777777" w:rsidR="00E33F66" w:rsidRPr="009D21E1" w:rsidRDefault="00E33F66" w:rsidP="008B0873">
            <w:pPr>
              <w:spacing w:before="40" w:after="40"/>
              <w:ind w:right="102"/>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rPr>
              <w:lastRenderedPageBreak/>
              <w:t xml:space="preserve">Noteikumu īstenošanā tiks iesaistīti pašvaldības cilvēkresursi - Ādažu novada Valsts un pašvaldības vienotā klientu apkalpošanas centra darbinieki (pieņemot iesniegumus), </w:t>
            </w:r>
            <w:r w:rsidRPr="009D21E1">
              <w:rPr>
                <w:rFonts w:ascii="Times New Roman" w:eastAsia="Times New Roman" w:hAnsi="Times New Roman" w:cs="Times New Roman"/>
                <w:color w:val="000000"/>
                <w:shd w:val="clear" w:color="auto" w:fill="FFFFFF"/>
              </w:rPr>
              <w:t xml:space="preserve">Dzīvokļu </w:t>
            </w:r>
            <w:r w:rsidRPr="009D21E1">
              <w:rPr>
                <w:rFonts w:ascii="Times New Roman" w:eastAsia="Times New Roman" w:hAnsi="Times New Roman" w:cs="Times New Roman"/>
                <w:color w:val="000000"/>
              </w:rPr>
              <w:t>komisija (izvērtējot iesniegumus, pieņemot lēmumus, u.c.). Lēmuma apstrīdēšanas gadījumā – Administratīvo aktu strīdus komisija, kuras sastāvā ir deputāti, pašvaldības izpilddirektors un juristi.</w:t>
            </w:r>
          </w:p>
        </w:tc>
      </w:tr>
      <w:tr w:rsidR="00E33F66" w14:paraId="0DB5D149"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tcPr>
          <w:p w14:paraId="552696DC" w14:textId="77777777" w:rsidR="00E33F66" w:rsidRPr="009D21E1" w:rsidRDefault="00E33F66" w:rsidP="00E33F66">
            <w:pPr>
              <w:numPr>
                <w:ilvl w:val="0"/>
                <w:numId w:val="7"/>
              </w:numPr>
              <w:spacing w:before="40" w:after="40"/>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lastRenderedPageBreak/>
              <w:t>Prasību un izmaksu samērīgums pret ieguvumiem, ko sniedz mērķa sasniegšana</w:t>
            </w:r>
          </w:p>
          <w:p w14:paraId="44766963" w14:textId="77777777" w:rsidR="00E33F66" w:rsidRPr="009D21E1" w:rsidRDefault="00E33F66" w:rsidP="008B0873">
            <w:pPr>
              <w:spacing w:before="40" w:after="40"/>
              <w:ind w:right="102"/>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Noteikumi piemēroti iecerētā mērķa sasniegšanas nodrošināšanai un paredz tikai to, kas ir vajadzīgs minētā mērķa sasniegšanai un pašvaldības izraudzītie līdzekļi ir piemēroti leģitīma mērķa sasniegšanai, un pašvaldības rīcība ir atbilstoša.</w:t>
            </w:r>
          </w:p>
        </w:tc>
      </w:tr>
      <w:tr w:rsidR="00E33F66" w14:paraId="3E36F71D" w14:textId="77777777" w:rsidTr="008B0873">
        <w:trPr>
          <w:trHeight w:val="361"/>
        </w:trPr>
        <w:tc>
          <w:tcPr>
            <w:tcW w:w="9209" w:type="dxa"/>
            <w:tcBorders>
              <w:top w:val="single" w:sz="4" w:space="0" w:color="auto"/>
              <w:left w:val="single" w:sz="4" w:space="0" w:color="auto"/>
              <w:bottom w:val="single" w:sz="4" w:space="0" w:color="auto"/>
              <w:right w:val="single" w:sz="4" w:space="0" w:color="auto"/>
            </w:tcBorders>
          </w:tcPr>
          <w:p w14:paraId="132A9A97" w14:textId="77777777" w:rsidR="00E33F66" w:rsidRPr="009D21E1" w:rsidRDefault="00E33F66" w:rsidP="00E33F66">
            <w:pPr>
              <w:numPr>
                <w:ilvl w:val="0"/>
                <w:numId w:val="7"/>
              </w:numPr>
              <w:spacing w:before="40" w:after="40"/>
              <w:ind w:left="455" w:hanging="425"/>
              <w:jc w:val="both"/>
              <w:rPr>
                <w:rFonts w:ascii="Times New Roman" w:eastAsia="Times New Roman" w:hAnsi="Times New Roman" w:cs="Times New Roman"/>
                <w:b/>
                <w:color w:val="000000"/>
              </w:rPr>
            </w:pPr>
            <w:r w:rsidRPr="009D21E1">
              <w:rPr>
                <w:rFonts w:ascii="Times New Roman" w:eastAsia="Times New Roman" w:hAnsi="Times New Roman" w:cs="Times New Roman"/>
                <w:b/>
                <w:color w:val="000000"/>
              </w:rPr>
              <w:t>Izstrādes gaitā veiktās konsultācijas ar privātpersonām un institūcijām</w:t>
            </w:r>
          </w:p>
          <w:p w14:paraId="647947C1" w14:textId="443597F3" w:rsidR="00E33F66" w:rsidRPr="009D21E1" w:rsidRDefault="00E33F66" w:rsidP="00E33F66">
            <w:pPr>
              <w:numPr>
                <w:ilvl w:val="0"/>
                <w:numId w:val="9"/>
              </w:numPr>
              <w:spacing w:before="40" w:after="40"/>
              <w:ind w:left="453" w:right="102" w:hanging="425"/>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 xml:space="preserve">Konsultācijām tika izmantots šāds sabiedrības līdzdalības veids: pēc Noteikumu izskatīšanas domes </w:t>
            </w:r>
            <w:r>
              <w:rPr>
                <w:rFonts w:ascii="Times New Roman" w:eastAsia="Times New Roman" w:hAnsi="Times New Roman" w:cs="Times New Roman"/>
                <w:color w:val="000000"/>
                <w:lang w:eastAsia="lv-LV"/>
              </w:rPr>
              <w:t>sēdē</w:t>
            </w:r>
            <w:r w:rsidRPr="009D21E1">
              <w:rPr>
                <w:rFonts w:ascii="Times New Roman" w:eastAsia="Times New Roman" w:hAnsi="Times New Roman" w:cs="Times New Roman"/>
                <w:color w:val="000000"/>
                <w:lang w:eastAsia="lv-LV"/>
              </w:rPr>
              <w:t xml:space="preserve"> projekts tika publicēts pašvaldības oficiālajā tīmekļvietnē </w:t>
            </w:r>
            <w:hyperlink r:id="rId8" w:history="1">
              <w:r w:rsidRPr="009D21E1">
                <w:rPr>
                  <w:rFonts w:ascii="Times New Roman" w:eastAsia="Times New Roman" w:hAnsi="Times New Roman" w:cs="Times New Roman"/>
                  <w:color w:val="000000"/>
                  <w:u w:val="single"/>
                  <w:lang w:eastAsia="lv-LV"/>
                </w:rPr>
                <w:t>www.adazunovads.lv</w:t>
              </w:r>
            </w:hyperlink>
            <w:r w:rsidRPr="009D21E1">
              <w:rPr>
                <w:rFonts w:ascii="Times New Roman" w:eastAsia="Times New Roman" w:hAnsi="Times New Roman" w:cs="Times New Roman"/>
                <w:color w:val="000000"/>
                <w:lang w:eastAsia="lv-LV"/>
              </w:rPr>
              <w:t xml:space="preserve">, kā arī sociālā tīkla </w:t>
            </w:r>
            <w:proofErr w:type="spellStart"/>
            <w:r w:rsidRPr="009D21E1">
              <w:rPr>
                <w:rFonts w:ascii="Times New Roman" w:eastAsia="Times New Roman" w:hAnsi="Times New Roman" w:cs="Times New Roman"/>
                <w:i/>
                <w:iCs/>
                <w:color w:val="000000"/>
                <w:lang w:eastAsia="lv-LV"/>
              </w:rPr>
              <w:t>Facebook</w:t>
            </w:r>
            <w:proofErr w:type="spellEnd"/>
            <w:r w:rsidRPr="009D21E1">
              <w:rPr>
                <w:rFonts w:ascii="Times New Roman" w:eastAsia="Times New Roman" w:hAnsi="Times New Roman" w:cs="Times New Roman"/>
                <w:color w:val="000000"/>
                <w:lang w:eastAsia="lv-LV"/>
              </w:rPr>
              <w:t xml:space="preserve"> pašvaldības kontā, lai sasniegtu </w:t>
            </w:r>
            <w:proofErr w:type="spellStart"/>
            <w:r w:rsidRPr="009D21E1">
              <w:rPr>
                <w:rFonts w:ascii="Times New Roman" w:eastAsia="Times New Roman" w:hAnsi="Times New Roman" w:cs="Times New Roman"/>
                <w:color w:val="000000"/>
                <w:lang w:eastAsia="lv-LV"/>
              </w:rPr>
              <w:t>mērķgrupu</w:t>
            </w:r>
            <w:proofErr w:type="spellEnd"/>
            <w:r w:rsidRPr="009D21E1">
              <w:rPr>
                <w:rFonts w:ascii="Times New Roman" w:eastAsia="Times New Roman" w:hAnsi="Times New Roman" w:cs="Times New Roman"/>
                <w:color w:val="000000"/>
                <w:lang w:eastAsia="lv-LV"/>
              </w:rPr>
              <w:t>, kā arī noskaidrotu pēc iespējas plašākas sabiedrības viedokli.</w:t>
            </w:r>
          </w:p>
          <w:p w14:paraId="1BC29A19" w14:textId="77777777" w:rsidR="00E33F66" w:rsidRPr="007B20F5" w:rsidRDefault="00E33F66" w:rsidP="00E33F66">
            <w:pPr>
              <w:numPr>
                <w:ilvl w:val="0"/>
                <w:numId w:val="9"/>
              </w:numPr>
              <w:spacing w:before="40" w:after="40"/>
              <w:ind w:left="453" w:right="102" w:hanging="425"/>
              <w:jc w:val="both"/>
              <w:textAlignment w:val="baseline"/>
              <w:rPr>
                <w:rFonts w:ascii="Times New Roman" w:eastAsia="Times New Roman" w:hAnsi="Times New Roman" w:cs="Times New Roman"/>
                <w:lang w:eastAsia="lv-LV"/>
              </w:rPr>
            </w:pPr>
            <w:r w:rsidRPr="007B20F5">
              <w:rPr>
                <w:rFonts w:ascii="Times New Roman" w:eastAsia="Times New Roman" w:hAnsi="Times New Roman" w:cs="Times New Roman"/>
                <w:lang w:eastAsia="lv-LV"/>
              </w:rPr>
              <w:t xml:space="preserve">Pēc šo noteikumu projekta publicēšanas sabiedrības viedokļa noskaidrošanai noteiktajā termiņā – no 2026. gada </w:t>
            </w:r>
            <w:r>
              <w:rPr>
                <w:rFonts w:ascii="Times New Roman" w:eastAsia="Times New Roman" w:hAnsi="Times New Roman" w:cs="Times New Roman"/>
                <w:lang w:eastAsia="lv-LV"/>
              </w:rPr>
              <w:t>___</w:t>
            </w:r>
            <w:r w:rsidRPr="007B20F5">
              <w:rPr>
                <w:rFonts w:ascii="Times New Roman" w:eastAsia="Times New Roman" w:hAnsi="Times New Roman" w:cs="Times New Roman"/>
                <w:lang w:eastAsia="lv-LV"/>
              </w:rPr>
              <w:t>. </w:t>
            </w:r>
            <w:r>
              <w:rPr>
                <w:rFonts w:ascii="Times New Roman" w:eastAsia="Times New Roman" w:hAnsi="Times New Roman" w:cs="Times New Roman"/>
                <w:lang w:eastAsia="lv-LV"/>
              </w:rPr>
              <w:t>septembra</w:t>
            </w:r>
            <w:r w:rsidRPr="007B20F5">
              <w:rPr>
                <w:rFonts w:ascii="Times New Roman" w:eastAsia="Times New Roman" w:hAnsi="Times New Roman" w:cs="Times New Roman"/>
                <w:lang w:eastAsia="lv-LV"/>
              </w:rPr>
              <w:t xml:space="preserve"> līdz 2026. gada </w:t>
            </w:r>
            <w:r>
              <w:rPr>
                <w:rFonts w:ascii="Times New Roman" w:eastAsia="Times New Roman" w:hAnsi="Times New Roman" w:cs="Times New Roman"/>
                <w:lang w:eastAsia="lv-LV"/>
              </w:rPr>
              <w:t>___.</w:t>
            </w:r>
            <w:r w:rsidRPr="007B20F5">
              <w:rPr>
                <w:rFonts w:ascii="Times New Roman" w:eastAsia="Times New Roman" w:hAnsi="Times New Roman" w:cs="Times New Roman"/>
                <w:lang w:eastAsia="lv-LV"/>
              </w:rPr>
              <w:t> </w:t>
            </w:r>
            <w:r>
              <w:rPr>
                <w:rFonts w:ascii="Times New Roman" w:eastAsia="Times New Roman" w:hAnsi="Times New Roman" w:cs="Times New Roman"/>
                <w:lang w:eastAsia="lv-LV"/>
              </w:rPr>
              <w:t>oktobrim</w:t>
            </w:r>
            <w:r w:rsidRPr="007B20F5">
              <w:rPr>
                <w:rFonts w:ascii="Times New Roman" w:eastAsia="Times New Roman" w:hAnsi="Times New Roman" w:cs="Times New Roman"/>
                <w:lang w:eastAsia="lv-LV"/>
              </w:rPr>
              <w:t xml:space="preserve"> netika saņemti iedzīvotāju priekšlikumi par šo noteikumu projektu.</w:t>
            </w:r>
          </w:p>
          <w:p w14:paraId="139E628A" w14:textId="77777777" w:rsidR="00E33F66" w:rsidRPr="009D21E1" w:rsidRDefault="00E33F66" w:rsidP="00E33F66">
            <w:pPr>
              <w:numPr>
                <w:ilvl w:val="0"/>
                <w:numId w:val="9"/>
              </w:numPr>
              <w:spacing w:before="40" w:after="40"/>
              <w:ind w:left="453" w:right="102" w:hanging="453"/>
              <w:jc w:val="both"/>
              <w:textAlignment w:val="baseline"/>
              <w:rPr>
                <w:rFonts w:ascii="Times New Roman" w:eastAsia="Times New Roman" w:hAnsi="Times New Roman" w:cs="Times New Roman"/>
                <w:color w:val="000000"/>
                <w:lang w:eastAsia="lv-LV"/>
              </w:rPr>
            </w:pPr>
            <w:r w:rsidRPr="009D21E1">
              <w:rPr>
                <w:rFonts w:ascii="Times New Roman" w:eastAsia="Times New Roman" w:hAnsi="Times New Roman" w:cs="Times New Roman"/>
                <w:color w:val="000000"/>
                <w:lang w:eastAsia="lv-LV"/>
              </w:rPr>
              <w:t>Citi priekšlikumi, viedokļi, iebildumi no sabiedrības pārstāvjiem, institūcijām netika saņemti.</w:t>
            </w:r>
          </w:p>
        </w:tc>
      </w:tr>
    </w:tbl>
    <w:p w14:paraId="5DB2E91A" w14:textId="77777777" w:rsidR="00E33F66" w:rsidRDefault="00E33F66" w:rsidP="00E33F66">
      <w:pPr>
        <w:rPr>
          <w:rFonts w:ascii="Times New Roman" w:hAnsi="Times New Roman" w:cs="Times New Roman"/>
        </w:rPr>
      </w:pPr>
    </w:p>
    <w:p w14:paraId="33A574EB" w14:textId="77777777" w:rsidR="00E33F66" w:rsidRDefault="00E33F66" w:rsidP="00E33F66">
      <w:pPr>
        <w:rPr>
          <w:rFonts w:ascii="Times New Roman" w:hAnsi="Times New Roman" w:cs="Times New Roman"/>
        </w:rPr>
      </w:pPr>
    </w:p>
    <w:p w14:paraId="6D83397B" w14:textId="77777777" w:rsidR="00E33F66" w:rsidRDefault="00E33F66" w:rsidP="00E33F66">
      <w:pPr>
        <w:rPr>
          <w:rFonts w:ascii="Times New Roman" w:hAnsi="Times New Roman" w:cs="Times New Roman"/>
        </w:rPr>
      </w:pPr>
    </w:p>
    <w:p w14:paraId="5E4102EA" w14:textId="77777777" w:rsidR="00E33F66" w:rsidRPr="00285C14" w:rsidRDefault="00E33F66" w:rsidP="00E33F66">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7F19C61D" w14:textId="77777777" w:rsidR="00E33F66" w:rsidRPr="00285C14" w:rsidRDefault="00E33F66" w:rsidP="00E33F66">
      <w:pPr>
        <w:jc w:val="center"/>
        <w:rPr>
          <w:rFonts w:ascii="Times New Roman" w:hAnsi="Times New Roman"/>
        </w:rPr>
      </w:pPr>
    </w:p>
    <w:p w14:paraId="1AD23116" w14:textId="77777777" w:rsidR="00E33F66" w:rsidRPr="00DD67D5" w:rsidRDefault="00E33F66" w:rsidP="00E33F66">
      <w:pPr>
        <w:jc w:val="center"/>
        <w:rPr>
          <w:rFonts w:ascii="Times New Roman" w:hAnsi="Times New Roman" w:cs="Times New Roman"/>
        </w:rPr>
      </w:pPr>
      <w:r w:rsidRPr="00285C14">
        <w:rPr>
          <w:rFonts w:ascii="Times New Roman" w:hAnsi="Times New Roman"/>
        </w:rPr>
        <w:t>ŠIS DOKUMENTS IR ELEKTRONISKI PARAKSTĪTS AR DROŠU ELEKTRONISKO PARAKSTU UN SATUR LAIKA ZĪMOGU</w:t>
      </w:r>
    </w:p>
    <w:p w14:paraId="01545B04" w14:textId="77777777" w:rsidR="00E33F66" w:rsidRDefault="00E33F66" w:rsidP="00655A94">
      <w:pPr>
        <w:jc w:val="center"/>
        <w:rPr>
          <w:rFonts w:ascii="Times New Roman" w:hAnsi="Times New Roman"/>
        </w:rPr>
      </w:pPr>
    </w:p>
    <w:sectPr w:rsidR="00E33F66"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9BA0C" w14:textId="77777777" w:rsidR="00E72328" w:rsidRDefault="00E72328">
      <w:r>
        <w:separator/>
      </w:r>
    </w:p>
  </w:endnote>
  <w:endnote w:type="continuationSeparator" w:id="0">
    <w:p w14:paraId="31FEEA3F" w14:textId="77777777" w:rsidR="00E72328" w:rsidRDefault="00E72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269712"/>
      <w:docPartObj>
        <w:docPartGallery w:val="Page Numbers (Bottom of Page)"/>
        <w:docPartUnique/>
      </w:docPartObj>
    </w:sdtPr>
    <w:sdtEndPr>
      <w:rPr>
        <w:rFonts w:ascii="Times New Roman" w:hAnsi="Times New Roman" w:cs="Times New Roman"/>
        <w:noProof/>
      </w:rPr>
    </w:sdtEndPr>
    <w:sdtContent>
      <w:p w14:paraId="7AC631F6" w14:textId="77777777" w:rsidR="005C7FA1" w:rsidRPr="005C7FA1" w:rsidRDefault="00A770FD">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3</w:t>
        </w:r>
        <w:r w:rsidRPr="005C7FA1">
          <w:rPr>
            <w:rFonts w:ascii="Times New Roman" w:hAnsi="Times New Roman" w:cs="Times New Roman"/>
            <w:noProof/>
          </w:rPr>
          <w:fldChar w:fldCharType="end"/>
        </w:r>
      </w:p>
    </w:sdtContent>
  </w:sdt>
  <w:p w14:paraId="2077A3D4"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E6E3" w14:textId="77777777" w:rsidR="005C7FA1" w:rsidRPr="005C7FA1" w:rsidRDefault="005C7FA1">
    <w:pPr>
      <w:pStyle w:val="Footer"/>
      <w:jc w:val="right"/>
      <w:rPr>
        <w:rFonts w:ascii="Times New Roman" w:hAnsi="Times New Roman" w:cs="Times New Roman"/>
      </w:rPr>
    </w:pPr>
  </w:p>
  <w:p w14:paraId="615167F5"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8B68E" w14:textId="77777777" w:rsidR="00E72328" w:rsidRDefault="00E72328">
      <w:r>
        <w:separator/>
      </w:r>
    </w:p>
  </w:footnote>
  <w:footnote w:type="continuationSeparator" w:id="0">
    <w:p w14:paraId="44812EC8" w14:textId="77777777" w:rsidR="00E72328" w:rsidRDefault="00E72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26E5"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939"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1" w15:restartNumberingAfterBreak="0">
    <w:nsid w:val="107752F3"/>
    <w:multiLevelType w:val="hybridMultilevel"/>
    <w:tmpl w:val="63841CA0"/>
    <w:lvl w:ilvl="0" w:tplc="4A02913E">
      <w:start w:val="1"/>
      <w:numFmt w:val="decimal"/>
      <w:lvlText w:val="%1."/>
      <w:lvlJc w:val="left"/>
      <w:pPr>
        <w:ind w:left="720" w:hanging="360"/>
      </w:pPr>
      <w:rPr>
        <w:rFonts w:hint="default"/>
      </w:rPr>
    </w:lvl>
    <w:lvl w:ilvl="1" w:tplc="6E727AC4" w:tentative="1">
      <w:start w:val="1"/>
      <w:numFmt w:val="lowerLetter"/>
      <w:lvlText w:val="%2."/>
      <w:lvlJc w:val="left"/>
      <w:pPr>
        <w:ind w:left="1440" w:hanging="360"/>
      </w:pPr>
    </w:lvl>
    <w:lvl w:ilvl="2" w:tplc="20363000" w:tentative="1">
      <w:start w:val="1"/>
      <w:numFmt w:val="lowerRoman"/>
      <w:lvlText w:val="%3."/>
      <w:lvlJc w:val="right"/>
      <w:pPr>
        <w:ind w:left="2160" w:hanging="180"/>
      </w:pPr>
    </w:lvl>
    <w:lvl w:ilvl="3" w:tplc="DD7A32A8" w:tentative="1">
      <w:start w:val="1"/>
      <w:numFmt w:val="decimal"/>
      <w:lvlText w:val="%4."/>
      <w:lvlJc w:val="left"/>
      <w:pPr>
        <w:ind w:left="2880" w:hanging="360"/>
      </w:pPr>
    </w:lvl>
    <w:lvl w:ilvl="4" w:tplc="CE02BA0C" w:tentative="1">
      <w:start w:val="1"/>
      <w:numFmt w:val="lowerLetter"/>
      <w:lvlText w:val="%5."/>
      <w:lvlJc w:val="left"/>
      <w:pPr>
        <w:ind w:left="3600" w:hanging="360"/>
      </w:pPr>
    </w:lvl>
    <w:lvl w:ilvl="5" w:tplc="CED0B56E" w:tentative="1">
      <w:start w:val="1"/>
      <w:numFmt w:val="lowerRoman"/>
      <w:lvlText w:val="%6."/>
      <w:lvlJc w:val="right"/>
      <w:pPr>
        <w:ind w:left="4320" w:hanging="180"/>
      </w:pPr>
    </w:lvl>
    <w:lvl w:ilvl="6" w:tplc="C58046FA" w:tentative="1">
      <w:start w:val="1"/>
      <w:numFmt w:val="decimal"/>
      <w:lvlText w:val="%7."/>
      <w:lvlJc w:val="left"/>
      <w:pPr>
        <w:ind w:left="5040" w:hanging="360"/>
      </w:pPr>
    </w:lvl>
    <w:lvl w:ilvl="7" w:tplc="47643884" w:tentative="1">
      <w:start w:val="1"/>
      <w:numFmt w:val="lowerLetter"/>
      <w:lvlText w:val="%8."/>
      <w:lvlJc w:val="left"/>
      <w:pPr>
        <w:ind w:left="5760" w:hanging="360"/>
      </w:pPr>
    </w:lvl>
    <w:lvl w:ilvl="8" w:tplc="AFAE1750" w:tentative="1">
      <w:start w:val="1"/>
      <w:numFmt w:val="lowerRoman"/>
      <w:lvlText w:val="%9."/>
      <w:lvlJc w:val="right"/>
      <w:pPr>
        <w:ind w:left="6480" w:hanging="180"/>
      </w:pPr>
    </w:lvl>
  </w:abstractNum>
  <w:abstractNum w:abstractNumId="2" w15:restartNumberingAfterBreak="0">
    <w:nsid w:val="14A479BC"/>
    <w:multiLevelType w:val="hybridMultilevel"/>
    <w:tmpl w:val="BAF02F1C"/>
    <w:lvl w:ilvl="0" w:tplc="0360C392">
      <w:start w:val="1"/>
      <w:numFmt w:val="decimal"/>
      <w:lvlText w:val="3.%1."/>
      <w:lvlJc w:val="left"/>
      <w:pPr>
        <w:ind w:left="2424" w:hanging="360"/>
      </w:pPr>
      <w:rPr>
        <w:rFonts w:hint="default"/>
        <w:b w:val="0"/>
      </w:rPr>
    </w:lvl>
    <w:lvl w:ilvl="1" w:tplc="69C89994">
      <w:start w:val="1"/>
      <w:numFmt w:val="lowerLetter"/>
      <w:lvlText w:val="%2."/>
      <w:lvlJc w:val="left"/>
      <w:pPr>
        <w:ind w:left="1440" w:hanging="360"/>
      </w:pPr>
    </w:lvl>
    <w:lvl w:ilvl="2" w:tplc="6E40103A" w:tentative="1">
      <w:start w:val="1"/>
      <w:numFmt w:val="lowerRoman"/>
      <w:lvlText w:val="%3."/>
      <w:lvlJc w:val="right"/>
      <w:pPr>
        <w:ind w:left="2160" w:hanging="180"/>
      </w:pPr>
    </w:lvl>
    <w:lvl w:ilvl="3" w:tplc="EB3E5E04" w:tentative="1">
      <w:start w:val="1"/>
      <w:numFmt w:val="decimal"/>
      <w:lvlText w:val="%4."/>
      <w:lvlJc w:val="left"/>
      <w:pPr>
        <w:ind w:left="2880" w:hanging="360"/>
      </w:pPr>
    </w:lvl>
    <w:lvl w:ilvl="4" w:tplc="2654F00C" w:tentative="1">
      <w:start w:val="1"/>
      <w:numFmt w:val="lowerLetter"/>
      <w:lvlText w:val="%5."/>
      <w:lvlJc w:val="left"/>
      <w:pPr>
        <w:ind w:left="3600" w:hanging="360"/>
      </w:pPr>
    </w:lvl>
    <w:lvl w:ilvl="5" w:tplc="A98A99CE" w:tentative="1">
      <w:start w:val="1"/>
      <w:numFmt w:val="lowerRoman"/>
      <w:lvlText w:val="%6."/>
      <w:lvlJc w:val="right"/>
      <w:pPr>
        <w:ind w:left="4320" w:hanging="180"/>
      </w:pPr>
    </w:lvl>
    <w:lvl w:ilvl="6" w:tplc="04769CFE" w:tentative="1">
      <w:start w:val="1"/>
      <w:numFmt w:val="decimal"/>
      <w:lvlText w:val="%7."/>
      <w:lvlJc w:val="left"/>
      <w:pPr>
        <w:ind w:left="5040" w:hanging="360"/>
      </w:pPr>
    </w:lvl>
    <w:lvl w:ilvl="7" w:tplc="46C0A15A" w:tentative="1">
      <w:start w:val="1"/>
      <w:numFmt w:val="lowerLetter"/>
      <w:lvlText w:val="%8."/>
      <w:lvlJc w:val="left"/>
      <w:pPr>
        <w:ind w:left="5760" w:hanging="360"/>
      </w:pPr>
    </w:lvl>
    <w:lvl w:ilvl="8" w:tplc="A8FC5180" w:tentative="1">
      <w:start w:val="1"/>
      <w:numFmt w:val="lowerRoman"/>
      <w:lvlText w:val="%9."/>
      <w:lvlJc w:val="right"/>
      <w:pPr>
        <w:ind w:left="6480" w:hanging="180"/>
      </w:pPr>
    </w:lvl>
  </w:abstractNum>
  <w:abstractNum w:abstractNumId="3" w15:restartNumberingAfterBreak="0">
    <w:nsid w:val="1E1D71C3"/>
    <w:multiLevelType w:val="multilevel"/>
    <w:tmpl w:val="044EA48C"/>
    <w:lvl w:ilvl="0">
      <w:start w:val="4"/>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12957BC"/>
    <w:multiLevelType w:val="hybridMultilevel"/>
    <w:tmpl w:val="7C843A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3390CD8"/>
    <w:multiLevelType w:val="multilevel"/>
    <w:tmpl w:val="965CBCBA"/>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420" w:hanging="420"/>
      </w:pPr>
      <w:rPr>
        <w:rFonts w:hint="default"/>
        <w:b w:val="0"/>
        <w:b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6813A5"/>
    <w:multiLevelType w:val="multilevel"/>
    <w:tmpl w:val="CEBE056A"/>
    <w:lvl w:ilvl="0">
      <w:start w:val="1"/>
      <w:numFmt w:val="decimal"/>
      <w:lvlText w:val="%1."/>
      <w:lvlJc w:val="left"/>
      <w:pPr>
        <w:ind w:left="3196" w:hanging="360"/>
      </w:pPr>
      <w:rPr>
        <w:rFonts w:hint="default"/>
        <w:b w:val="0"/>
        <w:color w:val="auto"/>
      </w:rPr>
    </w:lvl>
    <w:lvl w:ilvl="1">
      <w:start w:val="1"/>
      <w:numFmt w:val="decimal"/>
      <w:isLgl/>
      <w:lvlText w:val="%1.%2."/>
      <w:lvlJc w:val="left"/>
      <w:pPr>
        <w:ind w:left="988" w:hanging="420"/>
      </w:pPr>
      <w:rPr>
        <w:rFonts w:hint="default"/>
        <w:color w:val="auto"/>
      </w:rPr>
    </w:lvl>
    <w:lvl w:ilvl="2">
      <w:start w:val="1"/>
      <w:numFmt w:val="decimal"/>
      <w:isLgl/>
      <w:lvlText w:val="%1.%2.%3."/>
      <w:lvlJc w:val="left"/>
      <w:pPr>
        <w:ind w:left="2214" w:hanging="720"/>
      </w:pPr>
      <w:rPr>
        <w:rFonts w:hint="default"/>
        <w:color w:val="auto"/>
      </w:rPr>
    </w:lvl>
    <w:lvl w:ilvl="3">
      <w:start w:val="1"/>
      <w:numFmt w:val="decimal"/>
      <w:isLgl/>
      <w:lvlText w:val="%1.%2.%3.%4."/>
      <w:lvlJc w:val="left"/>
      <w:pPr>
        <w:ind w:left="2214" w:hanging="720"/>
      </w:pPr>
      <w:rPr>
        <w:rFonts w:hint="default"/>
        <w:color w:val="auto"/>
      </w:rPr>
    </w:lvl>
    <w:lvl w:ilvl="4">
      <w:start w:val="1"/>
      <w:numFmt w:val="decimal"/>
      <w:isLgl/>
      <w:lvlText w:val="%1.%2.%3.%4.%5."/>
      <w:lvlJc w:val="left"/>
      <w:pPr>
        <w:ind w:left="2574" w:hanging="1080"/>
      </w:pPr>
      <w:rPr>
        <w:rFonts w:hint="default"/>
        <w:color w:val="auto"/>
      </w:rPr>
    </w:lvl>
    <w:lvl w:ilvl="5">
      <w:start w:val="1"/>
      <w:numFmt w:val="decimal"/>
      <w:isLgl/>
      <w:lvlText w:val="%1.%2.%3.%4.%5.%6."/>
      <w:lvlJc w:val="left"/>
      <w:pPr>
        <w:ind w:left="2574" w:hanging="1080"/>
      </w:pPr>
      <w:rPr>
        <w:rFonts w:hint="default"/>
        <w:color w:val="auto"/>
      </w:rPr>
    </w:lvl>
    <w:lvl w:ilvl="6">
      <w:start w:val="1"/>
      <w:numFmt w:val="decimal"/>
      <w:isLgl/>
      <w:lvlText w:val="%1.%2.%3.%4.%5.%6.%7."/>
      <w:lvlJc w:val="left"/>
      <w:pPr>
        <w:ind w:left="2934" w:hanging="1440"/>
      </w:pPr>
      <w:rPr>
        <w:rFonts w:hint="default"/>
        <w:color w:val="auto"/>
      </w:rPr>
    </w:lvl>
    <w:lvl w:ilvl="7">
      <w:start w:val="1"/>
      <w:numFmt w:val="decimal"/>
      <w:isLgl/>
      <w:lvlText w:val="%1.%2.%3.%4.%5.%6.%7.%8."/>
      <w:lvlJc w:val="left"/>
      <w:pPr>
        <w:ind w:left="2934" w:hanging="1440"/>
      </w:pPr>
      <w:rPr>
        <w:rFonts w:hint="default"/>
        <w:color w:val="auto"/>
      </w:rPr>
    </w:lvl>
    <w:lvl w:ilvl="8">
      <w:start w:val="1"/>
      <w:numFmt w:val="decimal"/>
      <w:isLgl/>
      <w:lvlText w:val="%1.%2.%3.%4.%5.%6.%7.%8.%9."/>
      <w:lvlJc w:val="left"/>
      <w:pPr>
        <w:ind w:left="3294" w:hanging="1800"/>
      </w:pPr>
      <w:rPr>
        <w:rFonts w:hint="default"/>
        <w:color w:val="auto"/>
      </w:rPr>
    </w:lvl>
  </w:abstractNum>
  <w:abstractNum w:abstractNumId="7" w15:restartNumberingAfterBreak="0">
    <w:nsid w:val="28131D53"/>
    <w:multiLevelType w:val="hybridMultilevel"/>
    <w:tmpl w:val="73E6DC08"/>
    <w:lvl w:ilvl="0" w:tplc="BB9E37EA">
      <w:start w:val="3"/>
      <w:numFmt w:val="decimal"/>
      <w:lvlText w:val="%1."/>
      <w:lvlJc w:val="left"/>
      <w:pPr>
        <w:ind w:left="643" w:hanging="360"/>
      </w:pPr>
      <w:rPr>
        <w:rFonts w:hint="default"/>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8" w15:restartNumberingAfterBreak="0">
    <w:nsid w:val="30572F1C"/>
    <w:multiLevelType w:val="hybridMultilevel"/>
    <w:tmpl w:val="882A290C"/>
    <w:lvl w:ilvl="0" w:tplc="70468932">
      <w:start w:val="1"/>
      <w:numFmt w:val="decimal"/>
      <w:lvlText w:val="4.%1."/>
      <w:lvlJc w:val="left"/>
      <w:pPr>
        <w:ind w:left="1440" w:hanging="360"/>
      </w:pPr>
      <w:rPr>
        <w:rFonts w:hint="default"/>
      </w:rPr>
    </w:lvl>
    <w:lvl w:ilvl="1" w:tplc="C2B2DE38" w:tentative="1">
      <w:start w:val="1"/>
      <w:numFmt w:val="lowerLetter"/>
      <w:lvlText w:val="%2."/>
      <w:lvlJc w:val="left"/>
      <w:pPr>
        <w:ind w:left="2160" w:hanging="360"/>
      </w:pPr>
    </w:lvl>
    <w:lvl w:ilvl="2" w:tplc="AF5A88F6" w:tentative="1">
      <w:start w:val="1"/>
      <w:numFmt w:val="lowerRoman"/>
      <w:lvlText w:val="%3."/>
      <w:lvlJc w:val="right"/>
      <w:pPr>
        <w:ind w:left="2880" w:hanging="180"/>
      </w:pPr>
    </w:lvl>
    <w:lvl w:ilvl="3" w:tplc="C806380A" w:tentative="1">
      <w:start w:val="1"/>
      <w:numFmt w:val="decimal"/>
      <w:lvlText w:val="%4."/>
      <w:lvlJc w:val="left"/>
      <w:pPr>
        <w:ind w:left="3600" w:hanging="360"/>
      </w:pPr>
    </w:lvl>
    <w:lvl w:ilvl="4" w:tplc="3C34DFC6" w:tentative="1">
      <w:start w:val="1"/>
      <w:numFmt w:val="lowerLetter"/>
      <w:lvlText w:val="%5."/>
      <w:lvlJc w:val="left"/>
      <w:pPr>
        <w:ind w:left="4320" w:hanging="360"/>
      </w:pPr>
    </w:lvl>
    <w:lvl w:ilvl="5" w:tplc="4C3AA96C" w:tentative="1">
      <w:start w:val="1"/>
      <w:numFmt w:val="lowerRoman"/>
      <w:lvlText w:val="%6."/>
      <w:lvlJc w:val="right"/>
      <w:pPr>
        <w:ind w:left="5040" w:hanging="180"/>
      </w:pPr>
    </w:lvl>
    <w:lvl w:ilvl="6" w:tplc="26D66714" w:tentative="1">
      <w:start w:val="1"/>
      <w:numFmt w:val="decimal"/>
      <w:lvlText w:val="%7."/>
      <w:lvlJc w:val="left"/>
      <w:pPr>
        <w:ind w:left="5760" w:hanging="360"/>
      </w:pPr>
    </w:lvl>
    <w:lvl w:ilvl="7" w:tplc="D060931C" w:tentative="1">
      <w:start w:val="1"/>
      <w:numFmt w:val="lowerLetter"/>
      <w:lvlText w:val="%8."/>
      <w:lvlJc w:val="left"/>
      <w:pPr>
        <w:ind w:left="6480" w:hanging="360"/>
      </w:pPr>
    </w:lvl>
    <w:lvl w:ilvl="8" w:tplc="3788E882" w:tentative="1">
      <w:start w:val="1"/>
      <w:numFmt w:val="lowerRoman"/>
      <w:lvlText w:val="%9."/>
      <w:lvlJc w:val="right"/>
      <w:pPr>
        <w:ind w:left="7200" w:hanging="180"/>
      </w:pPr>
    </w:lvl>
  </w:abstractNum>
  <w:abstractNum w:abstractNumId="9" w15:restartNumberingAfterBreak="0">
    <w:nsid w:val="394D757D"/>
    <w:multiLevelType w:val="multilevel"/>
    <w:tmpl w:val="EDFA53FE"/>
    <w:lvl w:ilvl="0">
      <w:start w:val="3"/>
      <w:numFmt w:val="decimal"/>
      <w:lvlText w:val="%1."/>
      <w:lvlJc w:val="left"/>
      <w:pPr>
        <w:ind w:left="360" w:hanging="360"/>
      </w:pPr>
      <w:rPr>
        <w:rFonts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AD40DE7"/>
    <w:multiLevelType w:val="multilevel"/>
    <w:tmpl w:val="7988EDF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13C068A"/>
    <w:multiLevelType w:val="multilevel"/>
    <w:tmpl w:val="2730B6B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3" w15:restartNumberingAfterBreak="0">
    <w:nsid w:val="69A06A6A"/>
    <w:multiLevelType w:val="hybridMultilevel"/>
    <w:tmpl w:val="868C2BAE"/>
    <w:lvl w:ilvl="0" w:tplc="4CE66874">
      <w:start w:val="1"/>
      <w:numFmt w:val="decimal"/>
      <w:lvlText w:val="8.%1."/>
      <w:lvlJc w:val="left"/>
      <w:pPr>
        <w:ind w:left="1515" w:hanging="360"/>
      </w:pPr>
      <w:rPr>
        <w:rFonts w:hint="default"/>
      </w:rPr>
    </w:lvl>
    <w:lvl w:ilvl="1" w:tplc="A6E2CD9C" w:tentative="1">
      <w:start w:val="1"/>
      <w:numFmt w:val="lowerLetter"/>
      <w:lvlText w:val="%2."/>
      <w:lvlJc w:val="left"/>
      <w:pPr>
        <w:ind w:left="1440" w:hanging="360"/>
      </w:pPr>
    </w:lvl>
    <w:lvl w:ilvl="2" w:tplc="8C341CAC" w:tentative="1">
      <w:start w:val="1"/>
      <w:numFmt w:val="lowerRoman"/>
      <w:lvlText w:val="%3."/>
      <w:lvlJc w:val="right"/>
      <w:pPr>
        <w:ind w:left="2160" w:hanging="180"/>
      </w:pPr>
    </w:lvl>
    <w:lvl w:ilvl="3" w:tplc="6BEE203A" w:tentative="1">
      <w:start w:val="1"/>
      <w:numFmt w:val="decimal"/>
      <w:lvlText w:val="%4."/>
      <w:lvlJc w:val="left"/>
      <w:pPr>
        <w:ind w:left="2880" w:hanging="360"/>
      </w:pPr>
    </w:lvl>
    <w:lvl w:ilvl="4" w:tplc="BF745024" w:tentative="1">
      <w:start w:val="1"/>
      <w:numFmt w:val="lowerLetter"/>
      <w:lvlText w:val="%5."/>
      <w:lvlJc w:val="left"/>
      <w:pPr>
        <w:ind w:left="3600" w:hanging="360"/>
      </w:pPr>
    </w:lvl>
    <w:lvl w:ilvl="5" w:tplc="E54E70BE" w:tentative="1">
      <w:start w:val="1"/>
      <w:numFmt w:val="lowerRoman"/>
      <w:lvlText w:val="%6."/>
      <w:lvlJc w:val="right"/>
      <w:pPr>
        <w:ind w:left="4320" w:hanging="180"/>
      </w:pPr>
    </w:lvl>
    <w:lvl w:ilvl="6" w:tplc="B17EAA82" w:tentative="1">
      <w:start w:val="1"/>
      <w:numFmt w:val="decimal"/>
      <w:lvlText w:val="%7."/>
      <w:lvlJc w:val="left"/>
      <w:pPr>
        <w:ind w:left="5040" w:hanging="360"/>
      </w:pPr>
    </w:lvl>
    <w:lvl w:ilvl="7" w:tplc="DD04908A" w:tentative="1">
      <w:start w:val="1"/>
      <w:numFmt w:val="lowerLetter"/>
      <w:lvlText w:val="%8."/>
      <w:lvlJc w:val="left"/>
      <w:pPr>
        <w:ind w:left="5760" w:hanging="360"/>
      </w:pPr>
    </w:lvl>
    <w:lvl w:ilvl="8" w:tplc="79344A66" w:tentative="1">
      <w:start w:val="1"/>
      <w:numFmt w:val="lowerRoman"/>
      <w:lvlText w:val="%9."/>
      <w:lvlJc w:val="right"/>
      <w:pPr>
        <w:ind w:left="6480" w:hanging="180"/>
      </w:pPr>
    </w:lvl>
  </w:abstractNum>
  <w:abstractNum w:abstractNumId="14" w15:restartNumberingAfterBreak="0">
    <w:nsid w:val="6B0B5139"/>
    <w:multiLevelType w:val="hybridMultilevel"/>
    <w:tmpl w:val="ECBA4B7A"/>
    <w:lvl w:ilvl="0" w:tplc="D50CDE24">
      <w:start w:val="1"/>
      <w:numFmt w:val="decimal"/>
      <w:lvlText w:val="%1."/>
      <w:lvlJc w:val="left"/>
      <w:pPr>
        <w:ind w:left="720" w:hanging="360"/>
      </w:pPr>
      <w:rPr>
        <w:rFonts w:cstheme="minorBidi" w:hint="default"/>
      </w:rPr>
    </w:lvl>
    <w:lvl w:ilvl="1" w:tplc="A09C1E42" w:tentative="1">
      <w:start w:val="1"/>
      <w:numFmt w:val="lowerLetter"/>
      <w:lvlText w:val="%2."/>
      <w:lvlJc w:val="left"/>
      <w:pPr>
        <w:ind w:left="1440" w:hanging="360"/>
      </w:pPr>
    </w:lvl>
    <w:lvl w:ilvl="2" w:tplc="43687486" w:tentative="1">
      <w:start w:val="1"/>
      <w:numFmt w:val="lowerRoman"/>
      <w:lvlText w:val="%3."/>
      <w:lvlJc w:val="right"/>
      <w:pPr>
        <w:ind w:left="2160" w:hanging="180"/>
      </w:pPr>
    </w:lvl>
    <w:lvl w:ilvl="3" w:tplc="D07CA8EC" w:tentative="1">
      <w:start w:val="1"/>
      <w:numFmt w:val="decimal"/>
      <w:lvlText w:val="%4."/>
      <w:lvlJc w:val="left"/>
      <w:pPr>
        <w:ind w:left="2880" w:hanging="360"/>
      </w:pPr>
    </w:lvl>
    <w:lvl w:ilvl="4" w:tplc="0A5E2EEC" w:tentative="1">
      <w:start w:val="1"/>
      <w:numFmt w:val="lowerLetter"/>
      <w:lvlText w:val="%5."/>
      <w:lvlJc w:val="left"/>
      <w:pPr>
        <w:ind w:left="3600" w:hanging="360"/>
      </w:pPr>
    </w:lvl>
    <w:lvl w:ilvl="5" w:tplc="689EEF18" w:tentative="1">
      <w:start w:val="1"/>
      <w:numFmt w:val="lowerRoman"/>
      <w:lvlText w:val="%6."/>
      <w:lvlJc w:val="right"/>
      <w:pPr>
        <w:ind w:left="4320" w:hanging="180"/>
      </w:pPr>
    </w:lvl>
    <w:lvl w:ilvl="6" w:tplc="F20AEC32" w:tentative="1">
      <w:start w:val="1"/>
      <w:numFmt w:val="decimal"/>
      <w:lvlText w:val="%7."/>
      <w:lvlJc w:val="left"/>
      <w:pPr>
        <w:ind w:left="5040" w:hanging="360"/>
      </w:pPr>
    </w:lvl>
    <w:lvl w:ilvl="7" w:tplc="E33647FE" w:tentative="1">
      <w:start w:val="1"/>
      <w:numFmt w:val="lowerLetter"/>
      <w:lvlText w:val="%8."/>
      <w:lvlJc w:val="left"/>
      <w:pPr>
        <w:ind w:left="5760" w:hanging="360"/>
      </w:pPr>
    </w:lvl>
    <w:lvl w:ilvl="8" w:tplc="3EB63774" w:tentative="1">
      <w:start w:val="1"/>
      <w:numFmt w:val="lowerRoman"/>
      <w:lvlText w:val="%9."/>
      <w:lvlJc w:val="right"/>
      <w:pPr>
        <w:ind w:left="6480" w:hanging="180"/>
      </w:pPr>
    </w:lvl>
  </w:abstractNum>
  <w:num w:numId="1" w16cid:durableId="1080567416">
    <w:abstractNumId w:val="12"/>
  </w:num>
  <w:num w:numId="2" w16cid:durableId="1964530278">
    <w:abstractNumId w:val="1"/>
  </w:num>
  <w:num w:numId="3" w16cid:durableId="1884442053">
    <w:abstractNumId w:val="0"/>
  </w:num>
  <w:num w:numId="4" w16cid:durableId="1274290402">
    <w:abstractNumId w:val="14"/>
  </w:num>
  <w:num w:numId="5" w16cid:durableId="797068196">
    <w:abstractNumId w:val="5"/>
  </w:num>
  <w:num w:numId="6" w16cid:durableId="557788936">
    <w:abstractNumId w:val="2"/>
  </w:num>
  <w:num w:numId="7" w16cid:durableId="51662812">
    <w:abstractNumId w:val="9"/>
  </w:num>
  <w:num w:numId="8" w16cid:durableId="2087484390">
    <w:abstractNumId w:val="8"/>
  </w:num>
  <w:num w:numId="9" w16cid:durableId="281032504">
    <w:abstractNumId w:val="13"/>
  </w:num>
  <w:num w:numId="10" w16cid:durableId="1377043667">
    <w:abstractNumId w:val="4"/>
  </w:num>
  <w:num w:numId="11" w16cid:durableId="1041858227">
    <w:abstractNumId w:val="7"/>
  </w:num>
  <w:num w:numId="12" w16cid:durableId="1423142183">
    <w:abstractNumId w:val="10"/>
  </w:num>
  <w:num w:numId="13" w16cid:durableId="871697425">
    <w:abstractNumId w:val="3"/>
  </w:num>
  <w:num w:numId="14" w16cid:durableId="790443153">
    <w:abstractNumId w:val="11"/>
  </w:num>
  <w:num w:numId="15" w16cid:durableId="881987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1052"/>
    <w:rsid w:val="00003940"/>
    <w:rsid w:val="00070E3F"/>
    <w:rsid w:val="0008449C"/>
    <w:rsid w:val="000F5A4E"/>
    <w:rsid w:val="00103F14"/>
    <w:rsid w:val="001325F3"/>
    <w:rsid w:val="00141CCA"/>
    <w:rsid w:val="00167C4A"/>
    <w:rsid w:val="00180993"/>
    <w:rsid w:val="00195A73"/>
    <w:rsid w:val="001B7EEB"/>
    <w:rsid w:val="001C4D90"/>
    <w:rsid w:val="001D1F85"/>
    <w:rsid w:val="001E13F4"/>
    <w:rsid w:val="001E1A38"/>
    <w:rsid w:val="0021016D"/>
    <w:rsid w:val="0025391B"/>
    <w:rsid w:val="00274521"/>
    <w:rsid w:val="00297558"/>
    <w:rsid w:val="002F4B8F"/>
    <w:rsid w:val="00310BC7"/>
    <w:rsid w:val="003437F4"/>
    <w:rsid w:val="00351D48"/>
    <w:rsid w:val="00372B45"/>
    <w:rsid w:val="00391FA3"/>
    <w:rsid w:val="00394762"/>
    <w:rsid w:val="003C79AE"/>
    <w:rsid w:val="003E3C4B"/>
    <w:rsid w:val="003F7DB3"/>
    <w:rsid w:val="00444B7A"/>
    <w:rsid w:val="004604A9"/>
    <w:rsid w:val="00492BDF"/>
    <w:rsid w:val="004B085D"/>
    <w:rsid w:val="004C33B2"/>
    <w:rsid w:val="004D516C"/>
    <w:rsid w:val="004E06FB"/>
    <w:rsid w:val="0053073B"/>
    <w:rsid w:val="00533610"/>
    <w:rsid w:val="00543508"/>
    <w:rsid w:val="00564A42"/>
    <w:rsid w:val="00564CA6"/>
    <w:rsid w:val="005B7688"/>
    <w:rsid w:val="005C7FA1"/>
    <w:rsid w:val="005D30D2"/>
    <w:rsid w:val="005F6DF4"/>
    <w:rsid w:val="006121A6"/>
    <w:rsid w:val="00617AAC"/>
    <w:rsid w:val="00655A94"/>
    <w:rsid w:val="0068478D"/>
    <w:rsid w:val="00693F05"/>
    <w:rsid w:val="006C5D0B"/>
    <w:rsid w:val="006D3451"/>
    <w:rsid w:val="006D5DC9"/>
    <w:rsid w:val="0074092B"/>
    <w:rsid w:val="007B20F5"/>
    <w:rsid w:val="007B4DDB"/>
    <w:rsid w:val="007F6AB0"/>
    <w:rsid w:val="008257F8"/>
    <w:rsid w:val="00835728"/>
    <w:rsid w:val="008B72B4"/>
    <w:rsid w:val="009139A1"/>
    <w:rsid w:val="009437F7"/>
    <w:rsid w:val="0098597B"/>
    <w:rsid w:val="00996740"/>
    <w:rsid w:val="009B022B"/>
    <w:rsid w:val="009C0C0F"/>
    <w:rsid w:val="009D21E1"/>
    <w:rsid w:val="009D65B8"/>
    <w:rsid w:val="009E353D"/>
    <w:rsid w:val="009F76B7"/>
    <w:rsid w:val="00A13D84"/>
    <w:rsid w:val="00A45DFF"/>
    <w:rsid w:val="00A52B04"/>
    <w:rsid w:val="00A66E7E"/>
    <w:rsid w:val="00A770FD"/>
    <w:rsid w:val="00AF513C"/>
    <w:rsid w:val="00B11D17"/>
    <w:rsid w:val="00B36CD4"/>
    <w:rsid w:val="00B3707B"/>
    <w:rsid w:val="00B41435"/>
    <w:rsid w:val="00BB16A4"/>
    <w:rsid w:val="00BB46DA"/>
    <w:rsid w:val="00BF40FE"/>
    <w:rsid w:val="00C4084A"/>
    <w:rsid w:val="00C9477C"/>
    <w:rsid w:val="00D34C10"/>
    <w:rsid w:val="00D45FC0"/>
    <w:rsid w:val="00D61884"/>
    <w:rsid w:val="00D86969"/>
    <w:rsid w:val="00DA0671"/>
    <w:rsid w:val="00DA2F81"/>
    <w:rsid w:val="00DD67D5"/>
    <w:rsid w:val="00DF331E"/>
    <w:rsid w:val="00DF6AD6"/>
    <w:rsid w:val="00E0767D"/>
    <w:rsid w:val="00E33F66"/>
    <w:rsid w:val="00E52DA2"/>
    <w:rsid w:val="00E72328"/>
    <w:rsid w:val="00E75D8D"/>
    <w:rsid w:val="00EC5945"/>
    <w:rsid w:val="00F173C7"/>
    <w:rsid w:val="00F41E71"/>
    <w:rsid w:val="00FA2642"/>
    <w:rsid w:val="00FA29A3"/>
    <w:rsid w:val="00FB6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50F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character" w:styleId="Hyperlink">
    <w:name w:val="Hyperlink"/>
    <w:basedOn w:val="DefaultParagraphFont"/>
    <w:uiPriority w:val="99"/>
    <w:unhideWhenUsed/>
    <w:rsid w:val="00274521"/>
    <w:rPr>
      <w:color w:val="0563C1" w:themeColor="hyperlink"/>
      <w:u w:val="single"/>
    </w:rPr>
  </w:style>
  <w:style w:type="character" w:styleId="UnresolvedMention">
    <w:name w:val="Unresolved Mention"/>
    <w:basedOn w:val="DefaultParagraphFont"/>
    <w:uiPriority w:val="99"/>
    <w:semiHidden/>
    <w:unhideWhenUsed/>
    <w:rsid w:val="00394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azunovad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2640</Words>
  <Characters>15051</Characters>
  <Application>Microsoft Office Word</Application>
  <DocSecurity>0</DocSecurity>
  <Lines>125</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2</cp:revision>
  <dcterms:created xsi:type="dcterms:W3CDTF">2026-09-24T13:31:00Z</dcterms:created>
  <dcterms:modified xsi:type="dcterms:W3CDTF">2026-09-24T13:31:00Z</dcterms:modified>
</cp:coreProperties>
</file>