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92DB6B" w14:textId="77777777" w:rsidR="0094741A" w:rsidRDefault="0094741A" w:rsidP="0094741A">
      <w:r>
        <w:rPr>
          <w:noProof/>
        </w:rPr>
        <w:drawing>
          <wp:inline distT="0" distB="0" distL="0" distR="0" wp14:anchorId="41CE7318" wp14:editId="28224180">
            <wp:extent cx="5727700" cy="1168400"/>
            <wp:effectExtent l="0" t="0" r="0" b="0"/>
            <wp:docPr id="18705939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593954" name="Picture 1870593954"/>
                    <pic:cNvPicPr/>
                  </pic:nvPicPr>
                  <pic:blipFill>
                    <a:blip r:embed="rId7">
                      <a:extLst>
                        <a:ext uri="{28A0092B-C50C-407E-A947-70E740481C1C}">
                          <a14:useLocalDpi xmlns:a14="http://schemas.microsoft.com/office/drawing/2010/main" val="0"/>
                        </a:ext>
                      </a:extLst>
                    </a:blip>
                    <a:stretch>
                      <a:fillRect/>
                    </a:stretch>
                  </pic:blipFill>
                  <pic:spPr>
                    <a:xfrm>
                      <a:off x="0" y="0"/>
                      <a:ext cx="5727700" cy="1168400"/>
                    </a:xfrm>
                    <a:prstGeom prst="rect">
                      <a:avLst/>
                    </a:prstGeom>
                  </pic:spPr>
                </pic:pic>
              </a:graphicData>
            </a:graphic>
          </wp:inline>
        </w:drawing>
      </w:r>
    </w:p>
    <w:p w14:paraId="7EF865DE" w14:textId="77777777" w:rsidR="0094741A" w:rsidRDefault="0094741A" w:rsidP="0094741A"/>
    <w:p w14:paraId="1A68F93A" w14:textId="77777777" w:rsidR="0094741A" w:rsidRPr="00DC145B" w:rsidRDefault="0094741A" w:rsidP="0094741A">
      <w:pPr>
        <w:jc w:val="right"/>
        <w:rPr>
          <w:rFonts w:ascii="Times New Roman" w:hAnsi="Times New Roman" w:cs="Times New Roman"/>
          <w:noProof/>
        </w:rPr>
      </w:pPr>
      <w:r w:rsidRPr="00DC145B">
        <w:rPr>
          <w:rFonts w:ascii="Times New Roman" w:hAnsi="Times New Roman" w:cs="Times New Roman"/>
          <w:noProof/>
        </w:rPr>
        <w:t xml:space="preserve">PROJEKTS uz </w:t>
      </w:r>
      <w:r>
        <w:rPr>
          <w:rFonts w:ascii="Times New Roman" w:hAnsi="Times New Roman" w:cs="Times New Roman"/>
          <w:noProof/>
        </w:rPr>
        <w:t>28.08</w:t>
      </w:r>
      <w:r w:rsidRPr="00DC145B">
        <w:rPr>
          <w:rFonts w:ascii="Times New Roman" w:hAnsi="Times New Roman" w:cs="Times New Roman"/>
          <w:noProof/>
        </w:rPr>
        <w:t>.2026.</w:t>
      </w:r>
    </w:p>
    <w:p w14:paraId="482DD80C" w14:textId="77777777" w:rsidR="0094741A" w:rsidRPr="00DC145B" w:rsidRDefault="0094741A" w:rsidP="0094741A">
      <w:pPr>
        <w:jc w:val="right"/>
        <w:rPr>
          <w:rFonts w:ascii="Times New Roman" w:hAnsi="Times New Roman" w:cs="Times New Roman"/>
          <w:noProof/>
        </w:rPr>
      </w:pPr>
    </w:p>
    <w:p w14:paraId="21C6241F" w14:textId="77777777" w:rsidR="0094741A" w:rsidRPr="00DC145B" w:rsidRDefault="0094741A" w:rsidP="0094741A">
      <w:pPr>
        <w:jc w:val="right"/>
        <w:rPr>
          <w:rFonts w:ascii="Times New Roman" w:hAnsi="Times New Roman" w:cs="Times New Roman"/>
          <w:noProof/>
        </w:rPr>
      </w:pPr>
      <w:r w:rsidRPr="00DC145B">
        <w:rPr>
          <w:rFonts w:ascii="Times New Roman" w:hAnsi="Times New Roman" w:cs="Times New Roman"/>
          <w:noProof/>
        </w:rPr>
        <w:t>vēlamais datums izskatīšanai Attīstības komitejā 09.09.2026.</w:t>
      </w:r>
    </w:p>
    <w:p w14:paraId="496471FB" w14:textId="77777777" w:rsidR="0094741A" w:rsidRPr="00DC145B" w:rsidRDefault="0094741A" w:rsidP="0094741A">
      <w:pPr>
        <w:jc w:val="right"/>
        <w:rPr>
          <w:rFonts w:ascii="Times New Roman" w:hAnsi="Times New Roman" w:cs="Times New Roman"/>
          <w:noProof/>
        </w:rPr>
      </w:pPr>
      <w:r w:rsidRPr="00DC145B">
        <w:rPr>
          <w:rFonts w:ascii="Times New Roman" w:hAnsi="Times New Roman" w:cs="Times New Roman"/>
          <w:noProof/>
        </w:rPr>
        <w:t>domē: 24.09.2026.</w:t>
      </w:r>
    </w:p>
    <w:p w14:paraId="2D759748" w14:textId="77777777" w:rsidR="0094741A" w:rsidRPr="00DC145B" w:rsidRDefault="0094741A" w:rsidP="0094741A">
      <w:pPr>
        <w:jc w:val="right"/>
        <w:rPr>
          <w:rFonts w:ascii="Times New Roman" w:hAnsi="Times New Roman" w:cs="Times New Roman"/>
          <w:noProof/>
        </w:rPr>
      </w:pPr>
      <w:r w:rsidRPr="00DC145B">
        <w:rPr>
          <w:rFonts w:ascii="Times New Roman" w:hAnsi="Times New Roman" w:cs="Times New Roman"/>
          <w:noProof/>
        </w:rPr>
        <w:t>sagatavotājs un ziņotājs: Nadežda Rubina</w:t>
      </w:r>
    </w:p>
    <w:p w14:paraId="13396A9E" w14:textId="77777777" w:rsidR="0094741A" w:rsidRPr="00DC145B" w:rsidRDefault="0094741A" w:rsidP="0094741A">
      <w:pPr>
        <w:jc w:val="right"/>
        <w:rPr>
          <w:rFonts w:ascii="Times New Roman" w:hAnsi="Times New Roman" w:cs="Times New Roman"/>
          <w:noProof/>
        </w:rPr>
      </w:pPr>
    </w:p>
    <w:p w14:paraId="1CBBF17D" w14:textId="77777777" w:rsidR="0094741A" w:rsidRPr="00DC145B" w:rsidRDefault="0094741A" w:rsidP="0094741A">
      <w:pPr>
        <w:tabs>
          <w:tab w:val="center" w:pos="4535"/>
          <w:tab w:val="left" w:pos="7116"/>
        </w:tabs>
        <w:rPr>
          <w:rFonts w:ascii="Times New Roman" w:hAnsi="Times New Roman" w:cs="Times New Roman"/>
          <w:noProof/>
          <w:sz w:val="28"/>
          <w:szCs w:val="28"/>
        </w:rPr>
      </w:pPr>
      <w:r w:rsidRPr="00DC145B">
        <w:rPr>
          <w:rFonts w:ascii="Times New Roman" w:hAnsi="Times New Roman" w:cs="Times New Roman"/>
          <w:noProof/>
          <w:sz w:val="28"/>
          <w:szCs w:val="28"/>
        </w:rPr>
        <w:tab/>
        <w:t>LĒMUMS</w:t>
      </w:r>
      <w:r w:rsidRPr="00DC145B">
        <w:rPr>
          <w:rFonts w:ascii="Times New Roman" w:hAnsi="Times New Roman" w:cs="Times New Roman"/>
          <w:noProof/>
          <w:sz w:val="28"/>
          <w:szCs w:val="28"/>
        </w:rPr>
        <w:tab/>
      </w:r>
    </w:p>
    <w:p w14:paraId="712C03D3" w14:textId="77777777" w:rsidR="0094741A" w:rsidRPr="00DC145B" w:rsidRDefault="0094741A" w:rsidP="0094741A">
      <w:pPr>
        <w:jc w:val="center"/>
        <w:rPr>
          <w:rFonts w:ascii="Times New Roman" w:hAnsi="Times New Roman" w:cs="Times New Roman"/>
          <w:noProof/>
        </w:rPr>
      </w:pPr>
      <w:r w:rsidRPr="00DC145B">
        <w:rPr>
          <w:rFonts w:ascii="Times New Roman" w:hAnsi="Times New Roman" w:cs="Times New Roman"/>
          <w:noProof/>
        </w:rPr>
        <w:t>Ādažos, Ādažu novadā</w:t>
      </w:r>
    </w:p>
    <w:p w14:paraId="409BB76E" w14:textId="77777777" w:rsidR="0094741A" w:rsidRPr="00DC145B" w:rsidRDefault="0094741A" w:rsidP="0094741A">
      <w:pPr>
        <w:rPr>
          <w:rFonts w:ascii="Times New Roman" w:hAnsi="Times New Roman" w:cs="Times New Roman"/>
        </w:rPr>
      </w:pPr>
      <w:r w:rsidRPr="00DC145B">
        <w:rPr>
          <w:rFonts w:ascii="Times New Roman" w:hAnsi="Times New Roman" w:cs="Times New Roman"/>
          <w:noProof/>
        </w:rPr>
        <w:tab/>
      </w:r>
      <w:r w:rsidRPr="00DC145B">
        <w:rPr>
          <w:rFonts w:ascii="Times New Roman" w:hAnsi="Times New Roman" w:cs="Times New Roman"/>
          <w:noProof/>
        </w:rPr>
        <w:tab/>
      </w:r>
      <w:r w:rsidRPr="00DC145B">
        <w:rPr>
          <w:rFonts w:ascii="Times New Roman" w:hAnsi="Times New Roman" w:cs="Times New Roman"/>
          <w:noProof/>
        </w:rPr>
        <w:tab/>
      </w:r>
      <w:r w:rsidRPr="00DC145B">
        <w:rPr>
          <w:rFonts w:ascii="Times New Roman" w:hAnsi="Times New Roman" w:cs="Times New Roman"/>
          <w:noProof/>
        </w:rPr>
        <w:tab/>
      </w:r>
    </w:p>
    <w:p w14:paraId="30D8C184" w14:textId="77777777" w:rsidR="0094741A" w:rsidRPr="00564CA6" w:rsidRDefault="0094741A" w:rsidP="0094741A">
      <w:pPr>
        <w:rPr>
          <w:rFonts w:ascii="Times New Roman" w:hAnsi="Times New Roman" w:cs="Times New Roman"/>
        </w:rPr>
      </w:pPr>
      <w:r w:rsidRPr="00DC145B">
        <w:rPr>
          <w:rFonts w:ascii="Times New Roman" w:hAnsi="Times New Roman" w:cs="Times New Roman"/>
        </w:rPr>
        <w:t xml:space="preserve">2026. gada 24. septembrī </w:t>
      </w:r>
      <w:r w:rsidRPr="00DC145B">
        <w:rPr>
          <w:rFonts w:ascii="Times New Roman" w:hAnsi="Times New Roman" w:cs="Times New Roman"/>
        </w:rPr>
        <w:tab/>
      </w:r>
      <w:r w:rsidRPr="00DC145B">
        <w:rPr>
          <w:rFonts w:ascii="Times New Roman" w:hAnsi="Times New Roman" w:cs="Times New Roman"/>
        </w:rPr>
        <w:tab/>
      </w:r>
      <w:r w:rsidRPr="00DC145B">
        <w:rPr>
          <w:rFonts w:ascii="Times New Roman" w:hAnsi="Times New Roman" w:cs="Times New Roman"/>
        </w:rPr>
        <w:tab/>
      </w:r>
      <w:r>
        <w:rPr>
          <w:rFonts w:ascii="Times New Roman" w:hAnsi="Times New Roman" w:cs="Times New Roman"/>
        </w:rPr>
        <w:tab/>
      </w:r>
      <w:r w:rsidRPr="00DC145B">
        <w:rPr>
          <w:rFonts w:ascii="Times New Roman" w:hAnsi="Times New Roman" w:cs="Times New Roman"/>
        </w:rPr>
        <w:tab/>
      </w:r>
      <w:r w:rsidRPr="00DC145B">
        <w:rPr>
          <w:rFonts w:ascii="Times New Roman" w:hAnsi="Times New Roman" w:cs="Times New Roman"/>
          <w:b/>
        </w:rPr>
        <w:t>Nr.</w:t>
      </w:r>
      <w:r w:rsidRPr="00DC145B">
        <w:rPr>
          <w:rFonts w:ascii="Times New Roman" w:hAnsi="Times New Roman" w:cs="Times New Roman"/>
          <w:noProof/>
        </w:rPr>
        <w:fldChar w:fldCharType="begin"/>
      </w:r>
      <w:r w:rsidRPr="00DC145B">
        <w:rPr>
          <w:rFonts w:ascii="Times New Roman" w:hAnsi="Times New Roman" w:cs="Times New Roman"/>
          <w:noProof/>
        </w:rPr>
        <w:instrText>MERGEFIELD DOKREGNUMURS</w:instrText>
      </w:r>
      <w:r w:rsidRPr="00DC145B">
        <w:rPr>
          <w:rFonts w:ascii="Times New Roman" w:hAnsi="Times New Roman" w:cs="Times New Roman"/>
          <w:noProof/>
        </w:rPr>
        <w:fldChar w:fldCharType="separate"/>
      </w:r>
      <w:r w:rsidRPr="00DC145B">
        <w:rPr>
          <w:rFonts w:ascii="Times New Roman" w:hAnsi="Times New Roman" w:cs="Times New Roman"/>
          <w:noProof/>
        </w:rPr>
        <w:t>«DOKREGNUMURS»</w:t>
      </w:r>
      <w:r w:rsidRPr="00DC145B">
        <w:rPr>
          <w:rFonts w:ascii="Times New Roman" w:hAnsi="Times New Roman" w:cs="Times New Roman"/>
          <w:noProof/>
        </w:rPr>
        <w:fldChar w:fldCharType="end"/>
      </w:r>
      <w:r w:rsidRPr="00564CA6">
        <w:rPr>
          <w:rFonts w:ascii="Times New Roman" w:hAnsi="Times New Roman" w:cs="Times New Roman"/>
        </w:rPr>
        <w:tab/>
      </w:r>
    </w:p>
    <w:p w14:paraId="0684B488" w14:textId="77777777" w:rsidR="0094741A" w:rsidRPr="00564CA6" w:rsidRDefault="0094741A" w:rsidP="0094741A">
      <w:pPr>
        <w:rPr>
          <w:rFonts w:ascii="Times New Roman" w:hAnsi="Times New Roman" w:cs="Times New Roman"/>
          <w:b/>
        </w:rPr>
      </w:pPr>
    </w:p>
    <w:p w14:paraId="2C0E7523" w14:textId="77777777" w:rsidR="0094741A" w:rsidRPr="00564CA6" w:rsidRDefault="0094741A" w:rsidP="0094741A">
      <w:pPr>
        <w:rPr>
          <w:rFonts w:ascii="Times New Roman" w:hAnsi="Times New Roman" w:cs="Times New Roman"/>
        </w:rPr>
      </w:pPr>
    </w:p>
    <w:p w14:paraId="41B08E3D" w14:textId="77777777" w:rsidR="0094741A" w:rsidRPr="0060402E" w:rsidRDefault="0094741A" w:rsidP="0094741A">
      <w:pPr>
        <w:jc w:val="center"/>
        <w:rPr>
          <w:rFonts w:ascii="Times New Roman" w:hAnsi="Times New Roman" w:cs="Times New Roman"/>
          <w:b/>
          <w:color w:val="FF0000"/>
        </w:rPr>
      </w:pPr>
      <w:r w:rsidRPr="0060402E">
        <w:rPr>
          <w:rFonts w:ascii="Times New Roman" w:hAnsi="Times New Roman" w:cs="Times New Roman"/>
          <w:b/>
        </w:rPr>
        <w:t>Par adrešu piešķiršanu telpu grupām saimniecības ēkā Muižas ielā 7, Ādažos</w:t>
      </w:r>
    </w:p>
    <w:p w14:paraId="2D4DA1CA" w14:textId="77777777" w:rsidR="0094741A" w:rsidRPr="00564CA6" w:rsidRDefault="0094741A" w:rsidP="0094741A">
      <w:pPr>
        <w:rPr>
          <w:rFonts w:ascii="Times New Roman" w:hAnsi="Times New Roman" w:cs="Times New Roman"/>
          <w:b/>
          <w:i/>
          <w:color w:val="FF0000"/>
        </w:rPr>
      </w:pPr>
    </w:p>
    <w:p w14:paraId="16447DE1" w14:textId="4ACB3365" w:rsidR="0094741A" w:rsidRPr="00215C35" w:rsidRDefault="0094741A" w:rsidP="0094741A">
      <w:pPr>
        <w:spacing w:after="120"/>
        <w:jc w:val="both"/>
        <w:rPr>
          <w:rFonts w:ascii="Times New Roman" w:hAnsi="Times New Roman" w:cs="Times New Roman"/>
        </w:rPr>
      </w:pPr>
      <w:r w:rsidRPr="009820DD">
        <w:rPr>
          <w:rFonts w:ascii="Times New Roman" w:hAnsi="Times New Roman" w:cs="Times New Roman"/>
        </w:rPr>
        <w:t>Ādažu novada pašvaldība</w:t>
      </w:r>
      <w:r>
        <w:rPr>
          <w:rFonts w:ascii="Times New Roman" w:hAnsi="Times New Roman" w:cs="Times New Roman"/>
        </w:rPr>
        <w:t>s dome</w:t>
      </w:r>
      <w:r w:rsidRPr="009820DD">
        <w:rPr>
          <w:rFonts w:ascii="Times New Roman" w:hAnsi="Times New Roman" w:cs="Times New Roman"/>
        </w:rPr>
        <w:t xml:space="preserve"> izskatīja </w:t>
      </w:r>
      <w:r>
        <w:rPr>
          <w:rFonts w:ascii="Times New Roman" w:hAnsi="Times New Roman" w:cs="Times New Roman"/>
        </w:rPr>
        <w:t xml:space="preserve">nekustamā īpašuma “Muižas iela 7” Ādažos ar kadastra </w:t>
      </w:r>
      <w:r w:rsidRPr="00215C35">
        <w:rPr>
          <w:rFonts w:ascii="Times New Roman" w:hAnsi="Times New Roman" w:cs="Times New Roman"/>
        </w:rPr>
        <w:t xml:space="preserve">numuru </w:t>
      </w:r>
      <w:hyperlink r:id="rId8" w:history="1">
        <w:r w:rsidRPr="00215C35">
          <w:rPr>
            <w:rFonts w:ascii="Times New Roman" w:hAnsi="Times New Roman" w:cs="Times New Roman"/>
          </w:rPr>
          <w:t>80440040377</w:t>
        </w:r>
      </w:hyperlink>
      <w:r>
        <w:rPr>
          <w:rFonts w:ascii="Times New Roman" w:hAnsi="Times New Roman" w:cs="Times New Roman"/>
        </w:rPr>
        <w:t xml:space="preserve"> (turpmāk – Īpašums)</w:t>
      </w:r>
      <w:r w:rsidRPr="00215C35">
        <w:rPr>
          <w:rFonts w:ascii="Times New Roman" w:hAnsi="Times New Roman" w:cs="Times New Roman"/>
        </w:rPr>
        <w:t xml:space="preserve"> kopīpašnieku </w:t>
      </w:r>
      <w:r>
        <w:rPr>
          <w:rFonts w:ascii="Times New Roman" w:hAnsi="Times New Roman" w:cs="Times New Roman"/>
        </w:rPr>
        <w:t>G.A.</w:t>
      </w:r>
      <w:r w:rsidRPr="00215C35">
        <w:rPr>
          <w:rFonts w:ascii="Times New Roman" w:hAnsi="Times New Roman" w:cs="Times New Roman"/>
        </w:rPr>
        <w:t xml:space="preserve"> (personas kods) un </w:t>
      </w:r>
      <w:r>
        <w:rPr>
          <w:rFonts w:ascii="Times New Roman" w:hAnsi="Times New Roman" w:cs="Times New Roman"/>
        </w:rPr>
        <w:t>V.K.</w:t>
      </w:r>
      <w:r>
        <w:rPr>
          <w:rFonts w:ascii="Times New Roman" w:hAnsi="Times New Roman" w:cs="Times New Roman"/>
        </w:rPr>
        <w:t xml:space="preserve"> (personas kods)</w:t>
      </w:r>
      <w:r w:rsidRPr="00215C35">
        <w:rPr>
          <w:rFonts w:ascii="Times New Roman" w:hAnsi="Times New Roman" w:cs="Times New Roman"/>
        </w:rPr>
        <w:t xml:space="preserve"> iesniegumus (03.08.2026. reģ. ar Nr. ĀNP/1-11-1/26/4520 un atkārtotu 26.08.2026. </w:t>
      </w:r>
      <w:r>
        <w:rPr>
          <w:rFonts w:ascii="Times New Roman" w:hAnsi="Times New Roman" w:cs="Times New Roman"/>
        </w:rPr>
        <w:t xml:space="preserve">reģ. ar </w:t>
      </w:r>
      <w:r w:rsidRPr="00215C35">
        <w:rPr>
          <w:rFonts w:ascii="Times New Roman" w:hAnsi="Times New Roman" w:cs="Times New Roman"/>
        </w:rPr>
        <w:t xml:space="preserve">Nr. </w:t>
      </w:r>
      <w:hyperlink r:id="rId9" w:history="1">
        <w:r w:rsidRPr="00215C35">
          <w:rPr>
            <w:rFonts w:ascii="Times New Roman" w:hAnsi="Times New Roman" w:cs="Times New Roman"/>
          </w:rPr>
          <w:t>ĀNP/1-11-1/26/4991</w:t>
        </w:r>
      </w:hyperlink>
      <w:r w:rsidRPr="00215C35">
        <w:rPr>
          <w:rFonts w:ascii="Times New Roman" w:hAnsi="Times New Roman" w:cs="Times New Roman"/>
        </w:rPr>
        <w:t xml:space="preserve">), kuros tiek lūgts piešķirt adreses </w:t>
      </w:r>
      <w:r>
        <w:rPr>
          <w:rFonts w:ascii="Times New Roman" w:hAnsi="Times New Roman" w:cs="Times New Roman"/>
        </w:rPr>
        <w:t xml:space="preserve">divām </w:t>
      </w:r>
      <w:r w:rsidRPr="00215C35">
        <w:rPr>
          <w:rFonts w:ascii="Times New Roman" w:hAnsi="Times New Roman" w:cs="Times New Roman"/>
        </w:rPr>
        <w:t>telpu grupām saimniecības ēk</w:t>
      </w:r>
      <w:r>
        <w:rPr>
          <w:rFonts w:ascii="Times New Roman" w:hAnsi="Times New Roman" w:cs="Times New Roman"/>
        </w:rPr>
        <w:t>ā</w:t>
      </w:r>
      <w:r w:rsidRPr="00215C35">
        <w:rPr>
          <w:rFonts w:ascii="Times New Roman" w:hAnsi="Times New Roman" w:cs="Times New Roman"/>
        </w:rPr>
        <w:t xml:space="preserve"> Muižas iel</w:t>
      </w:r>
      <w:r>
        <w:rPr>
          <w:rFonts w:ascii="Times New Roman" w:hAnsi="Times New Roman" w:cs="Times New Roman"/>
        </w:rPr>
        <w:t>ā</w:t>
      </w:r>
      <w:r w:rsidRPr="00215C35">
        <w:rPr>
          <w:rFonts w:ascii="Times New Roman" w:hAnsi="Times New Roman" w:cs="Times New Roman"/>
        </w:rPr>
        <w:t xml:space="preserve"> 7, Ādažos</w:t>
      </w:r>
      <w:r>
        <w:rPr>
          <w:rFonts w:ascii="Times New Roman" w:hAnsi="Times New Roman" w:cs="Times New Roman"/>
        </w:rPr>
        <w:t xml:space="preserve">.  </w:t>
      </w:r>
    </w:p>
    <w:p w14:paraId="5C9DDCC1" w14:textId="77777777" w:rsidR="0094741A" w:rsidRPr="009820DD" w:rsidRDefault="0094741A" w:rsidP="0094741A">
      <w:pPr>
        <w:spacing w:after="120"/>
        <w:jc w:val="both"/>
        <w:rPr>
          <w:rFonts w:ascii="Times New Roman" w:hAnsi="Times New Roman" w:cs="Times New Roman"/>
        </w:rPr>
      </w:pPr>
      <w:r w:rsidRPr="009820DD">
        <w:rPr>
          <w:rFonts w:ascii="Times New Roman" w:hAnsi="Times New Roman" w:cs="Times New Roman"/>
        </w:rPr>
        <w:t>Izvērtējot pašvaldības rīcībā esošo informāciju un ar lietu saistīt</w:t>
      </w:r>
      <w:r>
        <w:rPr>
          <w:rFonts w:ascii="Times New Roman" w:hAnsi="Times New Roman" w:cs="Times New Roman"/>
        </w:rPr>
        <w:t>o</w:t>
      </w:r>
      <w:r w:rsidRPr="009820DD">
        <w:rPr>
          <w:rFonts w:ascii="Times New Roman" w:hAnsi="Times New Roman" w:cs="Times New Roman"/>
        </w:rPr>
        <w:t xml:space="preserve">s apstākļus, </w:t>
      </w:r>
      <w:r>
        <w:rPr>
          <w:rFonts w:ascii="Times New Roman" w:hAnsi="Times New Roman" w:cs="Times New Roman"/>
        </w:rPr>
        <w:t>tika konstatēts</w:t>
      </w:r>
      <w:r w:rsidRPr="009820DD">
        <w:rPr>
          <w:rFonts w:ascii="Times New Roman" w:hAnsi="Times New Roman" w:cs="Times New Roman"/>
        </w:rPr>
        <w:t>:</w:t>
      </w:r>
    </w:p>
    <w:p w14:paraId="2F2AC4E9" w14:textId="11674A9F" w:rsidR="0094741A" w:rsidRPr="00215C35" w:rsidRDefault="0094741A" w:rsidP="0094741A">
      <w:pPr>
        <w:pStyle w:val="ListParagraph"/>
        <w:numPr>
          <w:ilvl w:val="0"/>
          <w:numId w:val="3"/>
        </w:numPr>
        <w:spacing w:after="120"/>
        <w:ind w:left="426"/>
        <w:contextualSpacing w:val="0"/>
        <w:jc w:val="both"/>
        <w:rPr>
          <w:rFonts w:ascii="Times New Roman" w:hAnsi="Times New Roman" w:cs="Times New Roman"/>
        </w:rPr>
      </w:pPr>
      <w:r>
        <w:rPr>
          <w:rFonts w:ascii="Times New Roman" w:hAnsi="Times New Roman" w:cs="Times New Roman"/>
        </w:rPr>
        <w:t>G.A.</w:t>
      </w:r>
      <w:r w:rsidRPr="00215C35">
        <w:rPr>
          <w:rFonts w:ascii="Times New Roman" w:eastAsia="Calibri" w:hAnsi="Times New Roman" w:cs="Times New Roman"/>
          <w:iCs/>
        </w:rPr>
        <w:t xml:space="preserve"> īpašuma tiesība uz Īpašumu </w:t>
      </w:r>
      <w:r w:rsidRPr="00215C35">
        <w:rPr>
          <w:rFonts w:ascii="Times New Roman" w:hAnsi="Times New Roman" w:cs="Times New Roman"/>
        </w:rPr>
        <w:t>ir reģistrēta Rīgas rajona tiesas Ādažu pagasta zemesgrāmatas nodalījumā Nr. 100000</w:t>
      </w:r>
      <w:r>
        <w:rPr>
          <w:rFonts w:ascii="Times New Roman" w:hAnsi="Times New Roman" w:cs="Times New Roman"/>
        </w:rPr>
        <w:t xml:space="preserve">203950 2006. gadā, un </w:t>
      </w:r>
      <w:r>
        <w:rPr>
          <w:rFonts w:ascii="Times New Roman" w:hAnsi="Times New Roman" w:cs="Times New Roman"/>
        </w:rPr>
        <w:t>V.K.</w:t>
      </w:r>
      <w:r>
        <w:rPr>
          <w:rFonts w:ascii="Times New Roman" w:hAnsi="Times New Roman" w:cs="Times New Roman"/>
        </w:rPr>
        <w:t xml:space="preserve"> īpašuma tiesība – 2019. gadā, pamatojoties uz vienošanos par laulāto kopīgās mantas sadali. </w:t>
      </w:r>
      <w:r w:rsidRPr="005427FC">
        <w:rPr>
          <w:rFonts w:ascii="Times New Roman" w:hAnsi="Times New Roman" w:cs="Times New Roman"/>
        </w:rPr>
        <w:t xml:space="preserve">Kopš </w:t>
      </w:r>
      <w:r w:rsidRPr="00E23FAB">
        <w:rPr>
          <w:rFonts w:ascii="Times New Roman" w:eastAsia="TimesNewRomanPS-ItalicMT" w:hAnsi="Times New Roman" w:cs="Times New Roman"/>
        </w:rPr>
        <w:t>26.11.2019. katram kopīpašniekam pieder Īpašuma ½ domājamā daļa.</w:t>
      </w:r>
      <w:r w:rsidRPr="00E23FAB">
        <w:rPr>
          <w:rFonts w:ascii="TimesNewRomanPS-ItalicMT" w:eastAsia="TimesNewRomanPS-ItalicMT" w:cs="TimesNewRomanPS-ItalicMT"/>
          <w:i/>
          <w:iCs/>
          <w:sz w:val="20"/>
          <w:szCs w:val="20"/>
        </w:rPr>
        <w:t xml:space="preserve"> </w:t>
      </w:r>
      <w:r>
        <w:rPr>
          <w:rFonts w:ascii="Times New Roman" w:hAnsi="Times New Roman" w:cs="Times New Roman"/>
        </w:rPr>
        <w:t xml:space="preserve">Īpašuma sastāvā ir reģistrēta tikai </w:t>
      </w:r>
      <w:r w:rsidRPr="009820DD">
        <w:rPr>
          <w:rFonts w:ascii="Times New Roman" w:hAnsi="Times New Roman" w:cs="Times New Roman"/>
        </w:rPr>
        <w:t>zemes vienība Muižas iel</w:t>
      </w:r>
      <w:r>
        <w:rPr>
          <w:rFonts w:ascii="Times New Roman" w:hAnsi="Times New Roman" w:cs="Times New Roman"/>
        </w:rPr>
        <w:t>ā</w:t>
      </w:r>
      <w:r w:rsidRPr="009820DD">
        <w:rPr>
          <w:rFonts w:ascii="Times New Roman" w:hAnsi="Times New Roman" w:cs="Times New Roman"/>
        </w:rPr>
        <w:t xml:space="preserve"> 7, Ādaž</w:t>
      </w:r>
      <w:r>
        <w:rPr>
          <w:rFonts w:ascii="Times New Roman" w:hAnsi="Times New Roman" w:cs="Times New Roman"/>
        </w:rPr>
        <w:t>os</w:t>
      </w:r>
      <w:r w:rsidRPr="009820DD">
        <w:rPr>
          <w:rFonts w:ascii="Times New Roman" w:hAnsi="Times New Roman" w:cs="Times New Roman"/>
        </w:rPr>
        <w:t>, Ādažu nov., ar kadastra apzīmējumu 80440040</w:t>
      </w:r>
      <w:r>
        <w:rPr>
          <w:rFonts w:ascii="Times New Roman" w:hAnsi="Times New Roman" w:cs="Times New Roman"/>
        </w:rPr>
        <w:t xml:space="preserve">377 (turpmāk – Zemes vienība) </w:t>
      </w:r>
      <w:r>
        <w:rPr>
          <w:rFonts w:ascii="Times New Roman" w:eastAsia="Calibri" w:hAnsi="Times New Roman" w:cs="Times New Roman"/>
          <w:iCs/>
        </w:rPr>
        <w:t>un</w:t>
      </w:r>
      <w:r w:rsidRPr="000D7748">
        <w:rPr>
          <w:rFonts w:ascii="Times New Roman" w:eastAsia="Calibri" w:hAnsi="Times New Roman" w:cs="Times New Roman"/>
          <w:iCs/>
        </w:rPr>
        <w:t xml:space="preserve"> platību </w:t>
      </w:r>
      <w:r>
        <w:rPr>
          <w:rFonts w:ascii="Times New Roman" w:eastAsia="Calibri" w:hAnsi="Times New Roman" w:cs="Times New Roman"/>
          <w:iCs/>
        </w:rPr>
        <w:t>1265 m</w:t>
      </w:r>
      <w:r w:rsidRPr="004738B6">
        <w:rPr>
          <w:rFonts w:ascii="Times New Roman" w:eastAsia="Calibri" w:hAnsi="Times New Roman" w:cs="Times New Roman"/>
          <w:iCs/>
          <w:vertAlign w:val="superscript"/>
        </w:rPr>
        <w:t>2</w:t>
      </w:r>
      <w:r>
        <w:rPr>
          <w:rFonts w:ascii="Times New Roman" w:eastAsia="Calibri" w:hAnsi="Times New Roman" w:cs="Times New Roman"/>
          <w:iCs/>
        </w:rPr>
        <w:t>.</w:t>
      </w:r>
    </w:p>
    <w:p w14:paraId="16D0EE99" w14:textId="77777777" w:rsidR="0094741A" w:rsidRPr="000D7748" w:rsidRDefault="0094741A" w:rsidP="0094741A">
      <w:pPr>
        <w:pStyle w:val="ListParagraph"/>
        <w:numPr>
          <w:ilvl w:val="0"/>
          <w:numId w:val="3"/>
        </w:numPr>
        <w:spacing w:after="120"/>
        <w:ind w:left="426"/>
        <w:contextualSpacing w:val="0"/>
        <w:jc w:val="both"/>
        <w:rPr>
          <w:rFonts w:ascii="Times New Roman" w:hAnsi="Times New Roman" w:cs="Times New Roman"/>
        </w:rPr>
      </w:pPr>
      <w:r w:rsidRPr="000D7748">
        <w:rPr>
          <w:rFonts w:ascii="Times New Roman" w:hAnsi="Times New Roman"/>
        </w:rPr>
        <w:t xml:space="preserve">Zemes vienībai </w:t>
      </w:r>
      <w:r>
        <w:rPr>
          <w:rFonts w:ascii="Times New Roman" w:hAnsi="Times New Roman"/>
        </w:rPr>
        <w:t xml:space="preserve">Nekustamā īpašuma valsts kadastra informācijas sistēmas </w:t>
      </w:r>
      <w:r w:rsidRPr="008B461E">
        <w:rPr>
          <w:rFonts w:ascii="Times New Roman" w:hAnsi="Times New Roman" w:cs="Times New Roman"/>
        </w:rPr>
        <w:t>(turpmāk – Kadastrs)</w:t>
      </w:r>
      <w:r>
        <w:rPr>
          <w:rFonts w:ascii="Times New Roman" w:hAnsi="Times New Roman" w:cs="Times New Roman"/>
        </w:rPr>
        <w:t xml:space="preserve"> </w:t>
      </w:r>
      <w:r>
        <w:rPr>
          <w:rFonts w:ascii="Times New Roman" w:hAnsi="Times New Roman"/>
        </w:rPr>
        <w:t xml:space="preserve">datos ir </w:t>
      </w:r>
      <w:r w:rsidRPr="000D7748">
        <w:rPr>
          <w:rFonts w:ascii="Times New Roman" w:hAnsi="Times New Roman"/>
        </w:rPr>
        <w:t>reģistrēts nekustamā īpašuma lietošanas mērķis (turpmāk – NĪLM) “</w:t>
      </w:r>
      <w:r w:rsidRPr="004738B6">
        <w:rPr>
          <w:rFonts w:ascii="Times New Roman" w:hAnsi="Times New Roman" w:cs="Times New Roman"/>
        </w:rPr>
        <w:t>Individuālo dzīvojamo māju apbūve</w:t>
      </w:r>
      <w:r w:rsidRPr="000D7748">
        <w:rPr>
          <w:rFonts w:ascii="Times New Roman" w:hAnsi="Times New Roman" w:cs="Times New Roman"/>
        </w:rPr>
        <w:t xml:space="preserve">” (kods </w:t>
      </w:r>
      <w:r>
        <w:rPr>
          <w:rFonts w:ascii="Times New Roman" w:hAnsi="Times New Roman" w:cs="Times New Roman"/>
        </w:rPr>
        <w:t>060</w:t>
      </w:r>
      <w:r w:rsidRPr="000D7748">
        <w:rPr>
          <w:rFonts w:ascii="Times New Roman" w:hAnsi="Times New Roman" w:cs="Times New Roman"/>
        </w:rPr>
        <w:t>1). A</w:t>
      </w:r>
      <w:r w:rsidRPr="000D7748">
        <w:rPr>
          <w:rFonts w:ascii="Times New Roman" w:hAnsi="Times New Roman" w:cs="Times New Roman"/>
          <w:iCs/>
        </w:rPr>
        <w:t xml:space="preserve">tbilstoši </w:t>
      </w:r>
      <w:r w:rsidRPr="000D7748">
        <w:rPr>
          <w:rFonts w:ascii="Times New Roman" w:eastAsia="Calibri" w:hAnsi="Times New Roman" w:cs="Times New Roman"/>
          <w:iCs/>
        </w:rPr>
        <w:t xml:space="preserve">Teritorijas izmantošanas un apbūves noteikumiem </w:t>
      </w:r>
      <w:r w:rsidRPr="000D7748">
        <w:rPr>
          <w:rFonts w:ascii="Times New Roman" w:hAnsi="Times New Roman" w:cs="Times New Roman"/>
          <w:iCs/>
        </w:rPr>
        <w:t xml:space="preserve">spēkā esošajā </w:t>
      </w:r>
      <w:r w:rsidRPr="000D7748">
        <w:rPr>
          <w:rFonts w:ascii="Times New Roman" w:eastAsia="Calibri" w:hAnsi="Times New Roman" w:cs="Times New Roman"/>
          <w:iCs/>
        </w:rPr>
        <w:t>Ādažu novada teritoriālajā plānojumā 2018.-2028. gadam Z</w:t>
      </w:r>
      <w:r w:rsidRPr="000D7748">
        <w:rPr>
          <w:rFonts w:ascii="Times New Roman" w:hAnsi="Times New Roman" w:cs="Times New Roman"/>
          <w:iCs/>
        </w:rPr>
        <w:t xml:space="preserve">emes vienības funkcionālais zonējums ir </w:t>
      </w:r>
      <w:r w:rsidRPr="000E758C">
        <w:rPr>
          <w:rFonts w:ascii="Times New Roman" w:hAnsi="Times New Roman" w:cs="Times New Roman"/>
          <w:iCs/>
        </w:rPr>
        <w:t>“R” (R1), kur nav pieļaujama dzīvoj</w:t>
      </w:r>
      <w:r>
        <w:rPr>
          <w:rFonts w:ascii="Times New Roman" w:hAnsi="Times New Roman" w:cs="Times New Roman"/>
          <w:iCs/>
        </w:rPr>
        <w:t>a</w:t>
      </w:r>
      <w:r w:rsidRPr="000E758C">
        <w:rPr>
          <w:rFonts w:ascii="Times New Roman" w:hAnsi="Times New Roman" w:cs="Times New Roman"/>
          <w:iCs/>
        </w:rPr>
        <w:t>mo māju apbūve.</w:t>
      </w:r>
      <w:r w:rsidRPr="000D7748">
        <w:rPr>
          <w:rFonts w:ascii="Times New Roman" w:hAnsi="Times New Roman" w:cs="Times New Roman"/>
          <w:iCs/>
        </w:rPr>
        <w:t xml:space="preserve"> </w:t>
      </w:r>
    </w:p>
    <w:p w14:paraId="685E0FCA" w14:textId="77777777" w:rsidR="0094741A" w:rsidRPr="008B461E" w:rsidRDefault="0094741A" w:rsidP="0094741A">
      <w:pPr>
        <w:pStyle w:val="ListParagraph"/>
        <w:numPr>
          <w:ilvl w:val="0"/>
          <w:numId w:val="3"/>
        </w:numPr>
        <w:spacing w:after="120"/>
        <w:ind w:left="426"/>
        <w:contextualSpacing w:val="0"/>
        <w:jc w:val="both"/>
        <w:rPr>
          <w:rFonts w:ascii="Times New Roman" w:hAnsi="Times New Roman" w:cs="Times New Roman"/>
        </w:rPr>
      </w:pPr>
      <w:r w:rsidRPr="008B461E">
        <w:rPr>
          <w:rFonts w:ascii="Times New Roman" w:hAnsi="Times New Roman" w:cs="Times New Roman"/>
        </w:rPr>
        <w:t>Uz Zemes vienības Kadastr</w:t>
      </w:r>
      <w:r>
        <w:rPr>
          <w:rFonts w:ascii="Times New Roman" w:hAnsi="Times New Roman" w:cs="Times New Roman"/>
        </w:rPr>
        <w:t>ā</w:t>
      </w:r>
      <w:r w:rsidRPr="008B461E">
        <w:rPr>
          <w:rFonts w:ascii="Times New Roman" w:hAnsi="Times New Roman" w:cs="Times New Roman"/>
        </w:rPr>
        <w:t xml:space="preserve"> ir reģistrēta saimniecības ēka ar kadastra apzīmējumu 80440040252002 (turpmāk – Saimniecības ēka) </w:t>
      </w:r>
      <w:r>
        <w:rPr>
          <w:rFonts w:ascii="Times New Roman" w:hAnsi="Times New Roman" w:cs="Times New Roman"/>
        </w:rPr>
        <w:t>un</w:t>
      </w:r>
      <w:r w:rsidRPr="008B461E">
        <w:rPr>
          <w:rFonts w:ascii="Times New Roman" w:hAnsi="Times New Roman" w:cs="Times New Roman"/>
        </w:rPr>
        <w:t xml:space="preserve"> platību 173,3 m</w:t>
      </w:r>
      <w:r w:rsidRPr="008B461E">
        <w:rPr>
          <w:rFonts w:ascii="Times New Roman" w:hAnsi="Times New Roman" w:cs="Times New Roman"/>
          <w:vertAlign w:val="superscript"/>
        </w:rPr>
        <w:t>2</w:t>
      </w:r>
      <w:r w:rsidRPr="008B461E">
        <w:rPr>
          <w:rFonts w:ascii="Times New Roman" w:hAnsi="Times New Roman" w:cs="Times New Roman"/>
        </w:rPr>
        <w:t>, kuras piederība nav noskaidrota. Atbilstoši Kadastra datiem Saimniecības ēkas galvenais izmantošanas veids ir “citas, iepriekš neklasificētas, ēkas” (kods</w:t>
      </w:r>
      <w:r>
        <w:rPr>
          <w:rStyle w:val="FootnoteReference"/>
          <w:rFonts w:ascii="Times New Roman" w:hAnsi="Times New Roman" w:cs="Times New Roman"/>
        </w:rPr>
        <w:footnoteReference w:id="1"/>
      </w:r>
      <w:r w:rsidRPr="008B461E">
        <w:rPr>
          <w:rFonts w:ascii="Times New Roman" w:hAnsi="Times New Roman" w:cs="Times New Roman"/>
        </w:rPr>
        <w:t xml:space="preserve"> 1274), un būves tips ir “kūtis ar kopējo platību līdz 60 m</w:t>
      </w:r>
      <w:r w:rsidRPr="008B461E">
        <w:rPr>
          <w:rFonts w:ascii="Times New Roman" w:hAnsi="Times New Roman" w:cs="Times New Roman"/>
          <w:vertAlign w:val="superscript"/>
        </w:rPr>
        <w:t>2</w:t>
      </w:r>
      <w:r w:rsidRPr="008B461E">
        <w:rPr>
          <w:rFonts w:ascii="Times New Roman" w:hAnsi="Times New Roman" w:cs="Times New Roman"/>
        </w:rPr>
        <w:t xml:space="preserve"> (ieskaitot), saimniecības ēkas, pagrabi un sabiedriskās tualetes” (kods 12740201). Saimniecības ēkā ir reģistrētas divas saimniecības telpu grupas bez adresēm</w:t>
      </w:r>
      <w:r>
        <w:rPr>
          <w:rFonts w:ascii="Times New Roman" w:hAnsi="Times New Roman" w:cs="Times New Roman"/>
        </w:rPr>
        <w:t>,</w:t>
      </w:r>
      <w:r w:rsidRPr="008B461E">
        <w:rPr>
          <w:rFonts w:ascii="Times New Roman" w:hAnsi="Times New Roman" w:cs="Times New Roman"/>
        </w:rPr>
        <w:t xml:space="preserve"> ar kadastra apzīmējumiem 80440040252002001, 83,7 m</w:t>
      </w:r>
      <w:r w:rsidRPr="008B461E">
        <w:rPr>
          <w:rFonts w:ascii="Times New Roman" w:hAnsi="Times New Roman" w:cs="Times New Roman"/>
          <w:vertAlign w:val="superscript"/>
        </w:rPr>
        <w:t>2</w:t>
      </w:r>
      <w:r w:rsidRPr="008B461E">
        <w:rPr>
          <w:rFonts w:ascii="Times New Roman" w:hAnsi="Times New Roman" w:cs="Times New Roman"/>
        </w:rPr>
        <w:t xml:space="preserve"> platībā un 80440040252002002, 89,6 m</w:t>
      </w:r>
      <w:r w:rsidRPr="008B461E">
        <w:rPr>
          <w:rFonts w:ascii="Times New Roman" w:hAnsi="Times New Roman" w:cs="Times New Roman"/>
          <w:vertAlign w:val="superscript"/>
        </w:rPr>
        <w:t>2</w:t>
      </w:r>
      <w:r w:rsidRPr="008B461E">
        <w:rPr>
          <w:rFonts w:ascii="Times New Roman" w:hAnsi="Times New Roman" w:cs="Times New Roman"/>
        </w:rPr>
        <w:t xml:space="preserve"> platībā. </w:t>
      </w:r>
    </w:p>
    <w:p w14:paraId="7B9098AA" w14:textId="77777777" w:rsidR="0094741A" w:rsidRDefault="0094741A" w:rsidP="0094741A">
      <w:pPr>
        <w:pStyle w:val="ListParagraph"/>
        <w:numPr>
          <w:ilvl w:val="0"/>
          <w:numId w:val="3"/>
        </w:numPr>
        <w:spacing w:after="120"/>
        <w:ind w:left="426"/>
        <w:contextualSpacing w:val="0"/>
        <w:jc w:val="both"/>
        <w:rPr>
          <w:rFonts w:ascii="Times New Roman" w:hAnsi="Times New Roman" w:cs="Times New Roman"/>
        </w:rPr>
      </w:pPr>
      <w:r w:rsidRPr="009820DD">
        <w:rPr>
          <w:rFonts w:ascii="Times New Roman" w:hAnsi="Times New Roman" w:cs="Times New Roman"/>
        </w:rPr>
        <w:lastRenderedPageBreak/>
        <w:t>Atbilstoši Būvniecības informācijas sistēmas (turpmāk – BIS) datiem</w:t>
      </w:r>
      <w:r>
        <w:rPr>
          <w:rFonts w:ascii="Times New Roman" w:hAnsi="Times New Roman" w:cs="Times New Roman"/>
        </w:rPr>
        <w:t xml:space="preserve"> 2026. gadā</w:t>
      </w:r>
      <w:r w:rsidRPr="009820DD">
        <w:rPr>
          <w:rFonts w:ascii="Times New Roman" w:hAnsi="Times New Roman" w:cs="Times New Roman"/>
        </w:rPr>
        <w:t xml:space="preserve"> </w:t>
      </w:r>
      <w:r>
        <w:rPr>
          <w:rFonts w:ascii="Times New Roman" w:hAnsi="Times New Roman" w:cs="Times New Roman"/>
        </w:rPr>
        <w:t xml:space="preserve">būvniecības ieceres īstenošanai Zemes vienībā kopīpašniekiem ir izsniegta būvatļauja </w:t>
      </w:r>
      <w:r w:rsidRPr="009820DD">
        <w:rPr>
          <w:rFonts w:ascii="Times New Roman" w:hAnsi="Times New Roman" w:cs="Times New Roman"/>
        </w:rPr>
        <w:t>saimniecības ēka</w:t>
      </w:r>
      <w:r>
        <w:rPr>
          <w:rFonts w:ascii="Times New Roman" w:hAnsi="Times New Roman" w:cs="Times New Roman"/>
        </w:rPr>
        <w:t>s</w:t>
      </w:r>
      <w:r w:rsidRPr="009820DD">
        <w:rPr>
          <w:rFonts w:ascii="Times New Roman" w:hAnsi="Times New Roman" w:cs="Times New Roman"/>
        </w:rPr>
        <w:t>, nojume</w:t>
      </w:r>
      <w:r>
        <w:rPr>
          <w:rFonts w:ascii="Times New Roman" w:hAnsi="Times New Roman" w:cs="Times New Roman"/>
        </w:rPr>
        <w:t>s</w:t>
      </w:r>
      <w:r w:rsidRPr="009820DD">
        <w:rPr>
          <w:rFonts w:ascii="Times New Roman" w:hAnsi="Times New Roman" w:cs="Times New Roman"/>
        </w:rPr>
        <w:t>, šķū</w:t>
      </w:r>
      <w:r>
        <w:rPr>
          <w:rFonts w:ascii="Times New Roman" w:hAnsi="Times New Roman" w:cs="Times New Roman"/>
        </w:rPr>
        <w:t>ņa</w:t>
      </w:r>
      <w:r w:rsidRPr="009820DD">
        <w:rPr>
          <w:rFonts w:ascii="Times New Roman" w:hAnsi="Times New Roman" w:cs="Times New Roman"/>
        </w:rPr>
        <w:t xml:space="preserve"> (būvniecības lietas numurs BIS-BV-4.1-2026-2131)</w:t>
      </w:r>
      <w:r>
        <w:rPr>
          <w:rFonts w:ascii="Times New Roman" w:hAnsi="Times New Roman" w:cs="Times New Roman"/>
        </w:rPr>
        <w:t xml:space="preserve"> būvniecībai</w:t>
      </w:r>
      <w:r w:rsidRPr="009820DD">
        <w:rPr>
          <w:rFonts w:ascii="Times New Roman" w:hAnsi="Times New Roman" w:cs="Times New Roman"/>
        </w:rPr>
        <w:t xml:space="preserve">. Ādažu novada būvvalde ir veikusi atzīmi </w:t>
      </w:r>
      <w:r>
        <w:rPr>
          <w:rFonts w:ascii="Times New Roman" w:hAnsi="Times New Roman" w:cs="Times New Roman"/>
        </w:rPr>
        <w:t xml:space="preserve">BIS </w:t>
      </w:r>
      <w:r w:rsidRPr="009820DD">
        <w:rPr>
          <w:rFonts w:ascii="Times New Roman" w:hAnsi="Times New Roman" w:cs="Times New Roman"/>
        </w:rPr>
        <w:t xml:space="preserve">par būvniecības uzsākšanas nosacījumu izpildi. BIS </w:t>
      </w:r>
      <w:r w:rsidRPr="006D5BB1">
        <w:rPr>
          <w:rFonts w:ascii="Times New Roman" w:hAnsi="Times New Roman" w:cs="Times New Roman"/>
        </w:rPr>
        <w:t>nav iesniegti dokumenti dzīvojam</w:t>
      </w:r>
      <w:r>
        <w:rPr>
          <w:rFonts w:ascii="Times New Roman" w:hAnsi="Times New Roman" w:cs="Times New Roman"/>
        </w:rPr>
        <w:t>ā</w:t>
      </w:r>
      <w:r w:rsidRPr="006D5BB1">
        <w:rPr>
          <w:rFonts w:ascii="Times New Roman" w:hAnsi="Times New Roman" w:cs="Times New Roman"/>
        </w:rPr>
        <w:t>s</w:t>
      </w:r>
      <w:r w:rsidRPr="00E34233">
        <w:rPr>
          <w:rFonts w:ascii="Times New Roman" w:hAnsi="Times New Roman" w:cs="Times New Roman"/>
          <w:i/>
          <w:iCs/>
        </w:rPr>
        <w:t xml:space="preserve"> </w:t>
      </w:r>
      <w:r w:rsidRPr="006D5BB1">
        <w:rPr>
          <w:rFonts w:ascii="Times New Roman" w:hAnsi="Times New Roman" w:cs="Times New Roman"/>
        </w:rPr>
        <w:t>mājas būvniecībai</w:t>
      </w:r>
      <w:r w:rsidRPr="00A10D9A">
        <w:rPr>
          <w:rFonts w:ascii="Times New Roman" w:hAnsi="Times New Roman" w:cs="Times New Roman"/>
        </w:rPr>
        <w:t>.</w:t>
      </w:r>
    </w:p>
    <w:p w14:paraId="753D9B41" w14:textId="77777777" w:rsidR="0094741A" w:rsidRPr="00610357" w:rsidRDefault="0094741A" w:rsidP="0094741A">
      <w:pPr>
        <w:pStyle w:val="ListParagraph"/>
        <w:numPr>
          <w:ilvl w:val="0"/>
          <w:numId w:val="3"/>
        </w:numPr>
        <w:spacing w:after="120"/>
        <w:ind w:left="426"/>
        <w:contextualSpacing w:val="0"/>
        <w:jc w:val="both"/>
        <w:rPr>
          <w:rFonts w:ascii="Times New Roman" w:hAnsi="Times New Roman" w:cs="Times New Roman"/>
        </w:rPr>
      </w:pPr>
      <w:r w:rsidRPr="00610357">
        <w:rPr>
          <w:rFonts w:ascii="Times New Roman" w:hAnsi="Times New Roman"/>
          <w:noProof/>
        </w:rPr>
        <w:t>Abi kopīpašnieki ir norādījuši Saimniecības ēkas adresi kā savu deklarēt</w:t>
      </w:r>
      <w:r>
        <w:rPr>
          <w:rFonts w:ascii="Times New Roman" w:hAnsi="Times New Roman"/>
          <w:noProof/>
        </w:rPr>
        <w:t>ā</w:t>
      </w:r>
      <w:r w:rsidRPr="00610357">
        <w:rPr>
          <w:rFonts w:ascii="Times New Roman" w:hAnsi="Times New Roman"/>
          <w:noProof/>
        </w:rPr>
        <w:t xml:space="preserve">s </w:t>
      </w:r>
      <w:r>
        <w:rPr>
          <w:rFonts w:ascii="Times New Roman" w:hAnsi="Times New Roman"/>
          <w:noProof/>
        </w:rPr>
        <w:t>dzīves</w:t>
      </w:r>
      <w:r w:rsidRPr="00610357">
        <w:rPr>
          <w:rFonts w:ascii="Times New Roman" w:hAnsi="Times New Roman"/>
          <w:noProof/>
        </w:rPr>
        <w:t xml:space="preserve">vietas </w:t>
      </w:r>
      <w:r w:rsidRPr="00610357">
        <w:rPr>
          <w:rFonts w:ascii="Times New Roman" w:hAnsi="Times New Roman" w:cs="Times New Roman"/>
        </w:rPr>
        <w:t xml:space="preserve">adresi. </w:t>
      </w:r>
    </w:p>
    <w:p w14:paraId="577A0339" w14:textId="77777777" w:rsidR="0094741A" w:rsidRDefault="0094741A" w:rsidP="0094741A">
      <w:pPr>
        <w:pStyle w:val="ListParagraph"/>
        <w:numPr>
          <w:ilvl w:val="0"/>
          <w:numId w:val="3"/>
        </w:numPr>
        <w:spacing w:after="120"/>
        <w:ind w:left="426"/>
        <w:contextualSpacing w:val="0"/>
        <w:jc w:val="both"/>
        <w:rPr>
          <w:rFonts w:ascii="Times New Roman" w:hAnsi="Times New Roman" w:cs="Times New Roman"/>
        </w:rPr>
      </w:pPr>
      <w:r>
        <w:rPr>
          <w:rFonts w:ascii="Times New Roman" w:hAnsi="Times New Roman" w:cs="Times New Roman"/>
        </w:rPr>
        <w:t xml:space="preserve">Palīgēkas Ādažu novada teritorijā </w:t>
      </w:r>
      <w:r w:rsidRPr="00B51E9B">
        <w:rPr>
          <w:rFonts w:ascii="Times New Roman" w:hAnsi="Times New Roman" w:cs="Times New Roman"/>
        </w:rPr>
        <w:t>(izņemot garāžas)</w:t>
      </w:r>
      <w:r>
        <w:rPr>
          <w:rFonts w:ascii="Times New Roman" w:hAnsi="Times New Roman" w:cs="Times New Roman"/>
        </w:rPr>
        <w:t xml:space="preserve"> netiek apliktas ar </w:t>
      </w:r>
      <w:r w:rsidRPr="00B51E9B">
        <w:rPr>
          <w:rFonts w:ascii="Times New Roman" w:hAnsi="Times New Roman" w:cs="Times New Roman"/>
        </w:rPr>
        <w:t>nekustamā īpašuma nodokli</w:t>
      </w:r>
      <w:r>
        <w:rPr>
          <w:rFonts w:ascii="Times New Roman" w:hAnsi="Times New Roman" w:cs="Times New Roman"/>
        </w:rPr>
        <w:t xml:space="preserve"> (turpmāk – NĪN)</w:t>
      </w:r>
      <w:r w:rsidRPr="00B51E9B">
        <w:rPr>
          <w:rFonts w:ascii="Times New Roman" w:hAnsi="Times New Roman" w:cs="Times New Roman"/>
        </w:rPr>
        <w:t xml:space="preserve"> </w:t>
      </w:r>
      <w:r>
        <w:rPr>
          <w:rFonts w:ascii="Times New Roman" w:hAnsi="Times New Roman" w:cs="Times New Roman"/>
        </w:rPr>
        <w:t>neatkarīgi no to platībām un izmantošanas veidiem. A</w:t>
      </w:r>
      <w:r w:rsidRPr="00610357">
        <w:rPr>
          <w:rFonts w:ascii="Times New Roman" w:hAnsi="Times New Roman" w:cs="Times New Roman"/>
        </w:rPr>
        <w:t>tbilstoši likuma  </w:t>
      </w:r>
      <w:r>
        <w:rPr>
          <w:rFonts w:ascii="Times New Roman" w:hAnsi="Times New Roman" w:cs="Times New Roman"/>
        </w:rPr>
        <w:t>“</w:t>
      </w:r>
      <w:r w:rsidRPr="00610357">
        <w:rPr>
          <w:rFonts w:ascii="Times New Roman" w:hAnsi="Times New Roman" w:cs="Times New Roman"/>
        </w:rPr>
        <w:t>Par nekustamā īpašuma nodokli</w:t>
      </w:r>
      <w:r>
        <w:rPr>
          <w:rFonts w:ascii="Times New Roman" w:hAnsi="Times New Roman" w:cs="Times New Roman"/>
        </w:rPr>
        <w:t>”</w:t>
      </w:r>
      <w:r w:rsidRPr="00610357">
        <w:rPr>
          <w:rFonts w:ascii="Times New Roman" w:hAnsi="Times New Roman" w:cs="Times New Roman"/>
        </w:rPr>
        <w:t xml:space="preserve"> 1. panta </w:t>
      </w:r>
      <w:r>
        <w:rPr>
          <w:rFonts w:ascii="Times New Roman" w:hAnsi="Times New Roman" w:cs="Times New Roman"/>
        </w:rPr>
        <w:t>otrās</w:t>
      </w:r>
      <w:r w:rsidRPr="00610357">
        <w:rPr>
          <w:rFonts w:ascii="Times New Roman" w:hAnsi="Times New Roman" w:cs="Times New Roman"/>
        </w:rPr>
        <w:t xml:space="preserve"> daļas 9</w:t>
      </w:r>
      <w:r>
        <w:rPr>
          <w:rFonts w:ascii="Times New Roman" w:hAnsi="Times New Roman" w:cs="Times New Roman"/>
        </w:rPr>
        <w:t>. punktam,</w:t>
      </w:r>
      <w:r w:rsidRPr="00B51E9B">
        <w:rPr>
          <w:rFonts w:ascii="Times New Roman" w:hAnsi="Times New Roman" w:cs="Times New Roman"/>
        </w:rPr>
        <w:t xml:space="preserve"> </w:t>
      </w:r>
      <w:r>
        <w:rPr>
          <w:rFonts w:ascii="Times New Roman" w:hAnsi="Times New Roman" w:cs="Times New Roman"/>
        </w:rPr>
        <w:t>ar NĪN</w:t>
      </w:r>
      <w:r w:rsidRPr="00B51E9B">
        <w:rPr>
          <w:rFonts w:ascii="Times New Roman" w:hAnsi="Times New Roman" w:cs="Times New Roman"/>
        </w:rPr>
        <w:t xml:space="preserve"> </w:t>
      </w:r>
      <w:r>
        <w:rPr>
          <w:rFonts w:ascii="Times New Roman" w:hAnsi="Times New Roman" w:cs="Times New Roman"/>
        </w:rPr>
        <w:t xml:space="preserve">neapliek </w:t>
      </w:r>
      <w:r w:rsidRPr="00B51E9B">
        <w:rPr>
          <w:rFonts w:ascii="Times New Roman" w:hAnsi="Times New Roman" w:cs="Times New Roman"/>
        </w:rPr>
        <w:t>dzīvojamo māju palīgēkas, ja palīgēkas platība nepārsniedz 25 m</w:t>
      </w:r>
      <w:r w:rsidRPr="00B51E9B">
        <w:rPr>
          <w:rFonts w:ascii="Times New Roman" w:hAnsi="Times New Roman" w:cs="Times New Roman"/>
          <w:vertAlign w:val="superscript"/>
        </w:rPr>
        <w:t>2</w:t>
      </w:r>
      <w:r w:rsidRPr="00B51E9B">
        <w:rPr>
          <w:rFonts w:ascii="Times New Roman" w:hAnsi="Times New Roman" w:cs="Times New Roman"/>
        </w:rPr>
        <w:t>, izņemot garāžas. Savukārt atbilstoši Ādažu novada pašvaldības domes 20.10.2021. saistošo noteikumu Nr.</w:t>
      </w:r>
      <w:r>
        <w:rPr>
          <w:rFonts w:ascii="Times New Roman" w:hAnsi="Times New Roman" w:cs="Times New Roman"/>
        </w:rPr>
        <w:t> </w:t>
      </w:r>
      <w:r w:rsidRPr="00B51E9B">
        <w:rPr>
          <w:rFonts w:ascii="Times New Roman" w:hAnsi="Times New Roman" w:cs="Times New Roman"/>
        </w:rPr>
        <w:t>15/2021 “</w:t>
      </w:r>
      <w:hyperlink r:id="rId10" w:tgtFrame="_blank" w:history="1">
        <w:r w:rsidRPr="00B51E9B">
          <w:rPr>
            <w:rFonts w:ascii="Times New Roman" w:hAnsi="Times New Roman" w:cs="Times New Roman"/>
          </w:rPr>
          <w:t>Par nekustamā īpašuma nodokli</w:t>
        </w:r>
      </w:hyperlink>
      <w:r w:rsidRPr="00B51E9B">
        <w:rPr>
          <w:rFonts w:ascii="Times New Roman" w:hAnsi="Times New Roman" w:cs="Times New Roman"/>
        </w:rPr>
        <w:t> Ādažu novada pašvaldībā” 12.</w:t>
      </w:r>
      <w:r>
        <w:rPr>
          <w:rFonts w:ascii="Times New Roman" w:hAnsi="Times New Roman" w:cs="Times New Roman"/>
        </w:rPr>
        <w:t> </w:t>
      </w:r>
      <w:r w:rsidRPr="00B51E9B">
        <w:rPr>
          <w:rFonts w:ascii="Times New Roman" w:hAnsi="Times New Roman" w:cs="Times New Roman"/>
        </w:rPr>
        <w:t>punktam, ar NĪN neapliek dzīvojamo māju palīgēkas un to daļas (izņemot garāžas), ja platība pārsniedz 25 m</w:t>
      </w:r>
      <w:r w:rsidRPr="00B51E9B">
        <w:rPr>
          <w:rFonts w:ascii="Times New Roman" w:hAnsi="Times New Roman" w:cs="Times New Roman"/>
          <w:vertAlign w:val="superscript"/>
        </w:rPr>
        <w:t>2</w:t>
      </w:r>
      <w:r w:rsidRPr="00B51E9B">
        <w:rPr>
          <w:rFonts w:ascii="Times New Roman" w:hAnsi="Times New Roman" w:cs="Times New Roman"/>
        </w:rPr>
        <w:t>.</w:t>
      </w:r>
    </w:p>
    <w:p w14:paraId="7EDA9039" w14:textId="77777777" w:rsidR="0094741A" w:rsidRPr="00673593" w:rsidRDefault="0094741A" w:rsidP="0094741A">
      <w:pPr>
        <w:pStyle w:val="ListParagraph"/>
        <w:numPr>
          <w:ilvl w:val="0"/>
          <w:numId w:val="3"/>
        </w:numPr>
        <w:spacing w:after="120"/>
        <w:ind w:left="426"/>
        <w:contextualSpacing w:val="0"/>
        <w:jc w:val="both"/>
        <w:rPr>
          <w:rFonts w:ascii="Times New Roman" w:hAnsi="Times New Roman" w:cs="Times New Roman"/>
        </w:rPr>
      </w:pPr>
      <w:r>
        <w:rPr>
          <w:rFonts w:ascii="Times New Roman" w:hAnsi="Times New Roman"/>
          <w:noProof/>
        </w:rPr>
        <w:t xml:space="preserve">Izskatot kopīpašnieku iesniegumu ar lūgumu </w:t>
      </w:r>
      <w:r w:rsidRPr="00673593">
        <w:rPr>
          <w:rFonts w:ascii="Times New Roman" w:hAnsi="Times New Roman"/>
          <w:noProof/>
        </w:rPr>
        <w:t xml:space="preserve">piešķirt </w:t>
      </w:r>
      <w:r w:rsidRPr="00673593">
        <w:rPr>
          <w:rFonts w:ascii="Times New Roman" w:hAnsi="Times New Roman"/>
          <w:i/>
          <w:iCs/>
          <w:noProof/>
        </w:rPr>
        <w:t>dzīvokļu adreses</w:t>
      </w:r>
      <w:r w:rsidRPr="00673593">
        <w:rPr>
          <w:rFonts w:ascii="Times New Roman" w:hAnsi="Times New Roman"/>
          <w:noProof/>
        </w:rPr>
        <w:t xml:space="preserve"> Saimniecības ēkas telpu grupām, </w:t>
      </w:r>
      <w:r>
        <w:rPr>
          <w:rFonts w:ascii="Times New Roman" w:hAnsi="Times New Roman"/>
          <w:noProof/>
        </w:rPr>
        <w:t>p</w:t>
      </w:r>
      <w:r w:rsidRPr="00673593">
        <w:rPr>
          <w:rFonts w:ascii="Times New Roman" w:hAnsi="Times New Roman"/>
          <w:noProof/>
        </w:rPr>
        <w:t xml:space="preserve">ašvaldība </w:t>
      </w:r>
      <w:r>
        <w:rPr>
          <w:rFonts w:ascii="Times New Roman" w:hAnsi="Times New Roman"/>
          <w:noProof/>
        </w:rPr>
        <w:t xml:space="preserve">sagatavoja atteikuma vēstuli (nosūtīta </w:t>
      </w:r>
      <w:r w:rsidRPr="00673593">
        <w:rPr>
          <w:rFonts w:ascii="Times New Roman" w:hAnsi="Times New Roman"/>
          <w:noProof/>
        </w:rPr>
        <w:t>10.08.2026.</w:t>
      </w:r>
      <w:r>
        <w:rPr>
          <w:rFonts w:ascii="Times New Roman" w:hAnsi="Times New Roman"/>
          <w:noProof/>
        </w:rPr>
        <w:t>, Nr. </w:t>
      </w:r>
      <w:r w:rsidRPr="00673593">
        <w:rPr>
          <w:rFonts w:ascii="Times New Roman" w:hAnsi="Times New Roman"/>
          <w:noProof/>
        </w:rPr>
        <w:t>ĀNP/1-12-1/26/1389</w:t>
      </w:r>
      <w:r>
        <w:rPr>
          <w:rFonts w:ascii="Times New Roman" w:hAnsi="Times New Roman"/>
          <w:noProof/>
        </w:rPr>
        <w:t>)</w:t>
      </w:r>
      <w:r w:rsidRPr="00673593">
        <w:rPr>
          <w:rFonts w:ascii="Times New Roman" w:hAnsi="Times New Roman"/>
          <w:noProof/>
        </w:rPr>
        <w:t xml:space="preserve">. Vienlaikus pašvaldība aicināja kopīpašniekus precīzam NĪN aprēķinam sakārtot Saimniecības ēkas lietošanas veidu </w:t>
      </w:r>
      <w:r w:rsidRPr="00673593">
        <w:rPr>
          <w:rFonts w:ascii="Times New Roman" w:hAnsi="Times New Roman" w:cs="Times New Roman"/>
          <w:iCs/>
        </w:rPr>
        <w:t>valsts reģistros atbilstoši normatīvajos aktos noteiktajai kārtībai</w:t>
      </w:r>
      <w:r>
        <w:rPr>
          <w:rStyle w:val="FootnoteReference"/>
          <w:rFonts w:ascii="Times New Roman" w:hAnsi="Times New Roman" w:cs="Times New Roman"/>
          <w:iCs/>
        </w:rPr>
        <w:footnoteReference w:id="2"/>
      </w:r>
      <w:r w:rsidRPr="00673593">
        <w:rPr>
          <w:rFonts w:ascii="Times New Roman" w:hAnsi="Times New Roman" w:cs="Times New Roman"/>
          <w:iCs/>
        </w:rPr>
        <w:t xml:space="preserve"> </w:t>
      </w:r>
      <w:r w:rsidRPr="00673593">
        <w:rPr>
          <w:rFonts w:ascii="Times New Roman" w:hAnsi="Times New Roman"/>
          <w:noProof/>
        </w:rPr>
        <w:t>gadījumā, ja telpu grupas tiek izmantotas dzīvošanai.</w:t>
      </w:r>
    </w:p>
    <w:p w14:paraId="21DBD7D7" w14:textId="77777777" w:rsidR="0094741A" w:rsidRPr="003B38F9" w:rsidRDefault="0094741A" w:rsidP="0094741A">
      <w:pPr>
        <w:pStyle w:val="ListParagraph"/>
        <w:numPr>
          <w:ilvl w:val="0"/>
          <w:numId w:val="3"/>
        </w:numPr>
        <w:spacing w:after="120"/>
        <w:ind w:left="426"/>
        <w:contextualSpacing w:val="0"/>
        <w:jc w:val="both"/>
        <w:rPr>
          <w:rFonts w:ascii="Times New Roman" w:hAnsi="Times New Roman" w:cs="Times New Roman"/>
        </w:rPr>
      </w:pPr>
      <w:r>
        <w:rPr>
          <w:rFonts w:ascii="Times New Roman" w:hAnsi="Times New Roman"/>
          <w:noProof/>
        </w:rPr>
        <w:t>Savā atkārtotā iesniegumā kopīpašnieki apņemas mainīt Saimniecības ēkas lietošanas veidu uz dzīvojamo māju tiklīdz stāsies spēkā jaunais teritorijas plānojums, kas paredz, ka Zemes vienība atradīsies Jaukta centra apbūves teritorijā, kas pieļauj arī dzīvojāmo māju apbūvi.</w:t>
      </w:r>
    </w:p>
    <w:p w14:paraId="09F413C6" w14:textId="77777777" w:rsidR="0094741A" w:rsidRPr="003B38F9" w:rsidRDefault="0094741A" w:rsidP="0094741A">
      <w:pPr>
        <w:pStyle w:val="ListParagraph"/>
        <w:numPr>
          <w:ilvl w:val="0"/>
          <w:numId w:val="3"/>
        </w:numPr>
        <w:spacing w:after="120"/>
        <w:ind w:left="426"/>
        <w:contextualSpacing w:val="0"/>
        <w:jc w:val="both"/>
        <w:rPr>
          <w:rFonts w:ascii="Times New Roman" w:hAnsi="Times New Roman" w:cs="Times New Roman"/>
        </w:rPr>
      </w:pPr>
      <w:r w:rsidRPr="003B38F9">
        <w:rPr>
          <w:rFonts w:ascii="Times New Roman" w:hAnsi="Times New Roman" w:cs="Times New Roman"/>
        </w:rPr>
        <w:t>Atbilstoši Ministru kabineta 29.06.2021. noteikumu Nr. 455 “Adresācijas noteikumi” (turpmāk – Adresācijas noteikumi):</w:t>
      </w:r>
    </w:p>
    <w:p w14:paraId="73A73D09" w14:textId="77777777" w:rsidR="0094741A" w:rsidRPr="00134785" w:rsidRDefault="0094741A" w:rsidP="0094741A">
      <w:pPr>
        <w:spacing w:before="120" w:after="120"/>
        <w:ind w:left="851" w:hanging="425"/>
        <w:jc w:val="both"/>
        <w:rPr>
          <w:rFonts w:ascii="Times New Roman" w:hAnsi="Times New Roman" w:cs="Times New Roman"/>
        </w:rPr>
      </w:pPr>
      <w:r w:rsidRPr="00134785">
        <w:rPr>
          <w:rFonts w:ascii="Times New Roman" w:hAnsi="Times New Roman" w:cs="Times New Roman"/>
        </w:rPr>
        <w:t>9.1. - 9. punktam,  pašvaldībai bez personas piekrišanas, izvērtējot konkrēto situāciju, ir tiesības piešķirt adresi, ja adrese adresācijas objektam nav piešķirta;</w:t>
      </w:r>
    </w:p>
    <w:p w14:paraId="71DD859E" w14:textId="77777777" w:rsidR="0094741A" w:rsidRPr="00134785" w:rsidRDefault="0094741A" w:rsidP="0094741A">
      <w:pPr>
        <w:spacing w:before="120" w:after="120"/>
        <w:ind w:left="851" w:hanging="425"/>
        <w:jc w:val="both"/>
        <w:rPr>
          <w:rFonts w:ascii="Times New Roman" w:hAnsi="Times New Roman" w:cs="Times New Roman"/>
        </w:rPr>
      </w:pPr>
      <w:r w:rsidRPr="00134785">
        <w:rPr>
          <w:rFonts w:ascii="Times New Roman" w:hAnsi="Times New Roman" w:cs="Times New Roman"/>
        </w:rPr>
        <w:t>9.2. - 10. punktam, piešķirot, mainot, tai skaitā precizējot adreses pieraksta formu, vai likvidējot adresi, pārbauda Valsts adrešu reģistra informācijas sistēmā reģistrētos datus un Kadastra informācijas sistēmas datus. Pieņemto lēmumu par adreses piešķiršanu, maiņu vai likvidēšanu pašvaldība paziņo īpašniekam (valdītājam);</w:t>
      </w:r>
    </w:p>
    <w:p w14:paraId="5A5BE845" w14:textId="77777777" w:rsidR="0094741A" w:rsidRDefault="0094741A" w:rsidP="0094741A">
      <w:pPr>
        <w:pStyle w:val="ListParagraph"/>
        <w:numPr>
          <w:ilvl w:val="1"/>
          <w:numId w:val="5"/>
        </w:numPr>
        <w:spacing w:after="120"/>
        <w:contextualSpacing w:val="0"/>
        <w:jc w:val="both"/>
        <w:textAlignment w:val="baseline"/>
        <w:rPr>
          <w:rFonts w:ascii="Times New Roman" w:hAnsi="Times New Roman" w:cs="Times New Roman"/>
          <w:shd w:val="clear" w:color="auto" w:fill="FFFFFF"/>
        </w:rPr>
      </w:pPr>
      <w:r w:rsidRPr="00134785">
        <w:rPr>
          <w:rFonts w:ascii="Times New Roman" w:hAnsi="Times New Roman" w:cs="Times New Roman"/>
          <w:shd w:val="clear" w:color="auto" w:fill="FFFFFF"/>
        </w:rPr>
        <w:t xml:space="preserve"> -</w:t>
      </w:r>
      <w:r>
        <w:rPr>
          <w:rFonts w:ascii="Times New Roman" w:hAnsi="Times New Roman" w:cs="Times New Roman"/>
          <w:shd w:val="clear" w:color="auto" w:fill="FFFFFF"/>
        </w:rPr>
        <w:t xml:space="preserve"> </w:t>
      </w:r>
      <w:r w:rsidRPr="000D7748">
        <w:rPr>
          <w:rFonts w:ascii="Times New Roman" w:hAnsi="Times New Roman" w:cs="Times New Roman"/>
          <w:shd w:val="clear" w:color="auto" w:fill="FFFFFF"/>
        </w:rPr>
        <w:t xml:space="preserve">25. </w:t>
      </w:r>
      <w:r>
        <w:rPr>
          <w:rFonts w:ascii="Times New Roman" w:hAnsi="Times New Roman" w:cs="Times New Roman"/>
          <w:shd w:val="clear" w:color="auto" w:fill="FFFFFF"/>
        </w:rPr>
        <w:t>punktam, p</w:t>
      </w:r>
      <w:r w:rsidRPr="000D7748">
        <w:rPr>
          <w:rFonts w:ascii="Times New Roman" w:hAnsi="Times New Roman" w:cs="Times New Roman"/>
          <w:shd w:val="clear" w:color="auto" w:fill="FFFFFF"/>
        </w:rPr>
        <w:t xml:space="preserve">ašvaldība </w:t>
      </w:r>
      <w:r w:rsidRPr="000D7748">
        <w:rPr>
          <w:rFonts w:ascii="Times New Roman" w:hAnsi="Times New Roman" w:cs="Times New Roman"/>
          <w:i/>
          <w:iCs/>
          <w:shd w:val="clear" w:color="auto" w:fill="FFFFFF"/>
        </w:rPr>
        <w:t>izvērtē nepieciešamību</w:t>
      </w:r>
      <w:r w:rsidRPr="000D7748">
        <w:rPr>
          <w:rFonts w:ascii="Times New Roman" w:hAnsi="Times New Roman" w:cs="Times New Roman"/>
          <w:shd w:val="clear" w:color="auto" w:fill="FFFFFF"/>
        </w:rPr>
        <w:t xml:space="preserve"> piešķirt numuru nedzīvojamas ēkas telpu grupai</w:t>
      </w:r>
      <w:r>
        <w:rPr>
          <w:rFonts w:ascii="Times New Roman" w:hAnsi="Times New Roman" w:cs="Times New Roman"/>
          <w:shd w:val="clear" w:color="auto" w:fill="FFFFFF"/>
        </w:rPr>
        <w:t>;</w:t>
      </w:r>
    </w:p>
    <w:p w14:paraId="12EA923C" w14:textId="77777777" w:rsidR="0094741A" w:rsidRPr="00B17330" w:rsidRDefault="0094741A" w:rsidP="0094741A">
      <w:pPr>
        <w:pStyle w:val="ListParagraph"/>
        <w:numPr>
          <w:ilvl w:val="1"/>
          <w:numId w:val="5"/>
        </w:numPr>
        <w:spacing w:after="120"/>
        <w:contextualSpacing w:val="0"/>
        <w:jc w:val="both"/>
        <w:textAlignment w:val="baseline"/>
        <w:rPr>
          <w:rFonts w:ascii="Times New Roman" w:hAnsi="Times New Roman" w:cs="Times New Roman"/>
          <w:shd w:val="clear" w:color="auto" w:fill="FFFFFF"/>
        </w:rPr>
      </w:pPr>
      <w:r w:rsidRPr="00134785">
        <w:rPr>
          <w:rFonts w:ascii="Times New Roman" w:hAnsi="Times New Roman" w:cs="Times New Roman"/>
          <w:shd w:val="clear" w:color="auto" w:fill="FFFFFF"/>
        </w:rPr>
        <w:t xml:space="preserve">- </w:t>
      </w:r>
      <w:r w:rsidRPr="000D7748">
        <w:rPr>
          <w:rFonts w:ascii="Times New Roman" w:hAnsi="Times New Roman" w:cs="Times New Roman"/>
          <w:shd w:val="clear" w:color="auto" w:fill="FFFFFF"/>
        </w:rPr>
        <w:t xml:space="preserve">28. </w:t>
      </w:r>
      <w:r>
        <w:rPr>
          <w:rFonts w:ascii="Times New Roman" w:hAnsi="Times New Roman" w:cs="Times New Roman"/>
          <w:shd w:val="clear" w:color="auto" w:fill="FFFFFF"/>
        </w:rPr>
        <w:t>punktam, n</w:t>
      </w:r>
      <w:r w:rsidRPr="000D7748">
        <w:rPr>
          <w:rFonts w:ascii="Times New Roman" w:hAnsi="Times New Roman" w:cs="Times New Roman"/>
          <w:shd w:val="clear" w:color="auto" w:fill="FFFFFF"/>
        </w:rPr>
        <w:t>umurus telpu grupām piešķir, sākot no ēkas kreisās malējās kāpņu telpas augošā secībā no pirmā virszemes stāva uz augstāko stāvu. Nedzīvojamo telpu grupas numuru var papildināt ar latviešu alfabēta lielo burtu "N". Ēkā, kuru veido telpu grupas ar izeju uz āru, numurus telpu grupām piešķir, sākot no ēkas kreisās malas augošā secībā uz ēkas labo malu.</w:t>
      </w:r>
    </w:p>
    <w:p w14:paraId="4BF8C23E" w14:textId="77777777" w:rsidR="0094741A" w:rsidRDefault="0094741A" w:rsidP="0094741A">
      <w:pPr>
        <w:spacing w:before="120" w:after="120"/>
        <w:jc w:val="both"/>
        <w:rPr>
          <w:rFonts w:ascii="Times New Roman" w:hAnsi="Times New Roman" w:cs="Times New Roman"/>
        </w:rPr>
      </w:pPr>
      <w:r w:rsidRPr="00B17330">
        <w:rPr>
          <w:rFonts w:ascii="Times New Roman" w:hAnsi="Times New Roman" w:cs="Times New Roman"/>
        </w:rPr>
        <w:t xml:space="preserve">Ņemot vērā iepriekš minēto, </w:t>
      </w:r>
      <w:r>
        <w:rPr>
          <w:rFonts w:ascii="Times New Roman" w:hAnsi="Times New Roman" w:cs="Times New Roman"/>
        </w:rPr>
        <w:t xml:space="preserve">kā arī, lai nodrošinātu adresācijas objektu atrašanu un atvieglotu operatīvo dienestu darbību, </w:t>
      </w:r>
      <w:r w:rsidRPr="00B17330">
        <w:rPr>
          <w:rFonts w:ascii="Times New Roman" w:hAnsi="Times New Roman" w:cs="Times New Roman"/>
        </w:rPr>
        <w:t xml:space="preserve">ir lietderīgi piešķirt </w:t>
      </w:r>
      <w:r>
        <w:rPr>
          <w:rFonts w:ascii="Times New Roman" w:hAnsi="Times New Roman" w:cs="Times New Roman"/>
        </w:rPr>
        <w:t>Saimniecības ēkas telpu grupām</w:t>
      </w:r>
      <w:r w:rsidRPr="00B17330">
        <w:rPr>
          <w:rFonts w:ascii="Times New Roman" w:hAnsi="Times New Roman" w:cs="Times New Roman"/>
        </w:rPr>
        <w:t xml:space="preserve"> bez adres</w:t>
      </w:r>
      <w:r>
        <w:rPr>
          <w:rFonts w:ascii="Times New Roman" w:hAnsi="Times New Roman" w:cs="Times New Roman"/>
        </w:rPr>
        <w:t>ēm</w:t>
      </w:r>
      <w:r w:rsidRPr="00B17330">
        <w:rPr>
          <w:rFonts w:ascii="Times New Roman" w:hAnsi="Times New Roman" w:cs="Times New Roman"/>
        </w:rPr>
        <w:t xml:space="preserve"> </w:t>
      </w:r>
      <w:r>
        <w:rPr>
          <w:rFonts w:ascii="Times New Roman" w:hAnsi="Times New Roman" w:cs="Times New Roman"/>
        </w:rPr>
        <w:t>adreses</w:t>
      </w:r>
      <w:r w:rsidRPr="00B17330">
        <w:rPr>
          <w:rFonts w:ascii="Times New Roman" w:hAnsi="Times New Roman" w:cs="Times New Roman"/>
        </w:rPr>
        <w:t xml:space="preserve">, </w:t>
      </w:r>
      <w:r w:rsidRPr="000D7748">
        <w:rPr>
          <w:rFonts w:ascii="Times New Roman" w:hAnsi="Times New Roman" w:cs="Times New Roman"/>
          <w:shd w:val="clear" w:color="auto" w:fill="FFFFFF"/>
        </w:rPr>
        <w:t>papildin</w:t>
      </w:r>
      <w:r>
        <w:rPr>
          <w:rFonts w:ascii="Times New Roman" w:hAnsi="Times New Roman" w:cs="Times New Roman"/>
          <w:shd w:val="clear" w:color="auto" w:fill="FFFFFF"/>
        </w:rPr>
        <w:t>ot tās</w:t>
      </w:r>
      <w:r w:rsidRPr="000D7748">
        <w:rPr>
          <w:rFonts w:ascii="Times New Roman" w:hAnsi="Times New Roman" w:cs="Times New Roman"/>
          <w:shd w:val="clear" w:color="auto" w:fill="FFFFFF"/>
        </w:rPr>
        <w:t xml:space="preserve"> ar latviešu alfabēta lielo burtu "N". </w:t>
      </w:r>
      <w:r>
        <w:rPr>
          <w:rFonts w:ascii="Times New Roman" w:hAnsi="Times New Roman" w:cs="Times New Roman"/>
        </w:rPr>
        <w:t xml:space="preserve">Lai nodrošinātu pareizu NĪN aprēķinu, kā arī to, ka ēkas tiek izmantotas atbilstoši paredzētajam lietošanas veidam, ir lietderīgi un nepieciešami uzlikt Ādažu novada būvvaldei pienākumu kontrolēt Saimniecības </w:t>
      </w:r>
      <w:r>
        <w:rPr>
          <w:rFonts w:ascii="Times New Roman" w:hAnsi="Times New Roman" w:cs="Times New Roman"/>
        </w:rPr>
        <w:lastRenderedPageBreak/>
        <w:t>ēkas lietošanas veida maiņas procesu, un informēt domi gadījumā, ja 6 mēnešu laikā pēc jaunā Ādažu novada teritorijas plānojuma spēkā stāšanās Saimniecības ēkas galvenā lietošanas veida maiņa netiks veikta.</w:t>
      </w:r>
    </w:p>
    <w:p w14:paraId="21409214" w14:textId="77777777" w:rsidR="0094741A" w:rsidRPr="00B17330" w:rsidRDefault="0094741A" w:rsidP="0094741A">
      <w:pPr>
        <w:spacing w:before="120" w:after="120"/>
        <w:jc w:val="both"/>
        <w:rPr>
          <w:rFonts w:ascii="Times New Roman" w:hAnsi="Times New Roman" w:cs="Times New Roman"/>
        </w:rPr>
      </w:pPr>
      <w:r w:rsidRPr="00B17330">
        <w:rPr>
          <w:rFonts w:ascii="Times New Roman" w:hAnsi="Times New Roman" w:cs="Times New Roman"/>
        </w:rPr>
        <w:t xml:space="preserve">Pamatojoties uz Pašvaldību likuma 10. panta pirmās daļas 21. punktu, Ministru kabineta 29.06.2021. noteikumu Nr. 455 “Adresācijas noteikumi” </w:t>
      </w:r>
      <w:r>
        <w:rPr>
          <w:rFonts w:ascii="Times New Roman" w:hAnsi="Times New Roman" w:cs="Times New Roman"/>
          <w:iCs/>
        </w:rPr>
        <w:t xml:space="preserve">9., </w:t>
      </w:r>
      <w:r w:rsidRPr="009820DD">
        <w:rPr>
          <w:rFonts w:ascii="Times New Roman" w:hAnsi="Times New Roman" w:cs="Times New Roman"/>
          <w:iCs/>
        </w:rPr>
        <w:t>10.</w:t>
      </w:r>
      <w:r>
        <w:rPr>
          <w:rFonts w:ascii="Times New Roman" w:hAnsi="Times New Roman" w:cs="Times New Roman"/>
          <w:iCs/>
        </w:rPr>
        <w:t>, 25.</w:t>
      </w:r>
      <w:r w:rsidRPr="009820DD">
        <w:rPr>
          <w:rFonts w:ascii="Times New Roman" w:hAnsi="Times New Roman" w:cs="Times New Roman"/>
          <w:iCs/>
        </w:rPr>
        <w:t xml:space="preserve"> un 2</w:t>
      </w:r>
      <w:r>
        <w:rPr>
          <w:rFonts w:ascii="Times New Roman" w:hAnsi="Times New Roman" w:cs="Times New Roman"/>
          <w:iCs/>
        </w:rPr>
        <w:t>8</w:t>
      </w:r>
      <w:r w:rsidRPr="009820DD">
        <w:rPr>
          <w:rFonts w:ascii="Times New Roman" w:hAnsi="Times New Roman" w:cs="Times New Roman"/>
          <w:iCs/>
        </w:rPr>
        <w:t>. punkt</w:t>
      </w:r>
      <w:r>
        <w:rPr>
          <w:rFonts w:ascii="Times New Roman" w:hAnsi="Times New Roman" w:cs="Times New Roman"/>
          <w:iCs/>
        </w:rPr>
        <w:t>u</w:t>
      </w:r>
      <w:r w:rsidRPr="00B17330">
        <w:rPr>
          <w:rFonts w:ascii="Times New Roman" w:hAnsi="Times New Roman" w:cs="Times New Roman"/>
        </w:rPr>
        <w:t xml:space="preserve">, kā arī domes Attīstības komitejas </w:t>
      </w:r>
      <w:r>
        <w:rPr>
          <w:rFonts w:ascii="Times New Roman" w:hAnsi="Times New Roman" w:cs="Times New Roman"/>
        </w:rPr>
        <w:t>09.09</w:t>
      </w:r>
      <w:r w:rsidRPr="00B17330">
        <w:rPr>
          <w:rFonts w:ascii="Times New Roman" w:hAnsi="Times New Roman" w:cs="Times New Roman"/>
        </w:rPr>
        <w:t>.2026. atzinumu, Ādažu novada pašvaldības dome</w:t>
      </w:r>
    </w:p>
    <w:p w14:paraId="4530BCAB" w14:textId="77777777" w:rsidR="0094741A" w:rsidRPr="007D6621" w:rsidRDefault="0094741A" w:rsidP="0094741A">
      <w:pPr>
        <w:spacing w:after="120"/>
        <w:jc w:val="center"/>
        <w:rPr>
          <w:rFonts w:ascii="Times New Roman" w:hAnsi="Times New Roman" w:cs="Times New Roman"/>
          <w:b/>
        </w:rPr>
      </w:pPr>
      <w:bookmarkStart w:id="0" w:name="_Hlk178684949"/>
      <w:r w:rsidRPr="007D6621">
        <w:rPr>
          <w:rFonts w:ascii="Times New Roman" w:hAnsi="Times New Roman" w:cs="Times New Roman"/>
          <w:b/>
        </w:rPr>
        <w:t>NOLEMJ:</w:t>
      </w:r>
    </w:p>
    <w:p w14:paraId="79C2B6D2" w14:textId="77777777" w:rsidR="0094741A" w:rsidRDefault="0094741A" w:rsidP="0094741A">
      <w:pPr>
        <w:numPr>
          <w:ilvl w:val="0"/>
          <w:numId w:val="4"/>
        </w:numPr>
        <w:spacing w:after="120"/>
        <w:ind w:left="357" w:hanging="357"/>
        <w:jc w:val="both"/>
        <w:rPr>
          <w:rFonts w:ascii="Times New Roman" w:hAnsi="Times New Roman" w:cs="Times New Roman"/>
        </w:rPr>
      </w:pPr>
      <w:r>
        <w:rPr>
          <w:rFonts w:ascii="Times New Roman" w:hAnsi="Times New Roman" w:cs="Times New Roman"/>
        </w:rPr>
        <w:t>Piešķirt</w:t>
      </w:r>
      <w:r w:rsidRPr="007D6621">
        <w:rPr>
          <w:rFonts w:ascii="Times New Roman" w:hAnsi="Times New Roman" w:cs="Times New Roman"/>
        </w:rPr>
        <w:t xml:space="preserve"> adres</w:t>
      </w:r>
      <w:r>
        <w:rPr>
          <w:rFonts w:ascii="Times New Roman" w:hAnsi="Times New Roman" w:cs="Times New Roman"/>
        </w:rPr>
        <w:t xml:space="preserve">es </w:t>
      </w:r>
      <w:r w:rsidRPr="008B461E">
        <w:rPr>
          <w:rFonts w:ascii="Times New Roman" w:hAnsi="Times New Roman" w:cs="Times New Roman"/>
        </w:rPr>
        <w:t>Saimniecības ēka</w:t>
      </w:r>
      <w:r>
        <w:rPr>
          <w:rFonts w:ascii="Times New Roman" w:hAnsi="Times New Roman" w:cs="Times New Roman"/>
        </w:rPr>
        <w:t>s</w:t>
      </w:r>
      <w:r w:rsidRPr="007D6621">
        <w:rPr>
          <w:rFonts w:ascii="Times New Roman" w:hAnsi="Times New Roman" w:cs="Times New Roman"/>
        </w:rPr>
        <w:t xml:space="preserve"> </w:t>
      </w:r>
      <w:r w:rsidRPr="009820DD">
        <w:rPr>
          <w:rFonts w:ascii="Times New Roman" w:hAnsi="Times New Roman" w:cs="Times New Roman"/>
        </w:rPr>
        <w:t>Muižas iel</w:t>
      </w:r>
      <w:r>
        <w:rPr>
          <w:rFonts w:ascii="Times New Roman" w:hAnsi="Times New Roman" w:cs="Times New Roman"/>
        </w:rPr>
        <w:t>ā</w:t>
      </w:r>
      <w:r w:rsidRPr="009820DD">
        <w:rPr>
          <w:rFonts w:ascii="Times New Roman" w:hAnsi="Times New Roman" w:cs="Times New Roman"/>
        </w:rPr>
        <w:t xml:space="preserve"> 7, Ādaž</w:t>
      </w:r>
      <w:r>
        <w:rPr>
          <w:rFonts w:ascii="Times New Roman" w:hAnsi="Times New Roman" w:cs="Times New Roman"/>
        </w:rPr>
        <w:t>os</w:t>
      </w:r>
      <w:r w:rsidRPr="009820DD">
        <w:rPr>
          <w:rFonts w:ascii="Times New Roman" w:hAnsi="Times New Roman" w:cs="Times New Roman"/>
        </w:rPr>
        <w:t xml:space="preserve">, Ādažu nov., ar kadastra apzīmējumu </w:t>
      </w:r>
      <w:r w:rsidRPr="008B461E">
        <w:rPr>
          <w:rFonts w:ascii="Times New Roman" w:hAnsi="Times New Roman" w:cs="Times New Roman"/>
        </w:rPr>
        <w:t xml:space="preserve">80440040252002 </w:t>
      </w:r>
      <w:r>
        <w:rPr>
          <w:rFonts w:ascii="Times New Roman" w:hAnsi="Times New Roman" w:cs="Times New Roman"/>
        </w:rPr>
        <w:t>telpu grupām</w:t>
      </w:r>
      <w:r w:rsidRPr="007D6621">
        <w:rPr>
          <w:rFonts w:ascii="Times New Roman" w:hAnsi="Times New Roman" w:cs="Times New Roman"/>
        </w:rPr>
        <w:t>:</w:t>
      </w:r>
    </w:p>
    <w:tbl>
      <w:tblPr>
        <w:tblStyle w:val="TableGrid"/>
        <w:tblW w:w="8788" w:type="dxa"/>
        <w:tblInd w:w="279" w:type="dxa"/>
        <w:tblLayout w:type="fixed"/>
        <w:tblLook w:val="04A0" w:firstRow="1" w:lastRow="0" w:firstColumn="1" w:lastColumn="0" w:noHBand="0" w:noVBand="1"/>
      </w:tblPr>
      <w:tblGrid>
        <w:gridCol w:w="1276"/>
        <w:gridCol w:w="1134"/>
        <w:gridCol w:w="2126"/>
        <w:gridCol w:w="4252"/>
      </w:tblGrid>
      <w:tr w:rsidR="0094741A" w:rsidRPr="009501C6" w14:paraId="029116BA" w14:textId="77777777" w:rsidTr="0011788F">
        <w:tc>
          <w:tcPr>
            <w:tcW w:w="1276" w:type="dxa"/>
            <w:vAlign w:val="center"/>
          </w:tcPr>
          <w:p w14:paraId="3DEC9A2A" w14:textId="77777777" w:rsidR="0094741A" w:rsidRPr="009501C6" w:rsidRDefault="0094741A" w:rsidP="0011788F">
            <w:pPr>
              <w:jc w:val="center"/>
              <w:rPr>
                <w:rFonts w:ascii="Times New Roman" w:hAnsi="Times New Roman" w:cs="Times New Roman"/>
                <w:b/>
                <w:bCs/>
                <w:sz w:val="20"/>
                <w:szCs w:val="20"/>
                <w:shd w:val="clear" w:color="auto" w:fill="FFFFFF"/>
              </w:rPr>
            </w:pPr>
            <w:r w:rsidRPr="009501C6">
              <w:rPr>
                <w:rFonts w:ascii="Times New Roman" w:hAnsi="Times New Roman" w:cs="Times New Roman"/>
                <w:b/>
                <w:bCs/>
                <w:sz w:val="20"/>
                <w:szCs w:val="20"/>
              </w:rPr>
              <w:t>Veiktā darbība</w:t>
            </w:r>
          </w:p>
        </w:tc>
        <w:tc>
          <w:tcPr>
            <w:tcW w:w="1134" w:type="dxa"/>
            <w:vAlign w:val="center"/>
          </w:tcPr>
          <w:p w14:paraId="38E30B1C" w14:textId="77777777" w:rsidR="0094741A" w:rsidRPr="009501C6" w:rsidRDefault="0094741A" w:rsidP="0011788F">
            <w:pPr>
              <w:jc w:val="center"/>
              <w:rPr>
                <w:rFonts w:ascii="Times New Roman" w:hAnsi="Times New Roman" w:cs="Times New Roman"/>
                <w:b/>
                <w:bCs/>
                <w:sz w:val="20"/>
                <w:szCs w:val="20"/>
              </w:rPr>
            </w:pPr>
            <w:r w:rsidRPr="009501C6">
              <w:rPr>
                <w:rFonts w:ascii="Times New Roman" w:hAnsi="Times New Roman" w:cs="Times New Roman"/>
                <w:b/>
                <w:bCs/>
                <w:sz w:val="20"/>
                <w:szCs w:val="20"/>
              </w:rPr>
              <w:t>Objekts</w:t>
            </w:r>
          </w:p>
        </w:tc>
        <w:tc>
          <w:tcPr>
            <w:tcW w:w="2126" w:type="dxa"/>
          </w:tcPr>
          <w:p w14:paraId="792E0071" w14:textId="77777777" w:rsidR="0094741A" w:rsidRPr="009501C6" w:rsidRDefault="0094741A" w:rsidP="0011788F">
            <w:pPr>
              <w:jc w:val="center"/>
              <w:rPr>
                <w:rFonts w:ascii="Times New Roman" w:hAnsi="Times New Roman" w:cs="Times New Roman"/>
                <w:b/>
                <w:bCs/>
                <w:sz w:val="20"/>
                <w:szCs w:val="20"/>
              </w:rPr>
            </w:pPr>
            <w:r w:rsidRPr="009501C6">
              <w:rPr>
                <w:rFonts w:ascii="Times New Roman" w:hAnsi="Times New Roman" w:cs="Times New Roman"/>
                <w:b/>
                <w:bCs/>
                <w:sz w:val="20"/>
                <w:szCs w:val="20"/>
              </w:rPr>
              <w:t>Adresācijas objekta kadastra apzīmējums</w:t>
            </w:r>
          </w:p>
        </w:tc>
        <w:tc>
          <w:tcPr>
            <w:tcW w:w="4252" w:type="dxa"/>
            <w:vAlign w:val="center"/>
          </w:tcPr>
          <w:p w14:paraId="74D3F5FE" w14:textId="77777777" w:rsidR="0094741A" w:rsidRPr="009501C6" w:rsidRDefault="0094741A" w:rsidP="0011788F">
            <w:pPr>
              <w:jc w:val="center"/>
              <w:rPr>
                <w:rFonts w:ascii="Times New Roman" w:hAnsi="Times New Roman" w:cs="Times New Roman"/>
                <w:b/>
                <w:bCs/>
                <w:sz w:val="20"/>
                <w:szCs w:val="20"/>
              </w:rPr>
            </w:pPr>
            <w:r w:rsidRPr="009501C6">
              <w:rPr>
                <w:rFonts w:ascii="Times New Roman" w:hAnsi="Times New Roman" w:cs="Times New Roman"/>
                <w:b/>
                <w:bCs/>
                <w:sz w:val="20"/>
                <w:szCs w:val="20"/>
              </w:rPr>
              <w:t>Adresācijas objekta jaunā adrese</w:t>
            </w:r>
          </w:p>
        </w:tc>
      </w:tr>
      <w:tr w:rsidR="0094741A" w:rsidRPr="00671B13" w14:paraId="3272DA34" w14:textId="77777777" w:rsidTr="0011788F">
        <w:trPr>
          <w:trHeight w:val="1310"/>
        </w:trPr>
        <w:tc>
          <w:tcPr>
            <w:tcW w:w="1276" w:type="dxa"/>
            <w:vAlign w:val="center"/>
          </w:tcPr>
          <w:p w14:paraId="13217E04" w14:textId="77777777" w:rsidR="0094741A" w:rsidRPr="001915B2" w:rsidRDefault="0094741A" w:rsidP="0011788F">
            <w:pPr>
              <w:jc w:val="center"/>
              <w:rPr>
                <w:rFonts w:ascii="Times New Roman" w:hAnsi="Times New Roman" w:cs="Times New Roman"/>
                <w:shd w:val="clear" w:color="auto" w:fill="FFFFFF"/>
              </w:rPr>
            </w:pPr>
            <w:r w:rsidRPr="001915B2">
              <w:rPr>
                <w:rFonts w:ascii="Times New Roman" w:hAnsi="Times New Roman" w:cs="Times New Roman"/>
                <w:shd w:val="clear" w:color="auto" w:fill="FFFFFF"/>
              </w:rPr>
              <w:t>Piešķiršana</w:t>
            </w:r>
          </w:p>
        </w:tc>
        <w:tc>
          <w:tcPr>
            <w:tcW w:w="1134" w:type="dxa"/>
            <w:vAlign w:val="center"/>
          </w:tcPr>
          <w:p w14:paraId="06EC2BE3" w14:textId="77777777" w:rsidR="0094741A" w:rsidRPr="001915B2" w:rsidRDefault="0094741A" w:rsidP="0011788F">
            <w:pPr>
              <w:jc w:val="center"/>
              <w:rPr>
                <w:rFonts w:ascii="Times New Roman" w:hAnsi="Times New Roman" w:cs="Times New Roman"/>
              </w:rPr>
            </w:pPr>
            <w:r>
              <w:rPr>
                <w:rFonts w:ascii="Times New Roman" w:hAnsi="Times New Roman" w:cs="Times New Roman"/>
              </w:rPr>
              <w:t>Telpu grupa</w:t>
            </w:r>
          </w:p>
        </w:tc>
        <w:tc>
          <w:tcPr>
            <w:tcW w:w="2126" w:type="dxa"/>
            <w:vAlign w:val="center"/>
          </w:tcPr>
          <w:p w14:paraId="2D5C5212" w14:textId="77777777" w:rsidR="0094741A" w:rsidRPr="001915B2" w:rsidRDefault="0094741A" w:rsidP="0011788F">
            <w:pPr>
              <w:jc w:val="center"/>
              <w:rPr>
                <w:rFonts w:ascii="Times New Roman" w:hAnsi="Times New Roman" w:cs="Times New Roman"/>
              </w:rPr>
            </w:pPr>
            <w:r w:rsidRPr="009820DD">
              <w:rPr>
                <w:rFonts w:ascii="Times New Roman" w:hAnsi="Times New Roman" w:cs="Times New Roman"/>
              </w:rPr>
              <w:t>80440040252002001</w:t>
            </w:r>
          </w:p>
        </w:tc>
        <w:tc>
          <w:tcPr>
            <w:tcW w:w="4252" w:type="dxa"/>
            <w:vAlign w:val="center"/>
          </w:tcPr>
          <w:p w14:paraId="49C555A1" w14:textId="77777777" w:rsidR="0094741A" w:rsidRPr="001915B2" w:rsidRDefault="0094741A" w:rsidP="0011788F">
            <w:pPr>
              <w:jc w:val="center"/>
              <w:rPr>
                <w:rFonts w:ascii="Times New Roman" w:hAnsi="Times New Roman" w:cs="Times New Roman"/>
              </w:rPr>
            </w:pPr>
            <w:r w:rsidRPr="000D7748">
              <w:rPr>
                <w:rFonts w:ascii="Times New Roman" w:hAnsi="Times New Roman" w:cs="Times New Roman"/>
              </w:rPr>
              <w:t>Muižas iela 7</w:t>
            </w:r>
            <w:r>
              <w:rPr>
                <w:rFonts w:ascii="Times New Roman" w:hAnsi="Times New Roman" w:cs="Times New Roman"/>
              </w:rPr>
              <w:t>-1N</w:t>
            </w:r>
            <w:r w:rsidRPr="000D7748">
              <w:rPr>
                <w:rFonts w:ascii="Times New Roman" w:hAnsi="Times New Roman" w:cs="Times New Roman"/>
              </w:rPr>
              <w:t>, Ādaži, Ādažu nov., LV-2164</w:t>
            </w:r>
          </w:p>
        </w:tc>
      </w:tr>
      <w:tr w:rsidR="0094741A" w:rsidRPr="00671B13" w14:paraId="1E44118A" w14:textId="77777777" w:rsidTr="0011788F">
        <w:trPr>
          <w:trHeight w:val="1164"/>
        </w:trPr>
        <w:tc>
          <w:tcPr>
            <w:tcW w:w="1276" w:type="dxa"/>
            <w:vAlign w:val="center"/>
          </w:tcPr>
          <w:p w14:paraId="7B29D920" w14:textId="77777777" w:rsidR="0094741A" w:rsidRPr="00671B13" w:rsidRDefault="0094741A" w:rsidP="0011788F">
            <w:pPr>
              <w:jc w:val="center"/>
              <w:rPr>
                <w:rFonts w:ascii="Times New Roman" w:hAnsi="Times New Roman" w:cs="Times New Roman"/>
                <w:shd w:val="clear" w:color="auto" w:fill="FFFFFF"/>
              </w:rPr>
            </w:pPr>
            <w:r w:rsidRPr="001915B2">
              <w:rPr>
                <w:rFonts w:ascii="Times New Roman" w:hAnsi="Times New Roman" w:cs="Times New Roman"/>
                <w:shd w:val="clear" w:color="auto" w:fill="FFFFFF"/>
              </w:rPr>
              <w:t>Piešķiršana</w:t>
            </w:r>
          </w:p>
        </w:tc>
        <w:tc>
          <w:tcPr>
            <w:tcW w:w="1134" w:type="dxa"/>
            <w:vAlign w:val="center"/>
          </w:tcPr>
          <w:p w14:paraId="0F7B9178" w14:textId="77777777" w:rsidR="0094741A" w:rsidRPr="00671B13" w:rsidRDefault="0094741A" w:rsidP="0011788F">
            <w:pPr>
              <w:jc w:val="center"/>
              <w:rPr>
                <w:rFonts w:ascii="Times New Roman" w:hAnsi="Times New Roman" w:cs="Times New Roman"/>
              </w:rPr>
            </w:pPr>
            <w:r>
              <w:rPr>
                <w:rFonts w:ascii="Times New Roman" w:hAnsi="Times New Roman" w:cs="Times New Roman"/>
              </w:rPr>
              <w:t>Telpu grupa</w:t>
            </w:r>
          </w:p>
        </w:tc>
        <w:tc>
          <w:tcPr>
            <w:tcW w:w="2126" w:type="dxa"/>
            <w:vAlign w:val="center"/>
          </w:tcPr>
          <w:p w14:paraId="1288715A" w14:textId="77777777" w:rsidR="0094741A" w:rsidRPr="00671B13" w:rsidRDefault="0094741A" w:rsidP="0011788F">
            <w:pPr>
              <w:jc w:val="center"/>
              <w:rPr>
                <w:rFonts w:ascii="Times New Roman" w:hAnsi="Times New Roman" w:cs="Times New Roman"/>
              </w:rPr>
            </w:pPr>
            <w:r w:rsidRPr="009820DD">
              <w:rPr>
                <w:rFonts w:ascii="Times New Roman" w:hAnsi="Times New Roman" w:cs="Times New Roman"/>
              </w:rPr>
              <w:t>8044004025200200</w:t>
            </w:r>
            <w:r>
              <w:rPr>
                <w:rFonts w:ascii="Times New Roman" w:hAnsi="Times New Roman" w:cs="Times New Roman"/>
              </w:rPr>
              <w:t>2</w:t>
            </w:r>
          </w:p>
        </w:tc>
        <w:tc>
          <w:tcPr>
            <w:tcW w:w="4252" w:type="dxa"/>
          </w:tcPr>
          <w:p w14:paraId="17714B7C" w14:textId="77777777" w:rsidR="0094741A" w:rsidRDefault="0094741A" w:rsidP="0011788F">
            <w:pPr>
              <w:jc w:val="center"/>
              <w:rPr>
                <w:rFonts w:ascii="Times New Roman" w:hAnsi="Times New Roman" w:cs="Times New Roman"/>
              </w:rPr>
            </w:pPr>
          </w:p>
          <w:p w14:paraId="706999F4" w14:textId="77777777" w:rsidR="0094741A" w:rsidRPr="00671B13" w:rsidRDefault="0094741A" w:rsidP="0011788F">
            <w:pPr>
              <w:jc w:val="center"/>
              <w:rPr>
                <w:rFonts w:ascii="Times New Roman" w:hAnsi="Times New Roman" w:cs="Times New Roman"/>
              </w:rPr>
            </w:pPr>
            <w:r w:rsidRPr="000D7748">
              <w:rPr>
                <w:rFonts w:ascii="Times New Roman" w:hAnsi="Times New Roman" w:cs="Times New Roman"/>
              </w:rPr>
              <w:t>Muižas iela 7</w:t>
            </w:r>
            <w:r>
              <w:rPr>
                <w:rFonts w:ascii="Times New Roman" w:hAnsi="Times New Roman" w:cs="Times New Roman"/>
              </w:rPr>
              <w:t>-2N</w:t>
            </w:r>
            <w:r w:rsidRPr="000D7748">
              <w:rPr>
                <w:rFonts w:ascii="Times New Roman" w:hAnsi="Times New Roman" w:cs="Times New Roman"/>
              </w:rPr>
              <w:t>, Ādaži, Ādažu nov., LV-2164</w:t>
            </w:r>
          </w:p>
        </w:tc>
      </w:tr>
    </w:tbl>
    <w:bookmarkEnd w:id="0"/>
    <w:p w14:paraId="3461A430" w14:textId="77777777" w:rsidR="0094741A" w:rsidRDefault="0094741A" w:rsidP="0094741A">
      <w:pPr>
        <w:pStyle w:val="ListParagraph"/>
        <w:numPr>
          <w:ilvl w:val="0"/>
          <w:numId w:val="4"/>
        </w:numPr>
        <w:spacing w:before="120" w:after="120"/>
        <w:ind w:left="357" w:hanging="357"/>
        <w:contextualSpacing w:val="0"/>
        <w:jc w:val="both"/>
        <w:rPr>
          <w:rFonts w:ascii="Times New Roman" w:hAnsi="Times New Roman" w:cs="Times New Roman"/>
        </w:rPr>
      </w:pPr>
      <w:r w:rsidRPr="002C29F6">
        <w:rPr>
          <w:rFonts w:ascii="Times New Roman" w:hAnsi="Times New Roman" w:cs="Times New Roman"/>
        </w:rPr>
        <w:t>Pašvaldības Centrālās pārvaldes</w:t>
      </w:r>
      <w:r>
        <w:rPr>
          <w:rFonts w:ascii="Times New Roman" w:hAnsi="Times New Roman" w:cs="Times New Roman"/>
        </w:rPr>
        <w:t>:</w:t>
      </w:r>
    </w:p>
    <w:p w14:paraId="20E4A31A" w14:textId="77777777" w:rsidR="0094741A" w:rsidRPr="002C29F6" w:rsidRDefault="0094741A" w:rsidP="0094741A">
      <w:pPr>
        <w:pStyle w:val="ListParagraph"/>
        <w:numPr>
          <w:ilvl w:val="1"/>
          <w:numId w:val="4"/>
        </w:numPr>
        <w:spacing w:before="120" w:after="120"/>
        <w:contextualSpacing w:val="0"/>
        <w:jc w:val="both"/>
        <w:rPr>
          <w:rFonts w:ascii="Times New Roman" w:hAnsi="Times New Roman" w:cs="Times New Roman"/>
        </w:rPr>
      </w:pPr>
      <w:r w:rsidRPr="002C29F6">
        <w:rPr>
          <w:rFonts w:ascii="Times New Roman" w:hAnsi="Times New Roman" w:cs="Times New Roman"/>
        </w:rPr>
        <w:t xml:space="preserve">Administratīvajai nodaļai šo lēmumu nosūtīt Valsts zemes dienestam uz e-adresi un adresācijas objektu īpašniekiem uz </w:t>
      </w:r>
      <w:r>
        <w:rPr>
          <w:rFonts w:ascii="Times New Roman" w:hAnsi="Times New Roman" w:cs="Times New Roman"/>
        </w:rPr>
        <w:t xml:space="preserve">e-adresēm vai e-pasta adresēm; </w:t>
      </w:r>
    </w:p>
    <w:p w14:paraId="7E51D1DE" w14:textId="77777777" w:rsidR="0094741A" w:rsidRDefault="0094741A" w:rsidP="0094741A">
      <w:pPr>
        <w:pStyle w:val="ListParagraph"/>
        <w:numPr>
          <w:ilvl w:val="1"/>
          <w:numId w:val="4"/>
        </w:numPr>
        <w:spacing w:before="120" w:after="120"/>
        <w:contextualSpacing w:val="0"/>
        <w:jc w:val="both"/>
        <w:rPr>
          <w:rFonts w:ascii="Times New Roman" w:hAnsi="Times New Roman" w:cs="Times New Roman"/>
        </w:rPr>
      </w:pPr>
      <w:r w:rsidRPr="002C29F6">
        <w:rPr>
          <w:rFonts w:ascii="Times New Roman" w:hAnsi="Times New Roman" w:cs="Times New Roman"/>
        </w:rPr>
        <w:t xml:space="preserve">Sabiedrisko attiecību nodaļai aktualizēt mainīto adrešu sarakstu pašvaldības tīmekļvietnē </w:t>
      </w:r>
      <w:hyperlink r:id="rId11" w:history="1">
        <w:r w:rsidRPr="002C29F6">
          <w:rPr>
            <w:rStyle w:val="Hyperlink"/>
            <w:rFonts w:ascii="Times New Roman" w:hAnsi="Times New Roman" w:cs="Times New Roman"/>
          </w:rPr>
          <w:t>www.adazunovads.lv/adreses</w:t>
        </w:r>
      </w:hyperlink>
      <w:r w:rsidRPr="002C29F6">
        <w:rPr>
          <w:rFonts w:ascii="Times New Roman" w:hAnsi="Times New Roman" w:cs="Times New Roman"/>
        </w:rPr>
        <w:t xml:space="preserve">, papildinot ar lēmuma 1. punktā </w:t>
      </w:r>
      <w:r>
        <w:rPr>
          <w:rFonts w:ascii="Times New Roman" w:hAnsi="Times New Roman" w:cs="Times New Roman"/>
        </w:rPr>
        <w:t xml:space="preserve">noteiktajām </w:t>
      </w:r>
      <w:r w:rsidRPr="002C29F6">
        <w:rPr>
          <w:rFonts w:ascii="Times New Roman" w:hAnsi="Times New Roman" w:cs="Times New Roman"/>
        </w:rPr>
        <w:t>adresēm</w:t>
      </w:r>
      <w:r>
        <w:rPr>
          <w:rFonts w:ascii="Times New Roman" w:hAnsi="Times New Roman" w:cs="Times New Roman"/>
        </w:rPr>
        <w:t>.</w:t>
      </w:r>
    </w:p>
    <w:p w14:paraId="23ED1F0C" w14:textId="77777777" w:rsidR="0094741A" w:rsidRPr="003D3764" w:rsidRDefault="0094741A" w:rsidP="0094741A">
      <w:pPr>
        <w:pStyle w:val="ListParagraph"/>
        <w:numPr>
          <w:ilvl w:val="0"/>
          <w:numId w:val="4"/>
        </w:numPr>
        <w:spacing w:before="120" w:after="120"/>
        <w:contextualSpacing w:val="0"/>
        <w:jc w:val="both"/>
        <w:rPr>
          <w:rFonts w:ascii="Times New Roman" w:hAnsi="Times New Roman" w:cs="Times New Roman"/>
        </w:rPr>
      </w:pPr>
      <w:r>
        <w:rPr>
          <w:rFonts w:ascii="Times New Roman" w:hAnsi="Times New Roman" w:cs="Times New Roman"/>
        </w:rPr>
        <w:t>Ādažu novada būvvaldei kontrolēt Saimniecības ēkas galvenā lietošanas veida maiņas procesu, un informēt domi gadījumā, ja lietošanas veida maiņa 6 (sešu) mēnešu laikā pēc jaunā Ādažu novada teritorijas plānojuma spēkā stāšanās netiks veikta.</w:t>
      </w:r>
    </w:p>
    <w:p w14:paraId="5ACCCA54" w14:textId="77777777" w:rsidR="0094741A" w:rsidRPr="002C29F6" w:rsidRDefault="0094741A" w:rsidP="0094741A">
      <w:pPr>
        <w:pStyle w:val="ListParagraph"/>
        <w:numPr>
          <w:ilvl w:val="0"/>
          <w:numId w:val="4"/>
        </w:numPr>
        <w:spacing w:before="120"/>
        <w:ind w:left="357" w:hanging="357"/>
        <w:contextualSpacing w:val="0"/>
        <w:jc w:val="both"/>
        <w:rPr>
          <w:rFonts w:ascii="Times New Roman" w:hAnsi="Times New Roman" w:cs="Times New Roman"/>
        </w:rPr>
      </w:pPr>
      <w:r w:rsidRPr="002C29F6">
        <w:rPr>
          <w:rFonts w:ascii="Times New Roman" w:hAnsi="Times New Roman" w:cs="Times New Roman"/>
        </w:rPr>
        <w:t>Pašvaldības izpilddirektora vietniecei veikt lēmuma izpildes kontroli.</w:t>
      </w:r>
    </w:p>
    <w:p w14:paraId="7D7AD07A" w14:textId="77777777" w:rsidR="0094741A" w:rsidRPr="00564CA6" w:rsidRDefault="0094741A" w:rsidP="0094741A">
      <w:pPr>
        <w:widowControl w:val="0"/>
        <w:shd w:val="clear" w:color="auto" w:fill="FFFFFF"/>
        <w:tabs>
          <w:tab w:val="left" w:pos="1985"/>
        </w:tabs>
        <w:autoSpaceDE w:val="0"/>
        <w:autoSpaceDN w:val="0"/>
        <w:adjustRightInd w:val="0"/>
        <w:jc w:val="both"/>
        <w:rPr>
          <w:rFonts w:ascii="Times New Roman" w:hAnsi="Times New Roman" w:cs="Times New Roman"/>
          <w:color w:val="FF0000"/>
        </w:rPr>
      </w:pPr>
    </w:p>
    <w:p w14:paraId="6B9CE1F6" w14:textId="77777777" w:rsidR="0094741A" w:rsidRDefault="0094741A" w:rsidP="0094741A">
      <w:pPr>
        <w:jc w:val="both"/>
        <w:rPr>
          <w:rFonts w:ascii="Times New Roman" w:hAnsi="Times New Roman" w:cs="Times New Roman"/>
        </w:rPr>
      </w:pPr>
    </w:p>
    <w:p w14:paraId="7C958E21" w14:textId="77777777" w:rsidR="0094741A" w:rsidRPr="00564CA6" w:rsidRDefault="0094741A" w:rsidP="0094741A">
      <w:pPr>
        <w:jc w:val="both"/>
        <w:rPr>
          <w:rFonts w:ascii="Times New Roman" w:hAnsi="Times New Roman" w:cs="Times New Roman"/>
        </w:rPr>
      </w:pPr>
    </w:p>
    <w:p w14:paraId="107A7A42" w14:textId="77777777" w:rsidR="0094741A" w:rsidRDefault="0094741A" w:rsidP="0094741A">
      <w:pPr>
        <w:jc w:val="both"/>
        <w:rPr>
          <w:rFonts w:ascii="Times New Roman" w:hAnsi="Times New Roman" w:cs="Times New Roman"/>
          <w:noProof/>
        </w:rPr>
      </w:pPr>
      <w:r w:rsidRPr="00564CA6">
        <w:rPr>
          <w:rFonts w:ascii="Times New Roman" w:hAnsi="Times New Roman" w:cs="Times New Roman"/>
          <w:noProof/>
        </w:rPr>
        <w:t>Pašvaldības domes priekšsēdētāj</w:t>
      </w:r>
      <w:r>
        <w:rPr>
          <w:rFonts w:ascii="Times New Roman" w:hAnsi="Times New Roman" w:cs="Times New Roman"/>
          <w:noProof/>
        </w:rPr>
        <w:t>s</w:t>
      </w:r>
      <w:r w:rsidRPr="00564CA6">
        <w:rPr>
          <w:rFonts w:ascii="Times New Roman" w:hAnsi="Times New Roman" w:cs="Times New Roman"/>
          <w:noProof/>
        </w:rPr>
        <w:tab/>
      </w:r>
      <w:r w:rsidRPr="00564CA6">
        <w:rPr>
          <w:rFonts w:ascii="Times New Roman" w:hAnsi="Times New Roman" w:cs="Times New Roman"/>
          <w:noProof/>
        </w:rPr>
        <w:tab/>
      </w:r>
      <w:r w:rsidRPr="00564CA6">
        <w:rPr>
          <w:rFonts w:ascii="Times New Roman" w:hAnsi="Times New Roman" w:cs="Times New Roman"/>
          <w:noProof/>
        </w:rPr>
        <w:tab/>
      </w:r>
      <w:r w:rsidRPr="00564CA6">
        <w:rPr>
          <w:rFonts w:ascii="Times New Roman" w:hAnsi="Times New Roman" w:cs="Times New Roman"/>
          <w:noProof/>
        </w:rPr>
        <w:tab/>
      </w:r>
      <w:r w:rsidRPr="00564CA6">
        <w:rPr>
          <w:rFonts w:ascii="Times New Roman" w:hAnsi="Times New Roman" w:cs="Times New Roman"/>
          <w:noProof/>
        </w:rPr>
        <w:tab/>
      </w:r>
      <w:r w:rsidRPr="00564CA6">
        <w:rPr>
          <w:rFonts w:ascii="Times New Roman" w:hAnsi="Times New Roman" w:cs="Times New Roman"/>
          <w:noProof/>
        </w:rPr>
        <w:tab/>
      </w:r>
      <w:r>
        <w:rPr>
          <w:rFonts w:ascii="Times New Roman" w:hAnsi="Times New Roman" w:cs="Times New Roman"/>
          <w:noProof/>
        </w:rPr>
        <w:t>G. Miglāns</w:t>
      </w:r>
      <w:r w:rsidRPr="00564CA6">
        <w:rPr>
          <w:rFonts w:ascii="Times New Roman" w:hAnsi="Times New Roman" w:cs="Times New Roman"/>
          <w:noProof/>
        </w:rPr>
        <w:t xml:space="preserve"> </w:t>
      </w:r>
    </w:p>
    <w:p w14:paraId="45B0E99A" w14:textId="77777777" w:rsidR="0094741A" w:rsidRDefault="0094741A" w:rsidP="0094741A">
      <w:pPr>
        <w:jc w:val="both"/>
        <w:rPr>
          <w:rFonts w:ascii="Times New Roman" w:hAnsi="Times New Roman" w:cs="Times New Roman"/>
          <w:noProof/>
        </w:rPr>
      </w:pPr>
    </w:p>
    <w:p w14:paraId="2EFE988E" w14:textId="77777777" w:rsidR="0094741A" w:rsidRDefault="0094741A" w:rsidP="0094741A">
      <w:pPr>
        <w:jc w:val="both"/>
        <w:rPr>
          <w:rFonts w:ascii="Times New Roman" w:hAnsi="Times New Roman" w:cs="Times New Roman"/>
          <w:noProof/>
        </w:rPr>
      </w:pPr>
    </w:p>
    <w:p w14:paraId="782F50BB" w14:textId="77777777" w:rsidR="0094741A" w:rsidRPr="00147221" w:rsidRDefault="0094741A" w:rsidP="0094741A">
      <w:pPr>
        <w:jc w:val="center"/>
        <w:rPr>
          <w:rFonts w:ascii="Times New Roman" w:hAnsi="Times New Roman" w:cs="Times New Roman"/>
        </w:rPr>
      </w:pPr>
      <w:r w:rsidRPr="00147221">
        <w:rPr>
          <w:rFonts w:ascii="Times New Roman" w:eastAsia="Calibri" w:hAnsi="Times New Roman" w:cs="Times New Roman"/>
        </w:rPr>
        <w:t>ŠIS DOKUMENTS IR ELEKTRONISKI PARAKSTĪTS AR DROŠU ELEKTRONISKO PARAKSTU UN SATUR LAIKA ZĪMOGU</w:t>
      </w:r>
    </w:p>
    <w:p w14:paraId="4A390B45" w14:textId="77777777" w:rsidR="0094741A" w:rsidRDefault="0094741A" w:rsidP="0094741A">
      <w:pPr>
        <w:jc w:val="both"/>
        <w:rPr>
          <w:rFonts w:ascii="Times New Roman" w:hAnsi="Times New Roman" w:cs="Times New Roman"/>
        </w:rPr>
      </w:pPr>
    </w:p>
    <w:p w14:paraId="0972414B" w14:textId="77777777" w:rsidR="0094741A" w:rsidRPr="00B47C10" w:rsidRDefault="0094741A" w:rsidP="0094741A">
      <w:pPr>
        <w:rPr>
          <w:rFonts w:ascii="Times New Roman" w:hAnsi="Times New Roman" w:cs="Times New Roman"/>
          <w:sz w:val="20"/>
          <w:szCs w:val="20"/>
        </w:rPr>
      </w:pPr>
      <w:r w:rsidRPr="006D513B">
        <w:rPr>
          <w:rFonts w:ascii="Times New Roman" w:hAnsi="Times New Roman" w:cs="Times New Roman"/>
          <w:noProof/>
          <w:sz w:val="20"/>
          <w:szCs w:val="20"/>
        </w:rPr>
        <w:t>Nadežda Rubina</w:t>
      </w:r>
      <w:r w:rsidRPr="006D513B">
        <w:rPr>
          <w:rFonts w:ascii="Times New Roman" w:hAnsi="Times New Roman" w:cs="Times New Roman"/>
          <w:sz w:val="20"/>
          <w:szCs w:val="20"/>
        </w:rPr>
        <w:t xml:space="preserve">, </w:t>
      </w:r>
      <w:r w:rsidRPr="00AF667F">
        <w:rPr>
          <w:rFonts w:ascii="Times New Roman" w:hAnsi="Times New Roman" w:cs="Times New Roman"/>
          <w:sz w:val="20"/>
          <w:szCs w:val="20"/>
        </w:rPr>
        <w:t>28776519</w:t>
      </w:r>
    </w:p>
    <w:p w14:paraId="7F3F8AF2" w14:textId="77777777" w:rsidR="0094741A" w:rsidRDefault="0094741A" w:rsidP="0094741A">
      <w:pPr>
        <w:jc w:val="both"/>
        <w:rPr>
          <w:rFonts w:ascii="Times New Roman" w:hAnsi="Times New Roman" w:cs="Times New Roman"/>
          <w:sz w:val="20"/>
          <w:szCs w:val="20"/>
        </w:rPr>
      </w:pPr>
    </w:p>
    <w:p w14:paraId="43C268AA" w14:textId="77777777" w:rsidR="0094741A" w:rsidRDefault="0094741A" w:rsidP="0094741A">
      <w:pPr>
        <w:jc w:val="both"/>
        <w:rPr>
          <w:rFonts w:ascii="Times New Roman" w:hAnsi="Times New Roman" w:cs="Times New Roman"/>
          <w:sz w:val="20"/>
          <w:szCs w:val="20"/>
        </w:rPr>
      </w:pPr>
    </w:p>
    <w:p w14:paraId="14361A40" w14:textId="77777777" w:rsidR="0094741A" w:rsidRPr="00564CA6" w:rsidRDefault="0094741A" w:rsidP="0094741A">
      <w:pPr>
        <w:jc w:val="both"/>
        <w:rPr>
          <w:rFonts w:ascii="Times New Roman" w:hAnsi="Times New Roman" w:cs="Times New Roman"/>
        </w:rPr>
      </w:pPr>
      <w:r w:rsidRPr="00BB16A4">
        <w:rPr>
          <w:rFonts w:ascii="Times New Roman" w:hAnsi="Times New Roman" w:cs="Times New Roman"/>
          <w:u w:val="single"/>
        </w:rPr>
        <w:t>Izsniegt norakstus</w:t>
      </w:r>
      <w:r w:rsidRPr="00564CA6">
        <w:rPr>
          <w:rFonts w:ascii="Times New Roman" w:hAnsi="Times New Roman" w:cs="Times New Roman"/>
        </w:rPr>
        <w:t>:</w:t>
      </w:r>
    </w:p>
    <w:p w14:paraId="7A99D094" w14:textId="77777777" w:rsidR="0094741A" w:rsidRPr="000F4706" w:rsidRDefault="0094741A" w:rsidP="0094741A">
      <w:pPr>
        <w:jc w:val="both"/>
        <w:rPr>
          <w:rFonts w:ascii="Times New Roman" w:hAnsi="Times New Roman" w:cs="Times New Roman"/>
          <w:sz w:val="20"/>
          <w:szCs w:val="20"/>
        </w:rPr>
      </w:pPr>
      <w:r w:rsidRPr="000F4706">
        <w:rPr>
          <w:rFonts w:ascii="Times New Roman" w:hAnsi="Times New Roman" w:cs="Times New Roman"/>
          <w:sz w:val="20"/>
          <w:szCs w:val="20"/>
        </w:rPr>
        <w:t>@ - VZD uz e-adresi,</w:t>
      </w:r>
    </w:p>
    <w:p w14:paraId="79E3BAF8" w14:textId="77777777" w:rsidR="0094741A" w:rsidRPr="000F4706" w:rsidRDefault="0094741A" w:rsidP="0094741A">
      <w:pPr>
        <w:jc w:val="both"/>
        <w:rPr>
          <w:rFonts w:ascii="Times New Roman" w:hAnsi="Times New Roman" w:cs="Times New Roman"/>
          <w:sz w:val="20"/>
          <w:szCs w:val="20"/>
        </w:rPr>
      </w:pPr>
      <w:r w:rsidRPr="000F4706">
        <w:rPr>
          <w:rFonts w:ascii="Times New Roman" w:hAnsi="Times New Roman" w:cs="Times New Roman"/>
          <w:sz w:val="20"/>
          <w:szCs w:val="20"/>
        </w:rPr>
        <w:t>@- ADN, NĪN, BV, SAN.</w:t>
      </w:r>
    </w:p>
    <w:p w14:paraId="3088AA04" w14:textId="1C4B0CE5" w:rsidR="0094741A" w:rsidRPr="000F4706" w:rsidRDefault="0094741A" w:rsidP="0094741A">
      <w:pPr>
        <w:jc w:val="both"/>
        <w:rPr>
          <w:rStyle w:val="Hyperlink"/>
          <w:rFonts w:ascii="Times New Roman" w:hAnsi="Times New Roman" w:cs="Times New Roman"/>
          <w:color w:val="auto"/>
          <w:sz w:val="20"/>
          <w:szCs w:val="20"/>
        </w:rPr>
      </w:pPr>
      <w:r w:rsidRPr="000F4706">
        <w:rPr>
          <w:rFonts w:ascii="Times New Roman" w:hAnsi="Times New Roman" w:cs="Times New Roman"/>
          <w:sz w:val="20"/>
          <w:szCs w:val="20"/>
        </w:rPr>
        <w:t>@ - īpašniekiem uz e-pasta adresēm</w:t>
      </w:r>
    </w:p>
    <w:p w14:paraId="05EF20EA" w14:textId="77777777" w:rsidR="0094741A" w:rsidRPr="00B47C10" w:rsidRDefault="0094741A" w:rsidP="0094741A">
      <w:pPr>
        <w:jc w:val="both"/>
        <w:rPr>
          <w:rFonts w:ascii="Times New Roman" w:hAnsi="Times New Roman" w:cs="Times New Roman"/>
          <w:sz w:val="20"/>
          <w:szCs w:val="20"/>
        </w:rPr>
      </w:pPr>
    </w:p>
    <w:p w14:paraId="6955A864" w14:textId="4EA928E6" w:rsidR="00564CA6" w:rsidRPr="0094741A" w:rsidRDefault="00564CA6" w:rsidP="0094741A"/>
    <w:sectPr w:rsidR="00564CA6" w:rsidRPr="0094741A" w:rsidSect="00BB16A4">
      <w:headerReference w:type="default" r:id="rId12"/>
      <w:footerReference w:type="default" r:id="rId13"/>
      <w:headerReference w:type="first" r:id="rId14"/>
      <w:footerReference w:type="first" r:id="rId15"/>
      <w:pgSz w:w="11906" w:h="16838"/>
      <w:pgMar w:top="1134" w:right="1134"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26EA7" w14:textId="77777777" w:rsidR="000625A3" w:rsidRDefault="000625A3">
      <w:r>
        <w:separator/>
      </w:r>
    </w:p>
  </w:endnote>
  <w:endnote w:type="continuationSeparator" w:id="0">
    <w:p w14:paraId="0DA529FF" w14:textId="77777777" w:rsidR="000625A3" w:rsidRDefault="000625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imesNewRomanPS-ItalicMT">
    <w:altName w:val="Yu Gothic"/>
    <w:panose1 w:val="00000000000000000000"/>
    <w:charset w:val="80"/>
    <w:family w:val="auto"/>
    <w:notTrueType/>
    <w:pitch w:val="default"/>
    <w:sig w:usb0="00000001" w:usb1="08070000" w:usb2="00000010" w:usb3="00000000" w:csb0="00020000"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2722199"/>
      <w:docPartObj>
        <w:docPartGallery w:val="Page Numbers (Bottom of Page)"/>
        <w:docPartUnique/>
      </w:docPartObj>
    </w:sdtPr>
    <w:sdtEndPr>
      <w:rPr>
        <w:rFonts w:ascii="Times New Roman" w:hAnsi="Times New Roman" w:cs="Times New Roman"/>
        <w:noProof/>
      </w:rPr>
    </w:sdtEndPr>
    <w:sdtContent>
      <w:p w14:paraId="377DD068" w14:textId="3DB32C71" w:rsidR="005C7FA1" w:rsidRPr="005C7FA1" w:rsidRDefault="000625A3">
        <w:pPr>
          <w:pStyle w:val="Footer"/>
          <w:jc w:val="right"/>
          <w:rPr>
            <w:rFonts w:ascii="Times New Roman" w:hAnsi="Times New Roman" w:cs="Times New Roman"/>
          </w:rPr>
        </w:pPr>
        <w:r w:rsidRPr="005C7FA1">
          <w:rPr>
            <w:rFonts w:ascii="Times New Roman" w:hAnsi="Times New Roman" w:cs="Times New Roman"/>
          </w:rPr>
          <w:fldChar w:fldCharType="begin"/>
        </w:r>
        <w:r w:rsidRPr="005C7FA1">
          <w:rPr>
            <w:rFonts w:ascii="Times New Roman" w:hAnsi="Times New Roman" w:cs="Times New Roman"/>
          </w:rPr>
          <w:instrText xml:space="preserve"> PAGE   \* MERGEFORMAT </w:instrText>
        </w:r>
        <w:r w:rsidRPr="005C7FA1">
          <w:rPr>
            <w:rFonts w:ascii="Times New Roman" w:hAnsi="Times New Roman" w:cs="Times New Roman"/>
          </w:rPr>
          <w:fldChar w:fldCharType="separate"/>
        </w:r>
        <w:r w:rsidRPr="005C7FA1">
          <w:rPr>
            <w:rFonts w:ascii="Times New Roman" w:hAnsi="Times New Roman" w:cs="Times New Roman"/>
            <w:noProof/>
          </w:rPr>
          <w:t>2</w:t>
        </w:r>
        <w:r w:rsidRPr="005C7FA1">
          <w:rPr>
            <w:rFonts w:ascii="Times New Roman" w:hAnsi="Times New Roman" w:cs="Times New Roman"/>
            <w:noProof/>
          </w:rPr>
          <w:fldChar w:fldCharType="end"/>
        </w:r>
      </w:p>
    </w:sdtContent>
  </w:sdt>
  <w:p w14:paraId="4C20AED2" w14:textId="77777777" w:rsidR="005C7FA1" w:rsidRDefault="005C7F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C8CF0" w14:textId="72678FBC" w:rsidR="005C7FA1" w:rsidRPr="005C7FA1" w:rsidRDefault="005C7FA1">
    <w:pPr>
      <w:pStyle w:val="Footer"/>
      <w:jc w:val="right"/>
      <w:rPr>
        <w:rFonts w:ascii="Times New Roman" w:hAnsi="Times New Roman" w:cs="Times New Roman"/>
      </w:rPr>
    </w:pPr>
  </w:p>
  <w:p w14:paraId="46C0E84C" w14:textId="77777777" w:rsidR="005C7FA1" w:rsidRDefault="005C7F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8F6F44" w14:textId="77777777" w:rsidR="000625A3" w:rsidRDefault="000625A3">
      <w:r>
        <w:separator/>
      </w:r>
    </w:p>
  </w:footnote>
  <w:footnote w:type="continuationSeparator" w:id="0">
    <w:p w14:paraId="6D2EBEF1" w14:textId="77777777" w:rsidR="000625A3" w:rsidRDefault="000625A3">
      <w:r>
        <w:continuationSeparator/>
      </w:r>
    </w:p>
  </w:footnote>
  <w:footnote w:id="1">
    <w:p w14:paraId="4537A6EA" w14:textId="77777777" w:rsidR="0094741A" w:rsidRDefault="0094741A" w:rsidP="0094741A">
      <w:pPr>
        <w:pStyle w:val="FootnoteText"/>
      </w:pPr>
      <w:r>
        <w:rPr>
          <w:rStyle w:val="FootnoteReference"/>
        </w:rPr>
        <w:footnoteRef/>
      </w:r>
      <w:r>
        <w:t xml:space="preserve"> </w:t>
      </w:r>
      <w:r w:rsidRPr="005425ED">
        <w:rPr>
          <w:rFonts w:ascii="Times New Roman" w:hAnsi="Times New Roman" w:cs="Times New Roman"/>
          <w:sz w:val="16"/>
          <w:szCs w:val="16"/>
        </w:rPr>
        <w:t xml:space="preserve">Ministru kabineta 12.06.2018. noteikumu Nr. 326 “Būvju klasifikācijas noteikumi” pielikuma </w:t>
      </w:r>
      <w:r>
        <w:rPr>
          <w:rFonts w:ascii="Times New Roman" w:hAnsi="Times New Roman" w:cs="Times New Roman"/>
          <w:sz w:val="16"/>
          <w:szCs w:val="16"/>
        </w:rPr>
        <w:t>117</w:t>
      </w:r>
      <w:r w:rsidRPr="005425ED">
        <w:rPr>
          <w:rFonts w:ascii="Times New Roman" w:hAnsi="Times New Roman" w:cs="Times New Roman"/>
          <w:sz w:val="16"/>
          <w:szCs w:val="16"/>
        </w:rPr>
        <w:t>. punkts</w:t>
      </w:r>
      <w:r>
        <w:rPr>
          <w:rFonts w:ascii="Times New Roman" w:hAnsi="Times New Roman" w:cs="Times New Roman"/>
          <w:sz w:val="16"/>
          <w:szCs w:val="16"/>
        </w:rPr>
        <w:t>.</w:t>
      </w:r>
    </w:p>
  </w:footnote>
  <w:footnote w:id="2">
    <w:p w14:paraId="030B2991" w14:textId="77777777" w:rsidR="0094741A" w:rsidRDefault="0094741A" w:rsidP="0094741A">
      <w:pPr>
        <w:pStyle w:val="FootnoteText"/>
        <w:jc w:val="both"/>
      </w:pPr>
      <w:r>
        <w:rPr>
          <w:rStyle w:val="FootnoteReference"/>
        </w:rPr>
        <w:footnoteRef/>
      </w:r>
      <w:r>
        <w:t xml:space="preserve"> </w:t>
      </w:r>
      <w:r w:rsidRPr="00346348">
        <w:rPr>
          <w:rFonts w:ascii="Times New Roman" w:hAnsi="Times New Roman" w:cs="Times New Roman"/>
          <w:sz w:val="16"/>
          <w:szCs w:val="16"/>
        </w:rPr>
        <w:t>Ministru kabineta 03.05.2012. Kadastra objekta reģistrācijas un kadastra datu aktualizācijas noteikumu 65. punkts, kas nosaka, ka Kadastra datus aktualizē, ja mainīts nekustamā īpašuma sastāvs, kadastra objektu raksturojošie dati vai personas dati. Savukārt 85.8. apakšpunkts nosaka, ka Kadastra datus par būvi vai telpu grupu aktualizē, ja bez pārbūves mainīts telpu grupas lietošanas veids vai būves galvenais lietošanas veids.</w:t>
      </w:r>
    </w:p>
    <w:p w14:paraId="5E4648E3" w14:textId="77777777" w:rsidR="0094741A" w:rsidRDefault="0094741A" w:rsidP="0094741A">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CAEC1" w14:textId="3F88EC00" w:rsidR="004D516C" w:rsidRDefault="004D516C" w:rsidP="004D516C">
    <w:pPr>
      <w:pStyle w:val="Header"/>
      <w:ind w:left="-14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63AED" w14:textId="063C322C" w:rsidR="004D516C" w:rsidRDefault="004D516C" w:rsidP="0053073B">
    <w:pPr>
      <w:pStyle w:val="Header"/>
      <w:tabs>
        <w:tab w:val="clear" w:pos="4513"/>
        <w:tab w:val="clear" w:pos="9026"/>
      </w:tabs>
      <w:ind w:right="-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752F3"/>
    <w:multiLevelType w:val="hybridMultilevel"/>
    <w:tmpl w:val="63841CA0"/>
    <w:lvl w:ilvl="0" w:tplc="C61A7FC2">
      <w:start w:val="1"/>
      <w:numFmt w:val="decimal"/>
      <w:lvlText w:val="%1."/>
      <w:lvlJc w:val="left"/>
      <w:pPr>
        <w:ind w:left="720" w:hanging="360"/>
      </w:pPr>
      <w:rPr>
        <w:rFonts w:hint="default"/>
      </w:rPr>
    </w:lvl>
    <w:lvl w:ilvl="1" w:tplc="A586B0B4" w:tentative="1">
      <w:start w:val="1"/>
      <w:numFmt w:val="lowerLetter"/>
      <w:lvlText w:val="%2."/>
      <w:lvlJc w:val="left"/>
      <w:pPr>
        <w:ind w:left="1440" w:hanging="360"/>
      </w:pPr>
    </w:lvl>
    <w:lvl w:ilvl="2" w:tplc="77BC0768" w:tentative="1">
      <w:start w:val="1"/>
      <w:numFmt w:val="lowerRoman"/>
      <w:lvlText w:val="%3."/>
      <w:lvlJc w:val="right"/>
      <w:pPr>
        <w:ind w:left="2160" w:hanging="180"/>
      </w:pPr>
    </w:lvl>
    <w:lvl w:ilvl="3" w:tplc="8F58AA8E" w:tentative="1">
      <w:start w:val="1"/>
      <w:numFmt w:val="decimal"/>
      <w:lvlText w:val="%4."/>
      <w:lvlJc w:val="left"/>
      <w:pPr>
        <w:ind w:left="2880" w:hanging="360"/>
      </w:pPr>
    </w:lvl>
    <w:lvl w:ilvl="4" w:tplc="AA0E8B14" w:tentative="1">
      <w:start w:val="1"/>
      <w:numFmt w:val="lowerLetter"/>
      <w:lvlText w:val="%5."/>
      <w:lvlJc w:val="left"/>
      <w:pPr>
        <w:ind w:left="3600" w:hanging="360"/>
      </w:pPr>
    </w:lvl>
    <w:lvl w:ilvl="5" w:tplc="E0104108" w:tentative="1">
      <w:start w:val="1"/>
      <w:numFmt w:val="lowerRoman"/>
      <w:lvlText w:val="%6."/>
      <w:lvlJc w:val="right"/>
      <w:pPr>
        <w:ind w:left="4320" w:hanging="180"/>
      </w:pPr>
    </w:lvl>
    <w:lvl w:ilvl="6" w:tplc="27DA56CE" w:tentative="1">
      <w:start w:val="1"/>
      <w:numFmt w:val="decimal"/>
      <w:lvlText w:val="%7."/>
      <w:lvlJc w:val="left"/>
      <w:pPr>
        <w:ind w:left="5040" w:hanging="360"/>
      </w:pPr>
    </w:lvl>
    <w:lvl w:ilvl="7" w:tplc="738A064E" w:tentative="1">
      <w:start w:val="1"/>
      <w:numFmt w:val="lowerLetter"/>
      <w:lvlText w:val="%8."/>
      <w:lvlJc w:val="left"/>
      <w:pPr>
        <w:ind w:left="5760" w:hanging="360"/>
      </w:pPr>
    </w:lvl>
    <w:lvl w:ilvl="8" w:tplc="26862490" w:tentative="1">
      <w:start w:val="1"/>
      <w:numFmt w:val="lowerRoman"/>
      <w:lvlText w:val="%9."/>
      <w:lvlJc w:val="right"/>
      <w:pPr>
        <w:ind w:left="6480" w:hanging="180"/>
      </w:pPr>
    </w:lvl>
  </w:abstractNum>
  <w:abstractNum w:abstractNumId="1" w15:restartNumberingAfterBreak="0">
    <w:nsid w:val="2465774B"/>
    <w:multiLevelType w:val="multilevel"/>
    <w:tmpl w:val="D08638CC"/>
    <w:lvl w:ilvl="0">
      <w:start w:val="1"/>
      <w:numFmt w:val="decimal"/>
      <w:lvlText w:val="%1."/>
      <w:lvlJc w:val="left"/>
      <w:pPr>
        <w:ind w:left="360" w:hanging="360"/>
      </w:pPr>
      <w:rPr>
        <w:rFonts w:ascii="Times New Roman" w:hAnsi="Times New Roman" w:cs="Times New Roman" w:hint="default"/>
        <w:color w:val="auto"/>
        <w:sz w:val="24"/>
        <w:szCs w:val="24"/>
      </w:rPr>
    </w:lvl>
    <w:lvl w:ilvl="1">
      <w:start w:val="1"/>
      <w:numFmt w:val="decimal"/>
      <w:lvlText w:val="%1.%2."/>
      <w:lvlJc w:val="left"/>
      <w:pPr>
        <w:ind w:left="792"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4ABD7B13"/>
    <w:multiLevelType w:val="multilevel"/>
    <w:tmpl w:val="C3D2C8FE"/>
    <w:lvl w:ilvl="0">
      <w:start w:val="9"/>
      <w:numFmt w:val="decimal"/>
      <w:lvlText w:val="%1."/>
      <w:lvlJc w:val="left"/>
      <w:pPr>
        <w:ind w:left="360" w:hanging="360"/>
      </w:pPr>
      <w:rPr>
        <w:rFonts w:hint="default"/>
      </w:rPr>
    </w:lvl>
    <w:lvl w:ilvl="1">
      <w:start w:val="3"/>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3" w15:restartNumberingAfterBreak="0">
    <w:nsid w:val="566B1A1E"/>
    <w:multiLevelType w:val="hybridMultilevel"/>
    <w:tmpl w:val="352417A4"/>
    <w:lvl w:ilvl="0" w:tplc="0426000F">
      <w:start w:val="1"/>
      <w:numFmt w:val="decimal"/>
      <w:lvlText w:val="%1."/>
      <w:lvlJc w:val="left"/>
      <w:pPr>
        <w:ind w:left="720" w:hanging="360"/>
      </w:pPr>
    </w:lvl>
    <w:lvl w:ilvl="1" w:tplc="809EAFA2" w:tentative="1">
      <w:start w:val="1"/>
      <w:numFmt w:val="lowerLetter"/>
      <w:lvlText w:val="%2."/>
      <w:lvlJc w:val="left"/>
      <w:pPr>
        <w:ind w:left="1440" w:hanging="360"/>
      </w:pPr>
    </w:lvl>
    <w:lvl w:ilvl="2" w:tplc="8624A970" w:tentative="1">
      <w:start w:val="1"/>
      <w:numFmt w:val="lowerRoman"/>
      <w:lvlText w:val="%3."/>
      <w:lvlJc w:val="right"/>
      <w:pPr>
        <w:ind w:left="2160" w:hanging="180"/>
      </w:pPr>
    </w:lvl>
    <w:lvl w:ilvl="3" w:tplc="A440B1DA" w:tentative="1">
      <w:start w:val="1"/>
      <w:numFmt w:val="decimal"/>
      <w:lvlText w:val="%4."/>
      <w:lvlJc w:val="left"/>
      <w:pPr>
        <w:ind w:left="2880" w:hanging="360"/>
      </w:pPr>
    </w:lvl>
    <w:lvl w:ilvl="4" w:tplc="AA2833AE" w:tentative="1">
      <w:start w:val="1"/>
      <w:numFmt w:val="lowerLetter"/>
      <w:lvlText w:val="%5."/>
      <w:lvlJc w:val="left"/>
      <w:pPr>
        <w:ind w:left="3600" w:hanging="360"/>
      </w:pPr>
    </w:lvl>
    <w:lvl w:ilvl="5" w:tplc="219EF240" w:tentative="1">
      <w:start w:val="1"/>
      <w:numFmt w:val="lowerRoman"/>
      <w:lvlText w:val="%6."/>
      <w:lvlJc w:val="right"/>
      <w:pPr>
        <w:ind w:left="4320" w:hanging="180"/>
      </w:pPr>
    </w:lvl>
    <w:lvl w:ilvl="6" w:tplc="19903148" w:tentative="1">
      <w:start w:val="1"/>
      <w:numFmt w:val="decimal"/>
      <w:lvlText w:val="%7."/>
      <w:lvlJc w:val="left"/>
      <w:pPr>
        <w:ind w:left="5040" w:hanging="360"/>
      </w:pPr>
    </w:lvl>
    <w:lvl w:ilvl="7" w:tplc="F63E63CC" w:tentative="1">
      <w:start w:val="1"/>
      <w:numFmt w:val="lowerLetter"/>
      <w:lvlText w:val="%8."/>
      <w:lvlJc w:val="left"/>
      <w:pPr>
        <w:ind w:left="5760" w:hanging="360"/>
      </w:pPr>
    </w:lvl>
    <w:lvl w:ilvl="8" w:tplc="DF7AD396" w:tentative="1">
      <w:start w:val="1"/>
      <w:numFmt w:val="lowerRoman"/>
      <w:lvlText w:val="%9."/>
      <w:lvlJc w:val="right"/>
      <w:pPr>
        <w:ind w:left="6480" w:hanging="180"/>
      </w:pPr>
    </w:lvl>
  </w:abstractNum>
  <w:abstractNum w:abstractNumId="4" w15:restartNumberingAfterBreak="0">
    <w:nsid w:val="663378AE"/>
    <w:multiLevelType w:val="multilevel"/>
    <w:tmpl w:val="0426001F"/>
    <w:lvl w:ilvl="0">
      <w:start w:val="1"/>
      <w:numFmt w:val="decimal"/>
      <w:lvlText w:val="%1."/>
      <w:lvlJc w:val="left"/>
      <w:pPr>
        <w:ind w:left="2061" w:hanging="360"/>
      </w:pPr>
    </w:lvl>
    <w:lvl w:ilvl="1">
      <w:start w:val="1"/>
      <w:numFmt w:val="decimal"/>
      <w:lvlText w:val="%1.%2."/>
      <w:lvlJc w:val="left"/>
      <w:pPr>
        <w:ind w:left="2493" w:hanging="432"/>
      </w:pPr>
    </w:lvl>
    <w:lvl w:ilvl="2">
      <w:start w:val="1"/>
      <w:numFmt w:val="decimal"/>
      <w:lvlText w:val="%1.%2.%3."/>
      <w:lvlJc w:val="left"/>
      <w:pPr>
        <w:ind w:left="2925" w:hanging="504"/>
      </w:pPr>
    </w:lvl>
    <w:lvl w:ilvl="3">
      <w:start w:val="1"/>
      <w:numFmt w:val="decimal"/>
      <w:lvlText w:val="%1.%2.%3.%4."/>
      <w:lvlJc w:val="left"/>
      <w:pPr>
        <w:ind w:left="3429" w:hanging="648"/>
      </w:pPr>
    </w:lvl>
    <w:lvl w:ilvl="4">
      <w:start w:val="1"/>
      <w:numFmt w:val="decimal"/>
      <w:lvlText w:val="%1.%2.%3.%4.%5."/>
      <w:lvlJc w:val="left"/>
      <w:pPr>
        <w:ind w:left="3933" w:hanging="792"/>
      </w:pPr>
    </w:lvl>
    <w:lvl w:ilvl="5">
      <w:start w:val="1"/>
      <w:numFmt w:val="decimal"/>
      <w:lvlText w:val="%1.%2.%3.%4.%5.%6."/>
      <w:lvlJc w:val="left"/>
      <w:pPr>
        <w:ind w:left="4437" w:hanging="936"/>
      </w:pPr>
    </w:lvl>
    <w:lvl w:ilvl="6">
      <w:start w:val="1"/>
      <w:numFmt w:val="decimal"/>
      <w:lvlText w:val="%1.%2.%3.%4.%5.%6.%7."/>
      <w:lvlJc w:val="left"/>
      <w:pPr>
        <w:ind w:left="4941" w:hanging="1080"/>
      </w:pPr>
    </w:lvl>
    <w:lvl w:ilvl="7">
      <w:start w:val="1"/>
      <w:numFmt w:val="decimal"/>
      <w:lvlText w:val="%1.%2.%3.%4.%5.%6.%7.%8."/>
      <w:lvlJc w:val="left"/>
      <w:pPr>
        <w:ind w:left="5445" w:hanging="1224"/>
      </w:pPr>
    </w:lvl>
    <w:lvl w:ilvl="8">
      <w:start w:val="1"/>
      <w:numFmt w:val="decimal"/>
      <w:lvlText w:val="%1.%2.%3.%4.%5.%6.%7.%8.%9."/>
      <w:lvlJc w:val="left"/>
      <w:pPr>
        <w:ind w:left="6021" w:hanging="1440"/>
      </w:pPr>
    </w:lvl>
  </w:abstractNum>
  <w:num w:numId="1" w16cid:durableId="1080567416">
    <w:abstractNumId w:val="4"/>
  </w:num>
  <w:num w:numId="2" w16cid:durableId="1964530278">
    <w:abstractNumId w:val="0"/>
  </w:num>
  <w:num w:numId="3" w16cid:durableId="231618509">
    <w:abstractNumId w:val="3"/>
  </w:num>
  <w:num w:numId="4" w16cid:durableId="22853843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628049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16C"/>
    <w:rsid w:val="00030457"/>
    <w:rsid w:val="000625A3"/>
    <w:rsid w:val="00070E3F"/>
    <w:rsid w:val="00147221"/>
    <w:rsid w:val="00195A73"/>
    <w:rsid w:val="001A297B"/>
    <w:rsid w:val="0025391B"/>
    <w:rsid w:val="00297558"/>
    <w:rsid w:val="002D53F6"/>
    <w:rsid w:val="00351D48"/>
    <w:rsid w:val="003C401E"/>
    <w:rsid w:val="004D516C"/>
    <w:rsid w:val="00521C00"/>
    <w:rsid w:val="0053073B"/>
    <w:rsid w:val="00543508"/>
    <w:rsid w:val="00564CA6"/>
    <w:rsid w:val="005C7FA1"/>
    <w:rsid w:val="00617AAC"/>
    <w:rsid w:val="00693F05"/>
    <w:rsid w:val="006C2EB5"/>
    <w:rsid w:val="006D3451"/>
    <w:rsid w:val="006D513B"/>
    <w:rsid w:val="0074092B"/>
    <w:rsid w:val="0079484F"/>
    <w:rsid w:val="007B4DDB"/>
    <w:rsid w:val="008257F8"/>
    <w:rsid w:val="008E3846"/>
    <w:rsid w:val="009139A1"/>
    <w:rsid w:val="00931891"/>
    <w:rsid w:val="0094741A"/>
    <w:rsid w:val="00996740"/>
    <w:rsid w:val="009A3989"/>
    <w:rsid w:val="009B7F8F"/>
    <w:rsid w:val="00A254B5"/>
    <w:rsid w:val="00A52B04"/>
    <w:rsid w:val="00B36CD4"/>
    <w:rsid w:val="00B4014F"/>
    <w:rsid w:val="00B47C10"/>
    <w:rsid w:val="00BB16A4"/>
    <w:rsid w:val="00BE75D1"/>
    <w:rsid w:val="00C56B76"/>
    <w:rsid w:val="00C82360"/>
    <w:rsid w:val="00C9477C"/>
    <w:rsid w:val="00CC1B2F"/>
    <w:rsid w:val="00CF16C2"/>
    <w:rsid w:val="00D86969"/>
    <w:rsid w:val="00E52DA2"/>
    <w:rsid w:val="00E75D8D"/>
    <w:rsid w:val="00E8282D"/>
    <w:rsid w:val="00EF06E1"/>
    <w:rsid w:val="00FA29A3"/>
    <w:rsid w:val="00FE1B5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A8E2A"/>
  <w15:chartTrackingRefBased/>
  <w15:docId w15:val="{6057E337-A5A7-5B4D-8C4C-869EACF14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516C"/>
    <w:pPr>
      <w:tabs>
        <w:tab w:val="center" w:pos="4513"/>
        <w:tab w:val="right" w:pos="9026"/>
      </w:tabs>
    </w:pPr>
  </w:style>
  <w:style w:type="character" w:customStyle="1" w:styleId="HeaderChar">
    <w:name w:val="Header Char"/>
    <w:basedOn w:val="DefaultParagraphFont"/>
    <w:link w:val="Header"/>
    <w:uiPriority w:val="99"/>
    <w:rsid w:val="004D516C"/>
  </w:style>
  <w:style w:type="paragraph" w:styleId="Footer">
    <w:name w:val="footer"/>
    <w:basedOn w:val="Normal"/>
    <w:link w:val="FooterChar"/>
    <w:uiPriority w:val="99"/>
    <w:unhideWhenUsed/>
    <w:rsid w:val="004D516C"/>
    <w:pPr>
      <w:tabs>
        <w:tab w:val="center" w:pos="4513"/>
        <w:tab w:val="right" w:pos="9026"/>
      </w:tabs>
    </w:pPr>
  </w:style>
  <w:style w:type="character" w:customStyle="1" w:styleId="FooterChar">
    <w:name w:val="Footer Char"/>
    <w:basedOn w:val="DefaultParagraphFont"/>
    <w:link w:val="Footer"/>
    <w:uiPriority w:val="99"/>
    <w:rsid w:val="004D516C"/>
  </w:style>
  <w:style w:type="character" w:styleId="Hyperlink">
    <w:name w:val="Hyperlink"/>
    <w:rsid w:val="0094741A"/>
    <w:rPr>
      <w:color w:val="0000FF"/>
      <w:u w:val="single"/>
    </w:rPr>
  </w:style>
  <w:style w:type="paragraph" w:styleId="ListParagraph">
    <w:name w:val="List Paragraph"/>
    <w:basedOn w:val="Normal"/>
    <w:uiPriority w:val="34"/>
    <w:qFormat/>
    <w:rsid w:val="0094741A"/>
    <w:pPr>
      <w:ind w:left="720"/>
      <w:contextualSpacing/>
    </w:pPr>
  </w:style>
  <w:style w:type="paragraph" w:styleId="FootnoteText">
    <w:name w:val="footnote text"/>
    <w:basedOn w:val="Normal"/>
    <w:link w:val="FootnoteTextChar"/>
    <w:uiPriority w:val="99"/>
    <w:semiHidden/>
    <w:unhideWhenUsed/>
    <w:rsid w:val="0094741A"/>
    <w:rPr>
      <w:sz w:val="20"/>
      <w:szCs w:val="20"/>
    </w:rPr>
  </w:style>
  <w:style w:type="character" w:customStyle="1" w:styleId="FootnoteTextChar">
    <w:name w:val="Footnote Text Char"/>
    <w:basedOn w:val="DefaultParagraphFont"/>
    <w:link w:val="FootnoteText"/>
    <w:uiPriority w:val="99"/>
    <w:semiHidden/>
    <w:rsid w:val="0094741A"/>
    <w:rPr>
      <w:sz w:val="20"/>
      <w:szCs w:val="20"/>
    </w:rPr>
  </w:style>
  <w:style w:type="character" w:styleId="FootnoteReference">
    <w:name w:val="footnote reference"/>
    <w:basedOn w:val="DefaultParagraphFont"/>
    <w:uiPriority w:val="99"/>
    <w:semiHidden/>
    <w:unhideWhenUsed/>
    <w:rsid w:val="0094741A"/>
    <w:rPr>
      <w:vertAlign w:val="superscript"/>
    </w:rPr>
  </w:style>
  <w:style w:type="table" w:styleId="TableGrid">
    <w:name w:val="Table Grid"/>
    <w:basedOn w:val="TableNormal"/>
    <w:uiPriority w:val="39"/>
    <w:rsid w:val="0094741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adastrs.lv/properties/4900719845?options%5Bnew_tab%5D=true&amp;options%5Borigin%5D=property&amp;options%5Bsource%5D%5B%5D%5Bid%5D=4900071197&amp;options%5Bsource%5D%5B%5D%5Btype%5D=parcel"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adazunovads.lv/adreses"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likumi.lv/ta/id/43913-par-nekustama-ipasuma-nodokli" TargetMode="External"/><Relationship Id="rId4" Type="http://schemas.openxmlformats.org/officeDocument/2006/relationships/webSettings" Target="webSettings.xml"/><Relationship Id="rId9" Type="http://schemas.openxmlformats.org/officeDocument/2006/relationships/hyperlink" Target="https://dvs-adazi.namejs.lv/Portal/Documents/Update/1433362"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3</Pages>
  <Words>5052</Words>
  <Characters>2881</Characters>
  <Application>Microsoft Office Word</Application>
  <DocSecurity>0</DocSecurity>
  <Lines>24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Nadežda Rubina</cp:lastModifiedBy>
  <cp:revision>20</cp:revision>
  <dcterms:created xsi:type="dcterms:W3CDTF">2024-06-01T14:06:00Z</dcterms:created>
  <dcterms:modified xsi:type="dcterms:W3CDTF">2026-09-08T13:43:00Z</dcterms:modified>
</cp:coreProperties>
</file>