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3B" w:rsidRPr="00800F7C" w:rsidRDefault="002554E2" w:rsidP="00ED55A9">
      <w:pPr>
        <w:jc w:val="center"/>
        <w:rPr>
          <w:rFonts w:ascii="Tahoma" w:hAnsi="Tahoma" w:cs="Tahoma"/>
          <w:b/>
        </w:rPr>
      </w:pPr>
      <w:r w:rsidRPr="002554E2">
        <w:rPr>
          <w:rFonts w:ascii="Tahoma" w:hAnsi="Tahoma" w:cs="Tahoma"/>
          <w:b/>
        </w:rPr>
        <w:t>Rēķinu iesniegšana ar XML importu</w:t>
      </w:r>
    </w:p>
    <w:p w:rsidR="00ED55A9" w:rsidRPr="00800F7C" w:rsidRDefault="00ED55A9" w:rsidP="00ED55A9">
      <w:pPr>
        <w:rPr>
          <w:rFonts w:ascii="Tahoma" w:hAnsi="Tahoma" w:cs="Tahoma"/>
          <w:sz w:val="20"/>
        </w:rPr>
      </w:pPr>
    </w:p>
    <w:p w:rsidR="00ED55A9" w:rsidRPr="00800F7C" w:rsidRDefault="00ED55A9" w:rsidP="00ED55A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Dokumentā sniegta informācija palīdz gūt priekšstatu par to, kā iesniegt rēķinus portālā </w:t>
      </w:r>
      <w:hyperlink r:id="rId8" w:history="1">
        <w:r w:rsidRPr="0088361E">
          <w:rPr>
            <w:rStyle w:val="Hyperlink"/>
            <w:rFonts w:ascii="Tahoma" w:hAnsi="Tahoma" w:cs="Tahoma"/>
            <w:sz w:val="20"/>
          </w:rPr>
          <w:t>www.epakalpojumi.lv</w:t>
        </w:r>
      </w:hyperlink>
      <w:r>
        <w:rPr>
          <w:rFonts w:ascii="Tahoma" w:hAnsi="Tahoma" w:cs="Tahoma"/>
          <w:sz w:val="20"/>
        </w:rPr>
        <w:t xml:space="preserve"> pakalpojuma “</w:t>
      </w:r>
      <w:r w:rsidRPr="007E55FD">
        <w:rPr>
          <w:rFonts w:ascii="Tahoma" w:hAnsi="Tahoma" w:cs="Tahoma"/>
          <w:b/>
          <w:sz w:val="20"/>
        </w:rPr>
        <w:t>Rēķini un skaitītāji</w:t>
      </w:r>
      <w:r>
        <w:rPr>
          <w:rFonts w:ascii="Tahoma" w:hAnsi="Tahoma" w:cs="Tahoma"/>
          <w:sz w:val="20"/>
        </w:rPr>
        <w:t>” sadaļā “</w:t>
      </w:r>
      <w:r w:rsidRPr="007E55FD">
        <w:rPr>
          <w:rFonts w:ascii="Tahoma" w:hAnsi="Tahoma" w:cs="Tahoma"/>
          <w:b/>
          <w:sz w:val="20"/>
        </w:rPr>
        <w:t>Rēķinu iesniegšana</w:t>
      </w:r>
      <w:r>
        <w:rPr>
          <w:rFonts w:ascii="Tahoma" w:hAnsi="Tahoma" w:cs="Tahoma"/>
          <w:sz w:val="20"/>
        </w:rPr>
        <w:t>”. Ādažu</w:t>
      </w:r>
      <w:r w:rsidRPr="00800F7C">
        <w:rPr>
          <w:rFonts w:ascii="Tahoma" w:hAnsi="Tahoma" w:cs="Tahoma"/>
          <w:sz w:val="20"/>
        </w:rPr>
        <w:t xml:space="preserve"> </w:t>
      </w:r>
      <w:r w:rsidR="00962CFE">
        <w:rPr>
          <w:rFonts w:ascii="Tahoma" w:hAnsi="Tahoma" w:cs="Tahoma"/>
          <w:sz w:val="20"/>
        </w:rPr>
        <w:t>novada</w:t>
      </w:r>
      <w:r w:rsidRPr="00800F7C">
        <w:rPr>
          <w:rFonts w:ascii="Tahoma" w:hAnsi="Tahoma" w:cs="Tahoma"/>
          <w:sz w:val="20"/>
        </w:rPr>
        <w:t xml:space="preserve"> pašvaldība </w:t>
      </w:r>
      <w:r w:rsidR="00962CFE">
        <w:rPr>
          <w:rFonts w:ascii="Tahoma" w:hAnsi="Tahoma" w:cs="Tahoma"/>
          <w:sz w:val="20"/>
        </w:rPr>
        <w:t>nodrošina</w:t>
      </w:r>
      <w:r w:rsidRPr="00800F7C">
        <w:rPr>
          <w:rFonts w:ascii="Tahoma" w:hAnsi="Tahoma" w:cs="Tahoma"/>
          <w:sz w:val="20"/>
        </w:rPr>
        <w:t xml:space="preserve"> iespēju rēķinus iesniegt elektronisk</w:t>
      </w:r>
      <w:r>
        <w:rPr>
          <w:rFonts w:ascii="Tahoma" w:hAnsi="Tahoma" w:cs="Tahoma"/>
          <w:sz w:val="20"/>
        </w:rPr>
        <w:t xml:space="preserve">i </w:t>
      </w:r>
      <w:r w:rsidR="0095520D">
        <w:rPr>
          <w:rFonts w:ascii="Tahoma" w:hAnsi="Tahoma" w:cs="Tahoma"/>
          <w:sz w:val="20"/>
        </w:rPr>
        <w:t xml:space="preserve">- </w:t>
      </w:r>
      <w:r>
        <w:rPr>
          <w:rFonts w:ascii="Tahoma" w:hAnsi="Tahoma" w:cs="Tahoma"/>
          <w:sz w:val="20"/>
        </w:rPr>
        <w:t>importējot XML formātā.</w:t>
      </w:r>
    </w:p>
    <w:p w:rsidR="00ED55A9" w:rsidRPr="00B233FD" w:rsidRDefault="00ED55A9" w:rsidP="00ED55A9">
      <w:pPr>
        <w:jc w:val="both"/>
        <w:rPr>
          <w:rFonts w:ascii="Tahoma" w:hAnsi="Tahoma" w:cs="Tahoma"/>
          <w:sz w:val="20"/>
        </w:rPr>
      </w:pPr>
      <w:bookmarkStart w:id="0" w:name="_GoBack"/>
      <w:bookmarkEnd w:id="0"/>
    </w:p>
    <w:p w:rsidR="005355EA" w:rsidRPr="00800F7C" w:rsidRDefault="005355EA" w:rsidP="005355EA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Autorizēšana portālā </w:t>
      </w:r>
      <w:hyperlink r:id="rId9" w:history="1">
        <w:r w:rsidRPr="0088361E">
          <w:rPr>
            <w:rStyle w:val="Hyperlink"/>
            <w:rFonts w:ascii="Tahoma" w:hAnsi="Tahoma" w:cs="Tahoma"/>
            <w:sz w:val="20"/>
          </w:rPr>
          <w:t>www.epakalpojumi.lv</w:t>
        </w:r>
      </w:hyperlink>
      <w:r>
        <w:rPr>
          <w:rStyle w:val="Hyperlink"/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notiek ar bankas sistēmas starpniecību vai izmantojot e-parakstītāja spraudni. </w:t>
      </w:r>
    </w:p>
    <w:p w:rsidR="00ED55A9" w:rsidRPr="00800F7C" w:rsidRDefault="00ED55A9" w:rsidP="00ED55A9">
      <w:pPr>
        <w:jc w:val="both"/>
        <w:rPr>
          <w:rFonts w:ascii="Tahoma" w:hAnsi="Tahoma" w:cs="Tahoma"/>
          <w:sz w:val="20"/>
        </w:rPr>
      </w:pPr>
    </w:p>
    <w:p w:rsidR="007770E8" w:rsidRPr="0011096D" w:rsidRDefault="007770E8" w:rsidP="007770E8">
      <w:pPr>
        <w:jc w:val="both"/>
        <w:rPr>
          <w:rFonts w:ascii="Tahoma" w:hAnsi="Tahoma" w:cs="Tahoma"/>
          <w:sz w:val="20"/>
          <w:u w:val="single"/>
        </w:rPr>
      </w:pPr>
      <w:r w:rsidRPr="0011096D">
        <w:rPr>
          <w:rFonts w:ascii="Tahoma" w:hAnsi="Tahoma" w:cs="Tahoma"/>
          <w:sz w:val="20"/>
          <w:u w:val="single"/>
        </w:rPr>
        <w:t xml:space="preserve">Rēķinu iesniegšana </w:t>
      </w:r>
      <w:r>
        <w:rPr>
          <w:rFonts w:ascii="Tahoma" w:hAnsi="Tahoma" w:cs="Tahoma"/>
          <w:sz w:val="20"/>
          <w:u w:val="single"/>
        </w:rPr>
        <w:t>ar XML importu</w:t>
      </w:r>
    </w:p>
    <w:p w:rsidR="007770E8" w:rsidRDefault="007770E8" w:rsidP="007770E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Lai iesniegtu </w:t>
      </w:r>
      <w:r w:rsidR="009D2855">
        <w:rPr>
          <w:rFonts w:ascii="Tahoma" w:hAnsi="Tahoma" w:cs="Tahoma"/>
          <w:sz w:val="20"/>
        </w:rPr>
        <w:t>rēķinu XML formātā</w:t>
      </w:r>
      <w:r>
        <w:rPr>
          <w:rFonts w:ascii="Tahoma" w:hAnsi="Tahoma" w:cs="Tahoma"/>
          <w:sz w:val="20"/>
        </w:rPr>
        <w:t>, pakalpojuma sadaļā “Rēķinu iesniegšana” galvenā izvēlnē nepieciešams nospiest “</w:t>
      </w:r>
      <w:r w:rsidR="009D2855">
        <w:rPr>
          <w:rFonts w:ascii="Tahoma" w:hAnsi="Tahoma" w:cs="Tahoma"/>
          <w:sz w:val="20"/>
        </w:rPr>
        <w:t>XML augšupielāde</w:t>
      </w:r>
      <w:r>
        <w:rPr>
          <w:rFonts w:ascii="Tahoma" w:hAnsi="Tahoma" w:cs="Tahoma"/>
          <w:sz w:val="20"/>
        </w:rPr>
        <w:t>”:</w:t>
      </w:r>
    </w:p>
    <w:p w:rsidR="007770E8" w:rsidRDefault="009D2855" w:rsidP="00ED55A9">
      <w:pPr>
        <w:jc w:val="both"/>
        <w:rPr>
          <w:rFonts w:ascii="Tahoma" w:hAnsi="Tahoma" w:cs="Tahoma"/>
          <w:sz w:val="20"/>
        </w:rPr>
      </w:pPr>
      <w:r>
        <w:rPr>
          <w:noProof/>
          <w:lang w:eastAsia="lv-LV"/>
        </w:rPr>
        <w:drawing>
          <wp:inline distT="0" distB="0" distL="0" distR="0" wp14:anchorId="5B168AC0" wp14:editId="3B5FC76B">
            <wp:extent cx="2524125" cy="1943100"/>
            <wp:effectExtent l="152400" t="152400" r="371475" b="3619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D2855" w:rsidRDefault="009D2855" w:rsidP="009D285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Tiks atvērta rēķina </w:t>
      </w:r>
      <w:r w:rsidR="00DF642A">
        <w:rPr>
          <w:rFonts w:ascii="Tahoma" w:hAnsi="Tahoma" w:cs="Tahoma"/>
          <w:sz w:val="20"/>
        </w:rPr>
        <w:t>X</w:t>
      </w:r>
      <w:r>
        <w:rPr>
          <w:rFonts w:ascii="Tahoma" w:hAnsi="Tahoma" w:cs="Tahoma"/>
          <w:sz w:val="20"/>
        </w:rPr>
        <w:t>ML augšupielādes forma:</w:t>
      </w:r>
    </w:p>
    <w:p w:rsidR="00C3503F" w:rsidRDefault="00F40150" w:rsidP="00ED55A9">
      <w:pPr>
        <w:jc w:val="both"/>
        <w:rPr>
          <w:rFonts w:ascii="Tahoma" w:hAnsi="Tahoma" w:cs="Tahoma"/>
          <w:sz w:val="20"/>
        </w:rPr>
      </w:pPr>
      <w:r>
        <w:rPr>
          <w:noProof/>
          <w:lang w:eastAsia="lv-LV"/>
        </w:rPr>
        <w:drawing>
          <wp:inline distT="0" distB="0" distL="0" distR="0" wp14:anchorId="1249D56E" wp14:editId="67388FE6">
            <wp:extent cx="5759450" cy="1565275"/>
            <wp:effectExtent l="152400" t="152400" r="355600" b="3587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65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13A11" w:rsidRPr="00A342FB" w:rsidRDefault="00913A11" w:rsidP="00DF642A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Nepieciešams norādīt pašvaldību no iestāžu klasifikatora, ka arī pievienot iepriekš sagatavotu XML datni no lietotāja darbstacijas. Tāpat</w:t>
      </w:r>
      <w:r w:rsidRPr="00913A1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kā ir ar rēķinu iesniegšanu no formas, pastāv iespēja saglabāt rēķina sagatavi </w:t>
      </w:r>
      <w:r w:rsidR="00874F44">
        <w:rPr>
          <w:rFonts w:ascii="Tahoma" w:hAnsi="Tahoma" w:cs="Tahoma"/>
          <w:sz w:val="20"/>
        </w:rPr>
        <w:t xml:space="preserve">ar vēlākas iesniegšanas iespēju. </w:t>
      </w:r>
    </w:p>
    <w:p w:rsidR="00A342FB" w:rsidRDefault="00A342FB" w:rsidP="00A342F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Pēc rēķina XML datnes iesniegšanas vai saglabāšanas tiek izvadīts paziņojums par veiksmīgu darbības izpildi, ka arī saite uz rēķinu sarakstu, kurā kļūst pieejami visi sistēmā ievadīti rēķini.</w:t>
      </w:r>
    </w:p>
    <w:p w:rsidR="00A342FB" w:rsidRDefault="00A342FB" w:rsidP="00A342FB">
      <w:pPr>
        <w:jc w:val="both"/>
        <w:rPr>
          <w:rFonts w:ascii="Tahoma" w:hAnsi="Tahoma" w:cs="Tahoma"/>
          <w:sz w:val="20"/>
        </w:rPr>
      </w:pPr>
      <w:r w:rsidRPr="00C3503F">
        <w:rPr>
          <w:rFonts w:ascii="Tahoma" w:hAnsi="Tahoma" w:cs="Tahoma"/>
          <w:b/>
          <w:sz w:val="20"/>
        </w:rPr>
        <w:t>Svarīgi!</w:t>
      </w:r>
      <w:r>
        <w:rPr>
          <w:rFonts w:ascii="Tahoma" w:hAnsi="Tahoma" w:cs="Tahoma"/>
          <w:sz w:val="20"/>
        </w:rPr>
        <w:t xml:space="preserve"> Viena XML datne var saturēt vairākus rēķinus, kuri sistēmā tik reģistrēti kā atsevišķi rēķini.</w:t>
      </w:r>
    </w:p>
    <w:p w:rsidR="00ED55A9" w:rsidRPr="00800F7C" w:rsidRDefault="00ED55A9" w:rsidP="00ED55A9">
      <w:pPr>
        <w:jc w:val="both"/>
        <w:rPr>
          <w:rFonts w:ascii="Tahoma" w:hAnsi="Tahoma" w:cs="Tahoma"/>
          <w:b/>
          <w:sz w:val="20"/>
        </w:rPr>
      </w:pPr>
    </w:p>
    <w:p w:rsidR="00ED55A9" w:rsidRPr="00800F7C" w:rsidRDefault="00ED55A9" w:rsidP="00ED55A9">
      <w:pPr>
        <w:jc w:val="both"/>
        <w:rPr>
          <w:rFonts w:ascii="Tahoma" w:hAnsi="Tahoma" w:cs="Tahoma"/>
          <w:sz w:val="20"/>
        </w:rPr>
      </w:pPr>
    </w:p>
    <w:p w:rsidR="00ED55A9" w:rsidRPr="00800F7C" w:rsidRDefault="00ED55A9" w:rsidP="00ED55A9">
      <w:pPr>
        <w:jc w:val="both"/>
        <w:rPr>
          <w:rFonts w:ascii="Tahoma" w:hAnsi="Tahoma" w:cs="Tahoma"/>
          <w:sz w:val="20"/>
        </w:rPr>
      </w:pPr>
    </w:p>
    <w:p w:rsidR="00ED55A9" w:rsidRPr="00800F7C" w:rsidRDefault="00ED55A9" w:rsidP="00ED55A9">
      <w:pPr>
        <w:jc w:val="both"/>
        <w:rPr>
          <w:rFonts w:ascii="Tahoma" w:hAnsi="Tahoma" w:cs="Tahoma"/>
        </w:rPr>
      </w:pPr>
    </w:p>
    <w:p w:rsidR="00ED55A9" w:rsidRPr="00800F7C" w:rsidRDefault="00ED55A9" w:rsidP="00ED55A9">
      <w:pPr>
        <w:pStyle w:val="Footer"/>
        <w:jc w:val="both"/>
        <w:rPr>
          <w:rFonts w:ascii="Tahoma" w:hAnsi="Tahoma" w:cs="Tahoma"/>
        </w:rPr>
      </w:pPr>
    </w:p>
    <w:p w:rsidR="00DD3608" w:rsidRDefault="002554E2"/>
    <w:sectPr w:rsidR="00DD3608">
      <w:footerReference w:type="default" r:id="rId12"/>
      <w:pgSz w:w="11906" w:h="16838"/>
      <w:pgMar w:top="1418" w:right="1418" w:bottom="1418" w:left="1418" w:header="0" w:footer="72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79" w:rsidRDefault="00C820E2">
      <w:r>
        <w:separator/>
      </w:r>
    </w:p>
  </w:endnote>
  <w:endnote w:type="continuationSeparator" w:id="0">
    <w:p w:rsidR="00FE0679" w:rsidRDefault="00C8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E0" w:rsidRDefault="00735C9C">
    <w:pPr>
      <w:pStyle w:val="Footer"/>
      <w:ind w:right="360"/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8BC60E" wp14:editId="7B39D6F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712E0" w:rsidRDefault="00735C9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2B5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stroked="f">
              <v:fill opacity="0"/>
              <v:textbox inset="0,0,0,0">
                <w:txbxContent>
                  <w:p w:rsidR="003712E0" w:rsidRDefault="00735C9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2B5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79" w:rsidRDefault="00C820E2">
      <w:r>
        <w:separator/>
      </w:r>
    </w:p>
  </w:footnote>
  <w:footnote w:type="continuationSeparator" w:id="0">
    <w:p w:rsidR="00FE0679" w:rsidRDefault="00C8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738F5"/>
    <w:multiLevelType w:val="hybridMultilevel"/>
    <w:tmpl w:val="8EBC3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BB"/>
    <w:rsid w:val="00047799"/>
    <w:rsid w:val="00075BE8"/>
    <w:rsid w:val="0011096D"/>
    <w:rsid w:val="00174A47"/>
    <w:rsid w:val="00192CF3"/>
    <w:rsid w:val="00196271"/>
    <w:rsid w:val="001A6155"/>
    <w:rsid w:val="001F457E"/>
    <w:rsid w:val="002554E2"/>
    <w:rsid w:val="0033572B"/>
    <w:rsid w:val="003747A4"/>
    <w:rsid w:val="003D711E"/>
    <w:rsid w:val="0049173B"/>
    <w:rsid w:val="004A1388"/>
    <w:rsid w:val="004D4C4B"/>
    <w:rsid w:val="004E75D3"/>
    <w:rsid w:val="005355EA"/>
    <w:rsid w:val="00617C13"/>
    <w:rsid w:val="006A0717"/>
    <w:rsid w:val="00735C9C"/>
    <w:rsid w:val="0076453B"/>
    <w:rsid w:val="007770E8"/>
    <w:rsid w:val="007A6164"/>
    <w:rsid w:val="007E31BD"/>
    <w:rsid w:val="00874F44"/>
    <w:rsid w:val="008C777C"/>
    <w:rsid w:val="00913A11"/>
    <w:rsid w:val="00922372"/>
    <w:rsid w:val="00923EBB"/>
    <w:rsid w:val="009279A1"/>
    <w:rsid w:val="0095520D"/>
    <w:rsid w:val="00962CFE"/>
    <w:rsid w:val="009721A3"/>
    <w:rsid w:val="009D2855"/>
    <w:rsid w:val="009E32B6"/>
    <w:rsid w:val="00A342FB"/>
    <w:rsid w:val="00A7071D"/>
    <w:rsid w:val="00AC73DF"/>
    <w:rsid w:val="00AE4793"/>
    <w:rsid w:val="00BB2B50"/>
    <w:rsid w:val="00BC4AE9"/>
    <w:rsid w:val="00BC6B34"/>
    <w:rsid w:val="00C3503F"/>
    <w:rsid w:val="00C820E2"/>
    <w:rsid w:val="00CA0CC5"/>
    <w:rsid w:val="00CB54C4"/>
    <w:rsid w:val="00D025CB"/>
    <w:rsid w:val="00D836E2"/>
    <w:rsid w:val="00DA3621"/>
    <w:rsid w:val="00DD7D3A"/>
    <w:rsid w:val="00DE7CD3"/>
    <w:rsid w:val="00DF642A"/>
    <w:rsid w:val="00E76DD3"/>
    <w:rsid w:val="00E76DD6"/>
    <w:rsid w:val="00ED55A9"/>
    <w:rsid w:val="00F30E77"/>
    <w:rsid w:val="00F40150"/>
    <w:rsid w:val="00F80841"/>
    <w:rsid w:val="00FA1E09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D55A9"/>
  </w:style>
  <w:style w:type="character" w:customStyle="1" w:styleId="InternetLink">
    <w:name w:val="Internet Link"/>
    <w:rsid w:val="00ED55A9"/>
    <w:rPr>
      <w:color w:val="0000FF"/>
      <w:u w:val="single"/>
    </w:rPr>
  </w:style>
  <w:style w:type="paragraph" w:styleId="Footer">
    <w:name w:val="footer"/>
    <w:basedOn w:val="Normal"/>
    <w:link w:val="FooterChar"/>
    <w:rsid w:val="00ED5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55A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D55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D55A9"/>
  </w:style>
  <w:style w:type="character" w:customStyle="1" w:styleId="InternetLink">
    <w:name w:val="Internet Link"/>
    <w:rsid w:val="00ED55A9"/>
    <w:rPr>
      <w:color w:val="0000FF"/>
      <w:u w:val="single"/>
    </w:rPr>
  </w:style>
  <w:style w:type="paragraph" w:styleId="Footer">
    <w:name w:val="footer"/>
    <w:basedOn w:val="Normal"/>
    <w:link w:val="FooterChar"/>
    <w:rsid w:val="00ED5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55A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D55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kalpojumi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epakalpojum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Smirnova</dc:creator>
  <cp:keywords/>
  <dc:description/>
  <cp:lastModifiedBy>Anete Vaivade</cp:lastModifiedBy>
  <cp:revision>56</cp:revision>
  <dcterms:created xsi:type="dcterms:W3CDTF">2016-12-06T11:14:00Z</dcterms:created>
  <dcterms:modified xsi:type="dcterms:W3CDTF">2017-01-16T14:20:00Z</dcterms:modified>
</cp:coreProperties>
</file>