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A6E4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A6E4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A6E4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A6E4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3B67387" w:rsidR="00564CA6" w:rsidRPr="003800A9" w:rsidRDefault="007A6E46" w:rsidP="00564CA6">
      <w:pPr>
        <w:rPr>
          <w:rFonts w:ascii="Times New Roman" w:hAnsi="Times New Roman" w:cs="Times New Roman"/>
        </w:rPr>
      </w:pPr>
      <w:r w:rsidRPr="003800A9">
        <w:rPr>
          <w:rFonts w:ascii="Times New Roman" w:hAnsi="Times New Roman" w:cs="Times New Roman"/>
        </w:rPr>
        <w:t>202</w:t>
      </w:r>
      <w:r w:rsidR="003800A9" w:rsidRPr="003800A9">
        <w:rPr>
          <w:rFonts w:ascii="Times New Roman" w:hAnsi="Times New Roman" w:cs="Times New Roman"/>
        </w:rPr>
        <w:t>6</w:t>
      </w:r>
      <w:r w:rsidRPr="003800A9">
        <w:rPr>
          <w:rFonts w:ascii="Times New Roman" w:hAnsi="Times New Roman" w:cs="Times New Roman"/>
        </w:rPr>
        <w:t xml:space="preserve">. gada </w:t>
      </w:r>
      <w:r w:rsidR="003800A9" w:rsidRPr="003800A9">
        <w:rPr>
          <w:rFonts w:ascii="Times New Roman" w:hAnsi="Times New Roman" w:cs="Times New Roman"/>
        </w:rPr>
        <w:t>27</w:t>
      </w:r>
      <w:r w:rsidRPr="003800A9">
        <w:rPr>
          <w:rFonts w:ascii="Times New Roman" w:hAnsi="Times New Roman" w:cs="Times New Roman"/>
        </w:rPr>
        <w:t xml:space="preserve">. </w:t>
      </w:r>
      <w:r w:rsidR="003800A9" w:rsidRPr="003800A9">
        <w:rPr>
          <w:rFonts w:ascii="Times New Roman" w:hAnsi="Times New Roman" w:cs="Times New Roman"/>
        </w:rPr>
        <w:t>augustā</w:t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="007358A2">
        <w:rPr>
          <w:rFonts w:ascii="Times New Roman" w:hAnsi="Times New Roman" w:cs="Times New Roman"/>
        </w:rPr>
        <w:tab/>
      </w:r>
      <w:r w:rsidR="007358A2">
        <w:rPr>
          <w:rFonts w:ascii="Times New Roman" w:hAnsi="Times New Roman" w:cs="Times New Roman"/>
        </w:rPr>
        <w:tab/>
      </w:r>
      <w:r w:rsidR="007358A2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</w:rPr>
        <w:tab/>
      </w:r>
      <w:r w:rsidRPr="003800A9">
        <w:rPr>
          <w:rFonts w:ascii="Times New Roman" w:hAnsi="Times New Roman" w:cs="Times New Roman"/>
          <w:b/>
        </w:rPr>
        <w:t>Nr.</w:t>
      </w:r>
      <w:r w:rsidR="007358A2">
        <w:rPr>
          <w:rFonts w:ascii="Times New Roman" w:hAnsi="Times New Roman" w:cs="Times New Roman"/>
          <w:noProof/>
        </w:rPr>
        <w:t xml:space="preserve"> </w:t>
      </w:r>
      <w:r w:rsidRPr="007358A2">
        <w:rPr>
          <w:rFonts w:ascii="Times New Roman" w:hAnsi="Times New Roman" w:cs="Times New Roman"/>
          <w:b/>
          <w:bCs/>
          <w:noProof/>
        </w:rPr>
        <w:t>327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21EB034" w14:textId="77777777" w:rsidR="003800A9" w:rsidRDefault="007A6E46" w:rsidP="003800A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nekustamajam īpašumam</w:t>
      </w:r>
    </w:p>
    <w:p w14:paraId="2E5A8D3D" w14:textId="77777777" w:rsidR="003800A9" w:rsidRPr="004E63DA" w:rsidRDefault="007A6E46" w:rsidP="003800A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“Vižņi”, Alderos</w:t>
      </w:r>
    </w:p>
    <w:p w14:paraId="62E92889" w14:textId="77777777" w:rsidR="003800A9" w:rsidRPr="00564CA6" w:rsidRDefault="003800A9" w:rsidP="003800A9">
      <w:pPr>
        <w:rPr>
          <w:rFonts w:ascii="Times New Roman" w:hAnsi="Times New Roman" w:cs="Times New Roman"/>
          <w:b/>
          <w:i/>
          <w:color w:val="FF0000"/>
        </w:rPr>
      </w:pPr>
    </w:p>
    <w:p w14:paraId="25C505A2" w14:textId="6495BA08" w:rsidR="003800A9" w:rsidRDefault="007A6E46" w:rsidP="003800A9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929B0">
        <w:rPr>
          <w:rFonts w:ascii="Times New Roman" w:hAnsi="Times New Roman" w:cs="Times New Roman"/>
          <w:color w:val="000000"/>
        </w:rPr>
        <w:t xml:space="preserve">Ādažu novada pašvaldības dome </w:t>
      </w:r>
      <w:bookmarkEnd w:id="0"/>
      <w:r w:rsidRPr="004929B0">
        <w:rPr>
          <w:rFonts w:ascii="Times New Roman" w:hAnsi="Times New Roman" w:cs="Times New Roman"/>
          <w:color w:val="000000"/>
        </w:rPr>
        <w:t xml:space="preserve">izskatīja </w:t>
      </w:r>
      <w:bookmarkStart w:id="1" w:name="_Hlk178597866"/>
      <w:r w:rsidRPr="00EA505E">
        <w:rPr>
          <w:rFonts w:ascii="Times New Roman" w:hAnsi="Times New Roman" w:cs="Times New Roman"/>
        </w:rPr>
        <w:t xml:space="preserve">SIA “SL </w:t>
      </w:r>
      <w:proofErr w:type="spellStart"/>
      <w:r w:rsidRPr="00EA505E">
        <w:rPr>
          <w:rFonts w:ascii="Times New Roman" w:hAnsi="Times New Roman" w:cs="Times New Roman"/>
        </w:rPr>
        <w:t>Development</w:t>
      </w:r>
      <w:proofErr w:type="spellEnd"/>
      <w:r w:rsidRPr="00EA505E">
        <w:rPr>
          <w:rFonts w:ascii="Times New Roman" w:hAnsi="Times New Roman" w:cs="Times New Roman"/>
        </w:rPr>
        <w:t xml:space="preserve">” </w:t>
      </w:r>
      <w:r w:rsidRPr="004929B0">
        <w:rPr>
          <w:rFonts w:ascii="Times New Roman" w:hAnsi="Times New Roman" w:cs="Times New Roman"/>
        </w:rPr>
        <w:t>(reģistrācijas Nr.</w:t>
      </w:r>
      <w:r w:rsidR="0017699E">
        <w:rPr>
          <w:rFonts w:ascii="Times New Roman" w:hAnsi="Times New Roman" w:cs="Times New Roman"/>
        </w:rPr>
        <w:t> </w:t>
      </w:r>
      <w:r w:rsidRPr="00EA505E">
        <w:rPr>
          <w:rFonts w:ascii="Times New Roman" w:hAnsi="Times New Roman" w:cs="Times New Roman"/>
        </w:rPr>
        <w:t>40003839605</w:t>
      </w:r>
      <w:r w:rsidRPr="004929B0">
        <w:rPr>
          <w:rFonts w:ascii="Times New Roman" w:hAnsi="Times New Roman" w:cs="Times New Roman"/>
        </w:rPr>
        <w:t>,</w:t>
      </w:r>
      <w:r>
        <w:t xml:space="preserve"> </w:t>
      </w:r>
      <w:r w:rsidRPr="00C903DF">
        <w:rPr>
          <w:rFonts w:ascii="Times New Roman" w:hAnsi="Times New Roman" w:cs="Times New Roman"/>
        </w:rPr>
        <w:t>juridiskā adrese</w:t>
      </w:r>
      <w:r>
        <w:rPr>
          <w:rFonts w:ascii="Times New Roman" w:hAnsi="Times New Roman" w:cs="Times New Roman"/>
        </w:rPr>
        <w:t xml:space="preserve">: </w:t>
      </w:r>
      <w:r w:rsidRPr="00EA505E">
        <w:rPr>
          <w:rFonts w:ascii="Times New Roman" w:hAnsi="Times New Roman" w:cs="Times New Roman"/>
        </w:rPr>
        <w:t>Gustava Zemgala gatve 76, Rīga, LV-1039</w:t>
      </w:r>
      <w:r>
        <w:rPr>
          <w:rFonts w:ascii="Times New Roman" w:hAnsi="Times New Roman" w:cs="Times New Roman"/>
        </w:rPr>
        <w:t xml:space="preserve">; e-pasts </w:t>
      </w:r>
      <w:hyperlink r:id="rId8" w:history="1">
        <w:r w:rsidR="003800A9" w:rsidRPr="00EA505E">
          <w:rPr>
            <w:rStyle w:val="Hipersaite"/>
            <w:rFonts w:ascii="Times New Roman" w:hAnsi="Times New Roman" w:cs="Times New Roman"/>
          </w:rPr>
          <w:t>riga@newcom.lv</w:t>
        </w:r>
      </w:hyperlink>
      <w:r>
        <w:rPr>
          <w:rFonts w:ascii="Times New Roman" w:hAnsi="Times New Roman" w:cs="Times New Roman"/>
        </w:rPr>
        <w:t>;</w:t>
      </w:r>
      <w:r w:rsidRPr="00EA505E">
        <w:rPr>
          <w:rFonts w:ascii="Times New Roman" w:hAnsi="Times New Roman" w:cs="Times New Roman"/>
        </w:rPr>
        <w:t xml:space="preserve"> turpmāk – Iesniedzēja) 10.07.2026. iesniegumu (reģistrēts 10.07.2026. ar</w:t>
      </w:r>
      <w:r w:rsidRPr="00494607">
        <w:rPr>
          <w:rFonts w:ascii="Times New Roman" w:hAnsi="Times New Roman"/>
        </w:rPr>
        <w:t xml:space="preserve"> Nr.</w:t>
      </w:r>
      <w:r w:rsidR="0017699E">
        <w:rPr>
          <w:rFonts w:ascii="Times New Roman" w:hAnsi="Times New Roman"/>
        </w:rPr>
        <w:t> </w:t>
      </w:r>
      <w:r w:rsidRPr="00EA505E">
        <w:rPr>
          <w:rFonts w:ascii="Times New Roman" w:hAnsi="Times New Roman"/>
        </w:rPr>
        <w:t>ĀNP/1-11-1/26/4142</w:t>
      </w:r>
      <w:r>
        <w:rPr>
          <w:rFonts w:ascii="Times New Roman" w:hAnsi="Times New Roman"/>
        </w:rPr>
        <w:t xml:space="preserve">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“Vižņi” ar kadastra Nr. </w:t>
      </w:r>
      <w:r w:rsidRPr="00EA505E">
        <w:rPr>
          <w:rFonts w:ascii="Times New Roman" w:hAnsi="Times New Roman"/>
        </w:rPr>
        <w:t>80440130468</w:t>
      </w:r>
      <w:r w:rsidRPr="004929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(turpmāk – Īpašums)</w:t>
      </w:r>
      <w:r w:rsidRPr="00494607">
        <w:rPr>
          <w:rFonts w:ascii="Times New Roman" w:hAnsi="Times New Roman"/>
        </w:rPr>
        <w:t xml:space="preserve"> zemes vienību</w:t>
      </w:r>
      <w:r>
        <w:rPr>
          <w:rFonts w:ascii="Times New Roman" w:hAnsi="Times New Roman"/>
        </w:rPr>
        <w:t xml:space="preserve"> Alderos</w:t>
      </w:r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</w:t>
      </w:r>
      <w:r w:rsidRPr="00EE759A">
        <w:rPr>
          <w:rFonts w:ascii="Times New Roman" w:hAnsi="Times New Roman" w:cs="Times New Roman"/>
        </w:rPr>
        <w:t>nov., ar kadastra apzīmējumu 80440130378. Iesniegumam pievienots sadales priekšlikums, kas</w:t>
      </w:r>
      <w:r w:rsidRPr="00494607">
        <w:rPr>
          <w:rFonts w:ascii="Times New Roman" w:hAnsi="Times New Roman"/>
        </w:rPr>
        <w:t xml:space="preserve"> paredz sadalīt zemes vienību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daļās.</w:t>
      </w:r>
    </w:p>
    <w:bookmarkEnd w:id="1"/>
    <w:p w14:paraId="1275E6FB" w14:textId="77777777" w:rsidR="003800A9" w:rsidRPr="004E63DA" w:rsidRDefault="007A6E46" w:rsidP="003800A9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502AD777" w14:textId="77777777" w:rsidR="003800A9" w:rsidRPr="00EE759A" w:rsidRDefault="007A6E46" w:rsidP="003800A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EE759A">
        <w:rPr>
          <w:rFonts w:ascii="Times New Roman" w:hAnsi="Times New Roman" w:cs="Times New Roman"/>
        </w:rPr>
        <w:t xml:space="preserve">Nekustamais īpašums “Vižņi” ar kadastra Nr. 80440130468 ir ierakstīts Ādažu pagasta zemesgrāmatas nodalījumā Nr. 100000155300  un pieder Iesniedzējai. Īpašuma kopplatība ir 0.3187 ha, tā sastāvā ietilpst zemes vienība bez adreses </w:t>
      </w:r>
      <w:r>
        <w:rPr>
          <w:rFonts w:ascii="Times New Roman" w:hAnsi="Times New Roman"/>
        </w:rPr>
        <w:t>Alderos</w:t>
      </w:r>
      <w:r w:rsidRPr="00EE759A">
        <w:rPr>
          <w:rFonts w:ascii="Times New Roman" w:hAnsi="Times New Roman" w:cs="Times New Roman"/>
        </w:rPr>
        <w:t>, Ādažu pag., Ādažu nov., ar kadastra apzīmējumu 80440130378 (turpmāk – Zemes vienība) 0.3187 ha platībā. Īpašuma teritorija nav apbūvēta.</w:t>
      </w:r>
    </w:p>
    <w:p w14:paraId="1698D77C" w14:textId="77777777" w:rsidR="003800A9" w:rsidRPr="009948BC" w:rsidRDefault="007A6E46" w:rsidP="003800A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9948BC">
        <w:rPr>
          <w:rFonts w:ascii="Times New Roman" w:hAnsi="Times New Roman" w:cs="Times New Roman"/>
        </w:rPr>
        <w:t xml:space="preserve">Saskaņā ar Ādažu novada teritorijas plānojumu Zemes vienība atrodas Dabas un apstādījumu teritorijā  (DA), kur minimālo </w:t>
      </w:r>
      <w:proofErr w:type="spellStart"/>
      <w:r w:rsidRPr="009948BC">
        <w:rPr>
          <w:rFonts w:ascii="Times New Roman" w:hAnsi="Times New Roman" w:cs="Times New Roman"/>
        </w:rPr>
        <w:t>jaunveidojamās</w:t>
      </w:r>
      <w:proofErr w:type="spellEnd"/>
      <w:r w:rsidRPr="009948BC">
        <w:rPr>
          <w:rFonts w:ascii="Times New Roman" w:hAnsi="Times New Roman" w:cs="Times New Roman"/>
        </w:rPr>
        <w:t xml:space="preserve"> zemes vienības platību nosaka pēc funkcionālās nepieciešamības, un Transporta infrastruktūras teritorijā (TR). Daļa Zemes vienības 0.1927 ha platībā atrodas applūstošajā teritorijā ar 10% applūduma varbūtību.</w:t>
      </w:r>
    </w:p>
    <w:p w14:paraId="008F6F11" w14:textId="77777777" w:rsidR="003800A9" w:rsidRDefault="007A6E46" w:rsidP="003800A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Nekustamā īpašuma valsts kadastra informācijas sistēmā Īpašumam noteikts nekustamā īpašuma lietošanas mērķis: </w:t>
      </w:r>
      <w:r w:rsidRPr="00EE759A">
        <w:rPr>
          <w:rFonts w:ascii="Times New Roman" w:hAnsi="Times New Roman" w:cs="Times New Roman"/>
        </w:rPr>
        <w:t>Dabas pamatnes, parki, zaļās zonas un citas rekreācijas nozīmes objektu teritorijas, ja tajās atļautā saimnieciskā darbība nav pieskaitāma pie kāda cita klasifikācijā norādīta lietošanas mērķa (0501</w:t>
      </w:r>
      <w:r w:rsidRPr="00E01DE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</w:p>
    <w:p w14:paraId="19A48970" w14:textId="69A54C34" w:rsidR="003800A9" w:rsidRPr="0040665D" w:rsidRDefault="007A6E46" w:rsidP="003800A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Zemes vienība robežojas ar Iesniedzējai piederošu zemes vienību </w:t>
      </w:r>
      <w:r w:rsidRPr="00EE759A">
        <w:rPr>
          <w:rFonts w:ascii="Times New Roman" w:hAnsi="Times New Roman" w:cs="Times New Roman"/>
        </w:rPr>
        <w:t>Alderu iel</w:t>
      </w:r>
      <w:r>
        <w:rPr>
          <w:rFonts w:ascii="Times New Roman" w:hAnsi="Times New Roman" w:cs="Times New Roman"/>
        </w:rPr>
        <w:t>ā</w:t>
      </w:r>
      <w:r w:rsidRPr="00EE759A">
        <w:rPr>
          <w:rFonts w:ascii="Times New Roman" w:hAnsi="Times New Roman" w:cs="Times New Roman"/>
        </w:rPr>
        <w:t xml:space="preserve"> 89, Baltezers, Garkalnes pag., Ropažu nov</w:t>
      </w:r>
      <w:r>
        <w:rPr>
          <w:rFonts w:ascii="Times New Roman" w:hAnsi="Times New Roman" w:cs="Times New Roman"/>
        </w:rPr>
        <w:t xml:space="preserve">., ar kadastra apzīmējumu </w:t>
      </w:r>
      <w:r w:rsidRPr="00EE759A">
        <w:rPr>
          <w:rFonts w:ascii="Times New Roman" w:hAnsi="Times New Roman" w:cs="Times New Roman"/>
        </w:rPr>
        <w:t>80600030913</w:t>
      </w:r>
      <w:r>
        <w:rPr>
          <w:rFonts w:ascii="Times New Roman" w:hAnsi="Times New Roman" w:cs="Times New Roman"/>
        </w:rPr>
        <w:t xml:space="preserve">, kurai Iesniedzēja </w:t>
      </w:r>
      <w:r w:rsidR="0017699E">
        <w:rPr>
          <w:rFonts w:ascii="Times New Roman" w:hAnsi="Times New Roman" w:cs="Times New Roman"/>
        </w:rPr>
        <w:t xml:space="preserve">Ropažu novada teritorijā </w:t>
      </w:r>
      <w:r>
        <w:rPr>
          <w:rFonts w:ascii="Times New Roman" w:hAnsi="Times New Roman" w:cs="Times New Roman"/>
        </w:rPr>
        <w:t xml:space="preserve">ierosinājusi sadalīšanu divās daļās ar zemes ierīcības projektu. </w:t>
      </w:r>
    </w:p>
    <w:p w14:paraId="5839523F" w14:textId="77777777" w:rsidR="003800A9" w:rsidRPr="00CC502F" w:rsidRDefault="007A6E46" w:rsidP="003800A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2A1527F2" w14:textId="77777777" w:rsidR="003800A9" w:rsidRDefault="007A6E46" w:rsidP="003800A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08AA4409" w14:textId="77777777" w:rsidR="003800A9" w:rsidRPr="007277A8" w:rsidRDefault="007A6E46" w:rsidP="003800A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277A8">
        <w:rPr>
          <w:rFonts w:ascii="Times New Roman" w:hAnsi="Times New Roman"/>
          <w:szCs w:val="22"/>
        </w:rPr>
        <w:lastRenderedPageBreak/>
        <w:t>Zemes ierīcības likuma 9.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 otro daļu, kas noteic, ka projektētajai teritorijai, kurai ir spēkā esošs detālplānojums, bet jāveic arī šā likuma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8.</w:t>
      </w:r>
      <w:r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</w:t>
      </w:r>
      <w:r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pirmajā daļā minētie zemes ierīcības darbi, zemes ierīcības projektu var izstrādāt kā papildinājumu detālplānojumam, ievērojot šā likuma nosacījumus attiecībā uz zemes ierīcības projekta izstrādi.</w:t>
      </w:r>
    </w:p>
    <w:p w14:paraId="0700CDF0" w14:textId="77777777" w:rsidR="003800A9" w:rsidRPr="004E63DA" w:rsidRDefault="007A6E46" w:rsidP="003800A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44E91A4C" w14:textId="191BB5D3" w:rsidR="003800A9" w:rsidRPr="004E63DA" w:rsidRDefault="007A6E46" w:rsidP="003800A9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</w:t>
      </w:r>
      <w:r w:rsidR="0026298B">
        <w:rPr>
          <w:rFonts w:ascii="Times New Roman" w:hAnsi="Times New Roman"/>
        </w:rPr>
        <w:t xml:space="preserve"> un </w:t>
      </w:r>
      <w:r w:rsidR="0026298B" w:rsidRPr="007277A8">
        <w:rPr>
          <w:rFonts w:ascii="Times New Roman" w:hAnsi="Times New Roman"/>
          <w:szCs w:val="22"/>
        </w:rPr>
        <w:t>9.</w:t>
      </w:r>
      <w:r w:rsidR="0026298B">
        <w:rPr>
          <w:rFonts w:ascii="Times New Roman" w:hAnsi="Times New Roman"/>
        </w:rPr>
        <w:t> </w:t>
      </w:r>
      <w:r w:rsidR="0026298B" w:rsidRPr="007277A8">
        <w:rPr>
          <w:rFonts w:ascii="Times New Roman" w:hAnsi="Times New Roman"/>
          <w:szCs w:val="22"/>
        </w:rPr>
        <w:t>panta otro daļu</w:t>
      </w:r>
      <w:r w:rsidRPr="004E63DA">
        <w:rPr>
          <w:rFonts w:ascii="Times New Roman" w:hAnsi="Times New Roman"/>
        </w:rPr>
        <w:t>, 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12.08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3DA2B299" w14:textId="77777777" w:rsidR="003800A9" w:rsidRPr="004E63DA" w:rsidRDefault="007A6E46" w:rsidP="003800A9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25AA5B05" w14:textId="77777777" w:rsidR="003800A9" w:rsidRPr="004E63DA" w:rsidRDefault="007A6E46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“Vižņi” ar kadastra Nr. </w:t>
      </w:r>
      <w:r w:rsidRPr="00EA505E">
        <w:rPr>
          <w:rFonts w:ascii="Times New Roman" w:hAnsi="Times New Roman"/>
        </w:rPr>
        <w:t>80440130468</w:t>
      </w:r>
      <w:r w:rsidRPr="004929B0">
        <w:rPr>
          <w:rFonts w:ascii="Times New Roman" w:hAnsi="Times New Roman"/>
        </w:rPr>
        <w:t xml:space="preserve"> </w:t>
      </w:r>
      <w:r w:rsidRPr="00494607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ai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bez adreses Alderos</w:t>
      </w:r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EE759A">
        <w:rPr>
          <w:rFonts w:ascii="Times New Roman" w:hAnsi="Times New Roman"/>
        </w:rPr>
        <w:t>80440130378</w:t>
      </w:r>
      <w:r w:rsidRPr="004E63DA">
        <w:rPr>
          <w:rFonts w:ascii="Times New Roman" w:hAnsi="Times New Roman"/>
        </w:rPr>
        <w:t>, ar mērķi pamatot zemes vienības sadalīšanu.</w:t>
      </w:r>
    </w:p>
    <w:p w14:paraId="13729494" w14:textId="77777777" w:rsidR="003800A9" w:rsidRPr="004E63DA" w:rsidRDefault="007A6E46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2DBAA95D" w14:textId="77777777" w:rsidR="003800A9" w:rsidRPr="004E63DA" w:rsidRDefault="007A6E46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6D002614" w14:textId="77777777" w:rsidR="003800A9" w:rsidRPr="004E63DA" w:rsidRDefault="007A6E46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39C1D08A" w14:textId="77777777" w:rsidR="003800A9" w:rsidRPr="004E63DA" w:rsidRDefault="007A6E46" w:rsidP="003800A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5B6A20F6" w14:textId="77777777" w:rsidR="003800A9" w:rsidRDefault="003800A9" w:rsidP="003800A9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117F6D9D" w14:textId="638971D7" w:rsidR="003800A9" w:rsidRPr="004E63DA" w:rsidRDefault="007A6E46" w:rsidP="003800A9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 xml:space="preserve">Nosacījumi zemes ierīcības projekta izstrādei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609CD741" w14:textId="2AE1393F" w:rsidR="003800A9" w:rsidRPr="00023EEA" w:rsidRDefault="007A6E46" w:rsidP="003800A9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 xml:space="preserve">Zemesgabala sadalīšanas skice uz </w:t>
      </w:r>
      <w:r>
        <w:rPr>
          <w:rFonts w:ascii="Times New Roman" w:hAnsi="Times New Roman"/>
        </w:rPr>
        <w:t>1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97AAA95" w14:textId="77777777" w:rsidR="007358A2" w:rsidRPr="00285C14" w:rsidRDefault="007358A2" w:rsidP="007358A2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41EED3DF" w14:textId="77777777" w:rsidR="007358A2" w:rsidRPr="00285C14" w:rsidRDefault="007358A2" w:rsidP="007358A2">
      <w:pPr>
        <w:jc w:val="center"/>
        <w:rPr>
          <w:rFonts w:ascii="Times New Roman" w:hAnsi="Times New Roman"/>
        </w:rPr>
      </w:pPr>
    </w:p>
    <w:p w14:paraId="6955A864" w14:textId="1DFC9695" w:rsidR="00564CA6" w:rsidRPr="007358A2" w:rsidRDefault="007358A2" w:rsidP="007358A2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7358A2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A4BE" w14:textId="77777777" w:rsidR="007A6E46" w:rsidRDefault="007A6E46">
      <w:r>
        <w:separator/>
      </w:r>
    </w:p>
  </w:endnote>
  <w:endnote w:type="continuationSeparator" w:id="0">
    <w:p w14:paraId="581897B5" w14:textId="77777777" w:rsidR="007A6E46" w:rsidRDefault="007A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6114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A6E4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726E4" w14:textId="77777777" w:rsidR="007A6E46" w:rsidRDefault="007A6E46">
      <w:r>
        <w:separator/>
      </w:r>
    </w:p>
  </w:footnote>
  <w:footnote w:type="continuationSeparator" w:id="0">
    <w:p w14:paraId="081B17FD" w14:textId="77777777" w:rsidR="007A6E46" w:rsidRDefault="007A6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07A7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C774E" w:tentative="1">
      <w:start w:val="1"/>
      <w:numFmt w:val="lowerLetter"/>
      <w:lvlText w:val="%2."/>
      <w:lvlJc w:val="left"/>
      <w:pPr>
        <w:ind w:left="1440" w:hanging="360"/>
      </w:pPr>
    </w:lvl>
    <w:lvl w:ilvl="2" w:tplc="8970004E" w:tentative="1">
      <w:start w:val="1"/>
      <w:numFmt w:val="lowerRoman"/>
      <w:lvlText w:val="%3."/>
      <w:lvlJc w:val="right"/>
      <w:pPr>
        <w:ind w:left="2160" w:hanging="180"/>
      </w:pPr>
    </w:lvl>
    <w:lvl w:ilvl="3" w:tplc="FD9618BC" w:tentative="1">
      <w:start w:val="1"/>
      <w:numFmt w:val="decimal"/>
      <w:lvlText w:val="%4."/>
      <w:lvlJc w:val="left"/>
      <w:pPr>
        <w:ind w:left="2880" w:hanging="360"/>
      </w:pPr>
    </w:lvl>
    <w:lvl w:ilvl="4" w:tplc="5DCCEBBC" w:tentative="1">
      <w:start w:val="1"/>
      <w:numFmt w:val="lowerLetter"/>
      <w:lvlText w:val="%5."/>
      <w:lvlJc w:val="left"/>
      <w:pPr>
        <w:ind w:left="3600" w:hanging="360"/>
      </w:pPr>
    </w:lvl>
    <w:lvl w:ilvl="5" w:tplc="2DF0BB1A" w:tentative="1">
      <w:start w:val="1"/>
      <w:numFmt w:val="lowerRoman"/>
      <w:lvlText w:val="%6."/>
      <w:lvlJc w:val="right"/>
      <w:pPr>
        <w:ind w:left="4320" w:hanging="180"/>
      </w:pPr>
    </w:lvl>
    <w:lvl w:ilvl="6" w:tplc="514AE3A4" w:tentative="1">
      <w:start w:val="1"/>
      <w:numFmt w:val="decimal"/>
      <w:lvlText w:val="%7."/>
      <w:lvlJc w:val="left"/>
      <w:pPr>
        <w:ind w:left="5040" w:hanging="360"/>
      </w:pPr>
    </w:lvl>
    <w:lvl w:ilvl="7" w:tplc="C0425F3E" w:tentative="1">
      <w:start w:val="1"/>
      <w:numFmt w:val="lowerLetter"/>
      <w:lvlText w:val="%8."/>
      <w:lvlJc w:val="left"/>
      <w:pPr>
        <w:ind w:left="5760" w:hanging="360"/>
      </w:pPr>
    </w:lvl>
    <w:lvl w:ilvl="8" w:tplc="3C584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A4CC9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28D27CC2" w:tentative="1">
      <w:start w:val="1"/>
      <w:numFmt w:val="lowerLetter"/>
      <w:lvlText w:val="%2."/>
      <w:lvlJc w:val="left"/>
      <w:pPr>
        <w:ind w:left="1440" w:hanging="360"/>
      </w:pPr>
    </w:lvl>
    <w:lvl w:ilvl="2" w:tplc="A8DC7D24" w:tentative="1">
      <w:start w:val="1"/>
      <w:numFmt w:val="lowerRoman"/>
      <w:lvlText w:val="%3."/>
      <w:lvlJc w:val="right"/>
      <w:pPr>
        <w:ind w:left="2160" w:hanging="180"/>
      </w:pPr>
    </w:lvl>
    <w:lvl w:ilvl="3" w:tplc="456EE27C" w:tentative="1">
      <w:start w:val="1"/>
      <w:numFmt w:val="decimal"/>
      <w:lvlText w:val="%4."/>
      <w:lvlJc w:val="left"/>
      <w:pPr>
        <w:ind w:left="2880" w:hanging="360"/>
      </w:pPr>
    </w:lvl>
    <w:lvl w:ilvl="4" w:tplc="3340866C" w:tentative="1">
      <w:start w:val="1"/>
      <w:numFmt w:val="lowerLetter"/>
      <w:lvlText w:val="%5."/>
      <w:lvlJc w:val="left"/>
      <w:pPr>
        <w:ind w:left="3600" w:hanging="360"/>
      </w:pPr>
    </w:lvl>
    <w:lvl w:ilvl="5" w:tplc="66AA2438" w:tentative="1">
      <w:start w:val="1"/>
      <w:numFmt w:val="lowerRoman"/>
      <w:lvlText w:val="%6."/>
      <w:lvlJc w:val="right"/>
      <w:pPr>
        <w:ind w:left="4320" w:hanging="180"/>
      </w:pPr>
    </w:lvl>
    <w:lvl w:ilvl="6" w:tplc="F8CAEF84" w:tentative="1">
      <w:start w:val="1"/>
      <w:numFmt w:val="decimal"/>
      <w:lvlText w:val="%7."/>
      <w:lvlJc w:val="left"/>
      <w:pPr>
        <w:ind w:left="5040" w:hanging="360"/>
      </w:pPr>
    </w:lvl>
    <w:lvl w:ilvl="7" w:tplc="5EAC7ED6" w:tentative="1">
      <w:start w:val="1"/>
      <w:numFmt w:val="lowerLetter"/>
      <w:lvlText w:val="%8."/>
      <w:lvlJc w:val="left"/>
      <w:pPr>
        <w:ind w:left="5760" w:hanging="360"/>
      </w:pPr>
    </w:lvl>
    <w:lvl w:ilvl="8" w:tplc="547C7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095422"/>
    <w:rsid w:val="00114A2D"/>
    <w:rsid w:val="00147221"/>
    <w:rsid w:val="0017699E"/>
    <w:rsid w:val="00195A73"/>
    <w:rsid w:val="001A297B"/>
    <w:rsid w:val="001E5343"/>
    <w:rsid w:val="0025391B"/>
    <w:rsid w:val="0026298B"/>
    <w:rsid w:val="0027541B"/>
    <w:rsid w:val="00284D26"/>
    <w:rsid w:val="00297558"/>
    <w:rsid w:val="002D53F6"/>
    <w:rsid w:val="00351D48"/>
    <w:rsid w:val="003800A9"/>
    <w:rsid w:val="003C401E"/>
    <w:rsid w:val="0040665D"/>
    <w:rsid w:val="004929B0"/>
    <w:rsid w:val="00494607"/>
    <w:rsid w:val="004D516C"/>
    <w:rsid w:val="004E63DA"/>
    <w:rsid w:val="00521C00"/>
    <w:rsid w:val="0053073B"/>
    <w:rsid w:val="00543508"/>
    <w:rsid w:val="00564CA6"/>
    <w:rsid w:val="005755B9"/>
    <w:rsid w:val="005C7FA1"/>
    <w:rsid w:val="00617AAC"/>
    <w:rsid w:val="00693F05"/>
    <w:rsid w:val="006C2EB5"/>
    <w:rsid w:val="006D3451"/>
    <w:rsid w:val="006D513B"/>
    <w:rsid w:val="007277A8"/>
    <w:rsid w:val="007358A2"/>
    <w:rsid w:val="0074092B"/>
    <w:rsid w:val="0079484F"/>
    <w:rsid w:val="007A6E46"/>
    <w:rsid w:val="007B4DDB"/>
    <w:rsid w:val="008257F8"/>
    <w:rsid w:val="008E3846"/>
    <w:rsid w:val="009139A1"/>
    <w:rsid w:val="00931891"/>
    <w:rsid w:val="009948BC"/>
    <w:rsid w:val="00996740"/>
    <w:rsid w:val="009A3989"/>
    <w:rsid w:val="009B7F8F"/>
    <w:rsid w:val="00A254B5"/>
    <w:rsid w:val="00A52B04"/>
    <w:rsid w:val="00AA794F"/>
    <w:rsid w:val="00B36CD4"/>
    <w:rsid w:val="00B4014F"/>
    <w:rsid w:val="00B42AA2"/>
    <w:rsid w:val="00B47C10"/>
    <w:rsid w:val="00BB16A4"/>
    <w:rsid w:val="00BB5A82"/>
    <w:rsid w:val="00BE75D1"/>
    <w:rsid w:val="00C56B76"/>
    <w:rsid w:val="00C77437"/>
    <w:rsid w:val="00C82360"/>
    <w:rsid w:val="00C903DF"/>
    <w:rsid w:val="00C9477C"/>
    <w:rsid w:val="00CC1B2F"/>
    <w:rsid w:val="00CC502F"/>
    <w:rsid w:val="00CF16C2"/>
    <w:rsid w:val="00D12BE4"/>
    <w:rsid w:val="00D86969"/>
    <w:rsid w:val="00E01DE8"/>
    <w:rsid w:val="00E52DA2"/>
    <w:rsid w:val="00E75D8D"/>
    <w:rsid w:val="00E8282D"/>
    <w:rsid w:val="00EA505E"/>
    <w:rsid w:val="00EE759A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3800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@newcom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2914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2026-08-28T15:38:00Z</dcterms:modified>
</cp:coreProperties>
</file>