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CF891" w14:textId="35B9C3B1" w:rsidR="00903624" w:rsidRPr="00485151" w:rsidRDefault="009D6A13" w:rsidP="00B14892">
      <w:pPr>
        <w:spacing w:after="0" w:line="240" w:lineRule="auto"/>
        <w:rPr>
          <w:rFonts w:ascii="Times New Roman" w:hAnsi="Times New Roman"/>
          <w:bCs/>
          <w:sz w:val="24"/>
          <w:szCs w:val="24"/>
          <w:lang w:eastAsia="lv-LV"/>
        </w:rPr>
      </w:pPr>
      <w:r>
        <w:rPr>
          <w:noProof/>
        </w:rPr>
        <w:drawing>
          <wp:inline distT="0" distB="0" distL="0" distR="0" wp14:anchorId="32952B14" wp14:editId="1FA26693">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F3562D7" w14:textId="77777777" w:rsidR="009D6A13" w:rsidRPr="009D6A13" w:rsidRDefault="009D6A13" w:rsidP="002220F9">
      <w:pPr>
        <w:tabs>
          <w:tab w:val="center" w:pos="4535"/>
          <w:tab w:val="left" w:pos="7116"/>
        </w:tabs>
        <w:spacing w:after="0" w:line="240" w:lineRule="auto"/>
        <w:rPr>
          <w:rFonts w:ascii="Times New Roman" w:hAnsi="Times New Roman"/>
          <w:noProof/>
          <w:sz w:val="28"/>
          <w:szCs w:val="28"/>
        </w:rPr>
      </w:pPr>
      <w:r w:rsidRPr="009D6A13">
        <w:rPr>
          <w:rFonts w:ascii="Times New Roman" w:hAnsi="Times New Roman"/>
          <w:noProof/>
          <w:sz w:val="28"/>
          <w:szCs w:val="28"/>
        </w:rPr>
        <w:tab/>
        <w:t>LĒMUMS</w:t>
      </w:r>
      <w:r w:rsidRPr="009D6A13">
        <w:rPr>
          <w:rFonts w:ascii="Times New Roman" w:hAnsi="Times New Roman"/>
          <w:noProof/>
          <w:sz w:val="28"/>
          <w:szCs w:val="28"/>
        </w:rPr>
        <w:tab/>
      </w:r>
    </w:p>
    <w:p w14:paraId="2E1DA859" w14:textId="77777777" w:rsidR="009D6A13" w:rsidRPr="009D6A13" w:rsidRDefault="009D6A13" w:rsidP="009D6A13">
      <w:pPr>
        <w:spacing w:after="0"/>
        <w:jc w:val="center"/>
        <w:rPr>
          <w:rFonts w:ascii="Times New Roman" w:hAnsi="Times New Roman"/>
          <w:noProof/>
          <w:sz w:val="24"/>
          <w:szCs w:val="24"/>
        </w:rPr>
      </w:pPr>
      <w:r w:rsidRPr="009D6A13">
        <w:rPr>
          <w:rFonts w:ascii="Times New Roman" w:hAnsi="Times New Roman"/>
          <w:noProof/>
          <w:sz w:val="24"/>
          <w:szCs w:val="24"/>
        </w:rPr>
        <w:t>Ādažos, Ādažu novadā</w:t>
      </w:r>
    </w:p>
    <w:p w14:paraId="26115BA5" w14:textId="77777777" w:rsidR="00E14905" w:rsidRPr="009D6A13" w:rsidRDefault="00E14905" w:rsidP="009D6A13">
      <w:pPr>
        <w:spacing w:after="0" w:line="240" w:lineRule="auto"/>
        <w:rPr>
          <w:rFonts w:ascii="Times New Roman" w:eastAsia="Times New Roman" w:hAnsi="Times New Roman"/>
          <w:b/>
          <w:bCs/>
          <w:sz w:val="23"/>
          <w:szCs w:val="23"/>
        </w:rPr>
      </w:pPr>
    </w:p>
    <w:p w14:paraId="02F5882F" w14:textId="2224ADBA" w:rsidR="00E14905" w:rsidRPr="009D6A13" w:rsidRDefault="00E14905" w:rsidP="009D6A13">
      <w:pPr>
        <w:spacing w:after="0" w:line="240" w:lineRule="auto"/>
        <w:rPr>
          <w:rFonts w:ascii="Times New Roman" w:eastAsia="Times New Roman" w:hAnsi="Times New Roman"/>
          <w:b/>
          <w:bCs/>
          <w:sz w:val="24"/>
          <w:szCs w:val="24"/>
        </w:rPr>
      </w:pPr>
      <w:r w:rsidRPr="009D6A13">
        <w:rPr>
          <w:rFonts w:ascii="Times New Roman" w:eastAsia="Times New Roman" w:hAnsi="Times New Roman"/>
          <w:bCs/>
          <w:sz w:val="24"/>
          <w:szCs w:val="24"/>
        </w:rPr>
        <w:t>202</w:t>
      </w:r>
      <w:r w:rsidR="005727CE" w:rsidRPr="009D6A13">
        <w:rPr>
          <w:rFonts w:ascii="Times New Roman" w:eastAsia="Times New Roman" w:hAnsi="Times New Roman"/>
          <w:bCs/>
          <w:sz w:val="24"/>
          <w:szCs w:val="24"/>
        </w:rPr>
        <w:t>6</w:t>
      </w:r>
      <w:r w:rsidRPr="009D6A13">
        <w:rPr>
          <w:rFonts w:ascii="Times New Roman" w:eastAsia="Times New Roman" w:hAnsi="Times New Roman"/>
          <w:bCs/>
          <w:sz w:val="24"/>
          <w:szCs w:val="24"/>
        </w:rPr>
        <w:t>. gada</w:t>
      </w:r>
      <w:r w:rsidR="003F4167" w:rsidRPr="009D6A13">
        <w:rPr>
          <w:rFonts w:ascii="Times New Roman" w:eastAsia="Times New Roman" w:hAnsi="Times New Roman"/>
          <w:bCs/>
          <w:sz w:val="24"/>
          <w:szCs w:val="24"/>
        </w:rPr>
        <w:t xml:space="preserve"> </w:t>
      </w:r>
      <w:r w:rsidR="000D7D3F" w:rsidRPr="009D6A13">
        <w:rPr>
          <w:rFonts w:ascii="Times New Roman" w:eastAsia="Times New Roman" w:hAnsi="Times New Roman"/>
          <w:bCs/>
          <w:sz w:val="24"/>
          <w:szCs w:val="24"/>
        </w:rPr>
        <w:t>27.</w:t>
      </w:r>
      <w:r w:rsidR="005727CE" w:rsidRPr="009D6A13">
        <w:rPr>
          <w:rFonts w:ascii="Times New Roman" w:eastAsia="Times New Roman" w:hAnsi="Times New Roman"/>
          <w:bCs/>
          <w:sz w:val="24"/>
          <w:szCs w:val="24"/>
        </w:rPr>
        <w:t xml:space="preserve"> augustā</w:t>
      </w:r>
      <w:r w:rsidR="003F4167" w:rsidRPr="009D6A13">
        <w:rPr>
          <w:rFonts w:ascii="Times New Roman" w:eastAsia="Times New Roman" w:hAnsi="Times New Roman"/>
          <w:bCs/>
          <w:sz w:val="24"/>
          <w:szCs w:val="24"/>
        </w:rPr>
        <w:t xml:space="preserve"> </w:t>
      </w:r>
      <w:r w:rsidRPr="009D6A13">
        <w:rPr>
          <w:rFonts w:ascii="Times New Roman" w:eastAsia="Times New Roman" w:hAnsi="Times New Roman"/>
          <w:bCs/>
          <w:sz w:val="24"/>
          <w:szCs w:val="24"/>
        </w:rPr>
        <w:tab/>
      </w:r>
      <w:r w:rsidRPr="009D6A13">
        <w:rPr>
          <w:rFonts w:ascii="Times New Roman" w:eastAsia="Times New Roman" w:hAnsi="Times New Roman"/>
          <w:bCs/>
          <w:sz w:val="24"/>
          <w:szCs w:val="24"/>
        </w:rPr>
        <w:tab/>
      </w:r>
      <w:r w:rsidRPr="009D6A13">
        <w:rPr>
          <w:rFonts w:ascii="Times New Roman" w:eastAsia="Times New Roman" w:hAnsi="Times New Roman"/>
          <w:bCs/>
          <w:sz w:val="24"/>
          <w:szCs w:val="24"/>
        </w:rPr>
        <w:tab/>
      </w:r>
      <w:r w:rsidR="009D6A13" w:rsidRPr="009D6A13">
        <w:rPr>
          <w:rFonts w:ascii="Times New Roman" w:eastAsia="Times New Roman" w:hAnsi="Times New Roman"/>
          <w:bCs/>
          <w:sz w:val="24"/>
          <w:szCs w:val="24"/>
        </w:rPr>
        <w:tab/>
      </w:r>
      <w:r w:rsidR="009D6A13" w:rsidRPr="009D6A13">
        <w:rPr>
          <w:rFonts w:ascii="Times New Roman" w:eastAsia="Times New Roman" w:hAnsi="Times New Roman"/>
          <w:bCs/>
          <w:sz w:val="24"/>
          <w:szCs w:val="24"/>
        </w:rPr>
        <w:tab/>
      </w:r>
      <w:r w:rsidRPr="009D6A13">
        <w:rPr>
          <w:rFonts w:ascii="Times New Roman" w:eastAsia="Times New Roman" w:hAnsi="Times New Roman"/>
          <w:bCs/>
          <w:sz w:val="24"/>
          <w:szCs w:val="24"/>
        </w:rPr>
        <w:tab/>
      </w:r>
      <w:r w:rsidRPr="009D6A13">
        <w:rPr>
          <w:rFonts w:ascii="Times New Roman" w:eastAsia="Times New Roman" w:hAnsi="Times New Roman"/>
          <w:bCs/>
          <w:sz w:val="24"/>
          <w:szCs w:val="24"/>
        </w:rPr>
        <w:tab/>
      </w:r>
      <w:r w:rsidRPr="009D6A13">
        <w:rPr>
          <w:rFonts w:ascii="Times New Roman" w:eastAsia="Times New Roman" w:hAnsi="Times New Roman"/>
          <w:bCs/>
          <w:sz w:val="24"/>
          <w:szCs w:val="24"/>
        </w:rPr>
        <w:tab/>
        <w:t xml:space="preserve">  </w:t>
      </w:r>
      <w:r w:rsidRPr="009D6A13">
        <w:rPr>
          <w:rFonts w:ascii="Times New Roman" w:eastAsia="Times New Roman" w:hAnsi="Times New Roman"/>
          <w:b/>
          <w:bCs/>
          <w:sz w:val="24"/>
          <w:szCs w:val="24"/>
        </w:rPr>
        <w:t xml:space="preserve">Nr. </w:t>
      </w:r>
      <w:r w:rsidR="009D6A13" w:rsidRPr="009D6A13">
        <w:rPr>
          <w:rFonts w:ascii="Times New Roman" w:eastAsia="Times New Roman" w:hAnsi="Times New Roman"/>
          <w:b/>
          <w:bCs/>
          <w:sz w:val="24"/>
          <w:szCs w:val="24"/>
        </w:rPr>
        <w:t>330</w:t>
      </w:r>
    </w:p>
    <w:p w14:paraId="05D86A2E" w14:textId="77777777" w:rsidR="00354918" w:rsidRPr="009D6A13" w:rsidRDefault="00354918" w:rsidP="009D6A13">
      <w:pPr>
        <w:spacing w:after="0" w:line="240" w:lineRule="auto"/>
        <w:rPr>
          <w:rFonts w:ascii="Times New Roman" w:eastAsia="Times New Roman" w:hAnsi="Times New Roman"/>
          <w:b/>
          <w:bCs/>
          <w:sz w:val="23"/>
          <w:szCs w:val="23"/>
        </w:rPr>
      </w:pPr>
    </w:p>
    <w:p w14:paraId="4FBD09C8" w14:textId="6259DA71" w:rsidR="00354918" w:rsidRPr="009D6A13" w:rsidRDefault="00354918" w:rsidP="005460F6">
      <w:pPr>
        <w:autoSpaceDE w:val="0"/>
        <w:autoSpaceDN w:val="0"/>
        <w:adjustRightInd w:val="0"/>
        <w:spacing w:after="0" w:line="240" w:lineRule="auto"/>
        <w:jc w:val="center"/>
        <w:rPr>
          <w:rFonts w:ascii="Times New Roman" w:hAnsi="Times New Roman"/>
          <w:b/>
          <w:bCs/>
          <w:color w:val="000000"/>
          <w:sz w:val="23"/>
          <w:szCs w:val="23"/>
        </w:rPr>
      </w:pPr>
      <w:bookmarkStart w:id="0" w:name="_Hlk131065019"/>
      <w:r w:rsidRPr="009D6A13">
        <w:rPr>
          <w:rFonts w:ascii="Times New Roman" w:hAnsi="Times New Roman"/>
          <w:b/>
          <w:bCs/>
          <w:color w:val="000000"/>
          <w:sz w:val="23"/>
          <w:szCs w:val="23"/>
        </w:rPr>
        <w:t>Par grozījum</w:t>
      </w:r>
      <w:r w:rsidR="0075470F" w:rsidRPr="009D6A13">
        <w:rPr>
          <w:rFonts w:ascii="Times New Roman" w:hAnsi="Times New Roman"/>
          <w:b/>
          <w:bCs/>
          <w:color w:val="000000"/>
          <w:sz w:val="23"/>
          <w:szCs w:val="23"/>
        </w:rPr>
        <w:t>u</w:t>
      </w:r>
      <w:r w:rsidRPr="009D6A13">
        <w:rPr>
          <w:rFonts w:ascii="Times New Roman" w:hAnsi="Times New Roman"/>
          <w:b/>
          <w:bCs/>
          <w:color w:val="000000"/>
          <w:sz w:val="23"/>
          <w:szCs w:val="23"/>
        </w:rPr>
        <w:t xml:space="preserve"> Ādažu novada pašvaldības </w:t>
      </w:r>
      <w:r w:rsidR="0075470F" w:rsidRPr="009D6A13">
        <w:rPr>
          <w:rFonts w:ascii="Times New Roman" w:hAnsi="Times New Roman"/>
          <w:b/>
          <w:bCs/>
          <w:color w:val="000000"/>
          <w:sz w:val="23"/>
          <w:szCs w:val="23"/>
        </w:rPr>
        <w:t>domes</w:t>
      </w:r>
      <w:r w:rsidR="00034B0F" w:rsidRPr="009D6A13">
        <w:rPr>
          <w:rFonts w:ascii="Times New Roman" w:hAnsi="Times New Roman"/>
          <w:b/>
          <w:bCs/>
          <w:color w:val="000000"/>
          <w:sz w:val="23"/>
          <w:szCs w:val="23"/>
        </w:rPr>
        <w:t xml:space="preserve"> 2022. gada 25. maija lēmumā</w:t>
      </w:r>
      <w:r w:rsidRPr="009D6A13">
        <w:rPr>
          <w:rFonts w:ascii="Times New Roman" w:hAnsi="Times New Roman"/>
          <w:b/>
          <w:bCs/>
          <w:color w:val="000000"/>
          <w:sz w:val="23"/>
          <w:szCs w:val="23"/>
        </w:rPr>
        <w:t xml:space="preserve"> </w:t>
      </w:r>
      <w:r w:rsidRPr="009D6A13">
        <w:rPr>
          <w:rFonts w:ascii="Times New Roman" w:hAnsi="Times New Roman"/>
          <w:b/>
          <w:bCs/>
          <w:iCs/>
          <w:color w:val="000000"/>
          <w:sz w:val="23"/>
          <w:szCs w:val="23"/>
        </w:rPr>
        <w:t>“</w:t>
      </w:r>
      <w:r w:rsidRPr="009D6A13">
        <w:rPr>
          <w:rFonts w:ascii="Times New Roman" w:hAnsi="Times New Roman"/>
          <w:b/>
          <w:bCs/>
          <w:color w:val="000000"/>
          <w:sz w:val="23"/>
          <w:szCs w:val="23"/>
        </w:rPr>
        <w:t>Par maksas pakalpojumu cenrāža apstiprināšanu dienas aprūpes un rehabilitācijas centra “Ādažu Ūdensroze” pakalpojumiem”</w:t>
      </w:r>
    </w:p>
    <w:bookmarkEnd w:id="0"/>
    <w:p w14:paraId="442A8887" w14:textId="77777777" w:rsidR="00E14905" w:rsidRPr="009D6A13" w:rsidRDefault="00E14905" w:rsidP="00E14905">
      <w:pPr>
        <w:spacing w:after="0" w:line="240" w:lineRule="auto"/>
        <w:jc w:val="center"/>
        <w:outlineLvl w:val="0"/>
        <w:rPr>
          <w:rFonts w:ascii="Times New Roman" w:eastAsia="Times New Roman" w:hAnsi="Times New Roman"/>
          <w:b/>
          <w:bCs/>
          <w:sz w:val="23"/>
          <w:szCs w:val="23"/>
        </w:rPr>
      </w:pPr>
    </w:p>
    <w:p w14:paraId="0D9A0EBA" w14:textId="7986F7A4" w:rsidR="00E14905" w:rsidRPr="009D6A13" w:rsidRDefault="00E14905" w:rsidP="000362AF">
      <w:pPr>
        <w:spacing w:after="120" w:line="240" w:lineRule="auto"/>
        <w:jc w:val="both"/>
        <w:outlineLvl w:val="0"/>
        <w:rPr>
          <w:rFonts w:ascii="Times New Roman" w:eastAsia="Times New Roman" w:hAnsi="Times New Roman"/>
          <w:bCs/>
          <w:iCs/>
          <w:sz w:val="24"/>
          <w:szCs w:val="24"/>
        </w:rPr>
      </w:pPr>
      <w:r w:rsidRPr="009D6A13">
        <w:rPr>
          <w:rFonts w:ascii="Times New Roman" w:eastAsia="Times New Roman" w:hAnsi="Times New Roman"/>
          <w:bCs/>
          <w:iCs/>
          <w:sz w:val="24"/>
          <w:szCs w:val="24"/>
        </w:rPr>
        <w:t xml:space="preserve">Ādažu novada pašvaldības </w:t>
      </w:r>
      <w:r w:rsidR="0075470F" w:rsidRPr="009D6A13">
        <w:rPr>
          <w:rFonts w:ascii="Times New Roman" w:eastAsia="Times New Roman" w:hAnsi="Times New Roman"/>
          <w:bCs/>
          <w:iCs/>
          <w:sz w:val="24"/>
          <w:szCs w:val="24"/>
        </w:rPr>
        <w:t xml:space="preserve">dome ar </w:t>
      </w:r>
      <w:r w:rsidRPr="009D6A13">
        <w:rPr>
          <w:rFonts w:ascii="Times New Roman" w:eastAsia="Times New Roman" w:hAnsi="Times New Roman"/>
          <w:bCs/>
          <w:iCs/>
          <w:sz w:val="24"/>
          <w:szCs w:val="24"/>
        </w:rPr>
        <w:t>2022.</w:t>
      </w:r>
      <w:r w:rsidR="0075470F" w:rsidRPr="009D6A13">
        <w:rPr>
          <w:rFonts w:ascii="Times New Roman" w:eastAsia="Times New Roman" w:hAnsi="Times New Roman"/>
          <w:bCs/>
          <w:iCs/>
          <w:sz w:val="24"/>
          <w:szCs w:val="24"/>
        </w:rPr>
        <w:t xml:space="preserve"> </w:t>
      </w:r>
      <w:r w:rsidRPr="009D6A13">
        <w:rPr>
          <w:rFonts w:ascii="Times New Roman" w:eastAsia="Times New Roman" w:hAnsi="Times New Roman"/>
          <w:bCs/>
          <w:iCs/>
          <w:sz w:val="24"/>
          <w:szCs w:val="24"/>
        </w:rPr>
        <w:t>gada 25.</w:t>
      </w:r>
      <w:bookmarkStart w:id="1" w:name="_Hlk116483201"/>
      <w:r w:rsidR="000362AF" w:rsidRPr="009D6A13">
        <w:rPr>
          <w:rFonts w:ascii="Times New Roman" w:eastAsia="Times New Roman" w:hAnsi="Times New Roman"/>
          <w:bCs/>
          <w:iCs/>
          <w:sz w:val="24"/>
          <w:szCs w:val="24"/>
        </w:rPr>
        <w:t xml:space="preserve"> </w:t>
      </w:r>
      <w:r w:rsidRPr="009D6A13">
        <w:rPr>
          <w:rFonts w:ascii="Times New Roman" w:eastAsia="Times New Roman" w:hAnsi="Times New Roman"/>
          <w:bCs/>
          <w:iCs/>
          <w:sz w:val="24"/>
          <w:szCs w:val="24"/>
        </w:rPr>
        <w:t>maija lēmumu Nr.</w:t>
      </w:r>
      <w:r w:rsidR="000362AF" w:rsidRPr="009D6A13">
        <w:rPr>
          <w:rFonts w:ascii="Times New Roman" w:eastAsia="Times New Roman" w:hAnsi="Times New Roman"/>
          <w:bCs/>
          <w:iCs/>
          <w:sz w:val="24"/>
          <w:szCs w:val="24"/>
        </w:rPr>
        <w:t xml:space="preserve"> </w:t>
      </w:r>
      <w:r w:rsidRPr="009D6A13">
        <w:rPr>
          <w:rFonts w:ascii="Times New Roman" w:eastAsia="Times New Roman" w:hAnsi="Times New Roman"/>
          <w:bCs/>
          <w:iCs/>
          <w:sz w:val="24"/>
          <w:szCs w:val="24"/>
        </w:rPr>
        <w:t>233 “</w:t>
      </w:r>
      <w:r w:rsidRPr="009D6A13">
        <w:rPr>
          <w:rFonts w:ascii="Times New Roman" w:eastAsia="Times New Roman" w:hAnsi="Times New Roman"/>
          <w:bCs/>
          <w:sz w:val="24"/>
          <w:szCs w:val="24"/>
        </w:rPr>
        <w:t xml:space="preserve">Par maksas pakalpojumu cenrāža apstiprināšanu dienas aprūpes un rehabilitācijas centra “Ādažu Ūdensroze” pakalpojumiem” </w:t>
      </w:r>
      <w:bookmarkEnd w:id="1"/>
      <w:r w:rsidR="0075470F" w:rsidRPr="009D6A13">
        <w:rPr>
          <w:rFonts w:ascii="Times New Roman" w:eastAsia="Times New Roman" w:hAnsi="Times New Roman"/>
          <w:bCs/>
          <w:sz w:val="24"/>
          <w:szCs w:val="24"/>
        </w:rPr>
        <w:t xml:space="preserve">apstiprināja </w:t>
      </w:r>
      <w:r w:rsidRPr="009D6A13">
        <w:rPr>
          <w:rFonts w:ascii="Times New Roman" w:eastAsia="Times New Roman" w:hAnsi="Times New Roman"/>
          <w:bCs/>
          <w:iCs/>
          <w:sz w:val="24"/>
          <w:szCs w:val="24"/>
        </w:rPr>
        <w:t>dienas aprūpes un rehabilitācijas centra</w:t>
      </w:r>
      <w:r w:rsidR="00DB76EB" w:rsidRPr="009D6A13">
        <w:rPr>
          <w:rFonts w:ascii="Times New Roman" w:eastAsia="Times New Roman" w:hAnsi="Times New Roman"/>
          <w:bCs/>
          <w:iCs/>
          <w:sz w:val="24"/>
          <w:szCs w:val="24"/>
        </w:rPr>
        <w:t xml:space="preserve"> (turpmāk – DAC)</w:t>
      </w:r>
      <w:r w:rsidRPr="009D6A13">
        <w:rPr>
          <w:rFonts w:ascii="Times New Roman" w:eastAsia="Times New Roman" w:hAnsi="Times New Roman"/>
          <w:bCs/>
          <w:iCs/>
          <w:sz w:val="24"/>
          <w:szCs w:val="24"/>
        </w:rPr>
        <w:t xml:space="preserve"> “Ādažu Ūdensroze”</w:t>
      </w:r>
      <w:r w:rsidR="00DB76EB" w:rsidRPr="009D6A13">
        <w:rPr>
          <w:rFonts w:ascii="Times New Roman" w:eastAsia="Times New Roman" w:hAnsi="Times New Roman"/>
          <w:bCs/>
          <w:iCs/>
          <w:sz w:val="24"/>
          <w:szCs w:val="24"/>
        </w:rPr>
        <w:t xml:space="preserve"> </w:t>
      </w:r>
      <w:r w:rsidRPr="009D6A13">
        <w:rPr>
          <w:rFonts w:ascii="Times New Roman" w:eastAsia="Times New Roman" w:hAnsi="Times New Roman"/>
          <w:bCs/>
          <w:iCs/>
          <w:sz w:val="24"/>
          <w:szCs w:val="24"/>
        </w:rPr>
        <w:t>sniegto maksas pakalpojumu cenu.</w:t>
      </w:r>
    </w:p>
    <w:p w14:paraId="44423DD3" w14:textId="6D602B28" w:rsidR="007D32FB" w:rsidRPr="009D6A13" w:rsidRDefault="007D32FB" w:rsidP="000362AF">
      <w:pPr>
        <w:spacing w:after="120" w:line="240" w:lineRule="auto"/>
        <w:jc w:val="both"/>
        <w:outlineLvl w:val="0"/>
        <w:rPr>
          <w:rFonts w:ascii="Times New Roman" w:eastAsia="Times New Roman" w:hAnsi="Times New Roman"/>
          <w:bCs/>
          <w:iCs/>
          <w:sz w:val="24"/>
          <w:szCs w:val="24"/>
        </w:rPr>
      </w:pPr>
      <w:r w:rsidRPr="009D6A13">
        <w:rPr>
          <w:rFonts w:ascii="Times New Roman" w:eastAsia="Times New Roman" w:hAnsi="Times New Roman"/>
          <w:bCs/>
          <w:iCs/>
          <w:sz w:val="24"/>
          <w:szCs w:val="24"/>
        </w:rPr>
        <w:t>Eiropas Savienības fonda projekta ietvaros pašvaldība izveidoja DAC “Ādažu Ūdensroze” specializētās darbnīcas Garā iela 20, Carnikavā, Ādažu novadā. DAC specializētās darbnīcas ir reģistrētas sociālo pakalpojumu sniedzēju reģistrā.</w:t>
      </w:r>
    </w:p>
    <w:p w14:paraId="03384EBD" w14:textId="1259E9B9" w:rsidR="005727CE" w:rsidRPr="009D6A13" w:rsidRDefault="007D32FB" w:rsidP="000362AF">
      <w:pPr>
        <w:spacing w:after="120" w:line="240" w:lineRule="auto"/>
        <w:jc w:val="both"/>
        <w:outlineLvl w:val="0"/>
        <w:rPr>
          <w:rFonts w:ascii="Times New Roman" w:eastAsia="Times New Roman" w:hAnsi="Times New Roman"/>
          <w:bCs/>
          <w:iCs/>
          <w:sz w:val="24"/>
          <w:szCs w:val="24"/>
        </w:rPr>
      </w:pPr>
      <w:r w:rsidRPr="009D6A13">
        <w:rPr>
          <w:rFonts w:ascii="Times New Roman" w:eastAsia="Times New Roman" w:hAnsi="Times New Roman"/>
          <w:bCs/>
          <w:iCs/>
          <w:sz w:val="24"/>
          <w:szCs w:val="24"/>
        </w:rPr>
        <w:t xml:space="preserve">DAC </w:t>
      </w:r>
      <w:r w:rsidR="005727CE" w:rsidRPr="009D6A13">
        <w:rPr>
          <w:rFonts w:ascii="Times New Roman" w:eastAsia="Times New Roman" w:hAnsi="Times New Roman"/>
          <w:bCs/>
          <w:iCs/>
          <w:sz w:val="24"/>
          <w:szCs w:val="24"/>
        </w:rPr>
        <w:t xml:space="preserve">specializētās darbnīcas Garā iela 20, Carnikavā, </w:t>
      </w:r>
      <w:bookmarkStart w:id="2" w:name="_Hlk188543064"/>
      <w:r w:rsidR="005727CE" w:rsidRPr="009D6A13">
        <w:rPr>
          <w:rFonts w:ascii="Times New Roman" w:eastAsia="Times New Roman" w:hAnsi="Times New Roman"/>
          <w:bCs/>
          <w:iCs/>
          <w:sz w:val="24"/>
          <w:szCs w:val="24"/>
        </w:rPr>
        <w:t>tiek organizētas mājturības un rokdarbu nodarbības</w:t>
      </w:r>
      <w:r w:rsidR="000362AF" w:rsidRPr="009D6A13">
        <w:rPr>
          <w:rFonts w:ascii="Times New Roman" w:eastAsia="Times New Roman" w:hAnsi="Times New Roman"/>
          <w:bCs/>
          <w:iCs/>
          <w:sz w:val="24"/>
          <w:szCs w:val="24"/>
        </w:rPr>
        <w:t xml:space="preserve">, kur </w:t>
      </w:r>
      <w:r w:rsidR="005727CE" w:rsidRPr="009D6A13">
        <w:rPr>
          <w:rFonts w:ascii="Times New Roman" w:eastAsia="Times New Roman" w:hAnsi="Times New Roman"/>
          <w:bCs/>
          <w:iCs/>
          <w:sz w:val="24"/>
          <w:szCs w:val="24"/>
        </w:rPr>
        <w:t xml:space="preserve">ir speciāli pielāgotas darba vietas un tiek nodrošināts speciālistu atbalsts personām ar garīga rakstura traucējumiem darbspējīgajā vecumā. </w:t>
      </w:r>
      <w:r w:rsidR="000362AF" w:rsidRPr="009D6A13">
        <w:rPr>
          <w:rFonts w:ascii="Times New Roman" w:eastAsia="Times New Roman" w:hAnsi="Times New Roman"/>
          <w:bCs/>
          <w:iCs/>
          <w:sz w:val="24"/>
          <w:szCs w:val="24"/>
        </w:rPr>
        <w:t>K</w:t>
      </w:r>
      <w:r w:rsidR="005727CE" w:rsidRPr="009D6A13">
        <w:rPr>
          <w:rFonts w:ascii="Times New Roman" w:eastAsia="Times New Roman" w:hAnsi="Times New Roman"/>
          <w:bCs/>
          <w:iCs/>
          <w:sz w:val="24"/>
          <w:szCs w:val="24"/>
        </w:rPr>
        <w:t>lientiem ir iespēja iegūt darba pieredzi, darba tirgum nepieciešamās prasmes un iemaņas. Ikdienas nodarbinātības pasākumi tiek organizēti atbilstoši klientu fiziskajām un garīgajām spējām, interesēm un vecumam, tādējādi</w:t>
      </w:r>
      <w:r w:rsidR="000362AF" w:rsidRPr="009D6A13">
        <w:rPr>
          <w:rFonts w:ascii="Times New Roman" w:eastAsia="Times New Roman" w:hAnsi="Times New Roman"/>
          <w:bCs/>
          <w:iCs/>
          <w:sz w:val="24"/>
          <w:szCs w:val="24"/>
        </w:rPr>
        <w:t>,</w:t>
      </w:r>
      <w:r w:rsidR="005727CE" w:rsidRPr="009D6A13">
        <w:rPr>
          <w:rFonts w:ascii="Times New Roman" w:eastAsia="Times New Roman" w:hAnsi="Times New Roman"/>
          <w:bCs/>
          <w:iCs/>
          <w:sz w:val="24"/>
          <w:szCs w:val="24"/>
        </w:rPr>
        <w:t xml:space="preserve"> nodrošinot sociālo integrāciju, veicinot prasmju apguvi</w:t>
      </w:r>
      <w:r w:rsidR="000362AF" w:rsidRPr="009D6A13">
        <w:rPr>
          <w:rFonts w:ascii="Times New Roman" w:eastAsia="Times New Roman" w:hAnsi="Times New Roman"/>
          <w:bCs/>
          <w:iCs/>
          <w:sz w:val="24"/>
          <w:szCs w:val="24"/>
        </w:rPr>
        <w:t xml:space="preserve"> </w:t>
      </w:r>
      <w:r w:rsidR="005727CE" w:rsidRPr="009D6A13">
        <w:rPr>
          <w:rFonts w:ascii="Times New Roman" w:eastAsia="Times New Roman" w:hAnsi="Times New Roman"/>
          <w:bCs/>
          <w:iCs/>
          <w:sz w:val="24"/>
          <w:szCs w:val="24"/>
        </w:rPr>
        <w:t>noteiktām darba prasmēm.</w:t>
      </w:r>
    </w:p>
    <w:bookmarkEnd w:id="2"/>
    <w:p w14:paraId="30E505E2" w14:textId="3985EF3F" w:rsidR="005727CE" w:rsidRPr="009D6A13" w:rsidRDefault="005727CE" w:rsidP="000362AF">
      <w:pPr>
        <w:spacing w:after="120" w:line="240" w:lineRule="auto"/>
        <w:jc w:val="both"/>
        <w:outlineLvl w:val="0"/>
        <w:rPr>
          <w:rFonts w:ascii="Times New Roman" w:eastAsia="Times New Roman" w:hAnsi="Times New Roman"/>
          <w:bCs/>
          <w:iCs/>
          <w:sz w:val="24"/>
          <w:szCs w:val="24"/>
        </w:rPr>
      </w:pPr>
      <w:r w:rsidRPr="009D6A13">
        <w:rPr>
          <w:rFonts w:ascii="Times New Roman" w:eastAsia="Times New Roman" w:hAnsi="Times New Roman"/>
          <w:bCs/>
          <w:iCs/>
          <w:sz w:val="24"/>
          <w:szCs w:val="24"/>
        </w:rPr>
        <w:t>Lai lietderīgi izmantotu pašvaldības resursus</w:t>
      </w:r>
      <w:r w:rsidR="000362AF" w:rsidRPr="009D6A13">
        <w:rPr>
          <w:rFonts w:ascii="Times New Roman" w:eastAsia="Times New Roman" w:hAnsi="Times New Roman"/>
          <w:bCs/>
          <w:iCs/>
          <w:sz w:val="24"/>
          <w:szCs w:val="24"/>
        </w:rPr>
        <w:t xml:space="preserve">, </w:t>
      </w:r>
      <w:r w:rsidR="001758EA" w:rsidRPr="009D6A13">
        <w:rPr>
          <w:rFonts w:ascii="Times New Roman" w:eastAsia="Times New Roman" w:hAnsi="Times New Roman"/>
          <w:bCs/>
          <w:iCs/>
          <w:sz w:val="24"/>
          <w:szCs w:val="24"/>
        </w:rPr>
        <w:t xml:space="preserve">specializēto darbnīcu </w:t>
      </w:r>
      <w:r w:rsidRPr="009D6A13">
        <w:rPr>
          <w:rFonts w:ascii="Times New Roman" w:eastAsia="Times New Roman" w:hAnsi="Times New Roman"/>
          <w:bCs/>
          <w:iCs/>
          <w:sz w:val="24"/>
          <w:szCs w:val="24"/>
        </w:rPr>
        <w:t xml:space="preserve">pakalpojumus </w:t>
      </w:r>
      <w:r w:rsidR="000362AF" w:rsidRPr="009D6A13">
        <w:rPr>
          <w:rFonts w:ascii="Times New Roman" w:eastAsia="Times New Roman" w:hAnsi="Times New Roman"/>
          <w:bCs/>
          <w:iCs/>
          <w:sz w:val="24"/>
          <w:szCs w:val="24"/>
        </w:rPr>
        <w:t xml:space="preserve">var </w:t>
      </w:r>
      <w:r w:rsidRPr="009D6A13">
        <w:rPr>
          <w:rFonts w:ascii="Times New Roman" w:eastAsia="Times New Roman" w:hAnsi="Times New Roman"/>
          <w:bCs/>
          <w:iCs/>
          <w:sz w:val="24"/>
          <w:szCs w:val="24"/>
        </w:rPr>
        <w:t>piedāvāt personām ar garīga rakstura traucējumiem</w:t>
      </w:r>
      <w:r w:rsidR="000362AF" w:rsidRPr="009D6A13">
        <w:rPr>
          <w:rFonts w:ascii="Times New Roman" w:eastAsia="Times New Roman" w:hAnsi="Times New Roman"/>
          <w:bCs/>
          <w:iCs/>
          <w:sz w:val="24"/>
          <w:szCs w:val="24"/>
        </w:rPr>
        <w:t xml:space="preserve"> arī no citiem novadiem gadījumos, ja pakalpojumu saņemšanai ir pieejamas brīvas vietas</w:t>
      </w:r>
      <w:r w:rsidRPr="009D6A13">
        <w:rPr>
          <w:rFonts w:ascii="Times New Roman" w:eastAsia="Times New Roman" w:hAnsi="Times New Roman"/>
          <w:bCs/>
          <w:iCs/>
          <w:sz w:val="24"/>
          <w:szCs w:val="24"/>
        </w:rPr>
        <w:t xml:space="preserve">. </w:t>
      </w:r>
    </w:p>
    <w:p w14:paraId="756372FA" w14:textId="1419F6B2" w:rsidR="00E14905" w:rsidRPr="009D6A13" w:rsidRDefault="00E14905" w:rsidP="000362AF">
      <w:pPr>
        <w:spacing w:after="120" w:line="240" w:lineRule="auto"/>
        <w:jc w:val="both"/>
        <w:rPr>
          <w:rFonts w:ascii="Times New Roman" w:eastAsia="Times New Roman" w:hAnsi="Times New Roman"/>
          <w:bCs/>
          <w:sz w:val="24"/>
          <w:szCs w:val="24"/>
        </w:rPr>
      </w:pPr>
      <w:r w:rsidRPr="009D6A13">
        <w:rPr>
          <w:rFonts w:ascii="Times New Roman" w:eastAsia="Times New Roman" w:hAnsi="Times New Roman"/>
          <w:bCs/>
          <w:sz w:val="24"/>
          <w:szCs w:val="24"/>
        </w:rPr>
        <w:t xml:space="preserve">Pamatojoties uz </w:t>
      </w:r>
      <w:r w:rsidR="007E2A4A" w:rsidRPr="009D6A13">
        <w:rPr>
          <w:rFonts w:ascii="Times New Roman" w:eastAsia="Times New Roman" w:hAnsi="Times New Roman"/>
          <w:bCs/>
          <w:sz w:val="24"/>
          <w:szCs w:val="24"/>
        </w:rPr>
        <w:t xml:space="preserve">Pašvaldību </w:t>
      </w:r>
      <w:r w:rsidRPr="009D6A13">
        <w:rPr>
          <w:rFonts w:ascii="Times New Roman" w:eastAsia="Times New Roman" w:hAnsi="Times New Roman"/>
          <w:bCs/>
          <w:sz w:val="24"/>
          <w:szCs w:val="24"/>
        </w:rPr>
        <w:t xml:space="preserve">likuma </w:t>
      </w:r>
      <w:r w:rsidR="007E2A4A" w:rsidRPr="009D6A13">
        <w:rPr>
          <w:rFonts w:ascii="Times New Roman" w:eastAsia="Times New Roman" w:hAnsi="Times New Roman"/>
          <w:bCs/>
          <w:sz w:val="24"/>
          <w:szCs w:val="24"/>
        </w:rPr>
        <w:t>4. panta pirmās daļas 9. punktu un 10. panta otrās daļas 2.  punkta d) apakšpunktu,</w:t>
      </w:r>
      <w:bookmarkStart w:id="3" w:name="_Hlk103338836"/>
      <w:r w:rsidR="007E2A4A" w:rsidRPr="009D6A13">
        <w:rPr>
          <w:rFonts w:ascii="Times New Roman" w:eastAsia="Times New Roman" w:hAnsi="Times New Roman"/>
          <w:bCs/>
          <w:sz w:val="24"/>
          <w:szCs w:val="24"/>
        </w:rPr>
        <w:t xml:space="preserve"> </w:t>
      </w:r>
      <w:r w:rsidR="006A4A12" w:rsidRPr="009D6A13">
        <w:rPr>
          <w:rFonts w:ascii="Times New Roman" w:eastAsia="Times New Roman" w:hAnsi="Times New Roman"/>
          <w:bCs/>
          <w:sz w:val="24"/>
          <w:szCs w:val="24"/>
        </w:rPr>
        <w:t>Labklājības ministrijas 2023.gada 20.marta NR/ESSF rīkojuma “Par vienības izmaksu metodikas “Eiropas Sociālā fonda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w:t>
      </w:r>
      <w:proofErr w:type="spellStart"/>
      <w:r w:rsidR="006A4A12" w:rsidRPr="009D6A13">
        <w:rPr>
          <w:rFonts w:ascii="Times New Roman" w:eastAsia="Times New Roman" w:hAnsi="Times New Roman"/>
          <w:bCs/>
          <w:sz w:val="24"/>
          <w:szCs w:val="24"/>
        </w:rPr>
        <w:t>Deinstitucionalizācija</w:t>
      </w:r>
      <w:proofErr w:type="spellEnd"/>
      <w:r w:rsidR="006A4A12" w:rsidRPr="009D6A13">
        <w:rPr>
          <w:rFonts w:ascii="Times New Roman" w:eastAsia="Times New Roman" w:hAnsi="Times New Roman"/>
          <w:bCs/>
          <w:sz w:val="24"/>
          <w:szCs w:val="24"/>
        </w:rPr>
        <w:t>” sabiedrībā balstītu sociālo pakalpojumu vienības izmaksu aprēķina un piemērošanas metodika” apstiprināšanu</w:t>
      </w:r>
      <w:r w:rsidR="006A4A12" w:rsidRPr="009D6A13">
        <w:rPr>
          <w:rFonts w:ascii="Times New Roman" w:eastAsia="Times New Roman" w:hAnsi="Times New Roman"/>
          <w:bCs/>
          <w:i/>
          <w:iCs/>
          <w:sz w:val="24"/>
          <w:szCs w:val="24"/>
        </w:rPr>
        <w:t>”</w:t>
      </w:r>
      <w:r w:rsidR="006A4A12" w:rsidRPr="009D6A13">
        <w:rPr>
          <w:rFonts w:ascii="Times New Roman" w:eastAsia="Times New Roman" w:hAnsi="Times New Roman"/>
          <w:bCs/>
          <w:sz w:val="24"/>
          <w:szCs w:val="24"/>
        </w:rPr>
        <w:t xml:space="preserve"> piektās daļas 5.</w:t>
      </w:r>
      <w:r w:rsidR="002A246D" w:rsidRPr="009D6A13">
        <w:rPr>
          <w:rFonts w:ascii="Times New Roman" w:eastAsia="Times New Roman" w:hAnsi="Times New Roman"/>
          <w:bCs/>
          <w:sz w:val="24"/>
          <w:szCs w:val="24"/>
        </w:rPr>
        <w:t xml:space="preserve">, </w:t>
      </w:r>
      <w:r w:rsidR="006A4A12" w:rsidRPr="009D6A13">
        <w:rPr>
          <w:rFonts w:ascii="Times New Roman" w:eastAsia="Times New Roman" w:hAnsi="Times New Roman"/>
          <w:bCs/>
          <w:sz w:val="24"/>
          <w:szCs w:val="24"/>
        </w:rPr>
        <w:t>13.punktu</w:t>
      </w:r>
      <w:bookmarkEnd w:id="3"/>
      <w:r w:rsidR="006A4A12" w:rsidRPr="009D6A13">
        <w:rPr>
          <w:rFonts w:ascii="Times New Roman" w:eastAsia="Times New Roman" w:hAnsi="Times New Roman"/>
          <w:bCs/>
          <w:sz w:val="24"/>
          <w:szCs w:val="24"/>
        </w:rPr>
        <w:t xml:space="preserve">, </w:t>
      </w:r>
      <w:r w:rsidR="007E2A4A" w:rsidRPr="009D6A13">
        <w:rPr>
          <w:rFonts w:ascii="Times New Roman" w:eastAsia="Times New Roman" w:hAnsi="Times New Roman"/>
          <w:bCs/>
          <w:sz w:val="24"/>
          <w:szCs w:val="24"/>
        </w:rPr>
        <w:t xml:space="preserve">kā arī </w:t>
      </w:r>
      <w:r w:rsidR="000362AF" w:rsidRPr="009D6A13">
        <w:rPr>
          <w:rFonts w:ascii="Times New Roman" w:eastAsia="Times New Roman" w:hAnsi="Times New Roman"/>
          <w:bCs/>
          <w:sz w:val="24"/>
          <w:szCs w:val="24"/>
        </w:rPr>
        <w:t xml:space="preserve">domes </w:t>
      </w:r>
      <w:r w:rsidR="007E2A4A" w:rsidRPr="009D6A13">
        <w:rPr>
          <w:rFonts w:ascii="Times New Roman" w:eastAsia="Times New Roman" w:hAnsi="Times New Roman"/>
          <w:bCs/>
          <w:sz w:val="24"/>
          <w:szCs w:val="24"/>
        </w:rPr>
        <w:t>Finanšu komitejas 1</w:t>
      </w:r>
      <w:r w:rsidR="000362AF" w:rsidRPr="009D6A13">
        <w:rPr>
          <w:rFonts w:ascii="Times New Roman" w:eastAsia="Times New Roman" w:hAnsi="Times New Roman"/>
          <w:bCs/>
          <w:sz w:val="24"/>
          <w:szCs w:val="24"/>
        </w:rPr>
        <w:t>9</w:t>
      </w:r>
      <w:r w:rsidR="007E2A4A" w:rsidRPr="009D6A13">
        <w:rPr>
          <w:rFonts w:ascii="Times New Roman" w:eastAsia="Times New Roman" w:hAnsi="Times New Roman"/>
          <w:bCs/>
          <w:sz w:val="24"/>
          <w:szCs w:val="24"/>
        </w:rPr>
        <w:t xml:space="preserve">.08.2026. atzinumu, </w:t>
      </w:r>
      <w:r w:rsidRPr="009D6A13">
        <w:rPr>
          <w:rFonts w:ascii="Times New Roman" w:eastAsia="Times New Roman" w:hAnsi="Times New Roman"/>
          <w:bCs/>
          <w:sz w:val="24"/>
          <w:szCs w:val="24"/>
        </w:rPr>
        <w:t>Ādažu novada pašvaldības dome</w:t>
      </w:r>
    </w:p>
    <w:p w14:paraId="033ED916" w14:textId="77777777" w:rsidR="00E14905" w:rsidRPr="009D6A13" w:rsidRDefault="00E14905" w:rsidP="00FC1B4F">
      <w:pPr>
        <w:spacing w:before="120" w:after="120" w:line="240" w:lineRule="auto"/>
        <w:jc w:val="center"/>
        <w:outlineLvl w:val="0"/>
        <w:rPr>
          <w:rFonts w:ascii="Times New Roman" w:hAnsi="Times New Roman"/>
          <w:b/>
          <w:bCs/>
          <w:sz w:val="24"/>
          <w:szCs w:val="24"/>
        </w:rPr>
      </w:pPr>
      <w:r w:rsidRPr="009D6A13">
        <w:rPr>
          <w:rFonts w:ascii="Times New Roman" w:hAnsi="Times New Roman"/>
          <w:b/>
          <w:bCs/>
          <w:sz w:val="24"/>
          <w:szCs w:val="24"/>
        </w:rPr>
        <w:t>NOLEMJ:</w:t>
      </w:r>
    </w:p>
    <w:p w14:paraId="74D7F698" w14:textId="491F48AD" w:rsidR="00A153BE" w:rsidRPr="009D6A13" w:rsidRDefault="008B2A3F" w:rsidP="00FC1B4F">
      <w:pPr>
        <w:pStyle w:val="Default"/>
        <w:numPr>
          <w:ilvl w:val="0"/>
          <w:numId w:val="6"/>
        </w:numPr>
        <w:spacing w:before="120" w:after="120"/>
        <w:ind w:left="426" w:hanging="426"/>
        <w:jc w:val="both"/>
        <w:rPr>
          <w:color w:val="auto"/>
        </w:rPr>
      </w:pPr>
      <w:r w:rsidRPr="009D6A13">
        <w:rPr>
          <w:color w:val="auto"/>
        </w:rPr>
        <w:t xml:space="preserve">Izdarīt grozījumu </w:t>
      </w:r>
      <w:r w:rsidRPr="009D6A13">
        <w:t>Ādažu novada pašvaldības domes 2022. gada 25.</w:t>
      </w:r>
      <w:r w:rsidR="0075470F" w:rsidRPr="009D6A13">
        <w:t xml:space="preserve"> </w:t>
      </w:r>
      <w:r w:rsidRPr="009D6A13">
        <w:t xml:space="preserve">maija </w:t>
      </w:r>
      <w:r w:rsidRPr="009D6A13">
        <w:rPr>
          <w:bCs/>
          <w:iCs/>
        </w:rPr>
        <w:t>lēmuma Nr.233 “</w:t>
      </w:r>
      <w:r w:rsidRPr="009D6A13">
        <w:rPr>
          <w:bCs/>
        </w:rPr>
        <w:t>Par maksas pakalpojumu cenrāža apstiprināšanu dienas aprūpes un rehabilitācijas centra “Ādažu Ūdensroze” pakalpojumiem” pielikumā “Dienas aprūpes un rehabilitācijas centra “Ādažu Ūdensroze” maksas pakalpojumu cenrādis</w:t>
      </w:r>
      <w:r w:rsidRPr="009D6A13">
        <w:t>”</w:t>
      </w:r>
      <w:r w:rsidR="000D7D3F" w:rsidRPr="009D6A13">
        <w:t>, papildinot to</w:t>
      </w:r>
      <w:bookmarkStart w:id="4" w:name="_Hlk116483544"/>
      <w:r w:rsidR="000D7D3F" w:rsidRPr="009D6A13">
        <w:t xml:space="preserve"> </w:t>
      </w:r>
      <w:r w:rsidR="00A153BE" w:rsidRPr="009D6A13">
        <w:t xml:space="preserve">ar </w:t>
      </w:r>
      <w:r w:rsidR="000362AF" w:rsidRPr="009D6A13">
        <w:t xml:space="preserve">jaunu </w:t>
      </w:r>
      <w:r w:rsidR="007F77E5" w:rsidRPr="009D6A13">
        <w:rPr>
          <w:color w:val="auto"/>
        </w:rPr>
        <w:t>1</w:t>
      </w:r>
      <w:r w:rsidR="000362AF" w:rsidRPr="009D6A13">
        <w:rPr>
          <w:color w:val="auto"/>
        </w:rPr>
        <w:t>.</w:t>
      </w:r>
      <w:r w:rsidR="007F77E5" w:rsidRPr="009D6A13">
        <w:rPr>
          <w:color w:val="auto"/>
          <w:vertAlign w:val="superscript"/>
        </w:rPr>
        <w:t xml:space="preserve">1 </w:t>
      </w:r>
      <w:r w:rsidR="00A153BE" w:rsidRPr="009D6A13">
        <w:rPr>
          <w:color w:val="auto"/>
        </w:rPr>
        <w:t xml:space="preserve"> </w:t>
      </w:r>
      <w:r w:rsidR="000362AF" w:rsidRPr="009D6A13">
        <w:rPr>
          <w:color w:val="auto"/>
        </w:rPr>
        <w:t>punktu</w:t>
      </w:r>
      <w:r w:rsidR="00A153BE" w:rsidRPr="009D6A13">
        <w:rPr>
          <w:color w:val="auto"/>
        </w:rPr>
        <w:t>:</w:t>
      </w:r>
    </w:p>
    <w:tbl>
      <w:tblPr>
        <w:tblW w:w="4769" w:type="pct"/>
        <w:tblInd w:w="418"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27"/>
        <w:gridCol w:w="3543"/>
        <w:gridCol w:w="1277"/>
        <w:gridCol w:w="1247"/>
        <w:gridCol w:w="2144"/>
      </w:tblGrid>
      <w:tr w:rsidR="000362AF" w:rsidRPr="009D6A13" w14:paraId="5FC03149" w14:textId="77777777" w:rsidTr="00FC1B4F">
        <w:trPr>
          <w:trHeight w:val="378"/>
        </w:trPr>
        <w:tc>
          <w:tcPr>
            <w:tcW w:w="247" w:type="pct"/>
            <w:tcBorders>
              <w:top w:val="outset" w:sz="6" w:space="0" w:color="414142"/>
              <w:left w:val="outset" w:sz="6" w:space="0" w:color="414142"/>
              <w:bottom w:val="outset" w:sz="6" w:space="0" w:color="414142"/>
              <w:right w:val="outset" w:sz="6" w:space="0" w:color="414142"/>
            </w:tcBorders>
            <w:vAlign w:val="center"/>
            <w:hideMark/>
          </w:tcPr>
          <w:p w14:paraId="1E98321E" w14:textId="77777777" w:rsidR="000362AF" w:rsidRPr="009D6A13" w:rsidRDefault="00A153BE" w:rsidP="00FC1B4F">
            <w:pPr>
              <w:spacing w:after="0" w:line="240" w:lineRule="auto"/>
              <w:jc w:val="both"/>
              <w:rPr>
                <w:rFonts w:ascii="Times New Roman" w:eastAsiaTheme="minorHAnsi" w:hAnsi="Times New Roman"/>
                <w:sz w:val="24"/>
                <w:szCs w:val="24"/>
              </w:rPr>
            </w:pPr>
            <w:r w:rsidRPr="009D6A13">
              <w:rPr>
                <w:rFonts w:ascii="Times New Roman" w:eastAsiaTheme="minorHAnsi" w:hAnsi="Times New Roman"/>
                <w:sz w:val="24"/>
                <w:szCs w:val="24"/>
              </w:rPr>
              <w:t>Nr.</w:t>
            </w:r>
          </w:p>
          <w:p w14:paraId="1FD7C3A8" w14:textId="62D4F3C2" w:rsidR="00A153BE" w:rsidRPr="009D6A13" w:rsidRDefault="00A153BE" w:rsidP="00FC1B4F">
            <w:pPr>
              <w:spacing w:after="0" w:line="240" w:lineRule="auto"/>
              <w:jc w:val="both"/>
              <w:rPr>
                <w:rFonts w:ascii="Times New Roman" w:eastAsiaTheme="minorHAnsi" w:hAnsi="Times New Roman"/>
                <w:sz w:val="24"/>
                <w:szCs w:val="24"/>
              </w:rPr>
            </w:pPr>
            <w:r w:rsidRPr="009D6A13">
              <w:rPr>
                <w:rFonts w:ascii="Times New Roman" w:eastAsiaTheme="minorHAnsi" w:hAnsi="Times New Roman"/>
                <w:sz w:val="24"/>
                <w:szCs w:val="24"/>
              </w:rPr>
              <w:t>p.k.</w:t>
            </w:r>
          </w:p>
        </w:tc>
        <w:tc>
          <w:tcPr>
            <w:tcW w:w="2051" w:type="pct"/>
            <w:tcBorders>
              <w:top w:val="outset" w:sz="6" w:space="0" w:color="414142"/>
              <w:left w:val="outset" w:sz="6" w:space="0" w:color="414142"/>
              <w:bottom w:val="outset" w:sz="6" w:space="0" w:color="414142"/>
              <w:right w:val="outset" w:sz="6" w:space="0" w:color="414142"/>
            </w:tcBorders>
            <w:vAlign w:val="center"/>
            <w:hideMark/>
          </w:tcPr>
          <w:p w14:paraId="3379C5BF" w14:textId="5033E672" w:rsidR="00A153BE" w:rsidRPr="009D6A13" w:rsidRDefault="00A153BE" w:rsidP="00FC1B4F">
            <w:pPr>
              <w:spacing w:after="120" w:line="240" w:lineRule="auto"/>
              <w:ind w:left="118"/>
              <w:jc w:val="center"/>
              <w:rPr>
                <w:rFonts w:ascii="Times New Roman" w:eastAsiaTheme="minorHAnsi" w:hAnsi="Times New Roman"/>
                <w:sz w:val="24"/>
                <w:szCs w:val="24"/>
              </w:rPr>
            </w:pPr>
            <w:r w:rsidRPr="009D6A13">
              <w:rPr>
                <w:rFonts w:ascii="Times New Roman" w:eastAsiaTheme="minorHAnsi" w:hAnsi="Times New Roman"/>
                <w:sz w:val="24"/>
                <w:szCs w:val="24"/>
              </w:rPr>
              <w:t>Pakalpojum</w:t>
            </w:r>
            <w:r w:rsidR="000362AF" w:rsidRPr="009D6A13">
              <w:rPr>
                <w:rFonts w:ascii="Times New Roman" w:eastAsiaTheme="minorHAnsi" w:hAnsi="Times New Roman"/>
                <w:sz w:val="24"/>
                <w:szCs w:val="24"/>
              </w:rPr>
              <w:t>a</w:t>
            </w:r>
            <w:r w:rsidRPr="009D6A13">
              <w:rPr>
                <w:rFonts w:ascii="Times New Roman" w:eastAsiaTheme="minorHAnsi" w:hAnsi="Times New Roman"/>
                <w:sz w:val="24"/>
                <w:szCs w:val="24"/>
              </w:rPr>
              <w:t xml:space="preserve"> nosaukums</w:t>
            </w:r>
          </w:p>
        </w:tc>
        <w:tc>
          <w:tcPr>
            <w:tcW w:w="739" w:type="pct"/>
            <w:tcBorders>
              <w:top w:val="outset" w:sz="6" w:space="0" w:color="414142"/>
              <w:left w:val="outset" w:sz="6" w:space="0" w:color="414142"/>
              <w:bottom w:val="outset" w:sz="6" w:space="0" w:color="414142"/>
              <w:right w:val="outset" w:sz="6" w:space="0" w:color="414142"/>
            </w:tcBorders>
            <w:vAlign w:val="center"/>
            <w:hideMark/>
          </w:tcPr>
          <w:p w14:paraId="61A3EF53" w14:textId="77777777" w:rsidR="00A153BE" w:rsidRPr="009D6A13" w:rsidRDefault="00A153BE" w:rsidP="00FC1B4F">
            <w:pPr>
              <w:spacing w:after="120" w:line="240" w:lineRule="auto"/>
              <w:jc w:val="center"/>
              <w:rPr>
                <w:rFonts w:ascii="Times New Roman" w:eastAsiaTheme="minorHAnsi" w:hAnsi="Times New Roman"/>
                <w:sz w:val="24"/>
                <w:szCs w:val="24"/>
              </w:rPr>
            </w:pPr>
            <w:r w:rsidRPr="009D6A13">
              <w:rPr>
                <w:rFonts w:ascii="Times New Roman" w:eastAsiaTheme="minorHAnsi" w:hAnsi="Times New Roman"/>
                <w:sz w:val="24"/>
                <w:szCs w:val="24"/>
              </w:rPr>
              <w:t>Daudz.</w:t>
            </w:r>
          </w:p>
        </w:tc>
        <w:tc>
          <w:tcPr>
            <w:tcW w:w="722" w:type="pct"/>
            <w:tcBorders>
              <w:top w:val="outset" w:sz="6" w:space="0" w:color="414142"/>
              <w:left w:val="outset" w:sz="6" w:space="0" w:color="414142"/>
              <w:bottom w:val="outset" w:sz="6" w:space="0" w:color="414142"/>
              <w:right w:val="outset" w:sz="6" w:space="0" w:color="414142"/>
            </w:tcBorders>
            <w:vAlign w:val="center"/>
            <w:hideMark/>
          </w:tcPr>
          <w:p w14:paraId="39B4E7AA" w14:textId="721C75D5" w:rsidR="00A153BE" w:rsidRPr="009D6A13" w:rsidRDefault="00A153BE" w:rsidP="00FC1B4F">
            <w:pPr>
              <w:spacing w:after="120" w:line="240" w:lineRule="auto"/>
              <w:jc w:val="center"/>
              <w:rPr>
                <w:rFonts w:ascii="Times New Roman" w:eastAsiaTheme="minorHAnsi" w:hAnsi="Times New Roman"/>
                <w:sz w:val="24"/>
                <w:szCs w:val="24"/>
              </w:rPr>
            </w:pPr>
            <w:r w:rsidRPr="009D6A13">
              <w:rPr>
                <w:rFonts w:ascii="Times New Roman" w:eastAsiaTheme="minorHAnsi" w:hAnsi="Times New Roman"/>
                <w:sz w:val="24"/>
                <w:szCs w:val="24"/>
              </w:rPr>
              <w:t xml:space="preserve">Cena </w:t>
            </w:r>
            <w:r w:rsidR="000362AF" w:rsidRPr="009D6A13">
              <w:rPr>
                <w:rFonts w:ascii="Times New Roman" w:eastAsiaTheme="minorHAnsi" w:hAnsi="Times New Roman"/>
                <w:sz w:val="24"/>
                <w:szCs w:val="24"/>
              </w:rPr>
              <w:t>(</w:t>
            </w:r>
            <w:proofErr w:type="spellStart"/>
            <w:r w:rsidRPr="009D6A13">
              <w:rPr>
                <w:rFonts w:ascii="Times New Roman" w:eastAsiaTheme="minorHAnsi" w:hAnsi="Times New Roman"/>
                <w:sz w:val="24"/>
                <w:szCs w:val="24"/>
              </w:rPr>
              <w:t>e</w:t>
            </w:r>
            <w:r w:rsidRPr="009D6A13">
              <w:rPr>
                <w:rFonts w:ascii="Times New Roman" w:eastAsiaTheme="minorHAnsi" w:hAnsi="Times New Roman"/>
                <w:i/>
                <w:iCs/>
                <w:sz w:val="24"/>
                <w:szCs w:val="24"/>
              </w:rPr>
              <w:t>uro</w:t>
            </w:r>
            <w:proofErr w:type="spellEnd"/>
            <w:r w:rsidR="000362AF" w:rsidRPr="009D6A13">
              <w:rPr>
                <w:rFonts w:ascii="Times New Roman" w:eastAsiaTheme="minorHAnsi" w:hAnsi="Times New Roman"/>
                <w:i/>
                <w:iCs/>
                <w:sz w:val="24"/>
                <w:szCs w:val="24"/>
              </w:rPr>
              <w:t>)</w:t>
            </w:r>
          </w:p>
          <w:p w14:paraId="6C2845F0" w14:textId="77777777" w:rsidR="00A153BE" w:rsidRPr="009D6A13" w:rsidRDefault="00A153BE" w:rsidP="000362AF">
            <w:pPr>
              <w:spacing w:after="120" w:line="240" w:lineRule="auto"/>
              <w:jc w:val="both"/>
              <w:rPr>
                <w:rFonts w:ascii="Times New Roman" w:eastAsiaTheme="minorHAnsi" w:hAnsi="Times New Roman"/>
                <w:sz w:val="24"/>
                <w:szCs w:val="24"/>
              </w:rPr>
            </w:pP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600FF894" w14:textId="77777777" w:rsidR="00A153BE" w:rsidRPr="009D6A13" w:rsidRDefault="00A153BE" w:rsidP="00FC1B4F">
            <w:pPr>
              <w:spacing w:after="120" w:line="240" w:lineRule="auto"/>
              <w:jc w:val="center"/>
              <w:rPr>
                <w:rFonts w:ascii="Times New Roman" w:eastAsiaTheme="minorHAnsi" w:hAnsi="Times New Roman"/>
                <w:sz w:val="24"/>
                <w:szCs w:val="24"/>
              </w:rPr>
            </w:pPr>
            <w:r w:rsidRPr="009D6A13">
              <w:rPr>
                <w:rFonts w:ascii="Times New Roman" w:eastAsiaTheme="minorHAnsi" w:hAnsi="Times New Roman"/>
                <w:sz w:val="24"/>
                <w:szCs w:val="24"/>
              </w:rPr>
              <w:lastRenderedPageBreak/>
              <w:t>Norēķinu kārtība</w:t>
            </w:r>
          </w:p>
        </w:tc>
      </w:tr>
      <w:tr w:rsidR="000362AF" w:rsidRPr="009D6A13" w14:paraId="2EBCF1FE" w14:textId="77777777" w:rsidTr="00FC1B4F">
        <w:trPr>
          <w:trHeight w:val="204"/>
        </w:trPr>
        <w:tc>
          <w:tcPr>
            <w:tcW w:w="247" w:type="pct"/>
            <w:tcBorders>
              <w:top w:val="outset" w:sz="6" w:space="0" w:color="414142"/>
              <w:left w:val="outset" w:sz="6" w:space="0" w:color="414142"/>
              <w:bottom w:val="outset" w:sz="6" w:space="0" w:color="414142"/>
              <w:right w:val="outset" w:sz="6" w:space="0" w:color="414142"/>
            </w:tcBorders>
            <w:vAlign w:val="center"/>
            <w:hideMark/>
          </w:tcPr>
          <w:p w14:paraId="6B2FB075" w14:textId="445F7473" w:rsidR="00A153BE" w:rsidRPr="009D6A13" w:rsidRDefault="00A153BE" w:rsidP="000362AF">
            <w:pPr>
              <w:spacing w:after="120" w:line="240" w:lineRule="auto"/>
              <w:jc w:val="both"/>
              <w:rPr>
                <w:rFonts w:ascii="Times New Roman" w:eastAsiaTheme="minorHAnsi" w:hAnsi="Times New Roman"/>
                <w:sz w:val="24"/>
                <w:szCs w:val="24"/>
              </w:rPr>
            </w:pPr>
            <w:r w:rsidRPr="009D6A13">
              <w:rPr>
                <w:rFonts w:ascii="Times New Roman" w:eastAsiaTheme="minorHAnsi" w:hAnsi="Times New Roman"/>
                <w:sz w:val="24"/>
                <w:szCs w:val="24"/>
              </w:rPr>
              <w:t>1.</w:t>
            </w:r>
            <w:r w:rsidRPr="009D6A13">
              <w:rPr>
                <w:rFonts w:ascii="Times New Roman" w:eastAsiaTheme="minorHAnsi" w:hAnsi="Times New Roman"/>
                <w:sz w:val="24"/>
                <w:szCs w:val="24"/>
                <w:vertAlign w:val="superscript"/>
              </w:rPr>
              <w:t>1</w:t>
            </w:r>
          </w:p>
        </w:tc>
        <w:tc>
          <w:tcPr>
            <w:tcW w:w="2051" w:type="pct"/>
            <w:tcBorders>
              <w:top w:val="outset" w:sz="6" w:space="0" w:color="414142"/>
              <w:left w:val="outset" w:sz="6" w:space="0" w:color="414142"/>
              <w:bottom w:val="outset" w:sz="6" w:space="0" w:color="414142"/>
              <w:right w:val="outset" w:sz="6" w:space="0" w:color="414142"/>
            </w:tcBorders>
            <w:vAlign w:val="center"/>
            <w:hideMark/>
          </w:tcPr>
          <w:p w14:paraId="1F916AC6" w14:textId="1F263DAB" w:rsidR="00A153BE" w:rsidRPr="009D6A13" w:rsidRDefault="00DB76EB" w:rsidP="00FC1B4F">
            <w:pPr>
              <w:spacing w:after="120" w:line="240" w:lineRule="auto"/>
              <w:ind w:left="118" w:right="117"/>
              <w:jc w:val="both"/>
              <w:rPr>
                <w:rFonts w:ascii="Times New Roman" w:eastAsiaTheme="minorHAnsi" w:hAnsi="Times New Roman"/>
                <w:sz w:val="24"/>
                <w:szCs w:val="24"/>
              </w:rPr>
            </w:pPr>
            <w:r w:rsidRPr="009D6A13">
              <w:rPr>
                <w:rFonts w:ascii="Times New Roman" w:hAnsi="Times New Roman"/>
                <w:sz w:val="24"/>
                <w:szCs w:val="24"/>
              </w:rPr>
              <w:t xml:space="preserve">Specializēto darbnīcu pakalpojums pilngadīgām personām ar GRT </w:t>
            </w:r>
          </w:p>
        </w:tc>
        <w:tc>
          <w:tcPr>
            <w:tcW w:w="739" w:type="pct"/>
            <w:tcBorders>
              <w:top w:val="outset" w:sz="6" w:space="0" w:color="414142"/>
              <w:left w:val="outset" w:sz="6" w:space="0" w:color="414142"/>
              <w:bottom w:val="outset" w:sz="6" w:space="0" w:color="414142"/>
              <w:right w:val="outset" w:sz="6" w:space="0" w:color="414142"/>
            </w:tcBorders>
            <w:vAlign w:val="center"/>
            <w:hideMark/>
          </w:tcPr>
          <w:p w14:paraId="28B9E18F" w14:textId="54A951AA" w:rsidR="00A153BE" w:rsidRPr="009D6A13" w:rsidRDefault="000362AF" w:rsidP="00FC1B4F">
            <w:pPr>
              <w:spacing w:after="0" w:line="240" w:lineRule="auto"/>
              <w:jc w:val="center"/>
              <w:rPr>
                <w:rFonts w:ascii="Times New Roman" w:eastAsiaTheme="minorHAnsi" w:hAnsi="Times New Roman"/>
                <w:sz w:val="24"/>
                <w:szCs w:val="24"/>
              </w:rPr>
            </w:pPr>
            <w:r w:rsidRPr="009D6A13">
              <w:rPr>
                <w:rFonts w:ascii="Times New Roman" w:eastAsiaTheme="minorHAnsi" w:hAnsi="Times New Roman"/>
                <w:sz w:val="24"/>
                <w:szCs w:val="24"/>
              </w:rPr>
              <w:t>1</w:t>
            </w:r>
            <w:r w:rsidR="00A153BE" w:rsidRPr="009D6A13">
              <w:rPr>
                <w:rFonts w:ascii="Times New Roman" w:eastAsiaTheme="minorHAnsi" w:hAnsi="Times New Roman"/>
                <w:sz w:val="24"/>
                <w:szCs w:val="24"/>
              </w:rPr>
              <w:t xml:space="preserve"> persona</w:t>
            </w:r>
          </w:p>
          <w:p w14:paraId="7E0EE431" w14:textId="77777777" w:rsidR="00A153BE" w:rsidRPr="009D6A13" w:rsidRDefault="00A153BE" w:rsidP="00FC1B4F">
            <w:pPr>
              <w:spacing w:after="0" w:line="240" w:lineRule="auto"/>
              <w:jc w:val="center"/>
              <w:rPr>
                <w:rFonts w:ascii="Times New Roman" w:eastAsiaTheme="minorHAnsi" w:hAnsi="Times New Roman"/>
                <w:sz w:val="24"/>
                <w:szCs w:val="24"/>
              </w:rPr>
            </w:pPr>
            <w:r w:rsidRPr="009D6A13">
              <w:rPr>
                <w:rFonts w:ascii="Times New Roman" w:eastAsiaTheme="minorHAnsi" w:hAnsi="Times New Roman"/>
                <w:sz w:val="24"/>
                <w:szCs w:val="24"/>
              </w:rPr>
              <w:t>dienā</w:t>
            </w:r>
          </w:p>
        </w:tc>
        <w:tc>
          <w:tcPr>
            <w:tcW w:w="722" w:type="pct"/>
            <w:tcBorders>
              <w:top w:val="outset" w:sz="6" w:space="0" w:color="414142"/>
              <w:left w:val="outset" w:sz="6" w:space="0" w:color="414142"/>
              <w:bottom w:val="outset" w:sz="6" w:space="0" w:color="414142"/>
              <w:right w:val="outset" w:sz="6" w:space="0" w:color="414142"/>
            </w:tcBorders>
            <w:vAlign w:val="center"/>
            <w:hideMark/>
          </w:tcPr>
          <w:p w14:paraId="1C552350" w14:textId="620A4D92" w:rsidR="00A153BE" w:rsidRPr="009D6A13" w:rsidRDefault="00DB76EB" w:rsidP="00FC1B4F">
            <w:pPr>
              <w:spacing w:after="120" w:line="240" w:lineRule="auto"/>
              <w:jc w:val="center"/>
              <w:rPr>
                <w:rFonts w:ascii="Times New Roman" w:eastAsiaTheme="minorHAnsi" w:hAnsi="Times New Roman"/>
                <w:sz w:val="24"/>
                <w:szCs w:val="24"/>
              </w:rPr>
            </w:pPr>
            <w:r w:rsidRPr="009D6A13">
              <w:rPr>
                <w:rFonts w:ascii="Times New Roman" w:eastAsiaTheme="minorHAnsi" w:hAnsi="Times New Roman"/>
                <w:sz w:val="24"/>
                <w:szCs w:val="24"/>
              </w:rPr>
              <w:t>28,45</w:t>
            </w:r>
          </w:p>
        </w:tc>
        <w:tc>
          <w:tcPr>
            <w:tcW w:w="1242" w:type="pct"/>
            <w:tcBorders>
              <w:top w:val="outset" w:sz="6" w:space="0" w:color="414142"/>
              <w:left w:val="outset" w:sz="6" w:space="0" w:color="414142"/>
              <w:bottom w:val="outset" w:sz="6" w:space="0" w:color="414142"/>
              <w:right w:val="outset" w:sz="6" w:space="0" w:color="414142"/>
            </w:tcBorders>
            <w:vAlign w:val="center"/>
            <w:hideMark/>
          </w:tcPr>
          <w:p w14:paraId="0938831E" w14:textId="14A616A6" w:rsidR="00A153BE" w:rsidRPr="009D6A13" w:rsidRDefault="000362AF" w:rsidP="00FC1B4F">
            <w:pPr>
              <w:spacing w:after="0" w:line="240" w:lineRule="auto"/>
              <w:ind w:left="142" w:right="112"/>
              <w:jc w:val="both"/>
              <w:rPr>
                <w:rFonts w:ascii="Times New Roman" w:eastAsiaTheme="minorHAnsi" w:hAnsi="Times New Roman"/>
                <w:sz w:val="24"/>
                <w:szCs w:val="24"/>
              </w:rPr>
            </w:pPr>
            <w:r w:rsidRPr="009D6A13">
              <w:rPr>
                <w:rFonts w:ascii="Times New Roman" w:eastAsiaTheme="minorHAnsi" w:hAnsi="Times New Roman"/>
                <w:sz w:val="24"/>
                <w:szCs w:val="24"/>
              </w:rPr>
              <w:t>S</w:t>
            </w:r>
            <w:r w:rsidR="00A153BE" w:rsidRPr="009D6A13">
              <w:rPr>
                <w:rFonts w:ascii="Times New Roman" w:eastAsiaTheme="minorHAnsi" w:hAnsi="Times New Roman"/>
                <w:sz w:val="24"/>
                <w:szCs w:val="24"/>
              </w:rPr>
              <w:t>askaņā ar rēķinu</w:t>
            </w:r>
            <w:r w:rsidRPr="009D6A13">
              <w:rPr>
                <w:rFonts w:ascii="Times New Roman" w:eastAsiaTheme="minorHAnsi" w:hAnsi="Times New Roman"/>
                <w:sz w:val="24"/>
                <w:szCs w:val="24"/>
              </w:rPr>
              <w:t>,</w:t>
            </w:r>
          </w:p>
          <w:p w14:paraId="580ABB36" w14:textId="4BC3E642" w:rsidR="00A153BE" w:rsidRPr="009D6A13" w:rsidRDefault="00A153BE" w:rsidP="00FC1B4F">
            <w:pPr>
              <w:spacing w:after="120" w:line="240" w:lineRule="auto"/>
              <w:ind w:left="142" w:right="112"/>
              <w:jc w:val="both"/>
              <w:rPr>
                <w:rFonts w:ascii="Times New Roman" w:eastAsiaTheme="minorHAnsi" w:hAnsi="Times New Roman"/>
                <w:sz w:val="24"/>
                <w:szCs w:val="24"/>
              </w:rPr>
            </w:pPr>
            <w:r w:rsidRPr="009D6A13">
              <w:rPr>
                <w:rFonts w:ascii="Times New Roman" w:eastAsiaTheme="minorHAnsi" w:hAnsi="Times New Roman"/>
                <w:sz w:val="24"/>
                <w:szCs w:val="24"/>
              </w:rPr>
              <w:t>bezskaidras naudas norēķin</w:t>
            </w:r>
            <w:r w:rsidR="0018524A" w:rsidRPr="009D6A13">
              <w:rPr>
                <w:rFonts w:ascii="Times New Roman" w:eastAsiaTheme="minorHAnsi" w:hAnsi="Times New Roman"/>
                <w:sz w:val="24"/>
                <w:szCs w:val="24"/>
              </w:rPr>
              <w:t>s</w:t>
            </w:r>
          </w:p>
        </w:tc>
      </w:tr>
    </w:tbl>
    <w:bookmarkEnd w:id="4"/>
    <w:p w14:paraId="2A6A3D94" w14:textId="184D1075" w:rsidR="00DD04CB" w:rsidRPr="009D6A13" w:rsidRDefault="0075470F" w:rsidP="00FC1B4F">
      <w:pPr>
        <w:pStyle w:val="Default"/>
        <w:numPr>
          <w:ilvl w:val="0"/>
          <w:numId w:val="6"/>
        </w:numPr>
        <w:spacing w:before="120" w:after="120"/>
        <w:ind w:left="426" w:hanging="426"/>
        <w:jc w:val="both"/>
        <w:rPr>
          <w:color w:val="auto"/>
        </w:rPr>
      </w:pPr>
      <w:r w:rsidRPr="009D6A13">
        <w:rPr>
          <w:rFonts w:eastAsia="Times New Roman"/>
          <w:bCs/>
        </w:rPr>
        <w:t>Grozījums</w:t>
      </w:r>
      <w:r w:rsidR="00E14905" w:rsidRPr="009D6A13">
        <w:rPr>
          <w:rFonts w:eastAsia="Times New Roman"/>
          <w:bCs/>
        </w:rPr>
        <w:t xml:space="preserve"> stājas spēkā 2</w:t>
      </w:r>
      <w:r w:rsidR="008B1AF0" w:rsidRPr="009D6A13">
        <w:rPr>
          <w:rFonts w:eastAsia="Times New Roman"/>
          <w:bCs/>
        </w:rPr>
        <w:t>02</w:t>
      </w:r>
      <w:r w:rsidR="007F77E5" w:rsidRPr="009D6A13">
        <w:rPr>
          <w:rFonts w:eastAsia="Times New Roman"/>
          <w:bCs/>
        </w:rPr>
        <w:t>6</w:t>
      </w:r>
      <w:r w:rsidR="00E14905" w:rsidRPr="009D6A13">
        <w:rPr>
          <w:rFonts w:eastAsia="Times New Roman"/>
          <w:bCs/>
        </w:rPr>
        <w:t xml:space="preserve">. gada </w:t>
      </w:r>
      <w:r w:rsidR="007F77E5" w:rsidRPr="009D6A13">
        <w:rPr>
          <w:rFonts w:eastAsia="Times New Roman"/>
          <w:bCs/>
        </w:rPr>
        <w:t>1.</w:t>
      </w:r>
      <w:r w:rsidR="0018524A" w:rsidRPr="009D6A13">
        <w:rPr>
          <w:rFonts w:eastAsia="Times New Roman"/>
          <w:bCs/>
        </w:rPr>
        <w:t xml:space="preserve"> </w:t>
      </w:r>
      <w:r w:rsidR="007F77E5" w:rsidRPr="009D6A13">
        <w:rPr>
          <w:rFonts w:eastAsia="Times New Roman"/>
          <w:bCs/>
        </w:rPr>
        <w:t>septembri.</w:t>
      </w:r>
    </w:p>
    <w:p w14:paraId="56D39C1E" w14:textId="0900AF46" w:rsidR="00E14905" w:rsidRPr="009D6A13" w:rsidRDefault="00E14905" w:rsidP="00FC1B4F">
      <w:pPr>
        <w:pStyle w:val="Default"/>
        <w:numPr>
          <w:ilvl w:val="0"/>
          <w:numId w:val="6"/>
        </w:numPr>
        <w:spacing w:before="120" w:after="120"/>
        <w:ind w:left="426" w:hanging="426"/>
        <w:jc w:val="both"/>
        <w:rPr>
          <w:color w:val="auto"/>
        </w:rPr>
      </w:pPr>
      <w:r w:rsidRPr="009D6A13">
        <w:rPr>
          <w:rFonts w:eastAsia="Times New Roman"/>
          <w:bCs/>
        </w:rPr>
        <w:t xml:space="preserve">Ādažu novada </w:t>
      </w:r>
      <w:r w:rsidR="0018524A" w:rsidRPr="009D6A13">
        <w:rPr>
          <w:rFonts w:eastAsia="Times New Roman"/>
          <w:bCs/>
        </w:rPr>
        <w:t>s</w:t>
      </w:r>
      <w:r w:rsidRPr="009D6A13">
        <w:rPr>
          <w:rFonts w:eastAsia="Times New Roman"/>
          <w:bCs/>
        </w:rPr>
        <w:t>ociāl</w:t>
      </w:r>
      <w:r w:rsidR="00527FED" w:rsidRPr="009D6A13">
        <w:rPr>
          <w:rFonts w:eastAsia="Times New Roman"/>
          <w:bCs/>
        </w:rPr>
        <w:t>ā</w:t>
      </w:r>
      <w:r w:rsidRPr="009D6A13">
        <w:rPr>
          <w:rFonts w:eastAsia="Times New Roman"/>
          <w:bCs/>
        </w:rPr>
        <w:t xml:space="preserve"> dienesta vadītāja</w:t>
      </w:r>
      <w:r w:rsidR="0018524A" w:rsidRPr="009D6A13">
        <w:rPr>
          <w:rFonts w:eastAsia="Times New Roman"/>
          <w:bCs/>
        </w:rPr>
        <w:t>i</w:t>
      </w:r>
      <w:r w:rsidRPr="009D6A13">
        <w:rPr>
          <w:rFonts w:eastAsia="Times New Roman"/>
          <w:bCs/>
        </w:rPr>
        <w:t xml:space="preserve"> veikt lēmuma izpildes kontroli.</w:t>
      </w:r>
    </w:p>
    <w:p w14:paraId="0F1909FC" w14:textId="77777777" w:rsidR="00E14905" w:rsidRPr="009D6A13" w:rsidRDefault="00E14905" w:rsidP="00E14905">
      <w:pPr>
        <w:spacing w:after="0" w:line="240" w:lineRule="auto"/>
        <w:jc w:val="both"/>
        <w:outlineLvl w:val="0"/>
        <w:rPr>
          <w:rFonts w:ascii="Times New Roman" w:hAnsi="Times New Roman"/>
          <w:sz w:val="24"/>
          <w:szCs w:val="24"/>
        </w:rPr>
      </w:pPr>
    </w:p>
    <w:p w14:paraId="4EA0CF47" w14:textId="77777777" w:rsidR="00E14905" w:rsidRPr="009D6A13" w:rsidRDefault="00E14905" w:rsidP="00E14905">
      <w:pPr>
        <w:spacing w:after="0" w:line="240" w:lineRule="auto"/>
        <w:jc w:val="both"/>
        <w:outlineLvl w:val="0"/>
        <w:rPr>
          <w:rFonts w:ascii="Times New Roman" w:hAnsi="Times New Roman"/>
          <w:sz w:val="24"/>
          <w:szCs w:val="24"/>
        </w:rPr>
      </w:pPr>
    </w:p>
    <w:p w14:paraId="0A3CC29E" w14:textId="77777777" w:rsidR="00E14905" w:rsidRPr="00485151" w:rsidRDefault="00E14905" w:rsidP="00E14905">
      <w:pPr>
        <w:spacing w:after="0" w:line="240" w:lineRule="auto"/>
        <w:jc w:val="both"/>
        <w:outlineLvl w:val="0"/>
        <w:rPr>
          <w:rFonts w:ascii="Times New Roman" w:hAnsi="Times New Roman"/>
          <w:sz w:val="23"/>
          <w:szCs w:val="23"/>
        </w:rPr>
      </w:pPr>
    </w:p>
    <w:p w14:paraId="57DC46B4" w14:textId="77777777" w:rsidR="009D6A13" w:rsidRPr="009D6A13" w:rsidRDefault="009D6A13" w:rsidP="009D6A13">
      <w:pPr>
        <w:spacing w:after="0" w:line="240" w:lineRule="auto"/>
        <w:jc w:val="both"/>
        <w:rPr>
          <w:rFonts w:ascii="Times New Roman" w:eastAsia="Times New Roman" w:hAnsi="Times New Roman"/>
          <w:sz w:val="24"/>
          <w:szCs w:val="24"/>
          <w:lang w:eastAsia="lv-LV"/>
        </w:rPr>
      </w:pPr>
      <w:r w:rsidRPr="009D6A13">
        <w:rPr>
          <w:rFonts w:ascii="Times New Roman" w:eastAsia="Times New Roman" w:hAnsi="Times New Roman"/>
          <w:sz w:val="24"/>
          <w:szCs w:val="24"/>
          <w:lang w:eastAsia="lv-LV"/>
        </w:rPr>
        <w:t>Pašvaldības domes priekšsēdētājs</w:t>
      </w:r>
      <w:r w:rsidRPr="009D6A13">
        <w:rPr>
          <w:rFonts w:ascii="Times New Roman" w:eastAsia="Times New Roman" w:hAnsi="Times New Roman"/>
          <w:sz w:val="24"/>
          <w:szCs w:val="24"/>
          <w:lang w:eastAsia="lv-LV"/>
        </w:rPr>
        <w:tab/>
      </w:r>
      <w:r w:rsidRPr="009D6A13">
        <w:rPr>
          <w:rFonts w:ascii="Times New Roman" w:eastAsia="Times New Roman" w:hAnsi="Times New Roman"/>
          <w:sz w:val="24"/>
          <w:szCs w:val="24"/>
          <w:lang w:eastAsia="lv-LV"/>
        </w:rPr>
        <w:tab/>
      </w:r>
      <w:r w:rsidRPr="009D6A13">
        <w:rPr>
          <w:rFonts w:ascii="Times New Roman" w:eastAsia="Times New Roman" w:hAnsi="Times New Roman"/>
          <w:sz w:val="24"/>
          <w:szCs w:val="24"/>
          <w:lang w:eastAsia="lv-LV"/>
        </w:rPr>
        <w:tab/>
      </w:r>
      <w:r w:rsidRPr="009D6A13">
        <w:rPr>
          <w:rFonts w:ascii="Times New Roman" w:eastAsia="Times New Roman" w:hAnsi="Times New Roman"/>
          <w:sz w:val="24"/>
          <w:szCs w:val="24"/>
          <w:lang w:eastAsia="lv-LV"/>
        </w:rPr>
        <w:tab/>
      </w:r>
      <w:r w:rsidRPr="009D6A13">
        <w:rPr>
          <w:rFonts w:ascii="Times New Roman" w:eastAsia="Times New Roman" w:hAnsi="Times New Roman"/>
          <w:sz w:val="24"/>
          <w:szCs w:val="24"/>
          <w:lang w:eastAsia="lv-LV"/>
        </w:rPr>
        <w:tab/>
      </w:r>
      <w:r w:rsidRPr="009D6A13">
        <w:rPr>
          <w:rFonts w:ascii="Times New Roman" w:eastAsia="Times New Roman" w:hAnsi="Times New Roman"/>
          <w:sz w:val="24"/>
          <w:szCs w:val="24"/>
          <w:lang w:eastAsia="lv-LV"/>
        </w:rPr>
        <w:tab/>
      </w:r>
      <w:r w:rsidRPr="009D6A13">
        <w:rPr>
          <w:rFonts w:ascii="Times New Roman" w:eastAsia="Times New Roman" w:hAnsi="Times New Roman"/>
          <w:sz w:val="24"/>
          <w:szCs w:val="24"/>
          <w:lang w:eastAsia="lv-LV"/>
        </w:rPr>
        <w:tab/>
        <w:t>G. Miglāns</w:t>
      </w:r>
    </w:p>
    <w:p w14:paraId="38915550" w14:textId="77777777" w:rsidR="009D6A13" w:rsidRPr="009D6A13" w:rsidRDefault="009D6A13" w:rsidP="009D6A13">
      <w:pPr>
        <w:spacing w:after="0" w:line="240" w:lineRule="auto"/>
        <w:jc w:val="center"/>
        <w:rPr>
          <w:rFonts w:ascii="Times New Roman" w:hAnsi="Times New Roman"/>
          <w:sz w:val="24"/>
          <w:szCs w:val="24"/>
        </w:rPr>
      </w:pPr>
    </w:p>
    <w:p w14:paraId="3A82A372" w14:textId="77777777" w:rsidR="009D6A13" w:rsidRPr="009D6A13" w:rsidRDefault="009D6A13" w:rsidP="009D6A13">
      <w:pPr>
        <w:spacing w:after="0" w:line="240" w:lineRule="auto"/>
        <w:jc w:val="center"/>
        <w:rPr>
          <w:rFonts w:ascii="Times New Roman" w:hAnsi="Times New Roman"/>
          <w:sz w:val="24"/>
          <w:szCs w:val="24"/>
        </w:rPr>
      </w:pPr>
      <w:r w:rsidRPr="009D6A13">
        <w:rPr>
          <w:rFonts w:ascii="Times New Roman" w:hAnsi="Times New Roman"/>
          <w:sz w:val="24"/>
          <w:szCs w:val="24"/>
        </w:rPr>
        <w:t>ŠIS DOKUMENTS IR ELEKTRONISKI PARAKSTĪTS AR DROŠU ELEKTRONISKO PARAKSTU UN SATUR LAIKA ZĪMOGU</w:t>
      </w:r>
    </w:p>
    <w:p w14:paraId="7AE08B88" w14:textId="77777777" w:rsidR="00942DFD" w:rsidRDefault="00942DFD" w:rsidP="00485151">
      <w:pPr>
        <w:jc w:val="center"/>
        <w:rPr>
          <w:rFonts w:ascii="Times New Roman" w:hAnsi="Times New Roman"/>
          <w:b/>
          <w:bCs/>
        </w:rPr>
      </w:pPr>
    </w:p>
    <w:sectPr w:rsidR="00942DFD" w:rsidSect="00E14905">
      <w:footerReference w:type="default" r:id="rId9"/>
      <w:pgSz w:w="11906" w:h="16838"/>
      <w:pgMar w:top="1134" w:right="1133" w:bottom="1134" w:left="1701" w:header="113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DB9C7" w14:textId="77777777" w:rsidR="00A661DE" w:rsidRDefault="00A661DE" w:rsidP="009D1568">
      <w:pPr>
        <w:spacing w:after="0" w:line="240" w:lineRule="auto"/>
      </w:pPr>
      <w:r>
        <w:separator/>
      </w:r>
    </w:p>
  </w:endnote>
  <w:endnote w:type="continuationSeparator" w:id="0">
    <w:p w14:paraId="687F0FA1" w14:textId="77777777" w:rsidR="00A661DE" w:rsidRDefault="00A661DE" w:rsidP="009D1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0799270"/>
      <w:docPartObj>
        <w:docPartGallery w:val="Page Numbers (Bottom of Page)"/>
        <w:docPartUnique/>
      </w:docPartObj>
    </w:sdtPr>
    <w:sdtEndPr>
      <w:rPr>
        <w:rFonts w:ascii="Times New Roman" w:hAnsi="Times New Roman"/>
        <w:noProof/>
      </w:rPr>
    </w:sdtEndPr>
    <w:sdtContent>
      <w:p w14:paraId="67BDB9A4" w14:textId="01A15EF3" w:rsidR="003527E6" w:rsidRPr="003527E6" w:rsidRDefault="003527E6">
        <w:pPr>
          <w:pStyle w:val="Kjene"/>
          <w:jc w:val="right"/>
          <w:rPr>
            <w:rFonts w:ascii="Times New Roman" w:hAnsi="Times New Roman"/>
          </w:rPr>
        </w:pPr>
        <w:r w:rsidRPr="003527E6">
          <w:rPr>
            <w:rFonts w:ascii="Times New Roman" w:hAnsi="Times New Roman"/>
          </w:rPr>
          <w:fldChar w:fldCharType="begin"/>
        </w:r>
        <w:r w:rsidRPr="003527E6">
          <w:rPr>
            <w:rFonts w:ascii="Times New Roman" w:hAnsi="Times New Roman"/>
          </w:rPr>
          <w:instrText xml:space="preserve"> PAGE   \* MERGEFORMAT </w:instrText>
        </w:r>
        <w:r w:rsidRPr="003527E6">
          <w:rPr>
            <w:rFonts w:ascii="Times New Roman" w:hAnsi="Times New Roman"/>
          </w:rPr>
          <w:fldChar w:fldCharType="separate"/>
        </w:r>
        <w:r w:rsidRPr="003527E6">
          <w:rPr>
            <w:rFonts w:ascii="Times New Roman" w:hAnsi="Times New Roman"/>
            <w:noProof/>
          </w:rPr>
          <w:t>2</w:t>
        </w:r>
        <w:r w:rsidRPr="003527E6">
          <w:rPr>
            <w:rFonts w:ascii="Times New Roman" w:hAnsi="Times New Roman"/>
            <w:noProof/>
          </w:rPr>
          <w:fldChar w:fldCharType="end"/>
        </w:r>
      </w:p>
    </w:sdtContent>
  </w:sdt>
  <w:p w14:paraId="4EB2795D" w14:textId="77777777" w:rsidR="003527E6" w:rsidRDefault="003527E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97CDF" w14:textId="77777777" w:rsidR="00A661DE" w:rsidRDefault="00A661DE" w:rsidP="009D1568">
      <w:pPr>
        <w:spacing w:after="0" w:line="240" w:lineRule="auto"/>
      </w:pPr>
      <w:r>
        <w:separator/>
      </w:r>
    </w:p>
  </w:footnote>
  <w:footnote w:type="continuationSeparator" w:id="0">
    <w:p w14:paraId="699C50BF" w14:textId="77777777" w:rsidR="00A661DE" w:rsidRDefault="00A661DE" w:rsidP="009D15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4135B"/>
    <w:multiLevelType w:val="multilevel"/>
    <w:tmpl w:val="C8F03F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2C073D7"/>
    <w:multiLevelType w:val="multilevel"/>
    <w:tmpl w:val="F0A23EA2"/>
    <w:lvl w:ilvl="0">
      <w:start w:val="1"/>
      <w:numFmt w:val="decimal"/>
      <w:lvlText w:val="%1."/>
      <w:lvlJc w:val="left"/>
      <w:pPr>
        <w:ind w:left="644" w:hanging="360"/>
      </w:pPr>
      <w:rPr>
        <w:rFonts w:ascii="Times New Roman" w:eastAsia="Calibri" w:hAnsi="Times New Roman" w:cs="Times New Roman"/>
        <w:b w:val="0"/>
        <w:color w:val="auto"/>
        <w:sz w:val="24"/>
        <w:szCs w:val="24"/>
      </w:rPr>
    </w:lvl>
    <w:lvl w:ilvl="1">
      <w:start w:val="1"/>
      <w:numFmt w:val="decimal"/>
      <w:isLgl/>
      <w:lvlText w:val="%1.%2."/>
      <w:lvlJc w:val="left"/>
      <w:pPr>
        <w:ind w:left="914" w:hanging="630"/>
      </w:pPr>
      <w:rPr>
        <w:rFonts w:hint="default"/>
        <w:b w:val="0"/>
        <w:bCs/>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 w15:restartNumberingAfterBreak="0">
    <w:nsid w:val="452601EE"/>
    <w:multiLevelType w:val="hybridMultilevel"/>
    <w:tmpl w:val="D9CCFA16"/>
    <w:lvl w:ilvl="0" w:tplc="0C000011">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 w15:restartNumberingAfterBreak="0">
    <w:nsid w:val="46C409BC"/>
    <w:multiLevelType w:val="multilevel"/>
    <w:tmpl w:val="252A45CE"/>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0AA4A5E"/>
    <w:multiLevelType w:val="hybridMultilevel"/>
    <w:tmpl w:val="8AF66E44"/>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5" w15:restartNumberingAfterBreak="0">
    <w:nsid w:val="6D6C233F"/>
    <w:multiLevelType w:val="multilevel"/>
    <w:tmpl w:val="252A45CE"/>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76E0751"/>
    <w:multiLevelType w:val="hybridMultilevel"/>
    <w:tmpl w:val="B2FCDE8A"/>
    <w:lvl w:ilvl="0" w:tplc="FCE43F2A">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32667750">
    <w:abstractNumId w:val="1"/>
  </w:num>
  <w:num w:numId="2" w16cid:durableId="1726565392">
    <w:abstractNumId w:val="4"/>
  </w:num>
  <w:num w:numId="3" w16cid:durableId="60834085">
    <w:abstractNumId w:val="0"/>
  </w:num>
  <w:num w:numId="4" w16cid:durableId="1958246090">
    <w:abstractNumId w:val="2"/>
  </w:num>
  <w:num w:numId="5" w16cid:durableId="1635981386">
    <w:abstractNumId w:val="6"/>
  </w:num>
  <w:num w:numId="6" w16cid:durableId="1744252553">
    <w:abstractNumId w:val="5"/>
  </w:num>
  <w:num w:numId="7" w16cid:durableId="3128357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089"/>
    <w:rsid w:val="00034B0F"/>
    <w:rsid w:val="000362AF"/>
    <w:rsid w:val="0009610C"/>
    <w:rsid w:val="000D05FB"/>
    <w:rsid w:val="000D7D3F"/>
    <w:rsid w:val="00111A7F"/>
    <w:rsid w:val="00117204"/>
    <w:rsid w:val="001540D3"/>
    <w:rsid w:val="001657D7"/>
    <w:rsid w:val="001758EA"/>
    <w:rsid w:val="0018524A"/>
    <w:rsid w:val="001A159A"/>
    <w:rsid w:val="00216E58"/>
    <w:rsid w:val="002201CB"/>
    <w:rsid w:val="002220F9"/>
    <w:rsid w:val="00223816"/>
    <w:rsid w:val="00243905"/>
    <w:rsid w:val="00256C1A"/>
    <w:rsid w:val="002A246D"/>
    <w:rsid w:val="002E2CC7"/>
    <w:rsid w:val="00333E3D"/>
    <w:rsid w:val="003527E6"/>
    <w:rsid w:val="00354918"/>
    <w:rsid w:val="00354966"/>
    <w:rsid w:val="0039391A"/>
    <w:rsid w:val="003C1D8D"/>
    <w:rsid w:val="003F4167"/>
    <w:rsid w:val="004255F0"/>
    <w:rsid w:val="00464F04"/>
    <w:rsid w:val="004734E8"/>
    <w:rsid w:val="00485151"/>
    <w:rsid w:val="004A6313"/>
    <w:rsid w:val="004D2211"/>
    <w:rsid w:val="00523BCB"/>
    <w:rsid w:val="00525446"/>
    <w:rsid w:val="00527FED"/>
    <w:rsid w:val="0053795C"/>
    <w:rsid w:val="005460F6"/>
    <w:rsid w:val="005727CE"/>
    <w:rsid w:val="005909EF"/>
    <w:rsid w:val="005917E8"/>
    <w:rsid w:val="005A14A7"/>
    <w:rsid w:val="005B758A"/>
    <w:rsid w:val="005C54B7"/>
    <w:rsid w:val="005C7BEE"/>
    <w:rsid w:val="005D79B7"/>
    <w:rsid w:val="005E04EF"/>
    <w:rsid w:val="00602C05"/>
    <w:rsid w:val="00605C6D"/>
    <w:rsid w:val="0060796F"/>
    <w:rsid w:val="00614A66"/>
    <w:rsid w:val="00634ECB"/>
    <w:rsid w:val="00640D8F"/>
    <w:rsid w:val="00664EA2"/>
    <w:rsid w:val="00671000"/>
    <w:rsid w:val="0067403D"/>
    <w:rsid w:val="006A4A12"/>
    <w:rsid w:val="006B7089"/>
    <w:rsid w:val="006F7DA3"/>
    <w:rsid w:val="0075470F"/>
    <w:rsid w:val="00781526"/>
    <w:rsid w:val="00785F17"/>
    <w:rsid w:val="007C66B4"/>
    <w:rsid w:val="007D32FB"/>
    <w:rsid w:val="007E2A4A"/>
    <w:rsid w:val="007F77E5"/>
    <w:rsid w:val="008021D2"/>
    <w:rsid w:val="008907BB"/>
    <w:rsid w:val="00891C79"/>
    <w:rsid w:val="008A0286"/>
    <w:rsid w:val="008B1AF0"/>
    <w:rsid w:val="008B2A3F"/>
    <w:rsid w:val="008B4B84"/>
    <w:rsid w:val="008C41A7"/>
    <w:rsid w:val="00903624"/>
    <w:rsid w:val="00911446"/>
    <w:rsid w:val="00922D86"/>
    <w:rsid w:val="00942DFD"/>
    <w:rsid w:val="00944B5C"/>
    <w:rsid w:val="00964ED0"/>
    <w:rsid w:val="00973D9E"/>
    <w:rsid w:val="009A3E13"/>
    <w:rsid w:val="009D1568"/>
    <w:rsid w:val="009D6A13"/>
    <w:rsid w:val="009E6CD5"/>
    <w:rsid w:val="009F646C"/>
    <w:rsid w:val="00A03461"/>
    <w:rsid w:val="00A153BE"/>
    <w:rsid w:val="00A53946"/>
    <w:rsid w:val="00A661DE"/>
    <w:rsid w:val="00AA5F68"/>
    <w:rsid w:val="00AE7683"/>
    <w:rsid w:val="00B14892"/>
    <w:rsid w:val="00B27A4F"/>
    <w:rsid w:val="00B625FD"/>
    <w:rsid w:val="00B64C66"/>
    <w:rsid w:val="00B667B9"/>
    <w:rsid w:val="00BB3E9F"/>
    <w:rsid w:val="00BC788F"/>
    <w:rsid w:val="00C36B07"/>
    <w:rsid w:val="00C810F2"/>
    <w:rsid w:val="00CF699E"/>
    <w:rsid w:val="00D215B9"/>
    <w:rsid w:val="00D8220D"/>
    <w:rsid w:val="00D92D41"/>
    <w:rsid w:val="00DA63B5"/>
    <w:rsid w:val="00DB4A55"/>
    <w:rsid w:val="00DB76EB"/>
    <w:rsid w:val="00DD04CB"/>
    <w:rsid w:val="00E14905"/>
    <w:rsid w:val="00E20ACC"/>
    <w:rsid w:val="00E428B0"/>
    <w:rsid w:val="00E546A2"/>
    <w:rsid w:val="00E745A3"/>
    <w:rsid w:val="00E955B9"/>
    <w:rsid w:val="00EA36F5"/>
    <w:rsid w:val="00EB0781"/>
    <w:rsid w:val="00EB4188"/>
    <w:rsid w:val="00F27C13"/>
    <w:rsid w:val="00F36900"/>
    <w:rsid w:val="00F93D2C"/>
    <w:rsid w:val="00FA626E"/>
    <w:rsid w:val="00FC1B4F"/>
    <w:rsid w:val="00FC4E7F"/>
    <w:rsid w:val="00FD3C44"/>
    <w:rsid w:val="00FD51B5"/>
    <w:rsid w:val="00FE2CA1"/>
    <w:rsid w:val="00FF23EB"/>
    <w:rsid w:val="00FF59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CDC14"/>
  <w15:chartTrackingRefBased/>
  <w15:docId w15:val="{CB8D1BDB-3DF1-45EF-AA7E-CB6A7679E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B7089"/>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6B7089"/>
    <w:pPr>
      <w:autoSpaceDE w:val="0"/>
      <w:autoSpaceDN w:val="0"/>
      <w:adjustRightInd w:val="0"/>
    </w:pPr>
    <w:rPr>
      <w:rFonts w:ascii="Times New Roman" w:eastAsia="Calibri" w:hAnsi="Times New Roman" w:cs="Times New Roman"/>
      <w:color w:val="000000"/>
      <w:sz w:val="24"/>
      <w:szCs w:val="24"/>
    </w:rPr>
  </w:style>
  <w:style w:type="paragraph" w:styleId="Sarakstarindkopa">
    <w:name w:val="List Paragraph"/>
    <w:basedOn w:val="Parasts"/>
    <w:uiPriority w:val="34"/>
    <w:qFormat/>
    <w:rsid w:val="006B7089"/>
    <w:pPr>
      <w:ind w:left="720"/>
      <w:contextualSpacing/>
    </w:pPr>
  </w:style>
  <w:style w:type="paragraph" w:styleId="Bezatstarpm">
    <w:name w:val="No Spacing"/>
    <w:uiPriority w:val="1"/>
    <w:qFormat/>
    <w:rsid w:val="006B7089"/>
    <w:rPr>
      <w:rFonts w:ascii="Calibri" w:eastAsia="Calibri" w:hAnsi="Calibri" w:cs="Times New Roman"/>
      <w:lang w:val="en-US"/>
    </w:rPr>
  </w:style>
  <w:style w:type="paragraph" w:styleId="Balonteksts">
    <w:name w:val="Balloon Text"/>
    <w:basedOn w:val="Parasts"/>
    <w:link w:val="BalontekstsRakstz"/>
    <w:uiPriority w:val="99"/>
    <w:semiHidden/>
    <w:unhideWhenUsed/>
    <w:rsid w:val="008C41A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C41A7"/>
    <w:rPr>
      <w:rFonts w:ascii="Segoe UI" w:eastAsia="Calibri" w:hAnsi="Segoe UI" w:cs="Segoe UI"/>
      <w:sz w:val="18"/>
      <w:szCs w:val="18"/>
      <w:lang w:val="lv-LV"/>
    </w:rPr>
  </w:style>
  <w:style w:type="character" w:styleId="Komentraatsauce">
    <w:name w:val="annotation reference"/>
    <w:basedOn w:val="Noklusjumarindkopasfonts"/>
    <w:uiPriority w:val="99"/>
    <w:semiHidden/>
    <w:unhideWhenUsed/>
    <w:rsid w:val="006F7DA3"/>
    <w:rPr>
      <w:sz w:val="16"/>
      <w:szCs w:val="16"/>
    </w:rPr>
  </w:style>
  <w:style w:type="paragraph" w:styleId="Komentrateksts">
    <w:name w:val="annotation text"/>
    <w:basedOn w:val="Parasts"/>
    <w:link w:val="KomentratekstsRakstz"/>
    <w:uiPriority w:val="99"/>
    <w:semiHidden/>
    <w:unhideWhenUsed/>
    <w:rsid w:val="006F7DA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F7DA3"/>
    <w:rPr>
      <w:rFonts w:ascii="Calibri" w:eastAsia="Calibri" w:hAnsi="Calibri" w:cs="Times New Roman"/>
      <w:sz w:val="20"/>
      <w:szCs w:val="20"/>
      <w:lang w:val="lv-LV"/>
    </w:rPr>
  </w:style>
  <w:style w:type="paragraph" w:styleId="Komentratma">
    <w:name w:val="annotation subject"/>
    <w:basedOn w:val="Komentrateksts"/>
    <w:next w:val="Komentrateksts"/>
    <w:link w:val="KomentratmaRakstz"/>
    <w:uiPriority w:val="99"/>
    <w:semiHidden/>
    <w:unhideWhenUsed/>
    <w:rsid w:val="006F7DA3"/>
    <w:rPr>
      <w:b/>
      <w:bCs/>
    </w:rPr>
  </w:style>
  <w:style w:type="character" w:customStyle="1" w:styleId="KomentratmaRakstz">
    <w:name w:val="Komentāra tēma Rakstz."/>
    <w:basedOn w:val="KomentratekstsRakstz"/>
    <w:link w:val="Komentratma"/>
    <w:uiPriority w:val="99"/>
    <w:semiHidden/>
    <w:rsid w:val="006F7DA3"/>
    <w:rPr>
      <w:rFonts w:ascii="Calibri" w:eastAsia="Calibri" w:hAnsi="Calibri" w:cs="Times New Roman"/>
      <w:b/>
      <w:bCs/>
      <w:sz w:val="20"/>
      <w:szCs w:val="20"/>
      <w:lang w:val="lv-LV"/>
    </w:rPr>
  </w:style>
  <w:style w:type="paragraph" w:styleId="Galvene">
    <w:name w:val="header"/>
    <w:basedOn w:val="Parasts"/>
    <w:link w:val="GalveneRakstz"/>
    <w:uiPriority w:val="99"/>
    <w:unhideWhenUsed/>
    <w:rsid w:val="009D1568"/>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9D1568"/>
    <w:rPr>
      <w:rFonts w:ascii="Calibri" w:eastAsia="Calibri" w:hAnsi="Calibri" w:cs="Times New Roman"/>
      <w:lang w:val="lv-LV"/>
    </w:rPr>
  </w:style>
  <w:style w:type="paragraph" w:styleId="Kjene">
    <w:name w:val="footer"/>
    <w:basedOn w:val="Parasts"/>
    <w:link w:val="KjeneRakstz"/>
    <w:uiPriority w:val="99"/>
    <w:unhideWhenUsed/>
    <w:rsid w:val="009D1568"/>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9D1568"/>
    <w:rPr>
      <w:rFonts w:ascii="Calibri" w:eastAsia="Calibri" w:hAnsi="Calibri" w:cs="Times New Roman"/>
      <w:lang w:val="lv-LV"/>
    </w:rPr>
  </w:style>
  <w:style w:type="paragraph" w:styleId="Prskatjums">
    <w:name w:val="Revision"/>
    <w:hidden/>
    <w:uiPriority w:val="99"/>
    <w:semiHidden/>
    <w:rsid w:val="00922D8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E8F48-EF2A-48BF-8358-E355E6D8F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Pages>
  <Words>2022</Words>
  <Characters>1153</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Kalvāne</dc:creator>
  <cp:keywords/>
  <dc:description/>
  <cp:lastModifiedBy>Sintija Tenisa</cp:lastModifiedBy>
  <cp:revision>13</cp:revision>
  <cp:lastPrinted>2026-08-13T12:08:00Z</cp:lastPrinted>
  <dcterms:created xsi:type="dcterms:W3CDTF">2026-08-12T08:25:00Z</dcterms:created>
  <dcterms:modified xsi:type="dcterms:W3CDTF">2026-08-30T12:35:00Z</dcterms:modified>
</cp:coreProperties>
</file>