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A0FE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345D57B" w14:textId="77777777" w:rsidR="003834B2" w:rsidRPr="00114A2D" w:rsidRDefault="008A0FE3" w:rsidP="003834B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191B9D9D" w14:textId="77777777" w:rsidR="003834B2" w:rsidRPr="00114A2D" w:rsidRDefault="008A0FE3" w:rsidP="003834B2">
      <w:pPr>
        <w:jc w:val="center"/>
        <w:rPr>
          <w:rFonts w:ascii="Times New Roman" w:hAnsi="Times New Roman" w:cs="Times New Roman"/>
          <w:noProof/>
        </w:rPr>
      </w:pPr>
      <w:r w:rsidRPr="00114A2D">
        <w:rPr>
          <w:rFonts w:ascii="Times New Roman" w:hAnsi="Times New Roman" w:cs="Times New Roman"/>
          <w:noProof/>
        </w:rPr>
        <w:t>Ādažos, Ādažu novadā</w:t>
      </w:r>
    </w:p>
    <w:p w14:paraId="537A3FEA" w14:textId="77777777" w:rsidR="003834B2" w:rsidRPr="00114A2D" w:rsidRDefault="008A0FE3" w:rsidP="003834B2">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13F2D079" w14:textId="23CE0FBD" w:rsidR="003834B2" w:rsidRPr="00114A2D" w:rsidRDefault="008A0FE3" w:rsidP="003834B2">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27.</w:t>
      </w:r>
      <w:r w:rsidR="005C3057">
        <w:rPr>
          <w:rFonts w:ascii="Times New Roman" w:hAnsi="Times New Roman" w:cs="Times New Roman"/>
        </w:rPr>
        <w:t xml:space="preserve"> </w:t>
      </w:r>
      <w:r>
        <w:rPr>
          <w:rFonts w:ascii="Times New Roman" w:hAnsi="Times New Roman" w:cs="Times New Roman"/>
        </w:rPr>
        <w:t>augustā</w:t>
      </w:r>
      <w:r w:rsidRPr="00114A2D">
        <w:rPr>
          <w:rFonts w:ascii="Times New Roman" w:hAnsi="Times New Roman" w:cs="Times New Roman"/>
        </w:rPr>
        <w:tab/>
      </w:r>
      <w:r w:rsidR="00865AFB">
        <w:rPr>
          <w:rFonts w:ascii="Times New Roman" w:hAnsi="Times New Roman" w:cs="Times New Roman"/>
        </w:rPr>
        <w:tab/>
      </w:r>
      <w:r w:rsidR="00865AFB">
        <w:rPr>
          <w:rFonts w:ascii="Times New Roman" w:hAnsi="Times New Roman" w:cs="Times New Roman"/>
        </w:rPr>
        <w:tab/>
      </w:r>
      <w:r w:rsidR="00865AFB">
        <w:rPr>
          <w:rFonts w:ascii="Times New Roman" w:hAnsi="Times New Roman" w:cs="Times New Roman"/>
        </w:rPr>
        <w:tab/>
      </w:r>
      <w:r w:rsidR="00865AFB">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865AFB">
        <w:rPr>
          <w:rFonts w:ascii="Times New Roman" w:hAnsi="Times New Roman" w:cs="Times New Roman"/>
          <w:b/>
          <w:bCs/>
          <w:noProof/>
        </w:rPr>
        <w:t>306</w:t>
      </w:r>
    </w:p>
    <w:p w14:paraId="65346AFA" w14:textId="77777777" w:rsidR="003834B2" w:rsidRPr="00114A2D" w:rsidRDefault="003834B2" w:rsidP="003834B2">
      <w:pPr>
        <w:rPr>
          <w:rFonts w:ascii="Times New Roman" w:hAnsi="Times New Roman" w:cs="Times New Roman"/>
        </w:rPr>
      </w:pPr>
    </w:p>
    <w:p w14:paraId="26F8DB6E" w14:textId="3F4A11CC" w:rsidR="003834B2" w:rsidRPr="00564CA6" w:rsidRDefault="008A0FE3" w:rsidP="003834B2">
      <w:pPr>
        <w:jc w:val="center"/>
        <w:rPr>
          <w:rFonts w:ascii="Times New Roman" w:hAnsi="Times New Roman" w:cs="Times New Roman"/>
          <w:b/>
          <w:color w:val="FF0000"/>
        </w:rPr>
      </w:pPr>
      <w:r w:rsidRPr="00564CA6">
        <w:rPr>
          <w:rFonts w:ascii="Times New Roman" w:hAnsi="Times New Roman" w:cs="Times New Roman"/>
          <w:b/>
        </w:rPr>
        <w:t xml:space="preserve">Par </w:t>
      </w:r>
      <w:r w:rsidRPr="00AB64C4">
        <w:rPr>
          <w:rFonts w:ascii="Times New Roman" w:hAnsi="Times New Roman" w:cs="Times New Roman"/>
          <w:b/>
        </w:rPr>
        <w:t xml:space="preserve">Ādažu novada </w:t>
      </w:r>
      <w:r>
        <w:rPr>
          <w:rFonts w:ascii="Times New Roman" w:hAnsi="Times New Roman" w:cs="Times New Roman"/>
          <w:b/>
        </w:rPr>
        <w:t xml:space="preserve">pašvaldības </w:t>
      </w:r>
      <w:r w:rsidRPr="00AB64C4">
        <w:rPr>
          <w:rFonts w:ascii="Times New Roman" w:hAnsi="Times New Roman" w:cs="Times New Roman"/>
          <w:b/>
        </w:rPr>
        <w:t xml:space="preserve">domes </w:t>
      </w:r>
      <w:r w:rsidR="008B69E6">
        <w:rPr>
          <w:rFonts w:ascii="Times New Roman" w:hAnsi="Times New Roman" w:cs="Times New Roman"/>
          <w:b/>
        </w:rPr>
        <w:t>23.10.</w:t>
      </w:r>
      <w:r w:rsidRPr="00AB64C4">
        <w:rPr>
          <w:rFonts w:ascii="Times New Roman" w:hAnsi="Times New Roman" w:cs="Times New Roman"/>
          <w:b/>
        </w:rPr>
        <w:t>202</w:t>
      </w:r>
      <w:r>
        <w:rPr>
          <w:rFonts w:ascii="Times New Roman" w:hAnsi="Times New Roman" w:cs="Times New Roman"/>
          <w:b/>
        </w:rPr>
        <w:t>5</w:t>
      </w:r>
      <w:r w:rsidRPr="00AB64C4">
        <w:rPr>
          <w:rFonts w:ascii="Times New Roman" w:hAnsi="Times New Roman" w:cs="Times New Roman"/>
          <w:b/>
        </w:rPr>
        <w:t>.</w:t>
      </w:r>
      <w:r>
        <w:rPr>
          <w:rFonts w:ascii="Times New Roman" w:hAnsi="Times New Roman" w:cs="Times New Roman"/>
          <w:b/>
        </w:rPr>
        <w:t xml:space="preserve"> </w:t>
      </w:r>
      <w:r w:rsidR="008B69E6" w:rsidRPr="00AB64C4">
        <w:rPr>
          <w:rFonts w:ascii="Times New Roman" w:hAnsi="Times New Roman" w:cs="Times New Roman"/>
          <w:b/>
        </w:rPr>
        <w:t>lēmum</w:t>
      </w:r>
      <w:r w:rsidR="008B69E6">
        <w:rPr>
          <w:rFonts w:ascii="Times New Roman" w:hAnsi="Times New Roman" w:cs="Times New Roman"/>
          <w:b/>
        </w:rPr>
        <w:t>a</w:t>
      </w:r>
      <w:r w:rsidR="008B69E6" w:rsidRPr="00AB64C4">
        <w:rPr>
          <w:rFonts w:ascii="Times New Roman" w:hAnsi="Times New Roman" w:cs="Times New Roman"/>
          <w:b/>
        </w:rPr>
        <w:t xml:space="preserve"> </w:t>
      </w:r>
      <w:r w:rsidRPr="00AB64C4">
        <w:rPr>
          <w:rFonts w:ascii="Times New Roman" w:hAnsi="Times New Roman" w:cs="Times New Roman"/>
          <w:b/>
        </w:rPr>
        <w:t>Nr.</w:t>
      </w:r>
      <w:r>
        <w:rPr>
          <w:rFonts w:ascii="Times New Roman" w:hAnsi="Times New Roman" w:cs="Times New Roman"/>
          <w:b/>
        </w:rPr>
        <w:t>416</w:t>
      </w:r>
      <w:r w:rsidRPr="00AB64C4">
        <w:rPr>
          <w:rFonts w:ascii="Times New Roman" w:hAnsi="Times New Roman" w:cs="Times New Roman"/>
          <w:b/>
        </w:rPr>
        <w:t xml:space="preserve"> </w:t>
      </w:r>
      <w:r>
        <w:rPr>
          <w:rFonts w:ascii="Times New Roman" w:hAnsi="Times New Roman" w:cs="Times New Roman"/>
          <w:b/>
        </w:rPr>
        <w:t>“</w:t>
      </w:r>
      <w:r w:rsidRPr="00AB64C4">
        <w:rPr>
          <w:rFonts w:ascii="Times New Roman" w:hAnsi="Times New Roman" w:cs="Times New Roman"/>
          <w:b/>
        </w:rPr>
        <w:t xml:space="preserve">Par </w:t>
      </w:r>
      <w:r>
        <w:rPr>
          <w:rFonts w:ascii="Times New Roman" w:hAnsi="Times New Roman" w:cs="Times New Roman"/>
          <w:b/>
        </w:rPr>
        <w:t>detālplānojuma izstrādes uzsākšanu nekustamā īpašuma “Atpūtas bāze Dzirnezers” zemes vienībai ar kadastra apzīmējumu 80520021615, Gaujā</w:t>
      </w:r>
      <w:r w:rsidRPr="00EE7CCA">
        <w:rPr>
          <w:rFonts w:ascii="Times New Roman" w:eastAsia="Times New Roman" w:hAnsi="Times New Roman" w:cs="Times New Roman"/>
          <w:b/>
          <w:bCs/>
        </w:rPr>
        <w:t xml:space="preserve"> </w:t>
      </w:r>
      <w:r w:rsidRPr="00AB64C4">
        <w:rPr>
          <w:rFonts w:ascii="Times New Roman" w:hAnsi="Times New Roman" w:cs="Times New Roman"/>
          <w:b/>
        </w:rPr>
        <w:t>”</w:t>
      </w:r>
      <w:r w:rsidR="002A468D">
        <w:rPr>
          <w:rFonts w:ascii="Times New Roman" w:hAnsi="Times New Roman" w:cs="Times New Roman"/>
          <w:b/>
        </w:rPr>
        <w:t xml:space="preserve"> atcelšanu</w:t>
      </w:r>
    </w:p>
    <w:p w14:paraId="3406BFF0" w14:textId="77777777" w:rsidR="003834B2" w:rsidRPr="00114A2D" w:rsidRDefault="003834B2" w:rsidP="003834B2">
      <w:pPr>
        <w:rPr>
          <w:rFonts w:ascii="Times New Roman" w:hAnsi="Times New Roman" w:cs="Times New Roman"/>
          <w:b/>
          <w:i/>
          <w:color w:val="FF0000"/>
        </w:rPr>
      </w:pPr>
    </w:p>
    <w:p w14:paraId="01FE1DC7" w14:textId="2146559C" w:rsidR="003834B2" w:rsidRPr="00DD0739" w:rsidRDefault="008A0FE3" w:rsidP="003834B2">
      <w:pPr>
        <w:spacing w:after="120"/>
        <w:jc w:val="both"/>
        <w:rPr>
          <w:rFonts w:ascii="Times New Roman" w:hAnsi="Times New Roman"/>
        </w:rPr>
      </w:pPr>
      <w:r w:rsidRPr="00A27B05">
        <w:rPr>
          <w:rFonts w:ascii="Times New Roman" w:hAnsi="Times New Roman"/>
          <w:color w:val="000000"/>
        </w:rPr>
        <w:t xml:space="preserve">Ādažu novada pašvaldības dome izskatīja </w:t>
      </w:r>
      <w:r>
        <w:rPr>
          <w:rFonts w:ascii="Times New Roman" w:eastAsia="Times New Roman" w:hAnsi="Times New Roman" w:cs="Times New Roman"/>
        </w:rPr>
        <w:t>sabiedrības ar ierobežotu atbildību “KC ĪPAŠUMI”</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w:t>
      </w:r>
      <w:r>
        <w:rPr>
          <w:rFonts w:ascii="Times New Roman" w:eastAsia="Times New Roman" w:hAnsi="Times New Roman" w:cs="Times New Roman"/>
        </w:rPr>
        <w:t xml:space="preserve">reģistrācijas Nr. 40103688874, juridiskā </w:t>
      </w:r>
      <w:r w:rsidRPr="00AE3303">
        <w:rPr>
          <w:rFonts w:ascii="Times New Roman" w:eastAsia="Times New Roman" w:hAnsi="Times New Roman" w:cs="Times New Roman"/>
        </w:rPr>
        <w:t xml:space="preserve">adrese: </w:t>
      </w:r>
      <w:r>
        <w:rPr>
          <w:rFonts w:ascii="Times New Roman" w:eastAsia="Times New Roman" w:hAnsi="Times New Roman" w:cs="Times New Roman"/>
        </w:rPr>
        <w:t xml:space="preserve">Katlakalna iela 1, Rīga, LV-1073; </w:t>
      </w:r>
      <w:r w:rsidRPr="00AE3303">
        <w:rPr>
          <w:rFonts w:ascii="Times New Roman" w:eastAsia="Times New Roman" w:hAnsi="Times New Roman" w:cs="Times New Roman"/>
        </w:rPr>
        <w:t xml:space="preserve">turpmāk – </w:t>
      </w:r>
      <w:r>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13</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.202</w:t>
      </w:r>
      <w:r>
        <w:rPr>
          <w:rFonts w:ascii="Times New Roman" w:eastAsia="Times New Roman" w:hAnsi="Times New Roman" w:cs="Times New Roman"/>
        </w:rPr>
        <w:t>6</w:t>
      </w:r>
      <w:r w:rsidRPr="00AE3303">
        <w:rPr>
          <w:rFonts w:ascii="Times New Roman" w:eastAsia="Times New Roman" w:hAnsi="Times New Roman" w:cs="Times New Roman"/>
        </w:rPr>
        <w:t xml:space="preserve">. iesniegumu (reģistrēts </w:t>
      </w:r>
      <w:r>
        <w:rPr>
          <w:rFonts w:ascii="Times New Roman" w:eastAsia="Times New Roman" w:hAnsi="Times New Roman" w:cs="Times New Roman"/>
        </w:rPr>
        <w:t>14</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.202</w:t>
      </w:r>
      <w:r>
        <w:rPr>
          <w:rFonts w:ascii="Times New Roman" w:eastAsia="Times New Roman" w:hAnsi="Times New Roman" w:cs="Times New Roman"/>
        </w:rPr>
        <w:t>6</w:t>
      </w:r>
      <w:r w:rsidRPr="00AE3303">
        <w:rPr>
          <w:rFonts w:ascii="Times New Roman" w:eastAsia="Times New Roman" w:hAnsi="Times New Roman" w:cs="Times New Roman"/>
        </w:rPr>
        <w:t>. ar Nr. ĀNP/1-11-1/25/</w:t>
      </w:r>
      <w:r>
        <w:rPr>
          <w:rFonts w:ascii="Times New Roman" w:eastAsia="Times New Roman" w:hAnsi="Times New Roman" w:cs="Times New Roman"/>
        </w:rPr>
        <w:t>4196</w:t>
      </w:r>
      <w:r w:rsidRPr="00AE3303">
        <w:rPr>
          <w:rFonts w:ascii="Times New Roman" w:eastAsia="Times New Roman" w:hAnsi="Times New Roman" w:cs="Times New Roman"/>
        </w:rPr>
        <w:t>)</w:t>
      </w:r>
      <w:r>
        <w:rPr>
          <w:rFonts w:ascii="Times New Roman" w:eastAsia="Times New Roman" w:hAnsi="Times New Roman" w:cs="Times New Roman"/>
        </w:rPr>
        <w:t xml:space="preserve"> </w:t>
      </w:r>
      <w:r w:rsidRPr="00A27B05">
        <w:rPr>
          <w:rFonts w:ascii="Times New Roman" w:hAnsi="Times New Roman"/>
          <w:color w:val="000000"/>
        </w:rPr>
        <w:t xml:space="preserve">ar </w:t>
      </w:r>
      <w:r w:rsidRPr="00556CBA">
        <w:rPr>
          <w:rFonts w:ascii="Times New Roman" w:hAnsi="Times New Roman"/>
        </w:rPr>
        <w:t xml:space="preserve">lūgumu </w:t>
      </w:r>
      <w:r>
        <w:rPr>
          <w:rFonts w:ascii="Times New Roman" w:hAnsi="Times New Roman"/>
        </w:rPr>
        <w:t xml:space="preserve">atcelt </w:t>
      </w:r>
      <w:r w:rsidRPr="00DD0739">
        <w:rPr>
          <w:rFonts w:ascii="Times New Roman" w:hAnsi="Times New Roman"/>
        </w:rPr>
        <w:t xml:space="preserve">Ādažu novada domes </w:t>
      </w:r>
      <w:r w:rsidR="008B69E6">
        <w:rPr>
          <w:rFonts w:ascii="Times New Roman" w:hAnsi="Times New Roman"/>
        </w:rPr>
        <w:t>23.10.</w:t>
      </w:r>
      <w:r w:rsidRPr="00DD0739">
        <w:rPr>
          <w:rFonts w:ascii="Times New Roman" w:hAnsi="Times New Roman"/>
        </w:rPr>
        <w:t>2025. lēmumu</w:t>
      </w:r>
      <w:r>
        <w:rPr>
          <w:rFonts w:ascii="Times New Roman" w:hAnsi="Times New Roman"/>
        </w:rPr>
        <w:t xml:space="preserve"> Nr. 416 “</w:t>
      </w:r>
      <w:r w:rsidRPr="00DD0739">
        <w:rPr>
          <w:rFonts w:ascii="Times New Roman" w:hAnsi="Times New Roman"/>
        </w:rPr>
        <w:t>Par detālplānojuma izstrādes uzsākšanu nekustamā īpašuma “Atpūtas</w:t>
      </w:r>
      <w:r>
        <w:rPr>
          <w:rFonts w:ascii="Times New Roman" w:hAnsi="Times New Roman"/>
        </w:rPr>
        <w:t xml:space="preserve"> bāze Dzirnezers” zemes vienībai ar kadastra apzīmējumu 8052 002 1615, Gaujā” (turpmāk- Detālplānojums).</w:t>
      </w:r>
    </w:p>
    <w:p w14:paraId="0CC908A1" w14:textId="77777777" w:rsidR="003834B2" w:rsidRPr="001E0326" w:rsidRDefault="008A0FE3" w:rsidP="003834B2">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175CB7D9" w14:textId="77777777" w:rsidR="003834B2" w:rsidRPr="006D7D31" w:rsidRDefault="008A0FE3" w:rsidP="003834B2">
      <w:pPr>
        <w:numPr>
          <w:ilvl w:val="0"/>
          <w:numId w:val="4"/>
        </w:numPr>
        <w:spacing w:before="120" w:after="120"/>
        <w:ind w:left="357" w:hanging="357"/>
        <w:jc w:val="both"/>
        <w:rPr>
          <w:rFonts w:ascii="Times New Roman" w:hAnsi="Times New Roman"/>
        </w:rPr>
      </w:pPr>
      <w:r w:rsidRPr="006D7D31">
        <w:rPr>
          <w:rFonts w:ascii="Times New Roman" w:hAnsi="Times New Roman"/>
        </w:rPr>
        <w:t xml:space="preserve">Detālplānojuma izstrāde uzsākta, pamatojoties uz Ādažu novada domes 23.10.2025. lēmumu Nr.416 ““Par detālplānojuma izstrādes uzsākšanu nekustamā īpašuma “Atpūtas bāze Dzirnezers” zemes vienībai ar kadastra apzīmējumu 80520021615, Gaujā” ar mērķi pamatot </w:t>
      </w:r>
      <w:r w:rsidRPr="006D7D31">
        <w:rPr>
          <w:rFonts w:ascii="Times New Roman" w:eastAsia="Times New Roman" w:hAnsi="Times New Roman" w:cs="Times New Roman"/>
        </w:rPr>
        <w:t>zemes vienības sadali apbūves gabalos un jaunu ceļa posmu izveidi.</w:t>
      </w:r>
      <w:r w:rsidRPr="006D7D31">
        <w:rPr>
          <w:rFonts w:ascii="Times New Roman" w:hAnsi="Times New Roman"/>
        </w:rPr>
        <w:t xml:space="preserve"> </w:t>
      </w:r>
    </w:p>
    <w:p w14:paraId="5B05C282" w14:textId="77777777" w:rsidR="003834B2" w:rsidRPr="006D7D31" w:rsidRDefault="008A0FE3" w:rsidP="003834B2">
      <w:pPr>
        <w:numPr>
          <w:ilvl w:val="0"/>
          <w:numId w:val="4"/>
        </w:numPr>
        <w:spacing w:before="120" w:after="120"/>
        <w:ind w:left="357" w:hanging="357"/>
        <w:jc w:val="both"/>
        <w:rPr>
          <w:rFonts w:ascii="Times New Roman" w:hAnsi="Times New Roman"/>
        </w:rPr>
      </w:pPr>
      <w:r w:rsidRPr="006D7D31">
        <w:rPr>
          <w:rFonts w:ascii="Times New Roman" w:hAnsi="Times New Roman"/>
        </w:rPr>
        <w:t>Atbilstoši Ministru kabineta 14.10.2014. noteikumu Nr. 628 “Noteikumi par pašvaldību teritorijas attīstības plānošanas dokumentiem” 105. punktam nosūtīti paziņojumi nekustamo īpašumu īpašniekiem (tiesiskajiem valdītājiem), kuru īpašumā (valdījumā) esošie nekustamie īpašumi robežojas ar detālplānojuma teritoriju un saņemti darba uzdevumā minēto institūciju nosacījumi  detālplānojuma izstrādei (Veselības inspekcija, Sadales tīkls, Valsts mežu dienests, Latvijas valsts ceļi). Detālplānojuma redakcija pašvaldībā nav iesniegta.</w:t>
      </w:r>
    </w:p>
    <w:p w14:paraId="0703D926" w14:textId="7F544FD5" w:rsidR="003834B2" w:rsidRDefault="008A0FE3" w:rsidP="003834B2">
      <w:pPr>
        <w:pStyle w:val="Pamatteksts"/>
        <w:numPr>
          <w:ilvl w:val="0"/>
          <w:numId w:val="4"/>
        </w:numPr>
        <w:spacing w:before="120"/>
        <w:jc w:val="both"/>
        <w:rPr>
          <w:rFonts w:ascii="Times New Roman" w:hAnsi="Times New Roman"/>
        </w:rPr>
      </w:pPr>
      <w:r w:rsidRPr="006D7D31">
        <w:rPr>
          <w:rFonts w:ascii="Times New Roman" w:hAnsi="Times New Roman"/>
        </w:rPr>
        <w:t xml:space="preserve">Teritorijā, kurā ir atļauts izstrādāt Detālplānojumu, šobrīd ietilpst </w:t>
      </w:r>
      <w:bookmarkStart w:id="0" w:name="_Hlk187353244"/>
      <w:r w:rsidRPr="006D7D31">
        <w:rPr>
          <w:rFonts w:ascii="Times New Roman" w:hAnsi="Times New Roman"/>
        </w:rPr>
        <w:t xml:space="preserve">nekustamais īpašums </w:t>
      </w:r>
      <w:bookmarkStart w:id="1" w:name="_Hlk204266210"/>
      <w:bookmarkEnd w:id="0"/>
      <w:r w:rsidRPr="006D7D31">
        <w:rPr>
          <w:rFonts w:ascii="Times New Roman" w:hAnsi="Times New Roman"/>
        </w:rPr>
        <w:t>“Atpūtas bāze Dzirnezers” (kadastra numurs 8052 002 1615)</w:t>
      </w:r>
      <w:r w:rsidR="008B69E6" w:rsidRPr="006D7D31">
        <w:rPr>
          <w:rFonts w:ascii="Times New Roman" w:hAnsi="Times New Roman"/>
        </w:rPr>
        <w:t>, kas</w:t>
      </w:r>
      <w:r w:rsidRPr="006D7D31">
        <w:rPr>
          <w:rFonts w:ascii="Times New Roman" w:hAnsi="Times New Roman"/>
        </w:rPr>
        <w:t xml:space="preserve"> </w:t>
      </w:r>
      <w:bookmarkEnd w:id="1"/>
      <w:r w:rsidRPr="006D7D31">
        <w:rPr>
          <w:rFonts w:ascii="Times New Roman" w:hAnsi="Times New Roman"/>
        </w:rPr>
        <w:t>ir ierakstīts Carnikavas</w:t>
      </w:r>
      <w:r w:rsidRPr="007C70C4">
        <w:rPr>
          <w:rFonts w:ascii="Times New Roman" w:hAnsi="Times New Roman"/>
        </w:rPr>
        <w:t xml:space="preserve"> pagasta zemesgrāmatas nodalījumā Nr.</w:t>
      </w:r>
      <w:r>
        <w:t> </w:t>
      </w:r>
      <w:r>
        <w:rPr>
          <w:rFonts w:ascii="Times New Roman" w:hAnsi="Times New Roman"/>
        </w:rPr>
        <w:t xml:space="preserve">3658 </w:t>
      </w:r>
      <w:r w:rsidRPr="0032455B">
        <w:rPr>
          <w:rFonts w:ascii="Times New Roman" w:hAnsi="Times New Roman"/>
        </w:rPr>
        <w:t>un pieder</w:t>
      </w:r>
      <w:r>
        <w:rPr>
          <w:rFonts w:ascii="Times New Roman" w:hAnsi="Times New Roman"/>
        </w:rPr>
        <w:t xml:space="preserve"> Sabiedrībai. </w:t>
      </w:r>
      <w:bookmarkStart w:id="2" w:name="_Hlk144820556"/>
      <w:r w:rsidRPr="0032455B">
        <w:rPr>
          <w:rFonts w:ascii="Times New Roman" w:hAnsi="Times New Roman"/>
        </w:rPr>
        <w:t>Īpašuma sastāvā</w:t>
      </w:r>
      <w:r>
        <w:rPr>
          <w:rFonts w:ascii="Times New Roman" w:hAnsi="Times New Roman"/>
        </w:rPr>
        <w:t xml:space="preserve"> </w:t>
      </w:r>
      <w:r w:rsidRPr="0032455B">
        <w:rPr>
          <w:rFonts w:ascii="Times New Roman" w:hAnsi="Times New Roman"/>
        </w:rPr>
        <w:t>ietilpst</w:t>
      </w:r>
      <w:bookmarkEnd w:id="2"/>
      <w:r w:rsidRPr="0032455B">
        <w:rPr>
          <w:rFonts w:ascii="Times New Roman" w:hAnsi="Times New Roman"/>
        </w:rPr>
        <w:t xml:space="preserve"> zemes vienība</w:t>
      </w:r>
      <w:r>
        <w:rPr>
          <w:rFonts w:ascii="Times New Roman" w:hAnsi="Times New Roman"/>
        </w:rPr>
        <w:t xml:space="preserve"> bez adreses</w:t>
      </w:r>
      <w:r w:rsidRPr="00010F6F">
        <w:rPr>
          <w:rFonts w:ascii="Times New Roman" w:hAnsi="Times New Roman"/>
        </w:rPr>
        <w:t xml:space="preserve"> </w:t>
      </w:r>
      <w:r w:rsidRPr="0032455B">
        <w:rPr>
          <w:rFonts w:ascii="Times New Roman" w:hAnsi="Times New Roman"/>
        </w:rPr>
        <w:t xml:space="preserve">ar kadastra apzīmējumu </w:t>
      </w:r>
      <w:r w:rsidRPr="008313E6">
        <w:rPr>
          <w:rFonts w:ascii="Times New Roman" w:hAnsi="Times New Roman"/>
        </w:rPr>
        <w:t>8052 00</w:t>
      </w:r>
      <w:r>
        <w:rPr>
          <w:rFonts w:ascii="Times New Roman" w:hAnsi="Times New Roman"/>
        </w:rPr>
        <w:t>2</w:t>
      </w:r>
      <w:r w:rsidRPr="008313E6">
        <w:rPr>
          <w:rFonts w:ascii="Times New Roman" w:hAnsi="Times New Roman"/>
        </w:rPr>
        <w:t> </w:t>
      </w:r>
      <w:r>
        <w:rPr>
          <w:rFonts w:ascii="Times New Roman" w:hAnsi="Times New Roman"/>
        </w:rPr>
        <w:t xml:space="preserve">1615, 5.149 </w:t>
      </w:r>
      <w:r w:rsidRPr="0032455B">
        <w:rPr>
          <w:rFonts w:ascii="Times New Roman" w:hAnsi="Times New Roman"/>
        </w:rPr>
        <w:t>ha</w:t>
      </w:r>
      <w:r>
        <w:rPr>
          <w:rFonts w:ascii="Times New Roman" w:hAnsi="Times New Roman"/>
        </w:rPr>
        <w:t xml:space="preserve"> platībā un 103 būves (atpūtas mājas, saimniecības ēka un noliktava).</w:t>
      </w:r>
    </w:p>
    <w:p w14:paraId="39AE2F6B" w14:textId="77777777" w:rsidR="003834B2" w:rsidRPr="002A4AE2" w:rsidRDefault="008A0FE3" w:rsidP="003834B2">
      <w:pPr>
        <w:numPr>
          <w:ilvl w:val="0"/>
          <w:numId w:val="4"/>
        </w:numPr>
        <w:spacing w:before="120" w:after="120"/>
        <w:jc w:val="both"/>
        <w:rPr>
          <w:rFonts w:ascii="Times New Roman" w:hAnsi="Times New Roman"/>
        </w:rPr>
      </w:pPr>
      <w:r w:rsidRPr="002A4AE2">
        <w:rPr>
          <w:rFonts w:ascii="Times New Roman" w:hAnsi="Times New Roman"/>
        </w:rPr>
        <w:t>Pašvaldību likuma 4.panta pirmās daļas 15. punkts noteic, ka pašvaldībai ir autonomā funkcija saskaņā ar pašvaldības teritorijas plānojumu noteikt zemes izmantošanu un apbūvi.</w:t>
      </w:r>
    </w:p>
    <w:p w14:paraId="6A5DE094" w14:textId="77777777" w:rsidR="003834B2" w:rsidRPr="002A4AE2" w:rsidRDefault="008A0FE3" w:rsidP="003834B2">
      <w:pPr>
        <w:numPr>
          <w:ilvl w:val="0"/>
          <w:numId w:val="4"/>
        </w:numPr>
        <w:spacing w:before="120" w:after="120"/>
        <w:jc w:val="both"/>
        <w:rPr>
          <w:rFonts w:ascii="Times New Roman" w:hAnsi="Times New Roman"/>
        </w:rPr>
      </w:pPr>
      <w:r w:rsidRPr="002A4AE2">
        <w:rPr>
          <w:rFonts w:ascii="Times New Roman" w:hAnsi="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2A4AE2">
        <w:rPr>
          <w:rFonts w:ascii="Times New Roman" w:hAnsi="Times New Roman"/>
        </w:rPr>
        <w:t>lokālplānojumu</w:t>
      </w:r>
      <w:proofErr w:type="spellEnd"/>
      <w:r w:rsidRPr="002A4AE2">
        <w:rPr>
          <w:rFonts w:ascii="Times New Roman" w:hAnsi="Times New Roman"/>
        </w:rPr>
        <w:t>, detālplānojumu un tematisko plānojumu īstenošanu.</w:t>
      </w:r>
    </w:p>
    <w:p w14:paraId="2E7D7D43" w14:textId="77777777" w:rsidR="003834B2" w:rsidRPr="002A4AE2" w:rsidRDefault="008A0FE3" w:rsidP="003834B2">
      <w:pPr>
        <w:numPr>
          <w:ilvl w:val="0"/>
          <w:numId w:val="4"/>
        </w:numPr>
        <w:spacing w:before="120" w:after="120"/>
        <w:jc w:val="both"/>
        <w:rPr>
          <w:rFonts w:ascii="Times New Roman" w:hAnsi="Times New Roman"/>
        </w:rPr>
      </w:pPr>
      <w:r w:rsidRPr="002A4AE2">
        <w:rPr>
          <w:rFonts w:ascii="Times New Roman" w:hAnsi="Times New Roman"/>
        </w:rPr>
        <w:t>Administratīvā procesa likuma 70.panta trešā daļa noteic, ka administratīvais akts ir spēkā tik ilgi, līdz to atceļ, izpilda vai vairs nevar izpildīt sakarā ar faktisko vai tiesisko apstākļu maiņu.</w:t>
      </w:r>
    </w:p>
    <w:p w14:paraId="1F3B319C" w14:textId="77777777" w:rsidR="003834B2" w:rsidRPr="002A4AE2" w:rsidRDefault="008A0FE3" w:rsidP="003834B2">
      <w:pPr>
        <w:numPr>
          <w:ilvl w:val="0"/>
          <w:numId w:val="4"/>
        </w:numPr>
        <w:spacing w:before="120" w:after="120"/>
        <w:jc w:val="both"/>
        <w:rPr>
          <w:rFonts w:ascii="Times New Roman" w:hAnsi="Times New Roman"/>
        </w:rPr>
      </w:pPr>
      <w:r w:rsidRPr="002A4AE2">
        <w:rPr>
          <w:rFonts w:ascii="Times New Roman" w:hAnsi="Times New Roman"/>
        </w:rPr>
        <w:t xml:space="preserve">Administratīvā procesa likuma 83.pants noteic, ka iestāde pēc savas iniciatīvas vai personas iesnieguma var uzsākt administratīvo procesu no jauna un lemt par administratīvā akta </w:t>
      </w:r>
      <w:r w:rsidRPr="002A4AE2">
        <w:rPr>
          <w:rFonts w:ascii="Times New Roman" w:hAnsi="Times New Roman"/>
        </w:rPr>
        <w:lastRenderedPageBreak/>
        <w:t>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3CEADEFA" w14:textId="77777777" w:rsidR="003834B2" w:rsidRPr="002A4AE2" w:rsidRDefault="008A0FE3" w:rsidP="003834B2">
      <w:pPr>
        <w:numPr>
          <w:ilvl w:val="0"/>
          <w:numId w:val="4"/>
        </w:numPr>
        <w:spacing w:before="120" w:after="120"/>
        <w:jc w:val="both"/>
        <w:rPr>
          <w:rFonts w:ascii="Times New Roman" w:hAnsi="Times New Roman"/>
        </w:rPr>
      </w:pPr>
      <w:r w:rsidRPr="002A4AE2">
        <w:rPr>
          <w:rFonts w:ascii="Times New Roman" w:hAnsi="Times New Roman"/>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1978E43B" w14:textId="77777777" w:rsidR="003834B2" w:rsidRPr="002A4AE2" w:rsidRDefault="008A0FE3" w:rsidP="003834B2">
      <w:pPr>
        <w:numPr>
          <w:ilvl w:val="0"/>
          <w:numId w:val="4"/>
        </w:numPr>
        <w:spacing w:before="120" w:after="120"/>
        <w:jc w:val="both"/>
        <w:rPr>
          <w:rFonts w:ascii="Times New Roman" w:hAnsi="Times New Roman"/>
        </w:rPr>
      </w:pPr>
      <w:bookmarkStart w:id="3" w:name="_Hlk187350959"/>
      <w:r w:rsidRPr="002A4AE2">
        <w:rPr>
          <w:rFonts w:ascii="Times New Roman" w:hAnsi="Times New Roman"/>
        </w:rPr>
        <w:t xml:space="preserve">Ministru kabineta 14.10.2014. noteikumu Nr.628 „Noteikumi par pašvaldību teritorijas attīstības plānošanas dokumentiem” 3.punkts noteic, ka </w:t>
      </w:r>
      <w:bookmarkEnd w:id="3"/>
      <w:r w:rsidRPr="002A4AE2">
        <w:rPr>
          <w:rFonts w:ascii="Times New Roman" w:hAnsi="Times New Roman"/>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4DD862E1" w14:textId="77777777" w:rsidR="003834B2" w:rsidRPr="002A4AE2" w:rsidRDefault="008A0FE3" w:rsidP="003834B2">
      <w:pPr>
        <w:numPr>
          <w:ilvl w:val="0"/>
          <w:numId w:val="4"/>
        </w:numPr>
        <w:spacing w:before="120" w:after="120"/>
        <w:jc w:val="both"/>
        <w:rPr>
          <w:rFonts w:ascii="Times New Roman" w:hAnsi="Times New Roman"/>
        </w:rPr>
      </w:pPr>
      <w:r w:rsidRPr="002A4AE2">
        <w:rPr>
          <w:rFonts w:ascii="Times New Roman" w:hAnsi="Times New Roman"/>
        </w:rPr>
        <w:t>Ministru kabineta 14.10.2014. noteikumu Nr.628 „Noteikumi par pašvaldību teritorijas attīstības plānošanas dokumentiem” 103.punkts noteic, ka</w:t>
      </w:r>
      <w:r w:rsidRPr="002A4AE2">
        <w:t xml:space="preserve"> </w:t>
      </w:r>
      <w:r w:rsidRPr="002A4AE2">
        <w:rPr>
          <w:rFonts w:ascii="Times New Roman" w:hAnsi="Times New Roman"/>
        </w:rPr>
        <w:t>detālplānojuma darba uzdevuma derīguma termiņš ir divi gadi. Ja nav mainījušies faktiskie un tiesiskie apstākļi, uz kuru pamata ir izdots darba uzdevums, pašvaldība var pieņemt lēmumu par darba uzdevuma derīguma termiņa pagarināšanu.</w:t>
      </w:r>
    </w:p>
    <w:p w14:paraId="01563B77" w14:textId="77777777" w:rsidR="003834B2" w:rsidRPr="002A4AE2" w:rsidRDefault="008A0FE3" w:rsidP="003834B2">
      <w:pPr>
        <w:spacing w:after="120"/>
        <w:jc w:val="both"/>
        <w:rPr>
          <w:rFonts w:ascii="Times New Roman" w:hAnsi="Times New Roman"/>
        </w:rPr>
      </w:pPr>
      <w:r w:rsidRPr="002A4AE2">
        <w:rPr>
          <w:rFonts w:ascii="Times New Roman" w:hAnsi="Times New Roman"/>
        </w:rPr>
        <w:t>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12.08.2026. atzinumu, Ādažu novada pašvaldības dome</w:t>
      </w:r>
    </w:p>
    <w:p w14:paraId="64340305" w14:textId="77777777" w:rsidR="003834B2" w:rsidRPr="001E0326" w:rsidRDefault="008A0FE3" w:rsidP="003834B2">
      <w:pPr>
        <w:spacing w:after="120"/>
        <w:jc w:val="center"/>
        <w:rPr>
          <w:rFonts w:ascii="Times New Roman" w:hAnsi="Times New Roman"/>
          <w:b/>
          <w:sz w:val="23"/>
          <w:szCs w:val="23"/>
        </w:rPr>
      </w:pPr>
      <w:r w:rsidRPr="001E0326">
        <w:rPr>
          <w:rFonts w:ascii="Times New Roman" w:hAnsi="Times New Roman"/>
          <w:b/>
          <w:sz w:val="23"/>
          <w:szCs w:val="23"/>
        </w:rPr>
        <w:t>NOLEMJ:</w:t>
      </w:r>
    </w:p>
    <w:p w14:paraId="3A64B8E6" w14:textId="3C50F381" w:rsidR="003834B2" w:rsidRPr="005C3057" w:rsidRDefault="008A0FE3" w:rsidP="003834B2">
      <w:pPr>
        <w:numPr>
          <w:ilvl w:val="0"/>
          <w:numId w:val="3"/>
        </w:numPr>
        <w:spacing w:after="120"/>
        <w:ind w:left="284" w:right="41" w:hanging="284"/>
        <w:jc w:val="both"/>
        <w:rPr>
          <w:rFonts w:ascii="Times New Roman" w:hAnsi="Times New Roman" w:cs="Times New Roman"/>
        </w:rPr>
      </w:pPr>
      <w:r w:rsidRPr="008B69E6">
        <w:rPr>
          <w:rFonts w:ascii="Times New Roman" w:eastAsia="Times New Roman" w:hAnsi="Times New Roman"/>
        </w:rPr>
        <w:t xml:space="preserve">Atcelt </w:t>
      </w:r>
      <w:r w:rsidRPr="008B69E6">
        <w:rPr>
          <w:rFonts w:ascii="Times New Roman" w:hAnsi="Times New Roman"/>
        </w:rPr>
        <w:t xml:space="preserve">Ādažu novada </w:t>
      </w:r>
      <w:r w:rsidR="00CB06FB" w:rsidRPr="008B69E6">
        <w:rPr>
          <w:rFonts w:ascii="Times New Roman" w:hAnsi="Times New Roman"/>
        </w:rPr>
        <w:t xml:space="preserve">pašvaldības </w:t>
      </w:r>
      <w:r w:rsidRPr="008B69E6">
        <w:rPr>
          <w:rFonts w:ascii="Times New Roman" w:hAnsi="Times New Roman"/>
        </w:rPr>
        <w:t xml:space="preserve">domes </w:t>
      </w:r>
      <w:r w:rsidR="008B69E6" w:rsidRPr="008B69E6">
        <w:rPr>
          <w:rFonts w:ascii="Times New Roman" w:hAnsi="Times New Roman"/>
        </w:rPr>
        <w:t>23.10.</w:t>
      </w:r>
      <w:r w:rsidRPr="008B69E6">
        <w:rPr>
          <w:rFonts w:ascii="Times New Roman" w:hAnsi="Times New Roman"/>
        </w:rPr>
        <w:t>2025. lēmumu Nr. 416 “Par detālplānojuma</w:t>
      </w:r>
      <w:r w:rsidRPr="00DD0739">
        <w:rPr>
          <w:rFonts w:ascii="Times New Roman" w:hAnsi="Times New Roman"/>
        </w:rPr>
        <w:t xml:space="preserve"> izstrādes uzsākšanu nekustamā īpašuma “Atpūtas</w:t>
      </w:r>
      <w:r>
        <w:rPr>
          <w:rFonts w:ascii="Times New Roman" w:hAnsi="Times New Roman"/>
        </w:rPr>
        <w:t xml:space="preserve"> bāze Dzirnezers” zemes vienībai ar </w:t>
      </w:r>
      <w:r w:rsidRPr="005C3057">
        <w:rPr>
          <w:rFonts w:ascii="Times New Roman" w:hAnsi="Times New Roman" w:cs="Times New Roman"/>
        </w:rPr>
        <w:t>kadastra apzīmējumu 8052 002 1615, Gaujā”.</w:t>
      </w:r>
    </w:p>
    <w:p w14:paraId="45162BF1" w14:textId="77777777" w:rsidR="003834B2" w:rsidRPr="005C3057" w:rsidRDefault="008A0FE3" w:rsidP="003834B2">
      <w:pPr>
        <w:numPr>
          <w:ilvl w:val="0"/>
          <w:numId w:val="3"/>
        </w:numPr>
        <w:spacing w:after="120"/>
        <w:ind w:left="284" w:hanging="284"/>
        <w:jc w:val="both"/>
        <w:rPr>
          <w:rFonts w:ascii="Times New Roman" w:hAnsi="Times New Roman" w:cs="Times New Roman"/>
        </w:rPr>
      </w:pPr>
      <w:r w:rsidRPr="005C3057">
        <w:rPr>
          <w:rFonts w:ascii="Times New Roman" w:hAnsi="Times New Roman" w:cs="Times New Roman"/>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003834B2" w:rsidRPr="005C3057">
          <w:rPr>
            <w:rFonts w:ascii="Times New Roman" w:hAnsi="Times New Roman" w:cs="Times New Roman"/>
            <w:color w:val="0563C1"/>
            <w:u w:val="single"/>
          </w:rPr>
          <w:t>www.adazunovads.lv</w:t>
        </w:r>
      </w:hyperlink>
      <w:r w:rsidRPr="005C3057">
        <w:rPr>
          <w:rFonts w:ascii="Times New Roman" w:hAnsi="Times New Roman" w:cs="Times New Roman"/>
        </w:rPr>
        <w:t xml:space="preserve">. </w:t>
      </w:r>
    </w:p>
    <w:p w14:paraId="7EA094F6" w14:textId="77777777" w:rsidR="003834B2" w:rsidRPr="005C3057" w:rsidRDefault="008A0FE3" w:rsidP="003834B2">
      <w:pPr>
        <w:numPr>
          <w:ilvl w:val="0"/>
          <w:numId w:val="3"/>
        </w:numPr>
        <w:spacing w:after="120"/>
        <w:ind w:left="284" w:hanging="284"/>
        <w:jc w:val="both"/>
        <w:rPr>
          <w:rFonts w:ascii="Times New Roman" w:eastAsia="Times New Roman" w:hAnsi="Times New Roman" w:cs="Times New Roman"/>
        </w:rPr>
      </w:pPr>
      <w:r w:rsidRPr="005C3057">
        <w:rPr>
          <w:rFonts w:ascii="Times New Roman" w:eastAsia="Times New Roman" w:hAnsi="Times New Roman" w:cs="Times New Roman"/>
        </w:rPr>
        <w:t>Pašvaldības izpilddirektora vietniecei veikt šī lēmuma izpildes kontroli.</w:t>
      </w:r>
    </w:p>
    <w:p w14:paraId="717FAE74" w14:textId="77777777" w:rsidR="003834B2" w:rsidRPr="005C3057" w:rsidRDefault="008A0FE3" w:rsidP="003834B2">
      <w:pPr>
        <w:numPr>
          <w:ilvl w:val="0"/>
          <w:numId w:val="3"/>
        </w:numPr>
        <w:ind w:left="284" w:hanging="284"/>
        <w:jc w:val="both"/>
        <w:rPr>
          <w:rFonts w:ascii="Times New Roman" w:eastAsia="Times New Roman" w:hAnsi="Times New Roman" w:cs="Times New Roman"/>
          <w:lang w:val="x-none"/>
        </w:rPr>
      </w:pPr>
      <w:r w:rsidRPr="005C3057">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4A54998B" w14:textId="77777777" w:rsidR="003834B2" w:rsidRPr="005C3057" w:rsidRDefault="003834B2" w:rsidP="003834B2">
      <w:pPr>
        <w:jc w:val="both"/>
        <w:rPr>
          <w:rFonts w:ascii="Times New Roman" w:hAnsi="Times New Roman" w:cs="Times New Roman"/>
          <w:lang w:val="x-none"/>
        </w:rPr>
      </w:pPr>
    </w:p>
    <w:p w14:paraId="2A9337A6" w14:textId="77777777" w:rsidR="003834B2" w:rsidRDefault="003834B2" w:rsidP="003834B2">
      <w:pPr>
        <w:jc w:val="both"/>
        <w:rPr>
          <w:rFonts w:ascii="Times New Roman" w:hAnsi="Times New Roman" w:cs="Times New Roman"/>
        </w:rPr>
      </w:pPr>
    </w:p>
    <w:p w14:paraId="6D4A924E" w14:textId="77777777" w:rsidR="00865AFB" w:rsidRPr="00114A2D" w:rsidRDefault="00865AFB" w:rsidP="003834B2">
      <w:pPr>
        <w:jc w:val="both"/>
        <w:rPr>
          <w:rFonts w:ascii="Times New Roman" w:hAnsi="Times New Roman" w:cs="Times New Roman"/>
        </w:rPr>
      </w:pPr>
    </w:p>
    <w:p w14:paraId="0DBC9ADE" w14:textId="77777777" w:rsidR="00865AFB" w:rsidRPr="00285C14" w:rsidRDefault="00865AFB" w:rsidP="00865AFB">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78DE3FC" w14:textId="77777777" w:rsidR="00865AFB" w:rsidRPr="00285C14" w:rsidRDefault="00865AFB" w:rsidP="00865AFB">
      <w:pPr>
        <w:jc w:val="center"/>
        <w:rPr>
          <w:rFonts w:ascii="Times New Roman" w:hAnsi="Times New Roman"/>
        </w:rPr>
      </w:pPr>
    </w:p>
    <w:p w14:paraId="1006E6A5" w14:textId="29FC6FCB" w:rsidR="003834B2" w:rsidRPr="00865AFB" w:rsidRDefault="00865AFB" w:rsidP="00865AFB">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3834B2" w:rsidRPr="00865AF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8841F" w14:textId="77777777" w:rsidR="00A5167A" w:rsidRDefault="00A5167A">
      <w:r>
        <w:separator/>
      </w:r>
    </w:p>
  </w:endnote>
  <w:endnote w:type="continuationSeparator" w:id="0">
    <w:p w14:paraId="1FA7E7F3" w14:textId="77777777" w:rsidR="00A5167A" w:rsidRDefault="00A5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84804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A0FE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35C9" w14:textId="77777777" w:rsidR="00A5167A" w:rsidRDefault="00A5167A">
      <w:r>
        <w:separator/>
      </w:r>
    </w:p>
  </w:footnote>
  <w:footnote w:type="continuationSeparator" w:id="0">
    <w:p w14:paraId="3E5DA2CE" w14:textId="77777777" w:rsidR="00A5167A" w:rsidRDefault="00A5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BEE27A20">
      <w:start w:val="1"/>
      <w:numFmt w:val="decimal"/>
      <w:lvlText w:val="%1."/>
      <w:lvlJc w:val="left"/>
      <w:pPr>
        <w:ind w:left="720" w:hanging="360"/>
      </w:pPr>
    </w:lvl>
    <w:lvl w:ilvl="1" w:tplc="985C918A">
      <w:start w:val="1"/>
      <w:numFmt w:val="decimal"/>
      <w:lvlText w:val="%2."/>
      <w:lvlJc w:val="left"/>
      <w:pPr>
        <w:ind w:left="1440" w:hanging="360"/>
      </w:pPr>
    </w:lvl>
    <w:lvl w:ilvl="2" w:tplc="C8642D34" w:tentative="1">
      <w:start w:val="1"/>
      <w:numFmt w:val="lowerRoman"/>
      <w:lvlText w:val="%3."/>
      <w:lvlJc w:val="right"/>
      <w:pPr>
        <w:ind w:left="2160" w:hanging="180"/>
      </w:pPr>
    </w:lvl>
    <w:lvl w:ilvl="3" w:tplc="A4B2E128" w:tentative="1">
      <w:start w:val="1"/>
      <w:numFmt w:val="decimal"/>
      <w:lvlText w:val="%4."/>
      <w:lvlJc w:val="left"/>
      <w:pPr>
        <w:ind w:left="2880" w:hanging="360"/>
      </w:pPr>
    </w:lvl>
    <w:lvl w:ilvl="4" w:tplc="780E3C52" w:tentative="1">
      <w:start w:val="1"/>
      <w:numFmt w:val="lowerLetter"/>
      <w:lvlText w:val="%5."/>
      <w:lvlJc w:val="left"/>
      <w:pPr>
        <w:ind w:left="3600" w:hanging="360"/>
      </w:pPr>
    </w:lvl>
    <w:lvl w:ilvl="5" w:tplc="7024B4C4" w:tentative="1">
      <w:start w:val="1"/>
      <w:numFmt w:val="lowerRoman"/>
      <w:lvlText w:val="%6."/>
      <w:lvlJc w:val="right"/>
      <w:pPr>
        <w:ind w:left="4320" w:hanging="180"/>
      </w:pPr>
    </w:lvl>
    <w:lvl w:ilvl="6" w:tplc="4596ED54" w:tentative="1">
      <w:start w:val="1"/>
      <w:numFmt w:val="decimal"/>
      <w:lvlText w:val="%7."/>
      <w:lvlJc w:val="left"/>
      <w:pPr>
        <w:ind w:left="5040" w:hanging="360"/>
      </w:pPr>
    </w:lvl>
    <w:lvl w:ilvl="7" w:tplc="3CBEB70C" w:tentative="1">
      <w:start w:val="1"/>
      <w:numFmt w:val="lowerLetter"/>
      <w:lvlText w:val="%8."/>
      <w:lvlJc w:val="left"/>
      <w:pPr>
        <w:ind w:left="5760" w:hanging="360"/>
      </w:pPr>
    </w:lvl>
    <w:lvl w:ilvl="8" w:tplc="BDE8DF2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0649306">
      <w:start w:val="1"/>
      <w:numFmt w:val="decimal"/>
      <w:lvlText w:val="%1."/>
      <w:lvlJc w:val="left"/>
      <w:pPr>
        <w:ind w:left="720" w:hanging="360"/>
      </w:pPr>
      <w:rPr>
        <w:rFonts w:hint="default"/>
      </w:rPr>
    </w:lvl>
    <w:lvl w:ilvl="1" w:tplc="DAE8AAE0" w:tentative="1">
      <w:start w:val="1"/>
      <w:numFmt w:val="lowerLetter"/>
      <w:lvlText w:val="%2."/>
      <w:lvlJc w:val="left"/>
      <w:pPr>
        <w:ind w:left="1440" w:hanging="360"/>
      </w:pPr>
    </w:lvl>
    <w:lvl w:ilvl="2" w:tplc="FCD64AFE" w:tentative="1">
      <w:start w:val="1"/>
      <w:numFmt w:val="lowerRoman"/>
      <w:lvlText w:val="%3."/>
      <w:lvlJc w:val="right"/>
      <w:pPr>
        <w:ind w:left="2160" w:hanging="180"/>
      </w:pPr>
    </w:lvl>
    <w:lvl w:ilvl="3" w:tplc="6C52E67E" w:tentative="1">
      <w:start w:val="1"/>
      <w:numFmt w:val="decimal"/>
      <w:lvlText w:val="%4."/>
      <w:lvlJc w:val="left"/>
      <w:pPr>
        <w:ind w:left="2880" w:hanging="360"/>
      </w:pPr>
    </w:lvl>
    <w:lvl w:ilvl="4" w:tplc="FFDEAC82" w:tentative="1">
      <w:start w:val="1"/>
      <w:numFmt w:val="lowerLetter"/>
      <w:lvlText w:val="%5."/>
      <w:lvlJc w:val="left"/>
      <w:pPr>
        <w:ind w:left="3600" w:hanging="360"/>
      </w:pPr>
    </w:lvl>
    <w:lvl w:ilvl="5" w:tplc="734461C6" w:tentative="1">
      <w:start w:val="1"/>
      <w:numFmt w:val="lowerRoman"/>
      <w:lvlText w:val="%6."/>
      <w:lvlJc w:val="right"/>
      <w:pPr>
        <w:ind w:left="4320" w:hanging="180"/>
      </w:pPr>
    </w:lvl>
    <w:lvl w:ilvl="6" w:tplc="4BCEACE8" w:tentative="1">
      <w:start w:val="1"/>
      <w:numFmt w:val="decimal"/>
      <w:lvlText w:val="%7."/>
      <w:lvlJc w:val="left"/>
      <w:pPr>
        <w:ind w:left="5040" w:hanging="360"/>
      </w:pPr>
    </w:lvl>
    <w:lvl w:ilvl="7" w:tplc="BDE6A2F0" w:tentative="1">
      <w:start w:val="1"/>
      <w:numFmt w:val="lowerLetter"/>
      <w:lvlText w:val="%8."/>
      <w:lvlJc w:val="left"/>
      <w:pPr>
        <w:ind w:left="5760" w:hanging="360"/>
      </w:pPr>
    </w:lvl>
    <w:lvl w:ilvl="8" w:tplc="4B3CB36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C340F200">
      <w:start w:val="1"/>
      <w:numFmt w:val="decimal"/>
      <w:lvlText w:val="%1."/>
      <w:lvlJc w:val="left"/>
      <w:pPr>
        <w:ind w:left="360" w:hanging="360"/>
      </w:pPr>
      <w:rPr>
        <w:rFonts w:hint="default"/>
      </w:rPr>
    </w:lvl>
    <w:lvl w:ilvl="1" w:tplc="B04E45C8">
      <w:start w:val="1"/>
      <w:numFmt w:val="lowerLetter"/>
      <w:lvlText w:val="%2."/>
      <w:lvlJc w:val="left"/>
      <w:pPr>
        <w:ind w:left="1080" w:hanging="360"/>
      </w:pPr>
    </w:lvl>
    <w:lvl w:ilvl="2" w:tplc="91307F9C" w:tentative="1">
      <w:start w:val="1"/>
      <w:numFmt w:val="lowerRoman"/>
      <w:lvlText w:val="%3."/>
      <w:lvlJc w:val="right"/>
      <w:pPr>
        <w:ind w:left="1800" w:hanging="180"/>
      </w:pPr>
    </w:lvl>
    <w:lvl w:ilvl="3" w:tplc="1BF87352" w:tentative="1">
      <w:start w:val="1"/>
      <w:numFmt w:val="decimal"/>
      <w:lvlText w:val="%4."/>
      <w:lvlJc w:val="left"/>
      <w:pPr>
        <w:ind w:left="2520" w:hanging="360"/>
      </w:pPr>
    </w:lvl>
    <w:lvl w:ilvl="4" w:tplc="8D7A1EAA" w:tentative="1">
      <w:start w:val="1"/>
      <w:numFmt w:val="lowerLetter"/>
      <w:lvlText w:val="%5."/>
      <w:lvlJc w:val="left"/>
      <w:pPr>
        <w:ind w:left="3240" w:hanging="360"/>
      </w:pPr>
    </w:lvl>
    <w:lvl w:ilvl="5" w:tplc="BFDE485C" w:tentative="1">
      <w:start w:val="1"/>
      <w:numFmt w:val="lowerRoman"/>
      <w:lvlText w:val="%6."/>
      <w:lvlJc w:val="right"/>
      <w:pPr>
        <w:ind w:left="3960" w:hanging="180"/>
      </w:pPr>
    </w:lvl>
    <w:lvl w:ilvl="6" w:tplc="6D8CF868" w:tentative="1">
      <w:start w:val="1"/>
      <w:numFmt w:val="decimal"/>
      <w:lvlText w:val="%7."/>
      <w:lvlJc w:val="left"/>
      <w:pPr>
        <w:ind w:left="4680" w:hanging="360"/>
      </w:pPr>
    </w:lvl>
    <w:lvl w:ilvl="7" w:tplc="5E64AA1C" w:tentative="1">
      <w:start w:val="1"/>
      <w:numFmt w:val="lowerLetter"/>
      <w:lvlText w:val="%8."/>
      <w:lvlJc w:val="left"/>
      <w:pPr>
        <w:ind w:left="5400" w:hanging="360"/>
      </w:pPr>
    </w:lvl>
    <w:lvl w:ilvl="8" w:tplc="8F5E9062"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F6F"/>
    <w:rsid w:val="00030457"/>
    <w:rsid w:val="00070E3F"/>
    <w:rsid w:val="00095422"/>
    <w:rsid w:val="001061CC"/>
    <w:rsid w:val="00114A2D"/>
    <w:rsid w:val="00132C27"/>
    <w:rsid w:val="00147221"/>
    <w:rsid w:val="00195A73"/>
    <w:rsid w:val="001A297B"/>
    <w:rsid w:val="001E0326"/>
    <w:rsid w:val="001F1D82"/>
    <w:rsid w:val="0025391B"/>
    <w:rsid w:val="00297558"/>
    <w:rsid w:val="002A468D"/>
    <w:rsid w:val="002A4AE2"/>
    <w:rsid w:val="002D53F6"/>
    <w:rsid w:val="002D7D72"/>
    <w:rsid w:val="002E58EA"/>
    <w:rsid w:val="0032455B"/>
    <w:rsid w:val="00332AB9"/>
    <w:rsid w:val="00351D48"/>
    <w:rsid w:val="003834B2"/>
    <w:rsid w:val="003C401E"/>
    <w:rsid w:val="004A4A26"/>
    <w:rsid w:val="004D516C"/>
    <w:rsid w:val="00521C00"/>
    <w:rsid w:val="0053073B"/>
    <w:rsid w:val="00543508"/>
    <w:rsid w:val="00556CBA"/>
    <w:rsid w:val="00564CA6"/>
    <w:rsid w:val="005C3057"/>
    <w:rsid w:val="005C7FA1"/>
    <w:rsid w:val="005F674D"/>
    <w:rsid w:val="00611B3C"/>
    <w:rsid w:val="00617AAC"/>
    <w:rsid w:val="00656472"/>
    <w:rsid w:val="0066225C"/>
    <w:rsid w:val="00693F05"/>
    <w:rsid w:val="006C2EB5"/>
    <w:rsid w:val="006D3451"/>
    <w:rsid w:val="006D513B"/>
    <w:rsid w:val="006D7D31"/>
    <w:rsid w:val="0074092B"/>
    <w:rsid w:val="0079484F"/>
    <w:rsid w:val="007B4DDB"/>
    <w:rsid w:val="007C70C4"/>
    <w:rsid w:val="008257F8"/>
    <w:rsid w:val="008313E6"/>
    <w:rsid w:val="00865AFB"/>
    <w:rsid w:val="00877A88"/>
    <w:rsid w:val="00884FB5"/>
    <w:rsid w:val="008905A4"/>
    <w:rsid w:val="008A0FE3"/>
    <w:rsid w:val="008B69E6"/>
    <w:rsid w:val="008E3846"/>
    <w:rsid w:val="009139A1"/>
    <w:rsid w:val="00931891"/>
    <w:rsid w:val="00996740"/>
    <w:rsid w:val="009A3989"/>
    <w:rsid w:val="009B7F8F"/>
    <w:rsid w:val="00A254B5"/>
    <w:rsid w:val="00A27B05"/>
    <w:rsid w:val="00A5167A"/>
    <w:rsid w:val="00A52B04"/>
    <w:rsid w:val="00A85C3B"/>
    <w:rsid w:val="00AB64C4"/>
    <w:rsid w:val="00AE3303"/>
    <w:rsid w:val="00B356C2"/>
    <w:rsid w:val="00B36CD4"/>
    <w:rsid w:val="00B4014F"/>
    <w:rsid w:val="00B47C10"/>
    <w:rsid w:val="00BB16A4"/>
    <w:rsid w:val="00BE75D1"/>
    <w:rsid w:val="00C56B76"/>
    <w:rsid w:val="00C82360"/>
    <w:rsid w:val="00C9477C"/>
    <w:rsid w:val="00CB06FB"/>
    <w:rsid w:val="00CC1B2F"/>
    <w:rsid w:val="00CF16C2"/>
    <w:rsid w:val="00D86969"/>
    <w:rsid w:val="00DB3B1E"/>
    <w:rsid w:val="00DD0739"/>
    <w:rsid w:val="00E00D7D"/>
    <w:rsid w:val="00E52DA2"/>
    <w:rsid w:val="00E75D8D"/>
    <w:rsid w:val="00E8282D"/>
    <w:rsid w:val="00EA6458"/>
    <w:rsid w:val="00EE7CCA"/>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3834B2"/>
    <w:rPr>
      <w:color w:val="0563C1" w:themeColor="hyperlink"/>
      <w:u w:val="single"/>
    </w:rPr>
  </w:style>
  <w:style w:type="paragraph" w:styleId="Pamatteksts">
    <w:name w:val="Body Text"/>
    <w:basedOn w:val="Parasts"/>
    <w:link w:val="PamattekstsRakstz"/>
    <w:uiPriority w:val="99"/>
    <w:semiHidden/>
    <w:unhideWhenUsed/>
    <w:rsid w:val="003834B2"/>
    <w:pPr>
      <w:spacing w:after="120"/>
    </w:pPr>
  </w:style>
  <w:style w:type="character" w:customStyle="1" w:styleId="PamattekstsRakstz">
    <w:name w:val="Pamatteksts Rakstz."/>
    <w:basedOn w:val="Noklusjumarindkopasfonts"/>
    <w:link w:val="Pamatteksts"/>
    <w:uiPriority w:val="99"/>
    <w:semiHidden/>
    <w:rsid w:val="003834B2"/>
  </w:style>
  <w:style w:type="paragraph" w:styleId="Prskatjums">
    <w:name w:val="Revision"/>
    <w:hidden/>
    <w:uiPriority w:val="99"/>
    <w:semiHidden/>
    <w:rsid w:val="002A4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3672</Words>
  <Characters>2094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2026-08-30T11:58:00Z</dcterms:modified>
</cp:coreProperties>
</file>