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540E" w14:textId="77777777" w:rsidR="004D516C" w:rsidRDefault="00DA13C6" w:rsidP="00564CA6">
      <w:r>
        <w:rPr>
          <w:noProof/>
        </w:rPr>
        <w:drawing>
          <wp:inline distT="0" distB="0" distL="0" distR="0" wp14:anchorId="736C6117" wp14:editId="1FD5B18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20896F" w14:textId="77777777" w:rsidR="00564CA6" w:rsidRPr="00EC4717" w:rsidRDefault="00DA13C6" w:rsidP="00195A73">
      <w:pPr>
        <w:tabs>
          <w:tab w:val="center" w:pos="4535"/>
          <w:tab w:val="left" w:pos="7116"/>
        </w:tabs>
        <w:rPr>
          <w:rFonts w:cs="Times New Roman"/>
          <w:noProof/>
          <w:sz w:val="28"/>
          <w:szCs w:val="28"/>
        </w:rPr>
      </w:pPr>
      <w:r w:rsidRPr="00EC4717">
        <w:rPr>
          <w:rFonts w:cs="Times New Roman"/>
          <w:noProof/>
          <w:sz w:val="28"/>
          <w:szCs w:val="28"/>
        </w:rPr>
        <w:tab/>
        <w:t>LĒMUMS</w:t>
      </w:r>
      <w:r w:rsidRPr="00EC4717">
        <w:rPr>
          <w:rFonts w:cs="Times New Roman"/>
          <w:noProof/>
          <w:sz w:val="28"/>
          <w:szCs w:val="28"/>
        </w:rPr>
        <w:tab/>
      </w:r>
    </w:p>
    <w:p w14:paraId="794533D3" w14:textId="77777777" w:rsidR="00564CA6" w:rsidRPr="00EC4717" w:rsidRDefault="00DA13C6" w:rsidP="00564CA6">
      <w:pPr>
        <w:jc w:val="center"/>
        <w:rPr>
          <w:rFonts w:cs="Times New Roman"/>
          <w:noProof/>
        </w:rPr>
      </w:pPr>
      <w:r w:rsidRPr="00EC4717">
        <w:rPr>
          <w:rFonts w:cs="Times New Roman"/>
          <w:noProof/>
        </w:rPr>
        <w:t>Ādažos, Ādažu novadā</w:t>
      </w:r>
    </w:p>
    <w:p w14:paraId="6EE210F2" w14:textId="77777777" w:rsidR="00564CA6" w:rsidRPr="00EC4717" w:rsidRDefault="00DA13C6" w:rsidP="00564CA6">
      <w:pPr>
        <w:rPr>
          <w:rFonts w:cs="Times New Roman"/>
        </w:rPr>
      </w:pPr>
      <w:r w:rsidRPr="00EC4717">
        <w:rPr>
          <w:rFonts w:cs="Times New Roman"/>
          <w:noProof/>
        </w:rPr>
        <w:tab/>
      </w:r>
      <w:r w:rsidRPr="00EC4717">
        <w:rPr>
          <w:rFonts w:cs="Times New Roman"/>
          <w:noProof/>
        </w:rPr>
        <w:tab/>
      </w:r>
      <w:r w:rsidRPr="00EC4717">
        <w:rPr>
          <w:rFonts w:cs="Times New Roman"/>
          <w:noProof/>
        </w:rPr>
        <w:tab/>
      </w:r>
      <w:r w:rsidRPr="00EC4717">
        <w:rPr>
          <w:rFonts w:cs="Times New Roman"/>
          <w:noProof/>
        </w:rPr>
        <w:tab/>
      </w:r>
    </w:p>
    <w:p w14:paraId="71B1184F" w14:textId="77777777" w:rsidR="00564CA6" w:rsidRPr="00EC4717" w:rsidRDefault="00DA13C6" w:rsidP="00564CA6">
      <w:pPr>
        <w:rPr>
          <w:rFonts w:cs="Times New Roman"/>
        </w:rPr>
      </w:pPr>
      <w:r w:rsidRPr="00EC4717">
        <w:rPr>
          <w:rFonts w:cs="Times New Roman"/>
        </w:rPr>
        <w:t>2026.</w:t>
      </w:r>
      <w:r w:rsidR="00A9035C">
        <w:rPr>
          <w:rFonts w:cs="Times New Roman"/>
        </w:rPr>
        <w:t xml:space="preserve"> </w:t>
      </w:r>
      <w:r w:rsidRPr="00EC4717">
        <w:rPr>
          <w:rFonts w:cs="Times New Roman"/>
        </w:rPr>
        <w:t>gada 27.</w:t>
      </w:r>
      <w:r w:rsidR="00A9035C">
        <w:rPr>
          <w:rFonts w:cs="Times New Roman"/>
        </w:rPr>
        <w:t xml:space="preserve"> </w:t>
      </w:r>
      <w:r w:rsidRPr="00EC4717">
        <w:rPr>
          <w:rFonts w:cs="Times New Roman"/>
        </w:rPr>
        <w:t>augustā</w:t>
      </w:r>
      <w:r w:rsidR="007B7307" w:rsidRPr="00EC4717">
        <w:rPr>
          <w:rFonts w:cs="Times New Roman"/>
        </w:rPr>
        <w:t xml:space="preserve"> </w:t>
      </w:r>
      <w:r w:rsidR="007B7307" w:rsidRPr="00EC4717">
        <w:rPr>
          <w:rFonts w:cs="Times New Roman"/>
        </w:rPr>
        <w:tab/>
      </w:r>
      <w:r w:rsidR="007B7307" w:rsidRPr="00EC4717">
        <w:rPr>
          <w:rFonts w:cs="Times New Roman"/>
        </w:rPr>
        <w:tab/>
      </w:r>
      <w:r w:rsidR="00BF1AFA">
        <w:rPr>
          <w:rFonts w:cs="Times New Roman"/>
        </w:rPr>
        <w:tab/>
      </w:r>
      <w:r w:rsidR="00BF1AFA">
        <w:rPr>
          <w:rFonts w:cs="Times New Roman"/>
        </w:rPr>
        <w:tab/>
      </w:r>
      <w:r w:rsidR="00BF1AFA">
        <w:rPr>
          <w:rFonts w:cs="Times New Roman"/>
        </w:rPr>
        <w:tab/>
      </w:r>
      <w:r w:rsidR="007B7307" w:rsidRPr="00EC4717">
        <w:rPr>
          <w:rFonts w:cs="Times New Roman"/>
        </w:rPr>
        <w:tab/>
      </w:r>
      <w:r w:rsidR="007B7307" w:rsidRPr="00EC4717">
        <w:rPr>
          <w:rFonts w:cs="Times New Roman"/>
        </w:rPr>
        <w:tab/>
      </w:r>
      <w:r w:rsidR="007B7307" w:rsidRPr="00EC4717">
        <w:rPr>
          <w:rFonts w:cs="Times New Roman"/>
        </w:rPr>
        <w:tab/>
      </w:r>
      <w:r w:rsidR="007B7307" w:rsidRPr="00EC4717">
        <w:rPr>
          <w:rFonts w:cs="Times New Roman"/>
          <w:b/>
        </w:rPr>
        <w:t>Nr.</w:t>
      </w:r>
      <w:r w:rsidR="00BF1AFA">
        <w:rPr>
          <w:rFonts w:cs="Times New Roman"/>
          <w:noProof/>
        </w:rPr>
        <w:t xml:space="preserve"> </w:t>
      </w:r>
      <w:r w:rsidR="007B7307" w:rsidRPr="00BF1AFA">
        <w:rPr>
          <w:rFonts w:cs="Times New Roman"/>
          <w:b/>
          <w:bCs/>
          <w:noProof/>
        </w:rPr>
        <w:t>309</w:t>
      </w:r>
    </w:p>
    <w:p w14:paraId="31FE8D67" w14:textId="77777777" w:rsidR="00564CA6" w:rsidRPr="00EC4717" w:rsidRDefault="00564CA6" w:rsidP="00564CA6">
      <w:pPr>
        <w:rPr>
          <w:rFonts w:cs="Times New Roman"/>
        </w:rPr>
      </w:pPr>
    </w:p>
    <w:p w14:paraId="0D838841" w14:textId="77777777" w:rsidR="00564CA6" w:rsidRPr="00EC4717" w:rsidRDefault="00DA13C6" w:rsidP="00564CA6">
      <w:pPr>
        <w:jc w:val="center"/>
        <w:rPr>
          <w:rFonts w:cs="Times New Roman"/>
          <w:i/>
        </w:rPr>
      </w:pPr>
      <w:r w:rsidRPr="00EC4717">
        <w:t xml:space="preserve"> </w:t>
      </w:r>
      <w:r w:rsidRPr="00EC4717">
        <w:rPr>
          <w:rFonts w:cs="Times New Roman"/>
          <w:b/>
        </w:rPr>
        <w:t xml:space="preserve">Par zemes vienības “Rozītes” un zemes vienības bez adreses, Alderos, apvienošanu </w:t>
      </w:r>
    </w:p>
    <w:p w14:paraId="0A0EE54E" w14:textId="77777777" w:rsidR="00564CA6" w:rsidRPr="00EC4717" w:rsidRDefault="00564CA6" w:rsidP="00564CA6">
      <w:pPr>
        <w:rPr>
          <w:rFonts w:cs="Times New Roman"/>
          <w:b/>
          <w:i/>
        </w:rPr>
      </w:pPr>
    </w:p>
    <w:p w14:paraId="787FA3F2" w14:textId="6FFE77AE" w:rsidR="007B7307" w:rsidRDefault="00DA13C6" w:rsidP="007B7307">
      <w:r w:rsidRPr="00EC4717">
        <w:t xml:space="preserve">Ādažu novada dome izskatīja </w:t>
      </w:r>
      <w:r w:rsidR="0065351C">
        <w:t>Vārds Uzvārds</w:t>
      </w:r>
      <w:r w:rsidRPr="00EC4717">
        <w:t xml:space="preserve"> (adrese</w:t>
      </w:r>
      <w:r>
        <w:t>, e-pasts,</w:t>
      </w:r>
      <w:r w:rsidRPr="009F30D6">
        <w:t xml:space="preserve"> </w:t>
      </w:r>
      <w:r>
        <w:t>turpmāk- Iesniedzējs) 09.07.2026. iesniegumu (turpmāk- Iesniegums, reģistrēts 13.07.</w:t>
      </w:r>
      <w:r w:rsidRPr="0067442F">
        <w:t>2026. ar Nr.</w:t>
      </w:r>
      <w:r>
        <w:t> </w:t>
      </w:r>
      <w:r w:rsidRPr="0067442F">
        <w:t>ĀNP</w:t>
      </w:r>
      <w:r w:rsidRPr="002834AF">
        <w:t>/1-11-1/26/4167</w:t>
      </w:r>
      <w:r w:rsidR="00C04418">
        <w:t>)</w:t>
      </w:r>
      <w:r>
        <w:t xml:space="preserve"> par nekustamā īpašuma</w:t>
      </w:r>
      <w:r w:rsidRPr="00370E4F">
        <w:t xml:space="preserve"> “Rozītes”, Alderi, Ādažu pag., Ādažu nov., kadastra </w:t>
      </w:r>
      <w:r>
        <w:t>Nr.</w:t>
      </w:r>
      <w:r w:rsidRPr="00023E1A">
        <w:t>80440140096</w:t>
      </w:r>
      <w:r>
        <w:t>,</w:t>
      </w:r>
      <w:r w:rsidRPr="00370E4F">
        <w:t xml:space="preserve"> un </w:t>
      </w:r>
      <w:r>
        <w:t xml:space="preserve">nekustamā īpašuma “Alkšņi Nr.10”, </w:t>
      </w:r>
      <w:r w:rsidRPr="00370E4F">
        <w:t>Alderi, Ādažu pag., Ādažu nov., kadastra</w:t>
      </w:r>
      <w:r>
        <w:t xml:space="preserve"> Nr.</w:t>
      </w:r>
      <w:r w:rsidRPr="00023E1A">
        <w:t>80440140136</w:t>
      </w:r>
      <w:r>
        <w:t xml:space="preserve">, sastāvā esošo zemes vienību </w:t>
      </w:r>
      <w:r w:rsidRPr="00370E4F">
        <w:t xml:space="preserve">apvienošanu. </w:t>
      </w:r>
    </w:p>
    <w:p w14:paraId="53C1671C" w14:textId="77777777" w:rsidR="007B7307" w:rsidRPr="00191807" w:rsidRDefault="007B7307" w:rsidP="007B7307">
      <w:pPr>
        <w:rPr>
          <w:sz w:val="12"/>
          <w:szCs w:val="12"/>
        </w:rPr>
      </w:pPr>
    </w:p>
    <w:p w14:paraId="3D9D821A" w14:textId="77777777" w:rsidR="007B7307" w:rsidRPr="00EC4717" w:rsidRDefault="00DA13C6" w:rsidP="00BB16A4">
      <w:pPr>
        <w:spacing w:after="120"/>
        <w:rPr>
          <w:rFonts w:cs="Times New Roman"/>
        </w:rPr>
      </w:pPr>
      <w:r w:rsidRPr="00EC4717">
        <w:rPr>
          <w:rFonts w:cs="Times New Roman"/>
        </w:rPr>
        <w:t>Izvērtējot ar iesniegumu saistītos apstākļus, tika konstatēts:</w:t>
      </w:r>
    </w:p>
    <w:p w14:paraId="5E94EC9F" w14:textId="77777777" w:rsidR="007B7307" w:rsidRDefault="00DA13C6" w:rsidP="007B7307">
      <w:pPr>
        <w:pStyle w:val="Sarakstarindkopa"/>
      </w:pPr>
      <w:r w:rsidRPr="00EC4717">
        <w:t xml:space="preserve">Nekustamais īpašums “Rozītes”, Alderi, Ādažu pag., Ādažu nov., kadastra Nr.80440140096, ir ierakstīts Ādažu pagasta zemesgrāmatas nodalījumā </w:t>
      </w:r>
      <w:r>
        <w:t>Nr.1316 un pieder Iesniedzējam. Nekustamā īpašuma ar kadastra Nr.80440140096 sastāvā ietilpst zemes vienība “Rozītes”, Alderi, Ādažu pag., Ādažu nov. 0,1038 ha platībā ar kadastra apzīmējumu 80440140096 (turpmāk- Zemes vienība Nr.1).</w:t>
      </w:r>
    </w:p>
    <w:p w14:paraId="12466D0D" w14:textId="77777777" w:rsidR="007B7307" w:rsidRDefault="007B7307" w:rsidP="007B7307">
      <w:pPr>
        <w:pStyle w:val="Bezatstarpm"/>
      </w:pPr>
    </w:p>
    <w:p w14:paraId="32D244AB" w14:textId="77777777" w:rsidR="007B7307" w:rsidRDefault="00DA13C6" w:rsidP="007B7307">
      <w:pPr>
        <w:pStyle w:val="Sarakstarindkopa"/>
      </w:pPr>
      <w:r>
        <w:t>Nekustamais īpašums “Alkšņi Nr.10”, Alderi, Ādažu pag., Ādažu nov., kadastra Nr.80440140136, ir ierakstīts Ādažu pagasta zemesgrāmatas nodalījumā Nr.100000006396 un pieder Iesniedzējam. Nekustamā īpašuma ar kadastra Nr.80440140136 sastāvā ietilpst zemes vienība bez adreses, Alderi, Ādažu pag., Ādažu nov., 0,0898 ha platībā ar kadastra apzīmējumu 80440140136 (turpmāk- Zemes vienība Nr.2).</w:t>
      </w:r>
    </w:p>
    <w:p w14:paraId="47A12FC2" w14:textId="77777777" w:rsidR="007B7307" w:rsidRDefault="007B7307" w:rsidP="007B7307">
      <w:pPr>
        <w:pStyle w:val="Bezatstarpm"/>
      </w:pPr>
    </w:p>
    <w:p w14:paraId="0DB204F0" w14:textId="77777777" w:rsidR="007B7307" w:rsidRDefault="00DA13C6" w:rsidP="007B7307">
      <w:pPr>
        <w:pStyle w:val="Sarakstarindkopa"/>
      </w:pPr>
      <w:r>
        <w:t>Zemes vienība Nr.1 un Zemes vienība Nr.2 atrodas blakus, un tās pieder vienai un tai pašai fiziska</w:t>
      </w:r>
      <w:r w:rsidR="00BB2C62">
        <w:t>jai</w:t>
      </w:r>
      <w:r>
        <w:t xml:space="preserve"> personai. Piekļuve </w:t>
      </w:r>
      <w:r w:rsidR="00C04418" w:rsidRPr="00C04418">
        <w:t xml:space="preserve">abām zemes vienībām ir nodrošināta no </w:t>
      </w:r>
      <w:r w:rsidR="00196D4B">
        <w:t xml:space="preserve">Kanāla ielas puses, </w:t>
      </w:r>
      <w:r w:rsidR="0063186E">
        <w:t xml:space="preserve">izmantojot </w:t>
      </w:r>
      <w:r w:rsidR="00432F83">
        <w:t>ceļu</w:t>
      </w:r>
      <w:r w:rsidR="0063186E">
        <w:t xml:space="preserve"> pašvaldība</w:t>
      </w:r>
      <w:r w:rsidR="00196D4B">
        <w:t>s īpašumā esošā</w:t>
      </w:r>
      <w:r w:rsidR="0063186E">
        <w:t xml:space="preserve"> zemes vienībā</w:t>
      </w:r>
      <w:r w:rsidR="005960B3">
        <w:t>,</w:t>
      </w:r>
      <w:r w:rsidR="0063186E">
        <w:t xml:space="preserve"> kadastra apzīmējum</w:t>
      </w:r>
      <w:r w:rsidR="005960B3">
        <w:t>s</w:t>
      </w:r>
      <w:r w:rsidR="0063186E">
        <w:t xml:space="preserve"> </w:t>
      </w:r>
      <w:r w:rsidR="0063186E" w:rsidRPr="0059220A">
        <w:t>80440140409</w:t>
      </w:r>
      <w:r w:rsidR="00923654">
        <w:t xml:space="preserve">, kam saskaņā ar Ādažu novada teritorijas plānojumu ir noteiktas ielu sarkanās līnijas. </w:t>
      </w:r>
    </w:p>
    <w:p w14:paraId="01742E67" w14:textId="77777777" w:rsidR="007B7307" w:rsidRDefault="007B7307" w:rsidP="007B7307">
      <w:pPr>
        <w:pStyle w:val="Bezatstarpm"/>
      </w:pPr>
    </w:p>
    <w:p w14:paraId="6124D645" w14:textId="77777777" w:rsidR="007B7307" w:rsidRDefault="00DA13C6" w:rsidP="007B7307">
      <w:pPr>
        <w:pStyle w:val="Sarakstarindkopa"/>
      </w:pPr>
      <w:r>
        <w:t xml:space="preserve">Zemes vienības nav apbūvētas, un saskaņā ar Ādažu novada teritorijas plānojumu to funkcionālais zonējums ir </w:t>
      </w:r>
      <w:r w:rsidRPr="007B7307">
        <w:rPr>
          <w:i/>
          <w:iCs/>
        </w:rPr>
        <w:t>Mazstāvu dzīvojamās apbūves teritorija</w:t>
      </w:r>
      <w:r>
        <w:t xml:space="preserve"> (DzM), kurā minimālā jaunveidojamu zemesgabalu platība ir 1200</w:t>
      </w:r>
      <w:r w:rsidR="00030CFC">
        <w:t> </w:t>
      </w:r>
      <w:r>
        <w:t>m</w:t>
      </w:r>
      <w:r w:rsidRPr="007B7307">
        <w:rPr>
          <w:vertAlign w:val="superscript"/>
        </w:rPr>
        <w:t>2</w:t>
      </w:r>
      <w:r>
        <w:t xml:space="preserve">, un </w:t>
      </w:r>
      <w:r w:rsidRPr="00F94061">
        <w:rPr>
          <w:i/>
          <w:iCs/>
        </w:rPr>
        <w:t>Transporta infrastruktūras teritorija</w:t>
      </w:r>
      <w:r>
        <w:t xml:space="preserve"> (TR), kurā minimālā zemesgabala platība tiek noteikta pēc funkcionālās nepieciešamības. </w:t>
      </w:r>
    </w:p>
    <w:p w14:paraId="5D3CFF64" w14:textId="77777777" w:rsidR="007B7307" w:rsidRDefault="00DA13C6" w:rsidP="007B7307">
      <w:pPr>
        <w:pStyle w:val="Bezatstarpm"/>
      </w:pPr>
      <w:r>
        <w:t xml:space="preserve"> </w:t>
      </w:r>
    </w:p>
    <w:p w14:paraId="081E7AF8" w14:textId="77777777" w:rsidR="007B7307" w:rsidRDefault="00DA13C6" w:rsidP="007B7307">
      <w:pPr>
        <w:pStyle w:val="Sarakstarindkopa"/>
      </w:pPr>
      <w:r>
        <w:t>Ādažu novada teritorijas plānojuma Teritorijas izmantošanas un apbūves noteikumu 71.punkts noteic, ka drīkst izveidot tikai tādu zemes vienību, kurai ir nodrošināta piekļūšana</w:t>
      </w:r>
      <w:r w:rsidR="0063186E">
        <w:t xml:space="preserve">   </w:t>
      </w:r>
      <w:r>
        <w:t>zemes vienība robežojas ar ceļu, laukumu, ielu vai piekļūšanu nodrošina ceļa servitūts.</w:t>
      </w:r>
    </w:p>
    <w:p w14:paraId="14603531" w14:textId="77777777" w:rsidR="00C04418" w:rsidRDefault="00C04418" w:rsidP="00F94061">
      <w:pPr>
        <w:pStyle w:val="Bezatstarpm"/>
      </w:pPr>
    </w:p>
    <w:p w14:paraId="49E55C03" w14:textId="77777777" w:rsidR="007B7307" w:rsidRDefault="00DA13C6" w:rsidP="007B7307">
      <w:pPr>
        <w:pStyle w:val="Sarakstarindkopa"/>
      </w:pPr>
      <w:r>
        <w:t>Zemes ierīcības likuma 8. panta trešās daļas 2. punktā noteikts, ka zemes ierīcības projekts nav izstrādājams, ja apvieno divas vai vairākas blakus esošas zemes vienības un par to ir pieņemts vietējās pašvaldības lēmums.</w:t>
      </w:r>
    </w:p>
    <w:p w14:paraId="7F07B64E" w14:textId="77777777" w:rsidR="007B7307" w:rsidRDefault="007B7307" w:rsidP="007B7307">
      <w:pPr>
        <w:pStyle w:val="Bezatstarpm"/>
      </w:pPr>
    </w:p>
    <w:p w14:paraId="65E9B8A8" w14:textId="77777777" w:rsidR="007B7307" w:rsidRDefault="00DA13C6" w:rsidP="007B7307">
      <w:pPr>
        <w:pStyle w:val="Sarakstarindkopa"/>
      </w:pPr>
      <w:r>
        <w:t xml:space="preserve">Ministru kabineta 29.06.2021. noteikumu Nr. 455 “Adresācijas noteikumi” 9. punkts noteic, ka pašvaldība ir tiesīga, pēc konkrētās situācijas izvērtēšanas un bez personas piekrišanas, mainīt adresi un likvidēt piešķirto adresi. </w:t>
      </w:r>
    </w:p>
    <w:p w14:paraId="525DFBA4" w14:textId="77777777" w:rsidR="007B7307" w:rsidRDefault="007B7307" w:rsidP="007B7307">
      <w:pPr>
        <w:pStyle w:val="Bezatstarpm"/>
      </w:pPr>
    </w:p>
    <w:p w14:paraId="7A8BB105" w14:textId="77777777" w:rsidR="007B7307" w:rsidRDefault="00DA13C6" w:rsidP="007B7307">
      <w:pPr>
        <w:pStyle w:val="Sarakstarindkopa"/>
      </w:pPr>
      <w:bookmarkStart w:id="0" w:name="_Hlk236922716"/>
      <w:r>
        <w:lastRenderedPageBreak/>
        <w:t>Ministru kabineta 20.06.2006. noteikumi Nr.496 “Nekustamā īpašuma lietošanas mērķu klasifikācija un nekustamā īpašuma lietošanas mērķu noteikšanas un maiņas kārtība” noteic:</w:t>
      </w:r>
    </w:p>
    <w:p w14:paraId="5C1302FA" w14:textId="77777777" w:rsidR="007B7307" w:rsidRDefault="00DA13C6" w:rsidP="007B7307">
      <w:pPr>
        <w:pStyle w:val="Sarakstarindkopa"/>
        <w:numPr>
          <w:ilvl w:val="0"/>
          <w:numId w:val="5"/>
        </w:numPr>
      </w:pPr>
      <w:r>
        <w:t>6. punkts - lietošanas mērķim piekrītošo zemes platību pilsētās nosaka kvadrātmetros, lauku apvidos- hektāros;</w:t>
      </w:r>
    </w:p>
    <w:p w14:paraId="60661BE4" w14:textId="77777777" w:rsidR="007B7307" w:rsidRDefault="00DA13C6" w:rsidP="007B7307">
      <w:pPr>
        <w:pStyle w:val="Sarakstarindkopa"/>
        <w:numPr>
          <w:ilvl w:val="0"/>
          <w:numId w:val="5"/>
        </w:numPr>
      </w:pPr>
      <w:r>
        <w:t>16.1. apakšpunkts  - lietošanas mērķi nosaka, ja tiek izveidota jauna zemes vienība vai zemes vienības daļa;</w:t>
      </w:r>
    </w:p>
    <w:bookmarkEnd w:id="0"/>
    <w:p w14:paraId="4848E952" w14:textId="77777777" w:rsidR="007B7307" w:rsidRDefault="007B7307" w:rsidP="007B7307">
      <w:pPr>
        <w:pStyle w:val="Bezatstarpm"/>
      </w:pPr>
    </w:p>
    <w:p w14:paraId="302BD36B" w14:textId="77777777" w:rsidR="007B7307" w:rsidRDefault="00DA13C6" w:rsidP="007B7307">
      <w:pPr>
        <w:pStyle w:val="Sarakstarindkopa"/>
      </w:pPr>
      <w:r>
        <w:t>Atbilstoši Valsts zemes dienesta Adrešu reģistra departamenta rekomendācijām, lemjot par adrešu maiņu adresācijas objektiem, ir lietderīgi vienlaikus izvērtēt un likvidēt, kur nepieciešams, arī īpašumu nosaukumus, lai neveidotos situācija, kad īpašuma nosaukums atšķiras no adreses.</w:t>
      </w:r>
    </w:p>
    <w:p w14:paraId="1C5A878A" w14:textId="77777777" w:rsidR="007B7307" w:rsidRDefault="007B7307" w:rsidP="00C43B05">
      <w:pPr>
        <w:pStyle w:val="Bezatstarpm"/>
      </w:pPr>
    </w:p>
    <w:p w14:paraId="580E808A" w14:textId="77777777" w:rsidR="007B7307" w:rsidRDefault="00DA13C6" w:rsidP="007B7307">
      <w:r>
        <w:t xml:space="preserve">Pamatojoties uz iepriekš minēto un Zemes ierīcības likuma 8. panta trešās daļas 2. punktu, Ministru kabineta  29.06.2021. noteikumu Nr. 455 “Adresācijas noteikumi” 9. punktu, Ministru kabineta 20.06.2006. noteikumu Nr.496 “Nekustamā īpašuma lietošanas mērķu klasifikācija un nekustamā īpašuma lietošanas mērķu noteikšanas un maiņas kārtība” 6. punktu, </w:t>
      </w:r>
      <w:r w:rsidR="00A02CCC">
        <w:t xml:space="preserve">un </w:t>
      </w:r>
      <w:r>
        <w:t>16.1. apakšpunktu, kā arī ņemot vērā domes Attīstības komitejas 12.08.2026. atzinumu, Ādažu novada pašvaldības dome</w:t>
      </w:r>
    </w:p>
    <w:p w14:paraId="3F660BF2" w14:textId="77777777" w:rsidR="00564CA6" w:rsidRPr="00564CA6" w:rsidRDefault="00DA13C6" w:rsidP="007B7307">
      <w:pPr>
        <w:spacing w:after="120"/>
        <w:jc w:val="center"/>
        <w:rPr>
          <w:rFonts w:cs="Times New Roman"/>
          <w:b/>
        </w:rPr>
      </w:pPr>
      <w:r w:rsidRPr="00564CA6">
        <w:rPr>
          <w:rFonts w:cs="Times New Roman"/>
          <w:b/>
        </w:rPr>
        <w:t>NOLEMJ:</w:t>
      </w:r>
    </w:p>
    <w:p w14:paraId="48E50646" w14:textId="77777777" w:rsidR="007B7307" w:rsidRDefault="00DA13C6" w:rsidP="003E082E">
      <w:pPr>
        <w:pStyle w:val="Sarakstarindkopa"/>
        <w:numPr>
          <w:ilvl w:val="0"/>
          <w:numId w:val="6"/>
        </w:numPr>
        <w:spacing w:after="120"/>
        <w:ind w:left="0" w:firstLine="0"/>
        <w:contextualSpacing w:val="0"/>
      </w:pPr>
      <w:r>
        <w:t xml:space="preserve">Atļaut apvienot divas blakus esošas zemes vienības – zemes vienībai </w:t>
      </w:r>
      <w:r w:rsidRPr="00576961">
        <w:t>0</w:t>
      </w:r>
      <w:r>
        <w:t>,</w:t>
      </w:r>
      <w:r w:rsidRPr="00576961">
        <w:t>1038</w:t>
      </w:r>
      <w:r>
        <w:t> </w:t>
      </w:r>
      <w:r w:rsidRPr="00576961">
        <w:t>h</w:t>
      </w:r>
      <w:r>
        <w:t xml:space="preserve">a </w:t>
      </w:r>
      <w:r w:rsidRPr="000C4E50">
        <w:t xml:space="preserve">platībā ar kadastra apzīmējumu </w:t>
      </w:r>
      <w:r w:rsidRPr="00023E1A">
        <w:t>80440140</w:t>
      </w:r>
      <w:r>
        <w:t xml:space="preserve">096 pievienot zemes vienību </w:t>
      </w:r>
      <w:r w:rsidRPr="003402A4">
        <w:t>0</w:t>
      </w:r>
      <w:r>
        <w:t>,</w:t>
      </w:r>
      <w:r w:rsidRPr="003402A4">
        <w:t>0898</w:t>
      </w:r>
      <w:r>
        <w:t> </w:t>
      </w:r>
      <w:r w:rsidRPr="003402A4">
        <w:t>ha</w:t>
      </w:r>
      <w:r>
        <w:t xml:space="preserve"> platībā ar </w:t>
      </w:r>
      <w:r w:rsidRPr="00370E4F">
        <w:t>kadastra apzīmējum</w:t>
      </w:r>
      <w:r>
        <w:t>u</w:t>
      </w:r>
      <w:r w:rsidRPr="00370E4F">
        <w:t xml:space="preserve"> </w:t>
      </w:r>
      <w:r w:rsidRPr="00023E1A">
        <w:t>80440140136</w:t>
      </w:r>
      <w:r>
        <w:t xml:space="preserve">. </w:t>
      </w:r>
    </w:p>
    <w:p w14:paraId="152E9096" w14:textId="77777777" w:rsidR="007B7307" w:rsidRDefault="00DA13C6" w:rsidP="003E082E">
      <w:pPr>
        <w:pStyle w:val="Sarakstarindkopa"/>
        <w:numPr>
          <w:ilvl w:val="0"/>
          <w:numId w:val="6"/>
        </w:numPr>
        <w:spacing w:after="120"/>
        <w:ind w:left="0" w:firstLine="0"/>
        <w:contextualSpacing w:val="0"/>
      </w:pPr>
      <w:r>
        <w:t xml:space="preserve">Piešķirt apvienotajai zemes vienībai 0,1936 ha platībā adresi </w:t>
      </w:r>
      <w:r w:rsidR="003C366A">
        <w:t>Ezermiglas</w:t>
      </w:r>
      <w:r>
        <w:t xml:space="preserve"> iela 9, </w:t>
      </w:r>
      <w:r w:rsidRPr="00370E4F">
        <w:t>Alderi, Ādažu pag., Ādažu nov.,</w:t>
      </w:r>
      <w:r>
        <w:t xml:space="preserve"> LV-216</w:t>
      </w:r>
      <w:r w:rsidR="00C04418">
        <w:t>4</w:t>
      </w:r>
      <w:r w:rsidR="006A2328">
        <w:t>.</w:t>
      </w:r>
      <w:r>
        <w:t xml:space="preserve"> </w:t>
      </w:r>
    </w:p>
    <w:p w14:paraId="366D8636" w14:textId="77777777" w:rsidR="00BD6B6C" w:rsidRDefault="00DA13C6" w:rsidP="003E082E">
      <w:pPr>
        <w:pStyle w:val="Sarakstarindkopa"/>
        <w:numPr>
          <w:ilvl w:val="0"/>
          <w:numId w:val="6"/>
        </w:numPr>
        <w:spacing w:after="120"/>
        <w:ind w:left="0" w:firstLine="0"/>
        <w:contextualSpacing w:val="0"/>
      </w:pPr>
      <w:r>
        <w:t xml:space="preserve">Noteikt atbilstoši </w:t>
      </w:r>
      <w:r w:rsidR="000772E6">
        <w:t xml:space="preserve">Ādažu </w:t>
      </w:r>
      <w:r>
        <w:t>novada teritorijas plānojum</w:t>
      </w:r>
      <w:r w:rsidR="000772E6">
        <w:t>u</w:t>
      </w:r>
      <w:r w:rsidR="00974F62" w:rsidRPr="00974F62">
        <w:t xml:space="preserve"> </w:t>
      </w:r>
      <w:r w:rsidR="00974F62">
        <w:t>apvienotajai zemes vienībai 0,1936 ha platībā</w:t>
      </w:r>
      <w:r>
        <w:t xml:space="preserve"> funkcionāl</w:t>
      </w:r>
      <w:r w:rsidR="000772E6">
        <w:t>ās</w:t>
      </w:r>
      <w:r>
        <w:t xml:space="preserve"> zon</w:t>
      </w:r>
      <w:r w:rsidR="000772E6">
        <w:t>as lietošanas mērķi-</w:t>
      </w:r>
      <w:r>
        <w:t xml:space="preserve"> </w:t>
      </w:r>
      <w:r w:rsidRPr="000046AB">
        <w:rPr>
          <w:i/>
          <w:iCs/>
        </w:rPr>
        <w:t>Mazstāvu dzīvojamās apbūves teritorija</w:t>
      </w:r>
      <w:r>
        <w:t xml:space="preserve"> (DzM)</w:t>
      </w:r>
      <w:r w:rsidR="000772E6">
        <w:t>.</w:t>
      </w:r>
    </w:p>
    <w:p w14:paraId="22C2968B" w14:textId="77777777" w:rsidR="00F24E5A" w:rsidRDefault="00DA13C6" w:rsidP="003E082E">
      <w:pPr>
        <w:pStyle w:val="Sarakstarindkopa"/>
        <w:numPr>
          <w:ilvl w:val="0"/>
          <w:numId w:val="6"/>
        </w:numPr>
        <w:spacing w:after="120"/>
        <w:ind w:left="0" w:firstLine="0"/>
        <w:contextualSpacing w:val="0"/>
      </w:pPr>
      <w:r>
        <w:t xml:space="preserve">Likvidēt adresi “Rozītes”, </w:t>
      </w:r>
      <w:r w:rsidRPr="00370E4F">
        <w:t>Alderi, Ādažu pag., Ādažu nov.,</w:t>
      </w:r>
      <w:r>
        <w:t xml:space="preserve"> LV-2164 (klasifikatora kods 10312575), ņemot vērā, ka tā nav piesaistīta nevienam adresācijas objektam.</w:t>
      </w:r>
    </w:p>
    <w:p w14:paraId="1E160C91" w14:textId="77777777" w:rsidR="007B7307" w:rsidRDefault="00DA13C6" w:rsidP="003E082E">
      <w:pPr>
        <w:pStyle w:val="Sarakstarindkopa"/>
        <w:numPr>
          <w:ilvl w:val="0"/>
          <w:numId w:val="6"/>
        </w:numPr>
        <w:spacing w:after="120"/>
        <w:ind w:left="0" w:firstLine="0"/>
        <w:contextualSpacing w:val="0"/>
      </w:pPr>
      <w:r>
        <w:t xml:space="preserve">Likvidēt nekustamā īpašuma ar </w:t>
      </w:r>
      <w:r w:rsidRPr="00370E4F">
        <w:t>kadastra</w:t>
      </w:r>
      <w:r>
        <w:t xml:space="preserve"> Nr.</w:t>
      </w:r>
      <w:r w:rsidRPr="00023E1A">
        <w:t>80440140136</w:t>
      </w:r>
      <w:r>
        <w:t xml:space="preserve"> nosaukumu “Alkšņi Nr.10”</w:t>
      </w:r>
      <w:r w:rsidR="006A2328">
        <w:t>,</w:t>
      </w:r>
      <w:r w:rsidR="00F439B7">
        <w:t xml:space="preserve"> k</w:t>
      </w:r>
      <w:r w:rsidR="006A2328">
        <w:t>ā</w:t>
      </w:r>
      <w:r w:rsidR="00F439B7">
        <w:t xml:space="preserve"> arī likvidēt nekustamā īpašuma ar </w:t>
      </w:r>
      <w:r w:rsidR="00F439B7" w:rsidRPr="00370E4F">
        <w:t>kadastra</w:t>
      </w:r>
      <w:r w:rsidR="00F439B7">
        <w:t xml:space="preserve"> Nr.</w:t>
      </w:r>
      <w:r w:rsidR="00F439B7" w:rsidRPr="00023E1A">
        <w:t>80440140</w:t>
      </w:r>
      <w:r w:rsidR="00F439B7">
        <w:t>096 nosaukumu “</w:t>
      </w:r>
      <w:r w:rsidR="00F439B7" w:rsidRPr="00F439B7">
        <w:t>Rozītes</w:t>
      </w:r>
      <w:r w:rsidR="00F439B7">
        <w:t>”</w:t>
      </w:r>
      <w:r w:rsidR="006A2328">
        <w:t>.</w:t>
      </w:r>
    </w:p>
    <w:p w14:paraId="4EECE7BF" w14:textId="77777777" w:rsidR="00283EBD" w:rsidRDefault="00DA13C6" w:rsidP="00C81B71">
      <w:pPr>
        <w:numPr>
          <w:ilvl w:val="0"/>
          <w:numId w:val="6"/>
        </w:numPr>
        <w:tabs>
          <w:tab w:val="left" w:pos="426"/>
        </w:tabs>
        <w:spacing w:after="120"/>
        <w:ind w:left="0" w:firstLine="0"/>
        <w:rPr>
          <w:rFonts w:cs="Times New Roman"/>
          <w:color w:val="000000"/>
        </w:rPr>
      </w:pPr>
      <w:r>
        <w:rPr>
          <w:rFonts w:cs="Times New Roman"/>
        </w:rPr>
        <w:t>Pašvaldības Centrālās pārvaldes Administratīvajai nodaļai lēmumu nosūtīt Valsts zemes dienestam uz e-adresi un adresācijas objekta īpašniekam.</w:t>
      </w:r>
    </w:p>
    <w:p w14:paraId="718378C1" w14:textId="77777777" w:rsidR="00283EBD" w:rsidRPr="003E082E" w:rsidRDefault="00DA13C6" w:rsidP="003E082E">
      <w:pPr>
        <w:numPr>
          <w:ilvl w:val="0"/>
          <w:numId w:val="6"/>
        </w:numPr>
        <w:tabs>
          <w:tab w:val="left" w:pos="426"/>
        </w:tabs>
        <w:spacing w:after="120"/>
        <w:ind w:left="0" w:firstLine="0"/>
        <w:rPr>
          <w:rFonts w:cs="Times New Roman"/>
          <w:color w:val="000000"/>
        </w:rPr>
      </w:pPr>
      <w:r w:rsidRPr="00283EBD">
        <w:rPr>
          <w:rFonts w:cs="Times New Roman"/>
        </w:rPr>
        <w:t xml:space="preserve">Pašvaldības Centrālās pārvaldes </w:t>
      </w:r>
      <w:r w:rsidRPr="00283EBD">
        <w:rPr>
          <w:rFonts w:cs="Times New Roman"/>
          <w:bCs/>
          <w:lang w:eastAsia="lv-LV"/>
        </w:rPr>
        <w:t>Nekustamā īpašuma nodaļai nedēļas laikā pēc 1. punktā noteikto adrešu reģistrēšanas n</w:t>
      </w:r>
      <w:r w:rsidRPr="00283EBD">
        <w:rPr>
          <w:rFonts w:cs="Times New Roman"/>
          <w:bCs/>
        </w:rPr>
        <w:t xml:space="preserve">osūtīt lēmuma norakstu ar pavadvēstuli </w:t>
      </w:r>
      <w:r w:rsidRPr="00283EBD">
        <w:rPr>
          <w:rStyle w:val="Hipersaite"/>
          <w:rFonts w:cs="Times New Roman"/>
          <w:bCs/>
          <w:color w:val="auto"/>
          <w:u w:val="none"/>
        </w:rPr>
        <w:t>Rīgas rajona tiesai uz e-pasta adresi</w:t>
      </w:r>
      <w:r w:rsidRPr="00283EBD">
        <w:rPr>
          <w:rStyle w:val="Hipersaite"/>
          <w:rFonts w:cs="Times New Roman"/>
          <w:bCs/>
          <w:color w:val="auto"/>
        </w:rPr>
        <w:t xml:space="preserve"> </w:t>
      </w:r>
      <w:hyperlink r:id="rId9" w:history="1">
        <w:r w:rsidR="00283EBD" w:rsidRPr="00283EBD">
          <w:rPr>
            <w:rStyle w:val="Hipersaite"/>
            <w:rFonts w:cs="Times New Roman"/>
            <w:bCs/>
          </w:rPr>
          <w:t>rigasrajons@zemesgramata.lv</w:t>
        </w:r>
      </w:hyperlink>
      <w:r w:rsidRPr="00283EBD">
        <w:rPr>
          <w:rFonts w:cs="Times New Roman"/>
          <w:bCs/>
        </w:rPr>
        <w:t xml:space="preserve"> – īpašumu nosaukumu likvidēšanai</w:t>
      </w:r>
      <w:r w:rsidR="00C81B71">
        <w:rPr>
          <w:rFonts w:cs="Times New Roman"/>
          <w:bCs/>
        </w:rPr>
        <w:t>.</w:t>
      </w:r>
    </w:p>
    <w:p w14:paraId="5BBC734E" w14:textId="77777777" w:rsidR="007B7307" w:rsidRPr="00C81B71" w:rsidRDefault="00DA13C6" w:rsidP="00C81B71">
      <w:pPr>
        <w:numPr>
          <w:ilvl w:val="0"/>
          <w:numId w:val="6"/>
        </w:numPr>
        <w:tabs>
          <w:tab w:val="left" w:pos="426"/>
        </w:tabs>
        <w:spacing w:after="120"/>
        <w:ind w:left="0" w:firstLine="0"/>
        <w:rPr>
          <w:rFonts w:cs="Times New Roman"/>
          <w:color w:val="000000"/>
        </w:rPr>
      </w:pPr>
      <w:r w:rsidRPr="00C81B71">
        <w:rPr>
          <w:rFonts w:cs="Times New Roman"/>
        </w:rPr>
        <w:t xml:space="preserve">Pašvaldības izpilddirektora vietniecei veikt šī lēmuma izpildes kontroli. </w:t>
      </w:r>
    </w:p>
    <w:p w14:paraId="67A06674" w14:textId="77777777" w:rsidR="007B7307" w:rsidRDefault="00DA13C6" w:rsidP="007B7307">
      <w:pPr>
        <w:numPr>
          <w:ilvl w:val="0"/>
          <w:numId w:val="6"/>
        </w:numPr>
        <w:tabs>
          <w:tab w:val="left" w:pos="426"/>
        </w:tabs>
        <w:spacing w:after="120"/>
        <w:ind w:left="0" w:firstLine="0"/>
        <w:rPr>
          <w:rFonts w:cs="Times New Roman"/>
          <w:color w:val="000000"/>
        </w:rPr>
      </w:pPr>
      <w:r>
        <w:rPr>
          <w:rFonts w:cs="Times New Roman"/>
        </w:rPr>
        <w:t xml:space="preserve">Lēmumu var pārsūdzēt Administratīvajā rajona tiesā, Baldones ielā 1A, Rīgā, viena mēneša laikā no tā spēkā stāšanās dienas. </w:t>
      </w:r>
    </w:p>
    <w:p w14:paraId="0F87584B" w14:textId="77777777" w:rsidR="007B7307" w:rsidRDefault="007B7307" w:rsidP="007B7307"/>
    <w:p w14:paraId="5652FB27" w14:textId="77777777" w:rsidR="007B7307" w:rsidRPr="001B2E96" w:rsidRDefault="00DA13C6" w:rsidP="007B7307">
      <w:r w:rsidRPr="001B2E96">
        <w:t xml:space="preserve">Pielikumā: Zemes vienību apvienošanas skice, uz </w:t>
      </w:r>
      <w:r>
        <w:t>1</w:t>
      </w:r>
      <w:r w:rsidRPr="001B2E96">
        <w:t> lpp.</w:t>
      </w:r>
    </w:p>
    <w:p w14:paraId="4879F311" w14:textId="77777777" w:rsidR="00D0710D" w:rsidRPr="00285C14" w:rsidRDefault="00D0710D" w:rsidP="00D0710D">
      <w:pPr>
        <w:spacing w:before="120"/>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096E9C3C" w14:textId="77777777" w:rsidR="007B7307" w:rsidRDefault="00D0710D" w:rsidP="00D0710D">
      <w:pPr>
        <w:jc w:val="center"/>
      </w:pPr>
      <w:r w:rsidRPr="00285C14">
        <w:t>ŠIS DOKUMENTS IR ELEKTRONISKI PARAKSTĪTS AR DROŠU ELEKTRONISKO PARAKSTU UN SATUR LAIKA ZĪMOGU</w:t>
      </w:r>
      <w:r>
        <w:rPr>
          <w:rFonts w:cs="Times New Roman"/>
          <w:sz w:val="20"/>
          <w:szCs w:val="20"/>
        </w:rPr>
        <w:t xml:space="preserve"> </w:t>
      </w:r>
    </w:p>
    <w:sectPr w:rsidR="007B7307" w:rsidSect="00D0710D">
      <w:headerReference w:type="default" r:id="rId10"/>
      <w:footerReference w:type="default" r:id="rId11"/>
      <w:headerReference w:type="first" r:id="rId12"/>
      <w:footerReference w:type="first" r:id="rId13"/>
      <w:pgSz w:w="11906" w:h="16838"/>
      <w:pgMar w:top="1134" w:right="1134" w:bottom="567"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1EDB2" w14:textId="77777777" w:rsidR="00ED5956" w:rsidRDefault="00ED5956">
      <w:r>
        <w:separator/>
      </w:r>
    </w:p>
  </w:endnote>
  <w:endnote w:type="continuationSeparator" w:id="0">
    <w:p w14:paraId="73DDC017" w14:textId="77777777" w:rsidR="00ED5956" w:rsidRDefault="00ED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01419"/>
      <w:docPartObj>
        <w:docPartGallery w:val="Page Numbers (Bottom of Page)"/>
        <w:docPartUnique/>
      </w:docPartObj>
    </w:sdtPr>
    <w:sdtEndPr>
      <w:rPr>
        <w:rFonts w:cs="Times New Roman"/>
        <w:noProof/>
      </w:rPr>
    </w:sdtEndPr>
    <w:sdtContent>
      <w:p w14:paraId="50ED897D" w14:textId="77777777" w:rsidR="005C7FA1" w:rsidRPr="005C7FA1" w:rsidRDefault="00DA13C6">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3</w:t>
        </w:r>
        <w:r w:rsidRPr="005C7FA1">
          <w:rPr>
            <w:rFonts w:cs="Times New Roman"/>
            <w:noProof/>
          </w:rPr>
          <w:fldChar w:fldCharType="end"/>
        </w:r>
      </w:p>
    </w:sdtContent>
  </w:sdt>
  <w:p w14:paraId="43C0712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F2C03" w14:textId="77777777" w:rsidR="005C7FA1" w:rsidRPr="005C7FA1" w:rsidRDefault="005C7FA1">
    <w:pPr>
      <w:pStyle w:val="Kjene"/>
      <w:jc w:val="right"/>
      <w:rPr>
        <w:rFonts w:cs="Times New Roman"/>
      </w:rPr>
    </w:pPr>
  </w:p>
  <w:p w14:paraId="7A783B5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9C9B8" w14:textId="77777777" w:rsidR="00ED5956" w:rsidRDefault="00ED5956">
      <w:r>
        <w:separator/>
      </w:r>
    </w:p>
  </w:footnote>
  <w:footnote w:type="continuationSeparator" w:id="0">
    <w:p w14:paraId="65E2588F" w14:textId="77777777" w:rsidR="00ED5956" w:rsidRDefault="00ED5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E01F"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73BAA"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CAE0790">
      <w:start w:val="1"/>
      <w:numFmt w:val="decimal"/>
      <w:lvlText w:val="%1."/>
      <w:lvlJc w:val="left"/>
      <w:pPr>
        <w:ind w:left="720" w:hanging="360"/>
      </w:pPr>
      <w:rPr>
        <w:rFonts w:hint="default"/>
      </w:rPr>
    </w:lvl>
    <w:lvl w:ilvl="1" w:tplc="585425F0" w:tentative="1">
      <w:start w:val="1"/>
      <w:numFmt w:val="lowerLetter"/>
      <w:lvlText w:val="%2."/>
      <w:lvlJc w:val="left"/>
      <w:pPr>
        <w:ind w:left="1440" w:hanging="360"/>
      </w:pPr>
    </w:lvl>
    <w:lvl w:ilvl="2" w:tplc="B1A47308" w:tentative="1">
      <w:start w:val="1"/>
      <w:numFmt w:val="lowerRoman"/>
      <w:lvlText w:val="%3."/>
      <w:lvlJc w:val="right"/>
      <w:pPr>
        <w:ind w:left="2160" w:hanging="180"/>
      </w:pPr>
    </w:lvl>
    <w:lvl w:ilvl="3" w:tplc="5F909E26" w:tentative="1">
      <w:start w:val="1"/>
      <w:numFmt w:val="decimal"/>
      <w:lvlText w:val="%4."/>
      <w:lvlJc w:val="left"/>
      <w:pPr>
        <w:ind w:left="2880" w:hanging="360"/>
      </w:pPr>
    </w:lvl>
    <w:lvl w:ilvl="4" w:tplc="8A5EC01C" w:tentative="1">
      <w:start w:val="1"/>
      <w:numFmt w:val="lowerLetter"/>
      <w:lvlText w:val="%5."/>
      <w:lvlJc w:val="left"/>
      <w:pPr>
        <w:ind w:left="3600" w:hanging="360"/>
      </w:pPr>
    </w:lvl>
    <w:lvl w:ilvl="5" w:tplc="81ECA02E" w:tentative="1">
      <w:start w:val="1"/>
      <w:numFmt w:val="lowerRoman"/>
      <w:lvlText w:val="%6."/>
      <w:lvlJc w:val="right"/>
      <w:pPr>
        <w:ind w:left="4320" w:hanging="180"/>
      </w:pPr>
    </w:lvl>
    <w:lvl w:ilvl="6" w:tplc="A468CF90" w:tentative="1">
      <w:start w:val="1"/>
      <w:numFmt w:val="decimal"/>
      <w:lvlText w:val="%7."/>
      <w:lvlJc w:val="left"/>
      <w:pPr>
        <w:ind w:left="5040" w:hanging="360"/>
      </w:pPr>
    </w:lvl>
    <w:lvl w:ilvl="7" w:tplc="443621B8" w:tentative="1">
      <w:start w:val="1"/>
      <w:numFmt w:val="lowerLetter"/>
      <w:lvlText w:val="%8."/>
      <w:lvlJc w:val="left"/>
      <w:pPr>
        <w:ind w:left="5760" w:hanging="360"/>
      </w:pPr>
    </w:lvl>
    <w:lvl w:ilvl="8" w:tplc="1660B3E0" w:tentative="1">
      <w:start w:val="1"/>
      <w:numFmt w:val="lowerRoman"/>
      <w:lvlText w:val="%9."/>
      <w:lvlJc w:val="right"/>
      <w:pPr>
        <w:ind w:left="6480" w:hanging="180"/>
      </w:pPr>
    </w:lvl>
  </w:abstractNum>
  <w:abstractNum w:abstractNumId="1" w15:restartNumberingAfterBreak="0">
    <w:nsid w:val="14897364"/>
    <w:multiLevelType w:val="hybridMultilevel"/>
    <w:tmpl w:val="8B688F10"/>
    <w:lvl w:ilvl="0" w:tplc="B896F40C">
      <w:start w:val="1"/>
      <w:numFmt w:val="bullet"/>
      <w:lvlText w:val=""/>
      <w:lvlJc w:val="left"/>
      <w:pPr>
        <w:ind w:left="720" w:hanging="360"/>
      </w:pPr>
      <w:rPr>
        <w:rFonts w:ascii="Symbol" w:hAnsi="Symbol" w:hint="default"/>
      </w:rPr>
    </w:lvl>
    <w:lvl w:ilvl="1" w:tplc="233C3EA0" w:tentative="1">
      <w:start w:val="1"/>
      <w:numFmt w:val="lowerLetter"/>
      <w:lvlText w:val="%2."/>
      <w:lvlJc w:val="left"/>
      <w:pPr>
        <w:ind w:left="1440" w:hanging="360"/>
      </w:pPr>
    </w:lvl>
    <w:lvl w:ilvl="2" w:tplc="E4E6E700" w:tentative="1">
      <w:start w:val="1"/>
      <w:numFmt w:val="lowerRoman"/>
      <w:lvlText w:val="%3."/>
      <w:lvlJc w:val="right"/>
      <w:pPr>
        <w:ind w:left="2160" w:hanging="180"/>
      </w:pPr>
    </w:lvl>
    <w:lvl w:ilvl="3" w:tplc="7668FCF4" w:tentative="1">
      <w:start w:val="1"/>
      <w:numFmt w:val="decimal"/>
      <w:lvlText w:val="%4."/>
      <w:lvlJc w:val="left"/>
      <w:pPr>
        <w:ind w:left="2880" w:hanging="360"/>
      </w:pPr>
    </w:lvl>
    <w:lvl w:ilvl="4" w:tplc="A73E87F8" w:tentative="1">
      <w:start w:val="1"/>
      <w:numFmt w:val="lowerLetter"/>
      <w:lvlText w:val="%5."/>
      <w:lvlJc w:val="left"/>
      <w:pPr>
        <w:ind w:left="3600" w:hanging="360"/>
      </w:pPr>
    </w:lvl>
    <w:lvl w:ilvl="5" w:tplc="A83CAD0E" w:tentative="1">
      <w:start w:val="1"/>
      <w:numFmt w:val="lowerRoman"/>
      <w:lvlText w:val="%6."/>
      <w:lvlJc w:val="right"/>
      <w:pPr>
        <w:ind w:left="4320" w:hanging="180"/>
      </w:pPr>
    </w:lvl>
    <w:lvl w:ilvl="6" w:tplc="7434652C" w:tentative="1">
      <w:start w:val="1"/>
      <w:numFmt w:val="decimal"/>
      <w:lvlText w:val="%7."/>
      <w:lvlJc w:val="left"/>
      <w:pPr>
        <w:ind w:left="5040" w:hanging="360"/>
      </w:pPr>
    </w:lvl>
    <w:lvl w:ilvl="7" w:tplc="D434834E" w:tentative="1">
      <w:start w:val="1"/>
      <w:numFmt w:val="lowerLetter"/>
      <w:lvlText w:val="%8."/>
      <w:lvlJc w:val="left"/>
      <w:pPr>
        <w:ind w:left="5760" w:hanging="360"/>
      </w:pPr>
    </w:lvl>
    <w:lvl w:ilvl="8" w:tplc="B1663002" w:tentative="1">
      <w:start w:val="1"/>
      <w:numFmt w:val="lowerRoman"/>
      <w:lvlText w:val="%9."/>
      <w:lvlJc w:val="right"/>
      <w:pPr>
        <w:ind w:left="6480" w:hanging="180"/>
      </w:pPr>
    </w:lvl>
  </w:abstractNum>
  <w:abstractNum w:abstractNumId="2" w15:restartNumberingAfterBreak="0">
    <w:nsid w:val="2465774B"/>
    <w:multiLevelType w:val="multilevel"/>
    <w:tmpl w:val="EE18AAF0"/>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A735CF"/>
    <w:multiLevelType w:val="hybridMultilevel"/>
    <w:tmpl w:val="EE48E234"/>
    <w:lvl w:ilvl="0" w:tplc="C3180C7A">
      <w:start w:val="1"/>
      <w:numFmt w:val="decimal"/>
      <w:pStyle w:val="Sarakstarindkopa"/>
      <w:lvlText w:val="%1."/>
      <w:lvlJc w:val="left"/>
      <w:pPr>
        <w:ind w:left="720" w:hanging="360"/>
      </w:pPr>
    </w:lvl>
    <w:lvl w:ilvl="1" w:tplc="E218514A" w:tentative="1">
      <w:start w:val="1"/>
      <w:numFmt w:val="lowerLetter"/>
      <w:lvlText w:val="%2."/>
      <w:lvlJc w:val="left"/>
      <w:pPr>
        <w:ind w:left="1440" w:hanging="360"/>
      </w:pPr>
    </w:lvl>
    <w:lvl w:ilvl="2" w:tplc="DD4C33FA" w:tentative="1">
      <w:start w:val="1"/>
      <w:numFmt w:val="lowerRoman"/>
      <w:lvlText w:val="%3."/>
      <w:lvlJc w:val="right"/>
      <w:pPr>
        <w:ind w:left="2160" w:hanging="180"/>
      </w:pPr>
    </w:lvl>
    <w:lvl w:ilvl="3" w:tplc="8362E7DE" w:tentative="1">
      <w:start w:val="1"/>
      <w:numFmt w:val="decimal"/>
      <w:lvlText w:val="%4."/>
      <w:lvlJc w:val="left"/>
      <w:pPr>
        <w:ind w:left="2880" w:hanging="360"/>
      </w:pPr>
    </w:lvl>
    <w:lvl w:ilvl="4" w:tplc="E0C6B488" w:tentative="1">
      <w:start w:val="1"/>
      <w:numFmt w:val="lowerLetter"/>
      <w:lvlText w:val="%5."/>
      <w:lvlJc w:val="left"/>
      <w:pPr>
        <w:ind w:left="3600" w:hanging="360"/>
      </w:pPr>
    </w:lvl>
    <w:lvl w:ilvl="5" w:tplc="4B3A4382" w:tentative="1">
      <w:start w:val="1"/>
      <w:numFmt w:val="lowerRoman"/>
      <w:lvlText w:val="%6."/>
      <w:lvlJc w:val="right"/>
      <w:pPr>
        <w:ind w:left="4320" w:hanging="180"/>
      </w:pPr>
    </w:lvl>
    <w:lvl w:ilvl="6" w:tplc="604C9820" w:tentative="1">
      <w:start w:val="1"/>
      <w:numFmt w:val="decimal"/>
      <w:lvlText w:val="%7."/>
      <w:lvlJc w:val="left"/>
      <w:pPr>
        <w:ind w:left="5040" w:hanging="360"/>
      </w:pPr>
    </w:lvl>
    <w:lvl w:ilvl="7" w:tplc="976C8008" w:tentative="1">
      <w:start w:val="1"/>
      <w:numFmt w:val="lowerLetter"/>
      <w:lvlText w:val="%8."/>
      <w:lvlJc w:val="left"/>
      <w:pPr>
        <w:ind w:left="5760" w:hanging="360"/>
      </w:pPr>
    </w:lvl>
    <w:lvl w:ilvl="8" w:tplc="3AF2E0C4" w:tentative="1">
      <w:start w:val="1"/>
      <w:numFmt w:val="lowerRoman"/>
      <w:lvlText w:val="%9."/>
      <w:lvlJc w:val="right"/>
      <w:pPr>
        <w:ind w:left="6480" w:hanging="180"/>
      </w:pPr>
    </w:lvl>
  </w:abstractNum>
  <w:abstractNum w:abstractNumId="4" w15:restartNumberingAfterBreak="0">
    <w:nsid w:val="594204B5"/>
    <w:multiLevelType w:val="hybridMultilevel"/>
    <w:tmpl w:val="B442D01E"/>
    <w:lvl w:ilvl="0" w:tplc="2CB6B8F8">
      <w:start w:val="2026"/>
      <w:numFmt w:val="bullet"/>
      <w:lvlText w:val="-"/>
      <w:lvlJc w:val="left"/>
      <w:pPr>
        <w:ind w:left="720" w:hanging="360"/>
      </w:pPr>
      <w:rPr>
        <w:rFonts w:ascii="Times New Roman" w:eastAsiaTheme="minorHAnsi" w:hAnsi="Times New Roman" w:cs="Times New Roman" w:hint="default"/>
      </w:rPr>
    </w:lvl>
    <w:lvl w:ilvl="1" w:tplc="A6EC3422" w:tentative="1">
      <w:start w:val="1"/>
      <w:numFmt w:val="lowerLetter"/>
      <w:lvlText w:val="%2."/>
      <w:lvlJc w:val="left"/>
      <w:pPr>
        <w:ind w:left="1440" w:hanging="360"/>
      </w:pPr>
    </w:lvl>
    <w:lvl w:ilvl="2" w:tplc="7408ED1E" w:tentative="1">
      <w:start w:val="1"/>
      <w:numFmt w:val="lowerRoman"/>
      <w:lvlText w:val="%3."/>
      <w:lvlJc w:val="right"/>
      <w:pPr>
        <w:ind w:left="2160" w:hanging="180"/>
      </w:pPr>
    </w:lvl>
    <w:lvl w:ilvl="3" w:tplc="59B4C000" w:tentative="1">
      <w:start w:val="1"/>
      <w:numFmt w:val="decimal"/>
      <w:lvlText w:val="%4."/>
      <w:lvlJc w:val="left"/>
      <w:pPr>
        <w:ind w:left="2880" w:hanging="360"/>
      </w:pPr>
    </w:lvl>
    <w:lvl w:ilvl="4" w:tplc="4E708BF8" w:tentative="1">
      <w:start w:val="1"/>
      <w:numFmt w:val="lowerLetter"/>
      <w:lvlText w:val="%5."/>
      <w:lvlJc w:val="left"/>
      <w:pPr>
        <w:ind w:left="3600" w:hanging="360"/>
      </w:pPr>
    </w:lvl>
    <w:lvl w:ilvl="5" w:tplc="38C2D1EA" w:tentative="1">
      <w:start w:val="1"/>
      <w:numFmt w:val="lowerRoman"/>
      <w:lvlText w:val="%6."/>
      <w:lvlJc w:val="right"/>
      <w:pPr>
        <w:ind w:left="4320" w:hanging="180"/>
      </w:pPr>
    </w:lvl>
    <w:lvl w:ilvl="6" w:tplc="8604AC56" w:tentative="1">
      <w:start w:val="1"/>
      <w:numFmt w:val="decimal"/>
      <w:lvlText w:val="%7."/>
      <w:lvlJc w:val="left"/>
      <w:pPr>
        <w:ind w:left="5040" w:hanging="360"/>
      </w:pPr>
    </w:lvl>
    <w:lvl w:ilvl="7" w:tplc="FCF2679E" w:tentative="1">
      <w:start w:val="1"/>
      <w:numFmt w:val="lowerLetter"/>
      <w:lvlText w:val="%8."/>
      <w:lvlJc w:val="left"/>
      <w:pPr>
        <w:ind w:left="5760" w:hanging="360"/>
      </w:pPr>
    </w:lvl>
    <w:lvl w:ilvl="8" w:tplc="911C7590"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09D75D1"/>
    <w:multiLevelType w:val="hybridMultilevel"/>
    <w:tmpl w:val="52F4C442"/>
    <w:lvl w:ilvl="0" w:tplc="620E2DE2">
      <w:start w:val="1"/>
      <w:numFmt w:val="decimal"/>
      <w:lvlText w:val="%1."/>
      <w:lvlJc w:val="left"/>
      <w:pPr>
        <w:ind w:left="720" w:hanging="360"/>
      </w:pPr>
      <w:rPr>
        <w:rFonts w:hint="default"/>
      </w:rPr>
    </w:lvl>
    <w:lvl w:ilvl="1" w:tplc="873213C0">
      <w:start w:val="1"/>
      <w:numFmt w:val="lowerLetter"/>
      <w:lvlText w:val="%2."/>
      <w:lvlJc w:val="left"/>
      <w:pPr>
        <w:ind w:left="1440" w:hanging="360"/>
      </w:pPr>
    </w:lvl>
    <w:lvl w:ilvl="2" w:tplc="189EE770" w:tentative="1">
      <w:start w:val="1"/>
      <w:numFmt w:val="lowerRoman"/>
      <w:lvlText w:val="%3."/>
      <w:lvlJc w:val="right"/>
      <w:pPr>
        <w:ind w:left="2160" w:hanging="180"/>
      </w:pPr>
    </w:lvl>
    <w:lvl w:ilvl="3" w:tplc="6E7C1D76" w:tentative="1">
      <w:start w:val="1"/>
      <w:numFmt w:val="decimal"/>
      <w:lvlText w:val="%4."/>
      <w:lvlJc w:val="left"/>
      <w:pPr>
        <w:ind w:left="2880" w:hanging="360"/>
      </w:pPr>
    </w:lvl>
    <w:lvl w:ilvl="4" w:tplc="8B2EC774" w:tentative="1">
      <w:start w:val="1"/>
      <w:numFmt w:val="lowerLetter"/>
      <w:lvlText w:val="%5."/>
      <w:lvlJc w:val="left"/>
      <w:pPr>
        <w:ind w:left="3600" w:hanging="360"/>
      </w:pPr>
    </w:lvl>
    <w:lvl w:ilvl="5" w:tplc="66C6476E" w:tentative="1">
      <w:start w:val="1"/>
      <w:numFmt w:val="lowerRoman"/>
      <w:lvlText w:val="%6."/>
      <w:lvlJc w:val="right"/>
      <w:pPr>
        <w:ind w:left="4320" w:hanging="180"/>
      </w:pPr>
    </w:lvl>
    <w:lvl w:ilvl="6" w:tplc="D666A80E" w:tentative="1">
      <w:start w:val="1"/>
      <w:numFmt w:val="decimal"/>
      <w:lvlText w:val="%7."/>
      <w:lvlJc w:val="left"/>
      <w:pPr>
        <w:ind w:left="5040" w:hanging="360"/>
      </w:pPr>
    </w:lvl>
    <w:lvl w:ilvl="7" w:tplc="D02245E6" w:tentative="1">
      <w:start w:val="1"/>
      <w:numFmt w:val="lowerLetter"/>
      <w:lvlText w:val="%8."/>
      <w:lvlJc w:val="left"/>
      <w:pPr>
        <w:ind w:left="5760" w:hanging="360"/>
      </w:pPr>
    </w:lvl>
    <w:lvl w:ilvl="8" w:tplc="03E006E2" w:tentative="1">
      <w:start w:val="1"/>
      <w:numFmt w:val="lowerRoman"/>
      <w:lvlText w:val="%9."/>
      <w:lvlJc w:val="right"/>
      <w:pPr>
        <w:ind w:left="6480" w:hanging="180"/>
      </w:pPr>
    </w:lvl>
  </w:abstractNum>
  <w:num w:numId="1" w16cid:durableId="1080567416">
    <w:abstractNumId w:val="5"/>
  </w:num>
  <w:num w:numId="2" w16cid:durableId="1964530278">
    <w:abstractNumId w:val="0"/>
  </w:num>
  <w:num w:numId="3" w16cid:durableId="713505136">
    <w:abstractNumId w:val="3"/>
  </w:num>
  <w:num w:numId="4" w16cid:durableId="487595665">
    <w:abstractNumId w:val="1"/>
  </w:num>
  <w:num w:numId="5" w16cid:durableId="1241676563">
    <w:abstractNumId w:val="4"/>
  </w:num>
  <w:num w:numId="6" w16cid:durableId="1346981680">
    <w:abstractNumId w:val="6"/>
  </w:num>
  <w:num w:numId="7" w16cid:durableId="970398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6AB"/>
    <w:rsid w:val="00023E1A"/>
    <w:rsid w:val="00030457"/>
    <w:rsid w:val="00030CFC"/>
    <w:rsid w:val="000509A3"/>
    <w:rsid w:val="00070E3F"/>
    <w:rsid w:val="000772E6"/>
    <w:rsid w:val="000C4E50"/>
    <w:rsid w:val="00120A0B"/>
    <w:rsid w:val="00123195"/>
    <w:rsid w:val="00147221"/>
    <w:rsid w:val="00191807"/>
    <w:rsid w:val="00195A73"/>
    <w:rsid w:val="00196D4B"/>
    <w:rsid w:val="001A297B"/>
    <w:rsid w:val="001B2E96"/>
    <w:rsid w:val="0025391B"/>
    <w:rsid w:val="002834AF"/>
    <w:rsid w:val="00283EBD"/>
    <w:rsid w:val="002952C1"/>
    <w:rsid w:val="00297558"/>
    <w:rsid w:val="002D1496"/>
    <w:rsid w:val="002D53F6"/>
    <w:rsid w:val="00321DD9"/>
    <w:rsid w:val="003402A4"/>
    <w:rsid w:val="00351D48"/>
    <w:rsid w:val="00370E4F"/>
    <w:rsid w:val="003C366A"/>
    <w:rsid w:val="003C401E"/>
    <w:rsid w:val="003E082E"/>
    <w:rsid w:val="00427AF1"/>
    <w:rsid w:val="00432F83"/>
    <w:rsid w:val="004D516C"/>
    <w:rsid w:val="004E2D3A"/>
    <w:rsid w:val="004F1E5D"/>
    <w:rsid w:val="00520B4A"/>
    <w:rsid w:val="00521C00"/>
    <w:rsid w:val="0053073B"/>
    <w:rsid w:val="00543508"/>
    <w:rsid w:val="00564CA6"/>
    <w:rsid w:val="005655CB"/>
    <w:rsid w:val="00576961"/>
    <w:rsid w:val="0059220A"/>
    <w:rsid w:val="005960B3"/>
    <w:rsid w:val="00596B70"/>
    <w:rsid w:val="005C7FA1"/>
    <w:rsid w:val="00617AAC"/>
    <w:rsid w:val="0063186E"/>
    <w:rsid w:val="00636DCB"/>
    <w:rsid w:val="0065351C"/>
    <w:rsid w:val="0067442F"/>
    <w:rsid w:val="00693F05"/>
    <w:rsid w:val="006A2328"/>
    <w:rsid w:val="006C2EB5"/>
    <w:rsid w:val="006D3451"/>
    <w:rsid w:val="006D513B"/>
    <w:rsid w:val="0074092B"/>
    <w:rsid w:val="0079484F"/>
    <w:rsid w:val="007B4DDB"/>
    <w:rsid w:val="007B7307"/>
    <w:rsid w:val="007E0BF1"/>
    <w:rsid w:val="00824AC1"/>
    <w:rsid w:val="008257F8"/>
    <w:rsid w:val="008440DF"/>
    <w:rsid w:val="00872326"/>
    <w:rsid w:val="008E3846"/>
    <w:rsid w:val="009139A1"/>
    <w:rsid w:val="00923654"/>
    <w:rsid w:val="00931891"/>
    <w:rsid w:val="0096600B"/>
    <w:rsid w:val="00974F62"/>
    <w:rsid w:val="00996740"/>
    <w:rsid w:val="009A0967"/>
    <w:rsid w:val="009A3989"/>
    <w:rsid w:val="009B7F8F"/>
    <w:rsid w:val="009E06A2"/>
    <w:rsid w:val="009E36C8"/>
    <w:rsid w:val="009F30D6"/>
    <w:rsid w:val="00A02CCC"/>
    <w:rsid w:val="00A254B5"/>
    <w:rsid w:val="00A52B04"/>
    <w:rsid w:val="00A742DF"/>
    <w:rsid w:val="00A9035C"/>
    <w:rsid w:val="00AB086A"/>
    <w:rsid w:val="00AB22B5"/>
    <w:rsid w:val="00AE10B0"/>
    <w:rsid w:val="00AF5EB6"/>
    <w:rsid w:val="00B038BB"/>
    <w:rsid w:val="00B36CD4"/>
    <w:rsid w:val="00B4014F"/>
    <w:rsid w:val="00B47C10"/>
    <w:rsid w:val="00BB16A4"/>
    <w:rsid w:val="00BB2C62"/>
    <w:rsid w:val="00BD6B6C"/>
    <w:rsid w:val="00BE75D1"/>
    <w:rsid w:val="00BF1AFA"/>
    <w:rsid w:val="00C04418"/>
    <w:rsid w:val="00C43B05"/>
    <w:rsid w:val="00C53904"/>
    <w:rsid w:val="00C56B76"/>
    <w:rsid w:val="00C65B05"/>
    <w:rsid w:val="00C81B71"/>
    <w:rsid w:val="00C82360"/>
    <w:rsid w:val="00C86E67"/>
    <w:rsid w:val="00C9477C"/>
    <w:rsid w:val="00CC1B2F"/>
    <w:rsid w:val="00CF16C2"/>
    <w:rsid w:val="00D0710D"/>
    <w:rsid w:val="00D42AC6"/>
    <w:rsid w:val="00D86969"/>
    <w:rsid w:val="00DA13C6"/>
    <w:rsid w:val="00E52DA2"/>
    <w:rsid w:val="00E704E4"/>
    <w:rsid w:val="00E72B57"/>
    <w:rsid w:val="00E75D8D"/>
    <w:rsid w:val="00E8282D"/>
    <w:rsid w:val="00EC4717"/>
    <w:rsid w:val="00EC6F4C"/>
    <w:rsid w:val="00ED039C"/>
    <w:rsid w:val="00ED5956"/>
    <w:rsid w:val="00EF06E1"/>
    <w:rsid w:val="00F01191"/>
    <w:rsid w:val="00F24E5A"/>
    <w:rsid w:val="00F439B7"/>
    <w:rsid w:val="00F94061"/>
    <w:rsid w:val="00FA29A3"/>
    <w:rsid w:val="00FA37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AD31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B7307"/>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7B7307"/>
    <w:rPr>
      <w:color w:val="0563C1" w:themeColor="hyperlink"/>
      <w:u w:val="single"/>
    </w:rPr>
  </w:style>
  <w:style w:type="paragraph" w:styleId="Sarakstarindkopa">
    <w:name w:val="List Paragraph"/>
    <w:basedOn w:val="Parasts"/>
    <w:uiPriority w:val="34"/>
    <w:qFormat/>
    <w:rsid w:val="007B7307"/>
    <w:pPr>
      <w:numPr>
        <w:numId w:val="3"/>
      </w:numPr>
      <w:ind w:left="360"/>
      <w:contextualSpacing/>
    </w:pPr>
  </w:style>
  <w:style w:type="paragraph" w:styleId="Bezatstarpm">
    <w:name w:val="No Spacing"/>
    <w:uiPriority w:val="1"/>
    <w:qFormat/>
    <w:rsid w:val="007B7307"/>
    <w:rPr>
      <w:sz w:val="12"/>
    </w:rPr>
  </w:style>
  <w:style w:type="table" w:styleId="Reatabula">
    <w:name w:val="Table Grid"/>
    <w:basedOn w:val="Parastatabula"/>
    <w:uiPriority w:val="39"/>
    <w:rsid w:val="007B730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0441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igasrajons@zemesgramat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A8251-D435-4CE0-828B-5FA5FB64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3602</Words>
  <Characters>2054</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2026-09-03T13:31:00Z</dcterms:created>
  <dcterms:modified xsi:type="dcterms:W3CDTF">2026-09-03T13:32:00Z</dcterms:modified>
</cp:coreProperties>
</file>