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4D3B" w14:textId="1F7D9042" w:rsidR="00773925" w:rsidRPr="001A2E69" w:rsidRDefault="005F247C" w:rsidP="00043F11">
      <w:pPr>
        <w:autoSpaceDE w:val="0"/>
        <w:autoSpaceDN w:val="0"/>
        <w:adjustRightInd w:val="0"/>
        <w:spacing w:after="0" w:line="240" w:lineRule="auto"/>
        <w:ind w:left="2" w:hanging="2"/>
        <w:jc w:val="center"/>
        <w:rPr>
          <w:rFonts w:ascii="Times New Roman" w:hAnsi="Times New Roman"/>
          <w:sz w:val="24"/>
          <w:szCs w:val="24"/>
        </w:rPr>
      </w:pPr>
      <w:r w:rsidRPr="00930D0B">
        <w:rPr>
          <w:rFonts w:ascii="Times New Roman" w:hAnsi="Times New Roman"/>
          <w:noProof/>
        </w:rPr>
        <w:drawing>
          <wp:inline distT="0" distB="0" distL="0" distR="0" wp14:anchorId="2F13F7CA" wp14:editId="2C15C29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A0E9" w14:textId="77777777" w:rsidR="00043F11" w:rsidRDefault="00043F11" w:rsidP="007739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200EDC7B" w14:textId="4C6DD4EF" w:rsidR="00E02899" w:rsidRPr="005B4189" w:rsidRDefault="00E02899" w:rsidP="00C664E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PROJEKTS uz 15.07.2026.</w:t>
      </w:r>
    </w:p>
    <w:p w14:paraId="752D3040" w14:textId="2C8EC093" w:rsidR="00E02899" w:rsidRPr="005B418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vēlamais datums izskatīšanai: IKSS</w:t>
      </w:r>
      <w:r w:rsidR="00C664E9">
        <w:rPr>
          <w:rFonts w:ascii="Times New Roman" w:eastAsia="Times New Roman" w:hAnsi="Times New Roman"/>
          <w:noProof/>
          <w:sz w:val="24"/>
          <w:szCs w:val="24"/>
        </w:rPr>
        <w:t xml:space="preserve">K 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05.08.2026.</w:t>
      </w:r>
    </w:p>
    <w:p w14:paraId="61A0F1B9" w14:textId="77777777" w:rsidR="00E02899" w:rsidRPr="005B418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FK 19.08.2026.</w:t>
      </w:r>
    </w:p>
    <w:p w14:paraId="76662464" w14:textId="15B9081F" w:rsidR="00E02899" w:rsidRPr="005B418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Domē 2</w:t>
      </w:r>
      <w:r w:rsidR="00FB39FF">
        <w:rPr>
          <w:rFonts w:ascii="Times New Roman" w:eastAsia="Times New Roman" w:hAnsi="Times New Roman"/>
          <w:noProof/>
          <w:sz w:val="24"/>
          <w:szCs w:val="24"/>
        </w:rPr>
        <w:t>4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.0</w:t>
      </w:r>
      <w:r w:rsidR="00FB39FF">
        <w:rPr>
          <w:rFonts w:ascii="Times New Roman" w:eastAsia="Times New Roman" w:hAnsi="Times New Roman"/>
          <w:noProof/>
          <w:sz w:val="24"/>
          <w:szCs w:val="24"/>
        </w:rPr>
        <w:t>9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.2026.</w:t>
      </w:r>
    </w:p>
    <w:p w14:paraId="511EC7BB" w14:textId="3F620E38" w:rsidR="004774CC" w:rsidRPr="005B4189" w:rsidRDefault="00E02899" w:rsidP="00C664E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Sagatavotāj</w:t>
      </w:r>
      <w:r w:rsidR="00C664E9">
        <w:rPr>
          <w:rFonts w:ascii="Times New Roman" w:eastAsia="Times New Roman" w:hAnsi="Times New Roman"/>
          <w:noProof/>
          <w:sz w:val="24"/>
          <w:szCs w:val="24"/>
        </w:rPr>
        <w:t>i</w:t>
      </w:r>
      <w:r w:rsidRPr="005B4189">
        <w:rPr>
          <w:rFonts w:ascii="Times New Roman" w:eastAsia="Times New Roman" w:hAnsi="Times New Roman"/>
          <w:noProof/>
          <w:sz w:val="24"/>
          <w:szCs w:val="24"/>
        </w:rPr>
        <w:t>: S.Vītola</w:t>
      </w:r>
      <w:r w:rsidR="00C664E9">
        <w:rPr>
          <w:rFonts w:ascii="Times New Roman" w:eastAsia="Times New Roman" w:hAnsi="Times New Roman"/>
          <w:noProof/>
          <w:sz w:val="24"/>
          <w:szCs w:val="24"/>
        </w:rPr>
        <w:t xml:space="preserve"> un </w:t>
      </w:r>
      <w:r w:rsidR="004774CC" w:rsidRPr="005B4189">
        <w:rPr>
          <w:rFonts w:ascii="Times New Roman" w:eastAsia="Times New Roman" w:hAnsi="Times New Roman"/>
          <w:noProof/>
          <w:sz w:val="24"/>
          <w:szCs w:val="24"/>
        </w:rPr>
        <w:t>D.Landsmane</w:t>
      </w:r>
    </w:p>
    <w:p w14:paraId="52948FF4" w14:textId="77777777" w:rsidR="00E02899" w:rsidRDefault="00E02899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  <w:r w:rsidRPr="005B4189">
        <w:rPr>
          <w:rFonts w:ascii="Times New Roman" w:eastAsia="Times New Roman" w:hAnsi="Times New Roman"/>
          <w:noProof/>
          <w:sz w:val="24"/>
          <w:szCs w:val="24"/>
        </w:rPr>
        <w:t>ziņotājs: D.Landsmane</w:t>
      </w:r>
    </w:p>
    <w:p w14:paraId="073B430A" w14:textId="77777777" w:rsidR="00C5004C" w:rsidRPr="00CD6B64" w:rsidRDefault="00C5004C" w:rsidP="00E02899">
      <w:pPr>
        <w:spacing w:after="0"/>
        <w:jc w:val="right"/>
        <w:rPr>
          <w:rFonts w:ascii="Times New Roman" w:eastAsia="Times New Roman" w:hAnsi="Times New Roman"/>
          <w:noProof/>
          <w:sz w:val="24"/>
          <w:szCs w:val="24"/>
        </w:rPr>
      </w:pPr>
    </w:p>
    <w:p w14:paraId="0101184F" w14:textId="77777777" w:rsidR="00C5004C" w:rsidRPr="00CD6B64" w:rsidRDefault="00C5004C" w:rsidP="00C5004C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APSTIPRINĀTI</w:t>
      </w:r>
    </w:p>
    <w:p w14:paraId="220E3CB5" w14:textId="77777777" w:rsidR="00C5004C" w:rsidRPr="00CD6B64" w:rsidRDefault="00C5004C" w:rsidP="00C5004C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ar Ādažu novada pašvaldības domes</w:t>
      </w:r>
    </w:p>
    <w:p w14:paraId="173BB377" w14:textId="33CF7AF1" w:rsidR="00C5004C" w:rsidRPr="00CD6B64" w:rsidRDefault="00C5004C" w:rsidP="00C5004C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2026.</w:t>
      </w:r>
      <w:r w:rsidR="00807023"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 </w:t>
      </w: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 xml:space="preserve">gada </w:t>
      </w:r>
      <w:r w:rsidR="00FB39FF">
        <w:rPr>
          <w:rFonts w:ascii="Times New Roman" w:hAnsi="Times New Roman"/>
          <w:sz w:val="24"/>
          <w:szCs w:val="24"/>
        </w:rPr>
        <w:t>24</w:t>
      </w:r>
      <w:r w:rsidR="00FB39FF" w:rsidRPr="00CD6B64">
        <w:rPr>
          <w:rFonts w:ascii="Times New Roman" w:hAnsi="Times New Roman"/>
          <w:sz w:val="24"/>
          <w:szCs w:val="24"/>
        </w:rPr>
        <w:t>. </w:t>
      </w:r>
      <w:r w:rsidR="00FB39FF">
        <w:rPr>
          <w:rFonts w:ascii="Times New Roman" w:hAnsi="Times New Roman"/>
          <w:sz w:val="24"/>
          <w:szCs w:val="24"/>
        </w:rPr>
        <w:t xml:space="preserve">septembra </w:t>
      </w: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 xml:space="preserve">sēdes lēmumu </w:t>
      </w:r>
    </w:p>
    <w:p w14:paraId="77260FC0" w14:textId="176F4FD8" w:rsidR="00C5004C" w:rsidRPr="00CD6B64" w:rsidRDefault="00C5004C" w:rsidP="00807023">
      <w:pPr>
        <w:shd w:val="clear" w:color="auto" w:fill="FFFFFF"/>
        <w:spacing w:after="0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</w:pP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(protokols Nr.</w:t>
      </w:r>
      <w:r w:rsidR="00807023"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 </w:t>
      </w:r>
      <w:r w:rsidRPr="00CD6B64">
        <w:rPr>
          <w:rFonts w:asciiTheme="majorBidi" w:hAnsiTheme="majorBidi" w:cstheme="majorBidi"/>
          <w:color w:val="000000" w:themeColor="text1"/>
          <w:sz w:val="24"/>
          <w:szCs w:val="24"/>
          <w:lang w:bidi="en-US"/>
        </w:rPr>
        <w:t>__ § __)</w:t>
      </w:r>
    </w:p>
    <w:p w14:paraId="088A17E6" w14:textId="77777777" w:rsidR="00E02899" w:rsidRPr="005B4189" w:rsidRDefault="00E02899" w:rsidP="00682A32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34C398B0" w14:textId="77777777" w:rsidR="00E02899" w:rsidRPr="0088182C" w:rsidRDefault="00E02899" w:rsidP="00E02899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 w:rsidRPr="0088182C">
        <w:rPr>
          <w:rFonts w:ascii="Times New Roman" w:hAnsi="Times New Roman"/>
          <w:noProof/>
          <w:sz w:val="28"/>
          <w:szCs w:val="28"/>
        </w:rPr>
        <w:t>SAISTOŠIE NOTEIKUMI</w:t>
      </w:r>
    </w:p>
    <w:p w14:paraId="4EC57260" w14:textId="77777777" w:rsidR="00E02899" w:rsidRPr="00CD6B64" w:rsidRDefault="00E02899" w:rsidP="00E02899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CD6B64">
        <w:rPr>
          <w:rFonts w:ascii="Times New Roman" w:hAnsi="Times New Roman"/>
          <w:noProof/>
          <w:sz w:val="24"/>
          <w:szCs w:val="24"/>
        </w:rPr>
        <w:t>Ādažos, Ādažu novadā</w:t>
      </w:r>
    </w:p>
    <w:p w14:paraId="2C871C3F" w14:textId="4E5A32D6" w:rsidR="00E02899" w:rsidRPr="00CD6B64" w:rsidRDefault="00E02899" w:rsidP="00C5004C">
      <w:pPr>
        <w:rPr>
          <w:rFonts w:ascii="Times New Roman" w:hAnsi="Times New Roman"/>
          <w:sz w:val="24"/>
          <w:szCs w:val="24"/>
        </w:rPr>
      </w:pPr>
      <w:r w:rsidRPr="00CD6B64">
        <w:rPr>
          <w:rFonts w:ascii="Times New Roman" w:hAnsi="Times New Roman"/>
          <w:sz w:val="24"/>
          <w:szCs w:val="24"/>
        </w:rPr>
        <w:t>2026.</w:t>
      </w:r>
      <w:r w:rsidR="00807023" w:rsidRPr="00CD6B64">
        <w:rPr>
          <w:rFonts w:ascii="Times New Roman" w:hAnsi="Times New Roman"/>
          <w:sz w:val="24"/>
          <w:szCs w:val="24"/>
        </w:rPr>
        <w:t> </w:t>
      </w:r>
      <w:r w:rsidRPr="00CD6B64">
        <w:rPr>
          <w:rFonts w:ascii="Times New Roman" w:hAnsi="Times New Roman"/>
          <w:sz w:val="24"/>
          <w:szCs w:val="24"/>
        </w:rPr>
        <w:t xml:space="preserve">gada </w:t>
      </w:r>
      <w:r w:rsidR="00FB39FF">
        <w:rPr>
          <w:rFonts w:ascii="Times New Roman" w:hAnsi="Times New Roman"/>
          <w:sz w:val="24"/>
          <w:szCs w:val="24"/>
        </w:rPr>
        <w:t>24</w:t>
      </w:r>
      <w:r w:rsidRPr="00CD6B64">
        <w:rPr>
          <w:rFonts w:ascii="Times New Roman" w:hAnsi="Times New Roman"/>
          <w:sz w:val="24"/>
          <w:szCs w:val="24"/>
        </w:rPr>
        <w:t>.</w:t>
      </w:r>
      <w:r w:rsidR="00807023" w:rsidRPr="00CD6B64">
        <w:rPr>
          <w:rFonts w:ascii="Times New Roman" w:hAnsi="Times New Roman"/>
          <w:sz w:val="24"/>
          <w:szCs w:val="24"/>
        </w:rPr>
        <w:t> </w:t>
      </w:r>
      <w:r w:rsidR="00FB39FF">
        <w:rPr>
          <w:rFonts w:ascii="Times New Roman" w:hAnsi="Times New Roman"/>
          <w:sz w:val="24"/>
          <w:szCs w:val="24"/>
        </w:rPr>
        <w:t>septembrī</w:t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sz w:val="24"/>
          <w:szCs w:val="24"/>
        </w:rPr>
        <w:tab/>
      </w:r>
      <w:r w:rsidRPr="00CD6B64">
        <w:rPr>
          <w:rFonts w:ascii="Times New Roman" w:hAnsi="Times New Roman"/>
          <w:b/>
          <w:sz w:val="24"/>
          <w:szCs w:val="24"/>
        </w:rPr>
        <w:t>Nr.</w:t>
      </w:r>
      <w:r w:rsidR="00807023" w:rsidRPr="00CD6B64">
        <w:rPr>
          <w:rFonts w:ascii="Times New Roman" w:hAnsi="Times New Roman"/>
          <w:b/>
          <w:sz w:val="24"/>
          <w:szCs w:val="24"/>
        </w:rPr>
        <w:t> </w:t>
      </w:r>
      <w:r w:rsidRPr="00CD6B64">
        <w:rPr>
          <w:rFonts w:ascii="Times New Roman" w:hAnsi="Times New Roman"/>
          <w:b/>
          <w:bCs/>
          <w:noProof/>
          <w:sz w:val="24"/>
          <w:szCs w:val="24"/>
        </w:rPr>
        <w:t>__/2026</w:t>
      </w:r>
    </w:p>
    <w:p w14:paraId="1635B0D9" w14:textId="2712581E" w:rsidR="00872CA5" w:rsidRPr="00872CA5" w:rsidRDefault="00043F11" w:rsidP="003771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2CA5">
        <w:rPr>
          <w:rFonts w:ascii="Times New Roman" w:hAnsi="Times New Roman"/>
          <w:b/>
          <w:bCs/>
          <w:sz w:val="28"/>
          <w:szCs w:val="28"/>
        </w:rPr>
        <w:t>Grozījum</w:t>
      </w:r>
      <w:r w:rsidR="0045441E">
        <w:rPr>
          <w:rFonts w:ascii="Times New Roman" w:hAnsi="Times New Roman"/>
          <w:b/>
          <w:bCs/>
          <w:sz w:val="28"/>
          <w:szCs w:val="28"/>
        </w:rPr>
        <w:t>s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 Ādažu novada pašvaldības 202</w:t>
      </w:r>
      <w:r w:rsidR="005F247C">
        <w:rPr>
          <w:rFonts w:ascii="Times New Roman" w:hAnsi="Times New Roman"/>
          <w:b/>
          <w:bCs/>
          <w:sz w:val="28"/>
          <w:szCs w:val="28"/>
        </w:rPr>
        <w:t>4</w:t>
      </w:r>
      <w:r w:rsidRPr="00872CA5">
        <w:rPr>
          <w:rFonts w:ascii="Times New Roman" w:hAnsi="Times New Roman"/>
          <w:b/>
          <w:bCs/>
          <w:sz w:val="28"/>
          <w:szCs w:val="28"/>
        </w:rPr>
        <w:t>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Pr="00872CA5">
        <w:rPr>
          <w:rFonts w:ascii="Times New Roman" w:hAnsi="Times New Roman"/>
          <w:b/>
          <w:bCs/>
          <w:sz w:val="28"/>
          <w:szCs w:val="28"/>
        </w:rPr>
        <w:t>gada 2</w:t>
      </w:r>
      <w:r w:rsidR="005F247C">
        <w:rPr>
          <w:rFonts w:ascii="Times New Roman" w:hAnsi="Times New Roman"/>
          <w:b/>
          <w:bCs/>
          <w:sz w:val="28"/>
          <w:szCs w:val="28"/>
        </w:rPr>
        <w:t>8</w:t>
      </w:r>
      <w:r w:rsidRPr="00872CA5">
        <w:rPr>
          <w:rFonts w:ascii="Times New Roman" w:hAnsi="Times New Roman"/>
          <w:b/>
          <w:bCs/>
          <w:sz w:val="28"/>
          <w:szCs w:val="28"/>
        </w:rPr>
        <w:t>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="005F247C">
        <w:rPr>
          <w:rFonts w:ascii="Times New Roman" w:hAnsi="Times New Roman"/>
          <w:b/>
          <w:bCs/>
          <w:sz w:val="28"/>
          <w:szCs w:val="28"/>
        </w:rPr>
        <w:t>marta</w:t>
      </w:r>
      <w:r w:rsidRPr="00872CA5">
        <w:rPr>
          <w:rFonts w:ascii="Times New Roman" w:hAnsi="Times New Roman"/>
          <w:b/>
          <w:bCs/>
          <w:sz w:val="28"/>
          <w:szCs w:val="28"/>
        </w:rPr>
        <w:t xml:space="preserve"> saistošajos noteikumos 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Nr.</w:t>
      </w:r>
      <w:r w:rsidR="00807023">
        <w:rPr>
          <w:rFonts w:ascii="Times New Roman" w:hAnsi="Times New Roman"/>
          <w:b/>
          <w:bCs/>
          <w:sz w:val="28"/>
          <w:szCs w:val="28"/>
        </w:rPr>
        <w:t> </w:t>
      </w:r>
      <w:r w:rsidR="005F247C" w:rsidRPr="005F247C">
        <w:rPr>
          <w:rFonts w:ascii="Times New Roman" w:hAnsi="Times New Roman"/>
          <w:b/>
          <w:bCs/>
          <w:sz w:val="28"/>
          <w:szCs w:val="28"/>
        </w:rPr>
        <w:t>18/2024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5F247C" w:rsidRPr="00377104">
        <w:rPr>
          <w:rFonts w:ascii="Times New Roman" w:hAnsi="Times New Roman"/>
          <w:b/>
          <w:bCs/>
          <w:sz w:val="28"/>
          <w:szCs w:val="28"/>
        </w:rPr>
        <w:t>Par pašvaldības pabalstiem iedzīvotājiem bez materiālā stāvokļa izvērtēšanas</w:t>
      </w:r>
      <w:r w:rsidR="00773925" w:rsidRPr="00872CA5">
        <w:rPr>
          <w:rFonts w:ascii="Times New Roman" w:hAnsi="Times New Roman"/>
          <w:b/>
          <w:bCs/>
          <w:sz w:val="28"/>
          <w:szCs w:val="28"/>
        </w:rPr>
        <w:t>”</w:t>
      </w:r>
    </w:p>
    <w:p w14:paraId="24CE43CF" w14:textId="77777777" w:rsidR="00773925" w:rsidRPr="00872CA5" w:rsidRDefault="00773925" w:rsidP="00B161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80C20E9" w14:textId="0436760F" w:rsidR="00B1612F" w:rsidRPr="00043F11" w:rsidRDefault="005F247C" w:rsidP="00043F11">
      <w:pPr>
        <w:pStyle w:val="Default"/>
        <w:ind w:left="4536"/>
        <w:jc w:val="right"/>
        <w:rPr>
          <w:i/>
          <w:iCs/>
          <w:color w:val="auto"/>
          <w:sz w:val="22"/>
          <w:szCs w:val="22"/>
          <w:shd w:val="clear" w:color="auto" w:fill="FFFFFF"/>
        </w:rPr>
      </w:pPr>
      <w:r w:rsidRPr="005F247C">
        <w:rPr>
          <w:i/>
          <w:iCs/>
          <w:color w:val="auto"/>
          <w:sz w:val="22"/>
          <w:szCs w:val="22"/>
          <w:shd w:val="clear" w:color="auto" w:fill="FFFFFF"/>
        </w:rPr>
        <w:t>Izdoti saskaņā ar Pašvaldību likuma</w:t>
      </w:r>
      <w:r w:rsidRPr="005F247C">
        <w:rPr>
          <w:i/>
          <w:iCs/>
          <w:color w:val="auto"/>
          <w:sz w:val="22"/>
          <w:szCs w:val="22"/>
          <w:shd w:val="clear" w:color="auto" w:fill="FFFFFF"/>
        </w:rPr>
        <w:br/>
        <w:t>44.</w:t>
      </w:r>
      <w:r w:rsidR="00807023">
        <w:rPr>
          <w:i/>
          <w:iCs/>
          <w:color w:val="auto"/>
          <w:sz w:val="22"/>
          <w:szCs w:val="22"/>
          <w:shd w:val="clear" w:color="auto" w:fill="FFFFFF"/>
        </w:rPr>
        <w:t> </w:t>
      </w:r>
      <w:r w:rsidRPr="005F247C">
        <w:rPr>
          <w:i/>
          <w:iCs/>
          <w:color w:val="auto"/>
          <w:sz w:val="22"/>
          <w:szCs w:val="22"/>
          <w:shd w:val="clear" w:color="auto" w:fill="FFFFFF"/>
        </w:rPr>
        <w:t>panta otro daļu</w:t>
      </w:r>
      <w:r w:rsidR="00B1612F" w:rsidRPr="00043F11">
        <w:rPr>
          <w:i/>
          <w:color w:val="auto"/>
          <w:sz w:val="22"/>
          <w:szCs w:val="22"/>
        </w:rPr>
        <w:t xml:space="preserve"> </w:t>
      </w:r>
    </w:p>
    <w:p w14:paraId="4535B78F" w14:textId="0833AAB8" w:rsidR="00773925" w:rsidRDefault="00773925" w:rsidP="001834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n1"/>
      <w:bookmarkEnd w:id="0"/>
      <w:r w:rsidRPr="00183465">
        <w:rPr>
          <w:rFonts w:ascii="Times New Roman" w:hAnsi="Times New Roman"/>
          <w:noProof/>
          <w:sz w:val="24"/>
          <w:szCs w:val="24"/>
        </w:rPr>
        <w:t xml:space="preserve">Izdarīt </w:t>
      </w:r>
      <w:r w:rsidR="00CD6B64" w:rsidRPr="00183465">
        <w:rPr>
          <w:rFonts w:ascii="Times New Roman" w:hAnsi="Times New Roman"/>
          <w:sz w:val="24"/>
          <w:szCs w:val="24"/>
        </w:rPr>
        <w:t xml:space="preserve">grozījumu </w:t>
      </w:r>
      <w:r w:rsidRPr="00183465">
        <w:rPr>
          <w:rFonts w:ascii="Times New Roman" w:hAnsi="Times New Roman"/>
          <w:sz w:val="24"/>
          <w:szCs w:val="24"/>
        </w:rPr>
        <w:t>Ādažu novada pašvaldības 202</w:t>
      </w:r>
      <w:r w:rsidR="00480C9F">
        <w:rPr>
          <w:rFonts w:ascii="Times New Roman" w:hAnsi="Times New Roman"/>
          <w:sz w:val="24"/>
          <w:szCs w:val="24"/>
        </w:rPr>
        <w:t>4</w:t>
      </w:r>
      <w:r w:rsidRPr="00183465">
        <w:rPr>
          <w:rFonts w:ascii="Times New Roman" w:hAnsi="Times New Roman"/>
          <w:sz w:val="24"/>
          <w:szCs w:val="24"/>
        </w:rPr>
        <w:t>.</w:t>
      </w:r>
      <w:r w:rsidR="00807023">
        <w:rPr>
          <w:rFonts w:ascii="Times New Roman" w:hAnsi="Times New Roman"/>
          <w:sz w:val="24"/>
          <w:szCs w:val="24"/>
        </w:rPr>
        <w:t> </w:t>
      </w:r>
      <w:r w:rsidRPr="00183465">
        <w:rPr>
          <w:rFonts w:ascii="Times New Roman" w:hAnsi="Times New Roman"/>
          <w:sz w:val="24"/>
          <w:szCs w:val="24"/>
        </w:rPr>
        <w:t xml:space="preserve">gada </w:t>
      </w:r>
      <w:r w:rsidR="00480C9F">
        <w:rPr>
          <w:rFonts w:ascii="Times New Roman" w:hAnsi="Times New Roman"/>
          <w:sz w:val="24"/>
          <w:szCs w:val="24"/>
        </w:rPr>
        <w:t>28.</w:t>
      </w:r>
      <w:r w:rsidR="00807023">
        <w:rPr>
          <w:rFonts w:ascii="Times New Roman" w:hAnsi="Times New Roman"/>
          <w:sz w:val="24"/>
          <w:szCs w:val="24"/>
        </w:rPr>
        <w:t> </w:t>
      </w:r>
      <w:r w:rsidR="00480C9F">
        <w:rPr>
          <w:rFonts w:ascii="Times New Roman" w:hAnsi="Times New Roman"/>
          <w:sz w:val="24"/>
          <w:szCs w:val="24"/>
        </w:rPr>
        <w:t>marta</w:t>
      </w:r>
      <w:r w:rsidRPr="00183465">
        <w:rPr>
          <w:rFonts w:ascii="Times New Roman" w:hAnsi="Times New Roman"/>
          <w:sz w:val="24"/>
          <w:szCs w:val="24"/>
        </w:rPr>
        <w:t xml:space="preserve"> saistošajos noteikumos Nr.</w:t>
      </w:r>
      <w:r w:rsidR="00807023">
        <w:rPr>
          <w:rFonts w:ascii="Times New Roman" w:hAnsi="Times New Roman"/>
          <w:sz w:val="24"/>
          <w:szCs w:val="24"/>
        </w:rPr>
        <w:t> </w:t>
      </w:r>
      <w:r w:rsidR="001660E7" w:rsidRPr="00183465">
        <w:rPr>
          <w:rFonts w:ascii="Times New Roman" w:hAnsi="Times New Roman"/>
          <w:sz w:val="24"/>
          <w:szCs w:val="24"/>
        </w:rPr>
        <w:t>1</w:t>
      </w:r>
      <w:r w:rsidR="00480C9F">
        <w:rPr>
          <w:rFonts w:ascii="Times New Roman" w:hAnsi="Times New Roman"/>
          <w:sz w:val="24"/>
          <w:szCs w:val="24"/>
        </w:rPr>
        <w:t>8</w:t>
      </w:r>
      <w:r w:rsidRPr="00183465">
        <w:rPr>
          <w:rFonts w:ascii="Times New Roman" w:hAnsi="Times New Roman"/>
          <w:sz w:val="24"/>
          <w:szCs w:val="24"/>
        </w:rPr>
        <w:t>/202</w:t>
      </w:r>
      <w:r w:rsidR="00480C9F">
        <w:rPr>
          <w:rFonts w:ascii="Times New Roman" w:hAnsi="Times New Roman"/>
          <w:sz w:val="24"/>
          <w:szCs w:val="24"/>
        </w:rPr>
        <w:t xml:space="preserve">4 </w:t>
      </w:r>
      <w:r w:rsidRPr="00183465">
        <w:rPr>
          <w:rFonts w:ascii="Times New Roman" w:hAnsi="Times New Roman"/>
          <w:sz w:val="24"/>
          <w:szCs w:val="24"/>
        </w:rPr>
        <w:t>„</w:t>
      </w:r>
      <w:r w:rsidR="00480C9F" w:rsidRPr="00377104">
        <w:rPr>
          <w:rFonts w:ascii="Times New Roman" w:hAnsi="Times New Roman"/>
          <w:sz w:val="24"/>
          <w:szCs w:val="24"/>
        </w:rPr>
        <w:t>Par pašvaldības pabalstiem iedzīvotājiem bez materiālā stāvokļa izvērtēšanas</w:t>
      </w:r>
      <w:r w:rsidRPr="00183465">
        <w:rPr>
          <w:rFonts w:ascii="Times New Roman" w:hAnsi="Times New Roman"/>
          <w:sz w:val="24"/>
          <w:szCs w:val="24"/>
        </w:rPr>
        <w:t>” (publicēti laikrakstā “Latvijas Vēstnesis”, 202</w:t>
      </w:r>
      <w:r w:rsidR="00480C9F">
        <w:rPr>
          <w:rFonts w:ascii="Times New Roman" w:hAnsi="Times New Roman"/>
          <w:sz w:val="24"/>
          <w:szCs w:val="24"/>
        </w:rPr>
        <w:t>4</w:t>
      </w:r>
      <w:r w:rsidRPr="00183465">
        <w:rPr>
          <w:rFonts w:ascii="Times New Roman" w:hAnsi="Times New Roman"/>
          <w:sz w:val="24"/>
          <w:szCs w:val="24"/>
        </w:rPr>
        <w:t>., Nr.</w:t>
      </w:r>
      <w:r w:rsidR="00682A32">
        <w:rPr>
          <w:rFonts w:ascii="Times New Roman" w:hAnsi="Times New Roman"/>
          <w:sz w:val="24"/>
          <w:szCs w:val="24"/>
        </w:rPr>
        <w:t> </w:t>
      </w:r>
      <w:r w:rsidR="00480C9F">
        <w:rPr>
          <w:rFonts w:ascii="Times New Roman" w:hAnsi="Times New Roman"/>
          <w:sz w:val="24"/>
          <w:szCs w:val="24"/>
        </w:rPr>
        <w:t>84</w:t>
      </w:r>
      <w:r w:rsidR="00727AAF">
        <w:rPr>
          <w:rFonts w:ascii="Times New Roman" w:hAnsi="Times New Roman"/>
          <w:sz w:val="24"/>
          <w:szCs w:val="24"/>
        </w:rPr>
        <w:t>,</w:t>
      </w:r>
      <w:r w:rsidR="00783ABD">
        <w:rPr>
          <w:rFonts w:ascii="Times New Roman" w:hAnsi="Times New Roman"/>
          <w:sz w:val="24"/>
          <w:szCs w:val="24"/>
        </w:rPr>
        <w:t xml:space="preserve"> </w:t>
      </w:r>
      <w:r w:rsidR="00965087">
        <w:rPr>
          <w:rFonts w:ascii="Times New Roman" w:hAnsi="Times New Roman"/>
          <w:sz w:val="24"/>
          <w:szCs w:val="24"/>
        </w:rPr>
        <w:t>2025., Nr.</w:t>
      </w:r>
      <w:r w:rsidR="00682A32">
        <w:rPr>
          <w:rFonts w:ascii="Times New Roman" w:hAnsi="Times New Roman"/>
          <w:sz w:val="24"/>
          <w:szCs w:val="24"/>
        </w:rPr>
        <w:t> </w:t>
      </w:r>
      <w:r w:rsidR="00965087">
        <w:rPr>
          <w:rFonts w:ascii="Times New Roman" w:hAnsi="Times New Roman"/>
          <w:sz w:val="24"/>
          <w:szCs w:val="24"/>
        </w:rPr>
        <w:t>44</w:t>
      </w:r>
      <w:r w:rsidR="00E02899">
        <w:rPr>
          <w:rFonts w:ascii="Times New Roman" w:hAnsi="Times New Roman"/>
          <w:sz w:val="24"/>
          <w:szCs w:val="24"/>
        </w:rPr>
        <w:t xml:space="preserve">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965087">
        <w:rPr>
          <w:rFonts w:ascii="Times New Roman" w:hAnsi="Times New Roman"/>
          <w:sz w:val="24"/>
          <w:szCs w:val="24"/>
        </w:rPr>
        <w:t>124</w:t>
      </w:r>
      <w:r w:rsidR="00E02899">
        <w:rPr>
          <w:rFonts w:ascii="Times New Roman" w:hAnsi="Times New Roman"/>
          <w:sz w:val="24"/>
          <w:szCs w:val="24"/>
        </w:rPr>
        <w:t xml:space="preserve">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E02899">
        <w:rPr>
          <w:rFonts w:ascii="Times New Roman" w:hAnsi="Times New Roman"/>
          <w:sz w:val="24"/>
          <w:szCs w:val="24"/>
        </w:rPr>
        <w:t xml:space="preserve">231, </w:t>
      </w:r>
      <w:r w:rsidR="00682A32">
        <w:rPr>
          <w:rFonts w:ascii="Times New Roman" w:hAnsi="Times New Roman"/>
          <w:sz w:val="24"/>
          <w:szCs w:val="24"/>
        </w:rPr>
        <w:t>Nr. </w:t>
      </w:r>
      <w:r w:rsidR="00E02899">
        <w:rPr>
          <w:rFonts w:ascii="Times New Roman" w:hAnsi="Times New Roman"/>
          <w:sz w:val="24"/>
          <w:szCs w:val="24"/>
        </w:rPr>
        <w:t>249</w:t>
      </w:r>
      <w:r w:rsidRPr="00183465">
        <w:rPr>
          <w:rFonts w:ascii="Times New Roman" w:hAnsi="Times New Roman"/>
          <w:sz w:val="24"/>
          <w:szCs w:val="24"/>
        </w:rPr>
        <w:t xml:space="preserve">) </w:t>
      </w:r>
      <w:r w:rsidR="00C664E9">
        <w:rPr>
          <w:rFonts w:ascii="Times New Roman" w:hAnsi="Times New Roman"/>
          <w:sz w:val="24"/>
          <w:szCs w:val="24"/>
        </w:rPr>
        <w:t>un izteikt 8.</w:t>
      </w:r>
      <w:r w:rsidR="00807023">
        <w:rPr>
          <w:rFonts w:ascii="Times New Roman" w:hAnsi="Times New Roman"/>
          <w:sz w:val="24"/>
          <w:szCs w:val="24"/>
        </w:rPr>
        <w:t> </w:t>
      </w:r>
      <w:r w:rsidR="00C664E9">
        <w:rPr>
          <w:rFonts w:ascii="Times New Roman" w:hAnsi="Times New Roman"/>
          <w:sz w:val="24"/>
          <w:szCs w:val="24"/>
        </w:rPr>
        <w:t>punktu jaunā redakcijā:</w:t>
      </w:r>
    </w:p>
    <w:p w14:paraId="0CB73D33" w14:textId="41290061" w:rsidR="00C664E9" w:rsidRPr="00807023" w:rsidRDefault="00C664E9" w:rsidP="00807023">
      <w:pPr>
        <w:spacing w:before="120" w:after="12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“8. Pabalstu piešķir par bērniem, ja no viņu dzimšanas reģistrācijas brīža bērna un vismaz viena vecāka pastāvīgā dzīvesvieta deklarēta Ādažu novada administratīvajā teritorijā</w:t>
      </w:r>
      <w:r w:rsidR="00CD6B64">
        <w:rPr>
          <w:rFonts w:ascii="Times New Roman" w:hAnsi="Times New Roman"/>
          <w:b/>
          <w:bCs/>
          <w:sz w:val="24"/>
          <w:szCs w:val="24"/>
        </w:rPr>
        <w:t>,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šādā apmērā:</w:t>
      </w:r>
    </w:p>
    <w:p w14:paraId="7AFA1E78" w14:textId="35B558C5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8.1. 300</w:t>
      </w:r>
      <w:r w:rsidR="00807023">
        <w:rPr>
          <w:rFonts w:ascii="Times New Roman" w:hAnsi="Times New Roman"/>
          <w:b/>
          <w:bCs/>
          <w:sz w:val="24"/>
          <w:szCs w:val="24"/>
        </w:rPr>
        <w:t>,00 </w:t>
      </w:r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 par vienu bērnu vienās dzemdībās;</w:t>
      </w:r>
    </w:p>
    <w:p w14:paraId="05DB139E" w14:textId="2C2A0FD8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>8.2. 1000,00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 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>par vienu bērnu</w:t>
      </w:r>
      <w:r w:rsidR="00D90ED5">
        <w:rPr>
          <w:rFonts w:ascii="Times New Roman" w:hAnsi="Times New Roman"/>
          <w:b/>
          <w:bCs/>
          <w:sz w:val="24"/>
          <w:szCs w:val="24"/>
        </w:rPr>
        <w:t>,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7023">
        <w:rPr>
          <w:rFonts w:ascii="Times New Roman" w:hAnsi="Times New Roman"/>
          <w:b/>
          <w:bCs/>
          <w:sz w:val="24"/>
          <w:szCs w:val="24"/>
        </w:rPr>
        <w:t>ja piedzimst divi bērni vienās dzemdībās;</w:t>
      </w:r>
    </w:p>
    <w:p w14:paraId="5BDB9253" w14:textId="6EC0ABB9" w:rsidR="00C664E9" w:rsidRPr="00807023" w:rsidRDefault="00C664E9" w:rsidP="00807023">
      <w:pPr>
        <w:spacing w:after="120" w:line="240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07023">
        <w:rPr>
          <w:rFonts w:ascii="Times New Roman" w:hAnsi="Times New Roman"/>
          <w:b/>
          <w:bCs/>
          <w:sz w:val="24"/>
          <w:szCs w:val="24"/>
        </w:rPr>
        <w:t xml:space="preserve">8.3. </w:t>
      </w:r>
      <w:r w:rsidR="00D90ED5">
        <w:rPr>
          <w:rFonts w:ascii="Times New Roman" w:hAnsi="Times New Roman"/>
          <w:b/>
          <w:bCs/>
          <w:sz w:val="24"/>
          <w:szCs w:val="24"/>
        </w:rPr>
        <w:t>15</w:t>
      </w:r>
      <w:r w:rsidRPr="00807023">
        <w:rPr>
          <w:rFonts w:ascii="Times New Roman" w:hAnsi="Times New Roman"/>
          <w:b/>
          <w:bCs/>
          <w:sz w:val="24"/>
          <w:szCs w:val="24"/>
        </w:rPr>
        <w:t>00,00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807023">
        <w:rPr>
          <w:rFonts w:ascii="Times New Roman" w:hAnsi="Times New Roman"/>
          <w:b/>
          <w:bCs/>
          <w:i/>
          <w:iCs/>
          <w:sz w:val="24"/>
          <w:szCs w:val="24"/>
        </w:rPr>
        <w:t>euro</w:t>
      </w:r>
      <w:r w:rsidRPr="00807023">
        <w:rPr>
          <w:rFonts w:ascii="Times New Roman" w:hAnsi="Times New Roman"/>
          <w:b/>
          <w:bCs/>
          <w:sz w:val="24"/>
          <w:szCs w:val="24"/>
        </w:rPr>
        <w:t xml:space="preserve"> apmērā, 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>par vienu bērnu</w:t>
      </w:r>
      <w:r w:rsidR="00D90ED5">
        <w:rPr>
          <w:rFonts w:ascii="Times New Roman" w:hAnsi="Times New Roman"/>
          <w:b/>
          <w:bCs/>
          <w:sz w:val="24"/>
          <w:szCs w:val="24"/>
        </w:rPr>
        <w:t>,</w:t>
      </w:r>
      <w:r w:rsidR="00D90ED5" w:rsidRPr="008070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7023">
        <w:rPr>
          <w:rFonts w:ascii="Times New Roman" w:hAnsi="Times New Roman"/>
          <w:b/>
          <w:bCs/>
          <w:sz w:val="24"/>
          <w:szCs w:val="24"/>
        </w:rPr>
        <w:t>ja piedzimst trīs un vairāk bērni vienās dzemdībās.”</w:t>
      </w:r>
    </w:p>
    <w:p w14:paraId="6BB46AF2" w14:textId="77777777" w:rsidR="00807023" w:rsidRDefault="00807023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31E1EE29" w14:textId="39C07F15" w:rsidR="00517269" w:rsidRPr="001A2E69" w:rsidRDefault="00773925" w:rsidP="00043F1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1A2E69">
        <w:rPr>
          <w:rFonts w:ascii="Times New Roman" w:hAnsi="Times New Roman"/>
          <w:sz w:val="24"/>
          <w:szCs w:val="24"/>
        </w:rPr>
        <w:t>Pašvaldības domes priekšsēdētāj</w:t>
      </w:r>
      <w:r w:rsidR="00E02899">
        <w:rPr>
          <w:rFonts w:ascii="Times New Roman" w:hAnsi="Times New Roman"/>
          <w:sz w:val="24"/>
          <w:szCs w:val="24"/>
        </w:rPr>
        <w:t>s</w:t>
      </w:r>
      <w:r w:rsidRPr="001A2E69">
        <w:rPr>
          <w:rFonts w:ascii="Times New Roman" w:hAnsi="Times New Roman"/>
          <w:sz w:val="24"/>
          <w:szCs w:val="24"/>
        </w:rPr>
        <w:t xml:space="preserve"> </w:t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Pr="001A2E69">
        <w:rPr>
          <w:rFonts w:ascii="Times New Roman" w:hAnsi="Times New Roman"/>
          <w:sz w:val="24"/>
          <w:szCs w:val="24"/>
        </w:rPr>
        <w:tab/>
      </w:r>
      <w:r w:rsidR="008471DE">
        <w:rPr>
          <w:rFonts w:ascii="Times New Roman" w:hAnsi="Times New Roman"/>
          <w:sz w:val="24"/>
          <w:szCs w:val="24"/>
        </w:rPr>
        <w:t xml:space="preserve">         </w:t>
      </w:r>
      <w:r w:rsidR="00E02899">
        <w:rPr>
          <w:rFonts w:ascii="Times New Roman" w:hAnsi="Times New Roman"/>
          <w:sz w:val="24"/>
          <w:szCs w:val="24"/>
        </w:rPr>
        <w:t>G.</w:t>
      </w:r>
      <w:r w:rsidR="00807023">
        <w:rPr>
          <w:rFonts w:ascii="Times New Roman" w:hAnsi="Times New Roman"/>
          <w:sz w:val="24"/>
          <w:szCs w:val="24"/>
        </w:rPr>
        <w:t> </w:t>
      </w:r>
      <w:r w:rsidR="00E02899">
        <w:rPr>
          <w:rFonts w:ascii="Times New Roman" w:hAnsi="Times New Roman"/>
          <w:sz w:val="24"/>
          <w:szCs w:val="24"/>
        </w:rPr>
        <w:t>Miglāns</w:t>
      </w:r>
    </w:p>
    <w:p w14:paraId="49509F53" w14:textId="7E219A98" w:rsidR="00043F11" w:rsidRPr="00FF0165" w:rsidRDefault="00043F11" w:rsidP="00773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25162" w14:textId="28D810F0" w:rsidR="008649F3" w:rsidRPr="00930D0B" w:rsidRDefault="008649F3" w:rsidP="008649F3">
      <w:pPr>
        <w:jc w:val="center"/>
        <w:rPr>
          <w:rFonts w:ascii="Times New Roman" w:hAnsi="Times New Roman"/>
        </w:rPr>
      </w:pPr>
      <w:r w:rsidRPr="00930D0B">
        <w:rPr>
          <w:rFonts w:ascii="Times New Roman" w:hAnsi="Times New Roman"/>
        </w:rPr>
        <w:t>ŠIS DOKUMENTS IR ELEKTRONISKI PARAKSTĪTS AR DROŠU ELEKTRONISKO PARAKSTU UN SATUR LAIKA ZĪMOGU</w:t>
      </w:r>
    </w:p>
    <w:p w14:paraId="7036C6D8" w14:textId="77777777" w:rsidR="00CD6B64" w:rsidRDefault="00CD6B64" w:rsidP="0080702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B5EE92D" w14:textId="5D00512B" w:rsidR="009A27A5" w:rsidRPr="000F64C9" w:rsidRDefault="009A27A5" w:rsidP="00807023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0F64C9">
        <w:rPr>
          <w:rFonts w:ascii="Times New Roman" w:hAnsi="Times New Roman"/>
          <w:b/>
          <w:bCs/>
        </w:rPr>
        <w:t>PASKAIDROJUMA RAKSTS</w:t>
      </w:r>
    </w:p>
    <w:p w14:paraId="183B83AF" w14:textId="2272C0D4" w:rsidR="009C37EE" w:rsidRPr="00D45F17" w:rsidRDefault="009C37EE" w:rsidP="00807023">
      <w:pPr>
        <w:spacing w:after="120"/>
        <w:jc w:val="center"/>
        <w:rPr>
          <w:rFonts w:ascii="Times New Roman" w:hAnsi="Times New Roman"/>
          <w:b/>
          <w:iCs/>
          <w:sz w:val="24"/>
          <w:szCs w:val="24"/>
        </w:rPr>
      </w:pPr>
      <w:r w:rsidRPr="00D45F17">
        <w:rPr>
          <w:rFonts w:ascii="Times New Roman" w:hAnsi="Times New Roman"/>
          <w:b/>
          <w:sz w:val="24"/>
          <w:szCs w:val="24"/>
        </w:rPr>
        <w:t xml:space="preserve">Ādažu novada pašvaldības domes </w:t>
      </w:r>
      <w:r w:rsidR="00200033">
        <w:rPr>
          <w:rFonts w:ascii="Times New Roman" w:hAnsi="Times New Roman"/>
          <w:b/>
          <w:sz w:val="24"/>
          <w:szCs w:val="24"/>
        </w:rPr>
        <w:t>2026</w:t>
      </w:r>
      <w:r w:rsidRPr="00D45F17">
        <w:rPr>
          <w:rFonts w:ascii="Times New Roman" w:hAnsi="Times New Roman"/>
          <w:b/>
          <w:sz w:val="24"/>
          <w:szCs w:val="24"/>
        </w:rPr>
        <w:t xml:space="preserve">. gada </w:t>
      </w:r>
      <w:r w:rsidR="00200033">
        <w:rPr>
          <w:rFonts w:ascii="Times New Roman" w:hAnsi="Times New Roman"/>
          <w:b/>
          <w:bCs/>
          <w:sz w:val="24"/>
          <w:szCs w:val="24"/>
        </w:rPr>
        <w:t>27</w:t>
      </w:r>
      <w:r w:rsidRPr="00D45F17">
        <w:rPr>
          <w:rFonts w:ascii="Times New Roman" w:hAnsi="Times New Roman"/>
          <w:b/>
          <w:bCs/>
          <w:sz w:val="24"/>
          <w:szCs w:val="24"/>
        </w:rPr>
        <w:t>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="00200033">
        <w:rPr>
          <w:rFonts w:ascii="Times New Roman" w:hAnsi="Times New Roman"/>
          <w:b/>
          <w:bCs/>
          <w:sz w:val="24"/>
          <w:szCs w:val="24"/>
        </w:rPr>
        <w:t>augusta</w:t>
      </w:r>
      <w:r w:rsidR="00200033" w:rsidRPr="00D45F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5F17">
        <w:rPr>
          <w:rFonts w:ascii="Times New Roman" w:hAnsi="Times New Roman"/>
          <w:b/>
          <w:sz w:val="24"/>
          <w:szCs w:val="24"/>
        </w:rPr>
        <w:t xml:space="preserve">saistošajiem noteikumiem </w:t>
      </w:r>
      <w:r w:rsidR="00807023" w:rsidRPr="0088182C">
        <w:rPr>
          <w:rFonts w:ascii="Times New Roman" w:hAnsi="Times New Roman"/>
          <w:b/>
        </w:rPr>
        <w:t>Nr.</w:t>
      </w:r>
      <w:r w:rsidR="00807023">
        <w:rPr>
          <w:rFonts w:ascii="Times New Roman" w:hAnsi="Times New Roman"/>
          <w:b/>
        </w:rPr>
        <w:t> </w:t>
      </w:r>
      <w:r w:rsidR="00807023" w:rsidRPr="0088182C">
        <w:rPr>
          <w:rFonts w:ascii="Times New Roman" w:hAnsi="Times New Roman"/>
          <w:b/>
          <w:bCs/>
          <w:noProof/>
        </w:rPr>
        <w:t>__/202</w:t>
      </w:r>
      <w:r w:rsidR="00807023">
        <w:rPr>
          <w:rFonts w:ascii="Times New Roman" w:hAnsi="Times New Roman"/>
          <w:b/>
          <w:bCs/>
          <w:noProof/>
        </w:rPr>
        <w:t>6</w:t>
      </w:r>
      <w:r w:rsidRPr="00D45F17">
        <w:rPr>
          <w:rFonts w:ascii="Times New Roman" w:hAnsi="Times New Roman"/>
          <w:b/>
          <w:sz w:val="24"/>
          <w:szCs w:val="24"/>
        </w:rPr>
        <w:t xml:space="preserve"> “</w:t>
      </w:r>
      <w:r w:rsidRPr="00D45F17">
        <w:rPr>
          <w:rFonts w:ascii="Times New Roman" w:hAnsi="Times New Roman"/>
          <w:b/>
          <w:bCs/>
          <w:sz w:val="24"/>
          <w:szCs w:val="24"/>
        </w:rPr>
        <w:t>Grozījum</w:t>
      </w:r>
      <w:r w:rsidR="00807023">
        <w:rPr>
          <w:rFonts w:ascii="Times New Roman" w:hAnsi="Times New Roman"/>
          <w:b/>
          <w:bCs/>
          <w:sz w:val="24"/>
          <w:szCs w:val="24"/>
        </w:rPr>
        <w:t>s</w:t>
      </w:r>
      <w:r w:rsidRPr="00D45F17">
        <w:rPr>
          <w:rFonts w:ascii="Times New Roman" w:hAnsi="Times New Roman"/>
          <w:b/>
          <w:bCs/>
          <w:sz w:val="24"/>
          <w:szCs w:val="24"/>
        </w:rPr>
        <w:t xml:space="preserve"> Ādažu novada pašvaldības 2024.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gada 28.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marta saistošajos noteikumos Nr.</w:t>
      </w:r>
      <w:r w:rsidR="00807023">
        <w:rPr>
          <w:rFonts w:ascii="Times New Roman" w:hAnsi="Times New Roman"/>
          <w:b/>
          <w:bCs/>
          <w:sz w:val="24"/>
          <w:szCs w:val="24"/>
        </w:rPr>
        <w:t> </w:t>
      </w:r>
      <w:r w:rsidRPr="00D45F17">
        <w:rPr>
          <w:rFonts w:ascii="Times New Roman" w:hAnsi="Times New Roman"/>
          <w:b/>
          <w:bCs/>
          <w:sz w:val="24"/>
          <w:szCs w:val="24"/>
        </w:rPr>
        <w:t>18/2024 “Par pašvaldības pabalstiem iedzīvotājiem bez materiālā stāvokļa izvērtēšanas”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A27A5" w:rsidRPr="005B4189" w14:paraId="63C67580" w14:textId="77777777" w:rsidTr="002010AE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284A" w14:textId="77777777" w:rsidR="009A27A5" w:rsidRPr="005B4189" w:rsidRDefault="009A27A5" w:rsidP="00CD6B6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189">
              <w:rPr>
                <w:rFonts w:ascii="Times New Roman" w:hAnsi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9A27A5" w:rsidRPr="005B4189" w14:paraId="4C01E851" w14:textId="77777777" w:rsidTr="002010AE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8870" w14:textId="77777777" w:rsidR="009A27A5" w:rsidRPr="003A59CE" w:rsidRDefault="009A27A5" w:rsidP="00CD6B64">
            <w:pPr>
              <w:pStyle w:val="ListParagraph"/>
              <w:numPr>
                <w:ilvl w:val="0"/>
                <w:numId w:val="3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b/>
                <w:sz w:val="24"/>
                <w:szCs w:val="24"/>
              </w:rPr>
              <w:t>Mērķis un nepieciešamības pamatojums</w:t>
            </w:r>
          </w:p>
          <w:p w14:paraId="0FC853C9" w14:textId="1C891EBB" w:rsidR="00533EC9" w:rsidRPr="003A59CE" w:rsidRDefault="00540C7C" w:rsidP="00CD6B64">
            <w:pPr>
              <w:pStyle w:val="tv213"/>
              <w:numPr>
                <w:ilvl w:val="1"/>
                <w:numId w:val="3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Theme="majorBidi" w:hAnsiTheme="majorBidi" w:cstheme="majorBidi"/>
                <w:lang w:val="lv-LV"/>
              </w:rPr>
            </w:pP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Ādažu novada pašvaldības domes 2024.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gada 28.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marta saistošo noteikumu Nr.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18/2024 "Par pašvaldības pabalstiem iedzīvotājie</w:t>
            </w:r>
            <w:r w:rsidR="003243A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m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 bez materiālā stāvokļa izvērtēšanas" (turpmāk 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–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 Noteikumi) 8.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punkts paredz </w:t>
            </w:r>
            <w:r w:rsidR="00807023" w:rsidRPr="003A59CE">
              <w:rPr>
                <w:rFonts w:asciiTheme="majorBidi" w:hAnsiTheme="majorBidi" w:cstheme="majorBidi"/>
                <w:lang w:val="lv-LV"/>
              </w:rPr>
              <w:t xml:space="preserve">bērna piedzimšanas pabalstu 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300</w:t>
            </w:r>
            <w:r w:rsidR="00807023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,00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> </w:t>
            </w:r>
            <w:r w:rsidR="00B47F67" w:rsidRPr="003A59CE">
              <w:rPr>
                <w:rFonts w:asciiTheme="majorBidi" w:hAnsiTheme="majorBidi" w:cstheme="majorBidi"/>
                <w:i/>
                <w:iCs/>
                <w:shd w:val="clear" w:color="auto" w:fill="FFFFFF"/>
                <w:lang w:val="lv-LV"/>
              </w:rPr>
              <w:t>euro</w:t>
            </w:r>
            <w:r w:rsidR="00807023" w:rsidRPr="003A59CE">
              <w:rPr>
                <w:rFonts w:asciiTheme="majorBidi" w:hAnsiTheme="majorBidi" w:cstheme="majorBidi"/>
                <w:i/>
                <w:iCs/>
                <w:shd w:val="clear" w:color="auto" w:fill="FFFFFF"/>
                <w:lang w:val="lv-LV"/>
              </w:rPr>
              <w:t xml:space="preserve"> </w:t>
            </w:r>
            <w:r w:rsidR="00B47F67" w:rsidRPr="003A59CE">
              <w:rPr>
                <w:rFonts w:asciiTheme="majorBidi" w:hAnsiTheme="majorBidi" w:cstheme="majorBidi"/>
                <w:shd w:val="clear" w:color="auto" w:fill="FFFFFF"/>
                <w:lang w:val="lv-LV"/>
              </w:rPr>
              <w:t xml:space="preserve">apmērā par katru bērnu, ja no bērna dzimšanas reģistrācijas brīža bērna un vismaz viena vecāka pastāvīgā dzīvesvieta deklarēta Ādažu novada administratīvajā teritorijā. </w:t>
            </w:r>
          </w:p>
          <w:p w14:paraId="7D871ABC" w14:textId="12AA5477" w:rsidR="00FE790B" w:rsidRPr="003A59CE" w:rsidRDefault="00FE790B" w:rsidP="00CD6B64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Ādažu novada pašvaldībā saņemts iesniegums no topošajiem vecākiem, kuri šogad sagaida dvīņu piedzimšanu, ar lūgumu pārskatīt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oteikumus par bērna piedzimšanas pabalstu. Šobrīd </w:t>
            </w:r>
            <w:r w:rsidR="0080702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bērna piedzimšanas pabalsts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par katru bērnu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300,00 </w:t>
            </w:r>
            <w:r w:rsidR="00807023" w:rsidRPr="003A59CE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</w:rPr>
              <w:t xml:space="preserve">euro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apmērā 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tiek piešķirts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neatkarīgi no tā, vai vienās dzemdībās piedzimst viens 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vai vairāki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bērn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. Ies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niegumā 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norād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>īts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>, ka šāds regulējums neņem vērā to, ka ģimenēm, kurās piedzimst dvīņi vai trīņi, vienlaikus rodas būtiski lielākas vienreizējas izmaksas (papildu aprīkojums, lielāka dzīvojamā platība, abu vecāku ilgāka prombūtne no darba</w:t>
            </w:r>
            <w:r w:rsidR="00CD6B64" w:rsidRPr="003A59C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u.tml.)</w:t>
            </w:r>
            <w:r w:rsidR="00904E6B" w:rsidRPr="003A59C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3C7F759" w14:textId="1FD29CD2" w:rsidR="00EC40A2" w:rsidRPr="003A59CE" w:rsidRDefault="00EC40A2" w:rsidP="00CD6B64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Ņemot vērā, ka Noteikumos līdz šim nav bijis paredzēts paaugstināts atbalsts vecākiem, kuriem vienās dzemdībās piedzimuši dvīņi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vai </w:t>
            </w:r>
            <w:r w:rsidR="00CD6B64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vairāk bērnu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="0080702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grozī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jumi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Noteikum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paredz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piešķir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3A59CE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pašvaldības 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pabalstu 1000 </w:t>
            </w:r>
            <w:r w:rsidR="00625D43" w:rsidRPr="003A59C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euro</w:t>
            </w:r>
            <w:r w:rsidR="00625D43"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>apmērā par vienu bērnu, ja piedzimst divi bērni vienās dzemdībās un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>1500,00 </w:t>
            </w:r>
            <w:r w:rsidR="00625D43" w:rsidRPr="003A59CE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="00625D43" w:rsidRPr="003A59CE">
              <w:rPr>
                <w:rFonts w:ascii="Times New Roman" w:hAnsi="Times New Roman"/>
                <w:sz w:val="24"/>
                <w:szCs w:val="24"/>
              </w:rPr>
              <w:t xml:space="preserve"> apmērā, par vienu bērnu, ja piedzimst trīs un vairāk bērni vienās dzemdībās</w:t>
            </w:r>
            <w:r w:rsidRPr="003A59C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. </w:t>
            </w:r>
          </w:p>
          <w:p w14:paraId="04DA7688" w14:textId="11E97D94" w:rsidR="009A27A5" w:rsidRPr="003A59CE" w:rsidRDefault="009A27A5" w:rsidP="00CD6B64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Citas būtiskas izmaiņas Noteikumos </w:t>
            </w:r>
            <w:r w:rsidR="00807023" w:rsidRPr="003A59CE">
              <w:rPr>
                <w:rFonts w:asciiTheme="majorBidi" w:hAnsiTheme="majorBidi" w:cstheme="majorBidi"/>
                <w:sz w:val="24"/>
                <w:szCs w:val="24"/>
              </w:rPr>
              <w:t>netiek</w:t>
            </w:r>
            <w:r w:rsidRPr="003A59CE">
              <w:rPr>
                <w:rFonts w:asciiTheme="majorBidi" w:hAnsiTheme="majorBidi" w:cstheme="majorBidi"/>
                <w:sz w:val="24"/>
                <w:szCs w:val="24"/>
              </w:rPr>
              <w:t xml:space="preserve"> veiktas.</w:t>
            </w:r>
          </w:p>
        </w:tc>
      </w:tr>
      <w:tr w:rsidR="009A27A5" w:rsidRPr="005B4189" w14:paraId="5F26F58B" w14:textId="77777777" w:rsidTr="002010AE">
        <w:trPr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4C03" w14:textId="77777777" w:rsidR="009A27A5" w:rsidRPr="00682A32" w:rsidRDefault="009A27A5" w:rsidP="00CD6B64">
            <w:pPr>
              <w:pStyle w:val="ListParagraph"/>
              <w:numPr>
                <w:ilvl w:val="0"/>
                <w:numId w:val="3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Fiskālā ietekme un pašvaldības budžetu </w:t>
            </w:r>
          </w:p>
          <w:p w14:paraId="5782C7BC" w14:textId="77777777" w:rsidR="009A27A5" w:rsidRPr="00682A32" w:rsidRDefault="009A27A5" w:rsidP="00CD6B64">
            <w:pPr>
              <w:numPr>
                <w:ilvl w:val="1"/>
                <w:numId w:val="3"/>
              </w:numPr>
              <w:spacing w:before="120" w:after="120" w:line="240" w:lineRule="auto"/>
              <w:ind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 īstenošanas fiskālās ietekmes prognoze uz pašvaldības budžetu:</w:t>
            </w:r>
          </w:p>
          <w:p w14:paraId="5FB36487" w14:textId="6BD58853" w:rsidR="00682A32" w:rsidRPr="00682A32" w:rsidRDefault="009A27A5" w:rsidP="00CD6B64">
            <w:pPr>
              <w:pStyle w:val="ListParagraph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D6B64">
              <w:rPr>
                <w:rFonts w:asciiTheme="majorBidi" w:hAnsiTheme="majorBidi" w:cstheme="majorBidi"/>
                <w:sz w:val="24"/>
                <w:szCs w:val="24"/>
                <w:u w:val="single"/>
              </w:rPr>
              <w:t>samazina vai palielina izdevumu daļu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BF65D1" w:rsidRPr="00682A32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zimstības dati Ādažu novadā liecina par jaundzimušo skaita samazināšanās tendenci. 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2024. gadā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piedzima 236 bērni, 2025.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– 213 bērni,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un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2026.</w:t>
            </w:r>
            <w:r w:rsidR="00807023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gada pirmajā pusgadā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83 bērni.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Vienlaikus arī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samazinās bērna piedzimšanas pabalsta saņēmēju skaits un pabalsta izmaksām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veidojas šim mērķim asignēto pašvaldības budžeta līdzekļu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uzkrājums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0991ABA0" w14:textId="45D71681" w:rsidR="00682A32" w:rsidRPr="00682A32" w:rsidRDefault="00807023" w:rsidP="00CD6B64">
            <w:pPr>
              <w:pStyle w:val="ListParagraph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Bērna piedzimšanas pabalstu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2024.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saņēma 173 ģimenes, tostarp viena ģimene, kurā vienās dzemdībās piedzima dvīņi, un kopējais izmaksātais finansējums bija 30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100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2025.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gadā pabalstu saņēma 163 ģimenes, tostarp divas ģimenes, kurās vienās dzemdībās piedzima dvīņi, un kopējais izmaksātais finansējums bija 29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400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2026.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gada pirmajā pusgadā pabalstu saņēm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74 ģimenes, tostarp viena ģimene, kurā vienās dzemdībās piedzima dvīņi, un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kopā tika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izmaksāti 20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700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42F8D598" w14:textId="2D98D163" w:rsidR="009A27A5" w:rsidRPr="00682A32" w:rsidRDefault="00682A32" w:rsidP="00CD6B64">
            <w:pPr>
              <w:pStyle w:val="ListParagraph"/>
              <w:numPr>
                <w:ilvl w:val="2"/>
                <w:numId w:val="3"/>
              </w:numPr>
              <w:spacing w:before="120" w:after="120" w:line="240" w:lineRule="auto"/>
              <w:ind w:hanging="624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ērna piedzimšanas pabalsta izmaksai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2026. gadā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pašvaldības budžetā ir paredzēti 60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Līdz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gada 30.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jūnijam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ir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izmaksāti 20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700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CD6B6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jeb aptuveni 35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% no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kopējiem asignētajiem līdzekļiem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. Saglabājoties līdzšinējam izmaksu tempam, prognozējamais kopējais izlietojums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gadā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paredzams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tikai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aptuveni 41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000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euro</w:t>
            </w:r>
            <w:r w:rsidR="00CD6B6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CD6B64" w:rsidRPr="00CD6B64">
              <w:rPr>
                <w:rFonts w:asciiTheme="majorBidi" w:hAnsiTheme="majorBidi" w:cstheme="majorBidi"/>
                <w:sz w:val="24"/>
                <w:szCs w:val="24"/>
              </w:rPr>
              <w:t>apmērā</w:t>
            </w:r>
            <w:r w:rsidR="00A44CAB" w:rsidRPr="00CD6B6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Tādējādi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pašvaldības budžetā ir pieejami finanšu resursi, kas 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ļauj paaugstināt bērna piedzimšanas pabalstu gadījumos, kad vienās dzemdībās piedzimst dvīņi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nu vairāk bērn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>, nepalielinot 2026.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gadam bērna piedzimšanas pabalsta izmaksai 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>asignēto</w:t>
            </w:r>
            <w:r w:rsidR="00A44CAB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finansējumu</w:t>
            </w:r>
            <w:r w:rsidR="00CD6B64">
              <w:rPr>
                <w:rFonts w:asciiTheme="majorBidi" w:hAnsiTheme="majorBidi" w:cstheme="majorBidi"/>
                <w:sz w:val="24"/>
                <w:szCs w:val="24"/>
              </w:rPr>
              <w:t xml:space="preserve">, vienlaikus sniedzot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lielāku atbalstu jaundzimušo bērnu ģimenēm. </w:t>
            </w:r>
          </w:p>
        </w:tc>
      </w:tr>
      <w:tr w:rsidR="009A27A5" w:rsidRPr="005B4189" w14:paraId="12DAAE26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C0B7" w14:textId="77777777" w:rsidR="009A27A5" w:rsidRPr="00682A32" w:rsidRDefault="009A27A5" w:rsidP="00CD6B64">
            <w:pPr>
              <w:pStyle w:val="ListParagraph"/>
              <w:numPr>
                <w:ilvl w:val="0"/>
                <w:numId w:val="1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6" w:hanging="456"/>
              <w:contextualSpacing w:val="0"/>
              <w:jc w:val="both"/>
              <w:outlineLvl w:val="0"/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Sociālā ietekme, ietekme uz vidi, iedzīvotāju veselību, uzņēmējdarbības vidi pašvaldības teritorijā, kā arī uz konkurenci</w:t>
            </w:r>
          </w:p>
          <w:p w14:paraId="3C3C29E9" w14:textId="4AB60AC9" w:rsidR="009A27A5" w:rsidRPr="00682A32" w:rsidRDefault="009A27A5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Sociālā ietekme – plānots, ka noteikumi pozitīvi ietekmēs mērķ</w:t>
            </w:r>
            <w:r w:rsidR="00D57B1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grupu, uz kuru attiecināms Noteikumu tiesiskais regulējums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="00155458" w:rsidRPr="00682A32">
              <w:rPr>
                <w:rFonts w:asciiTheme="majorBidi" w:hAnsiTheme="majorBidi" w:cstheme="majorBidi"/>
                <w:sz w:val="24"/>
                <w:szCs w:val="24"/>
              </w:rPr>
              <w:t>ģimenes ar bērniem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B20AC2E" w14:textId="288F73FB" w:rsidR="009A27A5" w:rsidRPr="00682A32" w:rsidRDefault="009A27A5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 tiesiskais regulējums neietekmēs uzņēmējdarbības vidi pašvaldības teritorijā.</w:t>
            </w:r>
          </w:p>
          <w:p w14:paraId="5F7A4710" w14:textId="24A7E72D" w:rsidR="009A27A5" w:rsidRPr="00682A32" w:rsidRDefault="00CC5D63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nebūs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ietekm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uz vidi.</w:t>
            </w:r>
          </w:p>
          <w:p w14:paraId="71050F72" w14:textId="448B485F" w:rsidR="009A27A5" w:rsidRPr="00682A32" w:rsidRDefault="00CC5D63" w:rsidP="00CD6B64">
            <w:pPr>
              <w:numPr>
                <w:ilvl w:val="1"/>
                <w:numId w:val="1"/>
              </w:numPr>
              <w:spacing w:before="120" w:after="120" w:line="240" w:lineRule="auto"/>
              <w:ind w:left="426" w:right="102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 nebūs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>etekme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uz uzņēmējdarbības vidi pašvaldības teritorijā.</w:t>
            </w:r>
          </w:p>
          <w:p w14:paraId="6A2E7210" w14:textId="6EAECACA" w:rsidR="009A27A5" w:rsidRPr="00682A32" w:rsidRDefault="00CC5D63" w:rsidP="00CD6B64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iem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nebūs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ietekmes uz konkurenci. </w:t>
            </w:r>
          </w:p>
        </w:tc>
      </w:tr>
      <w:tr w:rsidR="009A27A5" w:rsidRPr="005B4189" w14:paraId="3DA832B1" w14:textId="77777777" w:rsidTr="002010AE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B594" w14:textId="77777777" w:rsidR="009A27A5" w:rsidRPr="00682A32" w:rsidRDefault="009A27A5" w:rsidP="00CD6B64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Ietekme uz administratīvajām procedūrām un to izmaksām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1DDDD6F" w14:textId="7CADB69E" w:rsidR="009A27A5" w:rsidRPr="00682A32" w:rsidRDefault="009A27A5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Institūcija, kurā persona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var vērsties Noteikumu piemērošanā, ir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ociālais dienests. </w:t>
            </w:r>
          </w:p>
          <w:p w14:paraId="7784D006" w14:textId="5184710C" w:rsidR="009A27A5" w:rsidRPr="00682A32" w:rsidRDefault="009A27A5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Galvenie procedūras posmi un privātpersonām veicamās darbības, ko paredz Noteikumi, ir šādi – lai saņemtu pabalstu, persona iesniedz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ociālajam dienestam iesniegumu un pamatojošos dokumentus.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ienests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pieņem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lēmumu viena mēneša laikā no iesnieguma saņemšanas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 un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sagatavo izmaksu sarakstus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 ko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nodod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pašvaldības Centrālās pārvaldes Grāmatvedības nodaļai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, k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as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izmaksā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pabalstus uz iesniedzēja norādīto kredītiestādes kontu. </w:t>
            </w:r>
          </w:p>
          <w:p w14:paraId="3D2D7B2E" w14:textId="62105AE0" w:rsidR="009A27A5" w:rsidRPr="00682A32" w:rsidRDefault="00CC5D63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ociālā dienesta lēmumus un faktisko rīcību var apstrīdēt pašvaldības Administratīvo aktu strīdu komisijai Administratīvā procesa likumā noteiktajā kārtībā. Komisijas pieņemtos lēmumus var pārsūdzēt tiesā Administratīvā procesa likumā noteiktajā kārtībā. </w:t>
            </w:r>
          </w:p>
          <w:p w14:paraId="14DB5713" w14:textId="32C3F800" w:rsidR="009A27A5" w:rsidRPr="00682A32" w:rsidRDefault="00CC5D63" w:rsidP="00CD6B64">
            <w:pPr>
              <w:numPr>
                <w:ilvl w:val="0"/>
                <w:numId w:val="5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9A27A5" w:rsidRPr="00682A32">
              <w:rPr>
                <w:rFonts w:asciiTheme="majorBidi" w:hAnsiTheme="majorBidi" w:cstheme="majorBidi"/>
                <w:sz w:val="24"/>
                <w:szCs w:val="24"/>
              </w:rPr>
              <w:t>dministratīvo procedūru izmaksas nav paredzētas. </w:t>
            </w:r>
          </w:p>
        </w:tc>
      </w:tr>
      <w:tr w:rsidR="009A27A5" w:rsidRPr="005B4189" w14:paraId="3BF3849C" w14:textId="77777777" w:rsidTr="002010AE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9261" w14:textId="77777777" w:rsidR="009A27A5" w:rsidRPr="00682A32" w:rsidRDefault="009A27A5" w:rsidP="00CD6B6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ind w:left="455" w:hanging="425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Ietekme uz pašvaldības funkcijām un cilvēkresursiem</w:t>
            </w:r>
          </w:p>
          <w:p w14:paraId="35D58A86" w14:textId="7A645B75" w:rsidR="009A27A5" w:rsidRPr="00682A32" w:rsidRDefault="009A27A5" w:rsidP="00CD6B64">
            <w:pPr>
              <w:numPr>
                <w:ilvl w:val="0"/>
                <w:numId w:val="6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Cs/>
                <w:sz w:val="24"/>
                <w:szCs w:val="24"/>
              </w:rPr>
              <w:t>N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oteikumu izpildei nav nepieciešams veidot pašvaldības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jaunas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institūcijas, darba vietas vai paplašināt esošo institūciju kompetenci.</w:t>
            </w:r>
          </w:p>
          <w:p w14:paraId="5C30171C" w14:textId="2D93138B" w:rsidR="009A27A5" w:rsidRPr="00682A32" w:rsidRDefault="009A27A5" w:rsidP="00CD6B64">
            <w:pPr>
              <w:numPr>
                <w:ilvl w:val="0"/>
                <w:numId w:val="6"/>
              </w:numPr>
              <w:spacing w:before="120" w:after="120" w:line="240" w:lineRule="auto"/>
              <w:ind w:left="453" w:right="102" w:hanging="453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Noteikumi izstrādāti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pamatojoties uz Pašvaldību likuma 44.</w:t>
            </w:r>
            <w:r w:rsidR="00682A32" w:rsidRPr="00682A32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panta otro daļu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, t.i.,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 d</w:t>
            </w:r>
            <w:r w:rsidRPr="00682A3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ome var izdot saistošos noteikumus, lai nodrošinātu pašvaldības autonomo funkciju un brīvprātīgo iniciatīvu izpildi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27A5" w:rsidRPr="005B4189" w14:paraId="4CA156C0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1CAF" w14:textId="77777777" w:rsidR="009A27A5" w:rsidRPr="00682A32" w:rsidRDefault="009A27A5" w:rsidP="00CD6B64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453" w:hanging="453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Informācija par izpildes nodrošināšanu</w:t>
            </w:r>
          </w:p>
          <w:p w14:paraId="2BE0080B" w14:textId="107E9399" w:rsidR="009A27A5" w:rsidRPr="00682A32" w:rsidRDefault="009A27A5" w:rsidP="00CD6B64">
            <w:pPr>
              <w:pStyle w:val="ListParagraph"/>
              <w:numPr>
                <w:ilvl w:val="1"/>
                <w:numId w:val="7"/>
              </w:numPr>
              <w:spacing w:before="120" w:after="120" w:line="240" w:lineRule="auto"/>
              <w:ind w:left="453" w:right="102" w:hanging="453"/>
              <w:contextualSpacing w:val="0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Pašvaldības cilvēkresursi, kas tiks iesaistīti Noteikumu īstenošanā, ir Valsts un pašvaldības vienotā klientu apkalpošanas centra darbinieki (pieņemot iesniegumus),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>Ādažu novada s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 xml:space="preserve">ociālā dienesta darbinieki (pieņemot un izvērtējot iesniegumu atbilstību un pieņemot lēmumu) un Grāmatvedības nodaļas darbinieki (izmaksājot pabalstus). Lēmuma apstrīdēšanas gadījumā – Administratīvo aktu strīdus komisija, kuras sastāvā ir deputāti, </w:t>
            </w:r>
            <w:r w:rsidR="00CC5D63">
              <w:rPr>
                <w:rFonts w:asciiTheme="majorBidi" w:hAnsiTheme="majorBidi" w:cstheme="majorBidi"/>
                <w:sz w:val="24"/>
                <w:szCs w:val="24"/>
              </w:rPr>
              <w:t xml:space="preserve">pašvaldības </w:t>
            </w:r>
            <w:r w:rsidRPr="00682A32">
              <w:rPr>
                <w:rFonts w:asciiTheme="majorBidi" w:hAnsiTheme="majorBidi" w:cstheme="majorBidi"/>
                <w:sz w:val="24"/>
                <w:szCs w:val="24"/>
              </w:rPr>
              <w:t>izpilddirektors un juristi.</w:t>
            </w:r>
          </w:p>
        </w:tc>
      </w:tr>
      <w:tr w:rsidR="009A27A5" w:rsidRPr="005B4189" w14:paraId="1BDE048D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BE6" w14:textId="77777777" w:rsidR="009A27A5" w:rsidRPr="00682A32" w:rsidRDefault="009A27A5" w:rsidP="00CD6B64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455" w:hanging="425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1A2BC2D4" w14:textId="796A80CD" w:rsidR="009A27A5" w:rsidRPr="00CC5D63" w:rsidRDefault="009A27A5" w:rsidP="00CC5D63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D63">
              <w:rPr>
                <w:rFonts w:asciiTheme="majorBidi" w:hAnsiTheme="majorBidi" w:cstheme="majorBidi"/>
                <w:sz w:val="24"/>
                <w:szCs w:val="24"/>
              </w:rPr>
              <w:t xml:space="preserve">Noteikumi ir atbilstoši iecerētā mērķa sasniegšanas nodrošināšanai – sniegt lielāku atbalstu Ādažu novada </w:t>
            </w:r>
            <w:r w:rsidR="00155458" w:rsidRPr="00CC5D63">
              <w:rPr>
                <w:rFonts w:asciiTheme="majorBidi" w:hAnsiTheme="majorBidi" w:cstheme="majorBidi"/>
                <w:sz w:val="24"/>
                <w:szCs w:val="24"/>
              </w:rPr>
              <w:t>ģimenēm ar bērniem</w:t>
            </w:r>
            <w:r w:rsidR="00050883" w:rsidRPr="00CC5D6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27A5" w:rsidRPr="005B4189" w14:paraId="1FD2F81C" w14:textId="77777777" w:rsidTr="002010AE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5A0" w14:textId="77777777" w:rsidR="009A27A5" w:rsidRPr="00682A32" w:rsidRDefault="009A27A5" w:rsidP="00CC5D63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456" w:hanging="456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 xml:space="preserve">Izstrādes gaitā </w:t>
            </w:r>
            <w:r w:rsidR="00050883"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netika </w:t>
            </w: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veikt</w:t>
            </w:r>
            <w:r w:rsidR="00E45C73"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  <w:r w:rsidRPr="00682A32">
              <w:rPr>
                <w:rFonts w:asciiTheme="majorBidi" w:hAnsiTheme="majorBidi" w:cstheme="majorBidi"/>
                <w:b/>
                <w:sz w:val="24"/>
                <w:szCs w:val="24"/>
              </w:rPr>
              <w:t>s konsultācijas ar privātpersonām un institūcijām</w:t>
            </w:r>
          </w:p>
          <w:p w14:paraId="5E85A063" w14:textId="48B39237" w:rsidR="00832FE9" w:rsidRPr="00682A32" w:rsidRDefault="00AF3E68" w:rsidP="00CD6B64">
            <w:pPr>
              <w:numPr>
                <w:ilvl w:val="1"/>
                <w:numId w:val="7"/>
              </w:numPr>
              <w:spacing w:before="120" w:after="120" w:line="240" w:lineRule="auto"/>
              <w:ind w:left="454" w:hanging="454"/>
              <w:jc w:val="both"/>
              <w:rPr>
                <w:rFonts w:asciiTheme="majorBidi" w:hAnsiTheme="majorBidi" w:cstheme="majorBidi"/>
                <w:sz w:val="24"/>
                <w:szCs w:val="24"/>
                <w:lang w:eastAsia="lv-LV"/>
              </w:rPr>
            </w:pPr>
            <w:r w:rsidRPr="00682A32">
              <w:rPr>
                <w:rFonts w:asciiTheme="majorBidi" w:hAnsiTheme="majorBidi" w:cstheme="majorBidi"/>
                <w:sz w:val="24"/>
                <w:szCs w:val="24"/>
              </w:rPr>
              <w:t>Noteikumu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izstrādes procesā </w:t>
            </w:r>
            <w:r w:rsidR="00CC5D63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nenotika </w:t>
            </w:r>
            <w:r w:rsidR="00D92351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a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tsevišķas konsultācijas ar sabiedrības pārstāvjiem (tostarp biedrībām, nodibinājumiem, apvienībām, u.tml.).</w:t>
            </w:r>
          </w:p>
          <w:p w14:paraId="4942B97E" w14:textId="7AAD809A" w:rsidR="00832FE9" w:rsidRPr="00682A32" w:rsidRDefault="00CC5D63" w:rsidP="00CD6B64">
            <w:pPr>
              <w:numPr>
                <w:ilvl w:val="1"/>
                <w:numId w:val="7"/>
              </w:numPr>
              <w:spacing w:before="120" w:after="120" w:line="240" w:lineRule="auto"/>
              <w:ind w:left="454" w:hanging="45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Noteikumu apspriešanai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tika izmantots šāds sabiedrības līdzdalības veids: pēc </w:t>
            </w:r>
            <w:r w:rsidR="00AF3E68" w:rsidRPr="00682A32">
              <w:rPr>
                <w:rFonts w:asciiTheme="majorBidi" w:hAnsiTheme="majorBidi" w:cstheme="majorBidi"/>
                <w:sz w:val="24"/>
                <w:szCs w:val="24"/>
              </w:rPr>
              <w:t>noteikumu</w:t>
            </w:r>
            <w:r w:rsidR="00AF3E68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izskatīšanas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domes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625D43" w:rsidRPr="00625D43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Finanšu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 xml:space="preserve"> komitejā </w:t>
            </w:r>
            <w:r w:rsidR="00625D43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19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.</w:t>
            </w:r>
            <w:r w:rsidR="00BF65D1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08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.202</w:t>
            </w:r>
            <w:r w:rsidR="00BF65D1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6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., to projekts tika publicēts pašvaldības oficiālajā tīmekļvietnē </w:t>
            </w:r>
            <w:hyperlink r:id="rId7" w:history="1">
              <w:r w:rsidR="00832FE9" w:rsidRPr="00682A32">
                <w:rPr>
                  <w:rFonts w:asciiTheme="majorBidi" w:hAnsiTheme="majorBidi" w:cstheme="majorBidi"/>
                  <w:sz w:val="24"/>
                  <w:szCs w:val="24"/>
                  <w:u w:val="single"/>
                  <w:lang w:eastAsia="lv-LV"/>
                </w:rPr>
                <w:t>www.adazunovads.lv</w:t>
              </w:r>
            </w:hyperlink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, kā arī informācija par 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Noteikumu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projektu tika publicēta sociālā tīkl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a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Pr="00682A32">
              <w:rPr>
                <w:rFonts w:asciiTheme="majorBidi" w:hAnsiTheme="majorBidi" w:cstheme="majorBidi"/>
                <w:i/>
                <w:iCs/>
                <w:sz w:val="24"/>
                <w:szCs w:val="24"/>
                <w:lang w:eastAsia="lv-LV"/>
              </w:rPr>
              <w:t>Facebook</w:t>
            </w:r>
            <w:r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pašvaldības 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profilā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, lai sasniegtu mērķgrupu</w:t>
            </w:r>
            <w:r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un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noskaidrotu pēc iespējas plašākas sabiedrības viedokli.</w:t>
            </w:r>
            <w:r w:rsidR="00942AB4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Publikācijā noteiktajā termiņā – 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no</w:t>
            </w:r>
            <w:r w:rsidR="00FA5F8E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 xml:space="preserve"> …. </w:t>
            </w:r>
            <w:r w:rsidR="00CC277F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>tika/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highlight w:val="yellow"/>
                <w:lang w:eastAsia="lv-LV"/>
              </w:rPr>
              <w:t xml:space="preserve"> netika</w:t>
            </w:r>
            <w:r w:rsidR="00832FE9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 xml:space="preserve"> saņemts neviens priekšlikums vai ieteikums. Cita veida saziņa un konsultācijas nav notikušas</w:t>
            </w:r>
            <w:r w:rsidR="00942AB4" w:rsidRPr="00682A32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.</w:t>
            </w:r>
          </w:p>
        </w:tc>
      </w:tr>
    </w:tbl>
    <w:p w14:paraId="7B84FBC5" w14:textId="77777777" w:rsidR="009A27A5" w:rsidRPr="005B4189" w:rsidRDefault="009A27A5" w:rsidP="009A27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7CEB05" w14:textId="73CA8FC0" w:rsidR="009A27A5" w:rsidRPr="005B4189" w:rsidRDefault="009A27A5" w:rsidP="009A27A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B4189">
        <w:rPr>
          <w:rFonts w:ascii="Times New Roman" w:hAnsi="Times New Roman"/>
          <w:sz w:val="24"/>
          <w:szCs w:val="24"/>
        </w:rPr>
        <w:t>Pašvaldības domes priekšsēdētāj</w:t>
      </w:r>
      <w:r w:rsidR="003243A3" w:rsidRPr="005B4189">
        <w:rPr>
          <w:rFonts w:ascii="Times New Roman" w:hAnsi="Times New Roman"/>
          <w:sz w:val="24"/>
          <w:szCs w:val="24"/>
        </w:rPr>
        <w:t>s</w:t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  <w:t xml:space="preserve">     </w:t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Pr="005B4189">
        <w:rPr>
          <w:rFonts w:ascii="Times New Roman" w:hAnsi="Times New Roman"/>
          <w:sz w:val="24"/>
          <w:szCs w:val="24"/>
        </w:rPr>
        <w:tab/>
      </w:r>
      <w:r w:rsidR="00FA5F8E" w:rsidRPr="005B4189">
        <w:rPr>
          <w:rFonts w:ascii="Times New Roman" w:hAnsi="Times New Roman"/>
          <w:sz w:val="24"/>
          <w:szCs w:val="24"/>
        </w:rPr>
        <w:t xml:space="preserve">        </w:t>
      </w:r>
      <w:r w:rsidRPr="005B4189">
        <w:rPr>
          <w:rFonts w:ascii="Times New Roman" w:hAnsi="Times New Roman"/>
          <w:sz w:val="24"/>
          <w:szCs w:val="24"/>
        </w:rPr>
        <w:t xml:space="preserve">    </w:t>
      </w:r>
      <w:r w:rsidR="00BF65D1" w:rsidRPr="005B4189">
        <w:rPr>
          <w:rFonts w:ascii="Times New Roman" w:hAnsi="Times New Roman"/>
          <w:sz w:val="24"/>
          <w:szCs w:val="24"/>
        </w:rPr>
        <w:t>G.</w:t>
      </w:r>
      <w:r w:rsidR="00682A32">
        <w:rPr>
          <w:rFonts w:ascii="Times New Roman" w:hAnsi="Times New Roman"/>
          <w:sz w:val="24"/>
          <w:szCs w:val="24"/>
        </w:rPr>
        <w:t> </w:t>
      </w:r>
      <w:r w:rsidR="00BF65D1" w:rsidRPr="005B4189">
        <w:rPr>
          <w:rFonts w:ascii="Times New Roman" w:hAnsi="Times New Roman"/>
          <w:sz w:val="24"/>
          <w:szCs w:val="24"/>
        </w:rPr>
        <w:t>Miglāns</w:t>
      </w:r>
    </w:p>
    <w:p w14:paraId="2B50EAA5" w14:textId="77777777" w:rsidR="009A27A5" w:rsidRPr="000F64C9" w:rsidRDefault="009A27A5" w:rsidP="009A27A5">
      <w:pPr>
        <w:pStyle w:val="Normal1"/>
        <w:spacing w:before="360" w:after="360"/>
        <w:jc w:val="center"/>
        <w:rPr>
          <w:color w:val="auto"/>
        </w:rPr>
      </w:pPr>
      <w:r w:rsidRPr="000F64C9">
        <w:rPr>
          <w:caps/>
          <w:color w:val="auto"/>
        </w:rPr>
        <w:t>ŠIS DOKUMENTS IR ELEKTRONISKI PARAKSTĪTS AR DROŠU ELEKTRONISKO PARAKSTU UN SATUR LAIKA ZĪMOGU</w:t>
      </w:r>
    </w:p>
    <w:sectPr w:rsidR="009A27A5" w:rsidRPr="000F64C9" w:rsidSect="00043F1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A1F"/>
    <w:multiLevelType w:val="multilevel"/>
    <w:tmpl w:val="E6B2E1F8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51B7A"/>
    <w:multiLevelType w:val="hybridMultilevel"/>
    <w:tmpl w:val="82FA454A"/>
    <w:lvl w:ilvl="0" w:tplc="85581198">
      <w:start w:val="1"/>
      <w:numFmt w:val="bullet"/>
      <w:lvlText w:val="●"/>
      <w:lvlJc w:val="left"/>
      <w:pPr>
        <w:ind w:left="720" w:hanging="360"/>
      </w:pPr>
    </w:lvl>
    <w:lvl w:ilvl="1" w:tplc="4804116A">
      <w:start w:val="1"/>
      <w:numFmt w:val="bullet"/>
      <w:lvlText w:val="○"/>
      <w:lvlJc w:val="left"/>
      <w:pPr>
        <w:ind w:left="1440" w:hanging="360"/>
      </w:pPr>
    </w:lvl>
    <w:lvl w:ilvl="2" w:tplc="7750A3E0">
      <w:start w:val="1"/>
      <w:numFmt w:val="bullet"/>
      <w:lvlText w:val="■"/>
      <w:lvlJc w:val="left"/>
      <w:pPr>
        <w:ind w:left="2160" w:hanging="360"/>
      </w:pPr>
    </w:lvl>
    <w:lvl w:ilvl="3" w:tplc="7158B148">
      <w:start w:val="1"/>
      <w:numFmt w:val="bullet"/>
      <w:lvlText w:val="●"/>
      <w:lvlJc w:val="left"/>
      <w:pPr>
        <w:ind w:left="2880" w:hanging="360"/>
      </w:pPr>
    </w:lvl>
    <w:lvl w:ilvl="4" w:tplc="C290C0F0">
      <w:start w:val="1"/>
      <w:numFmt w:val="bullet"/>
      <w:lvlText w:val="○"/>
      <w:lvlJc w:val="left"/>
      <w:pPr>
        <w:ind w:left="3600" w:hanging="360"/>
      </w:pPr>
    </w:lvl>
    <w:lvl w:ilvl="5" w:tplc="56267B6A">
      <w:start w:val="1"/>
      <w:numFmt w:val="bullet"/>
      <w:lvlText w:val="■"/>
      <w:lvlJc w:val="left"/>
      <w:pPr>
        <w:ind w:left="4320" w:hanging="360"/>
      </w:pPr>
    </w:lvl>
    <w:lvl w:ilvl="6" w:tplc="EE5CC01E">
      <w:start w:val="1"/>
      <w:numFmt w:val="bullet"/>
      <w:lvlText w:val="●"/>
      <w:lvlJc w:val="left"/>
      <w:pPr>
        <w:ind w:left="5040" w:hanging="360"/>
      </w:pPr>
    </w:lvl>
    <w:lvl w:ilvl="7" w:tplc="B7F83F2E">
      <w:start w:val="1"/>
      <w:numFmt w:val="bullet"/>
      <w:lvlText w:val="●"/>
      <w:lvlJc w:val="left"/>
      <w:pPr>
        <w:ind w:left="5760" w:hanging="360"/>
      </w:pPr>
    </w:lvl>
    <w:lvl w:ilvl="8" w:tplc="2E48D1D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5E41272"/>
    <w:multiLevelType w:val="hybridMultilevel"/>
    <w:tmpl w:val="D9809D80"/>
    <w:lvl w:ilvl="0" w:tplc="C3A08778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6870E6AC" w:tentative="1">
      <w:start w:val="1"/>
      <w:numFmt w:val="lowerLetter"/>
      <w:lvlText w:val="%2."/>
      <w:lvlJc w:val="left"/>
      <w:pPr>
        <w:ind w:left="2160" w:hanging="360"/>
      </w:pPr>
    </w:lvl>
    <w:lvl w:ilvl="2" w:tplc="0AEA1DFA" w:tentative="1">
      <w:start w:val="1"/>
      <w:numFmt w:val="lowerRoman"/>
      <w:lvlText w:val="%3."/>
      <w:lvlJc w:val="right"/>
      <w:pPr>
        <w:ind w:left="2880" w:hanging="180"/>
      </w:pPr>
    </w:lvl>
    <w:lvl w:ilvl="3" w:tplc="63E852AA" w:tentative="1">
      <w:start w:val="1"/>
      <w:numFmt w:val="decimal"/>
      <w:lvlText w:val="%4."/>
      <w:lvlJc w:val="left"/>
      <w:pPr>
        <w:ind w:left="3600" w:hanging="360"/>
      </w:pPr>
    </w:lvl>
    <w:lvl w:ilvl="4" w:tplc="9404EE20" w:tentative="1">
      <w:start w:val="1"/>
      <w:numFmt w:val="lowerLetter"/>
      <w:lvlText w:val="%5."/>
      <w:lvlJc w:val="left"/>
      <w:pPr>
        <w:ind w:left="4320" w:hanging="360"/>
      </w:pPr>
    </w:lvl>
    <w:lvl w:ilvl="5" w:tplc="033218E0" w:tentative="1">
      <w:start w:val="1"/>
      <w:numFmt w:val="lowerRoman"/>
      <w:lvlText w:val="%6."/>
      <w:lvlJc w:val="right"/>
      <w:pPr>
        <w:ind w:left="5040" w:hanging="180"/>
      </w:pPr>
    </w:lvl>
    <w:lvl w:ilvl="6" w:tplc="CE0AF012" w:tentative="1">
      <w:start w:val="1"/>
      <w:numFmt w:val="decimal"/>
      <w:lvlText w:val="%7."/>
      <w:lvlJc w:val="left"/>
      <w:pPr>
        <w:ind w:left="5760" w:hanging="360"/>
      </w:pPr>
    </w:lvl>
    <w:lvl w:ilvl="7" w:tplc="ABAEAE1C" w:tentative="1">
      <w:start w:val="1"/>
      <w:numFmt w:val="lowerLetter"/>
      <w:lvlText w:val="%8."/>
      <w:lvlJc w:val="left"/>
      <w:pPr>
        <w:ind w:left="6480" w:hanging="360"/>
      </w:pPr>
    </w:lvl>
    <w:lvl w:ilvl="8" w:tplc="0E44A7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330439"/>
    <w:multiLevelType w:val="multilevel"/>
    <w:tmpl w:val="5582BF8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390CD8"/>
    <w:multiLevelType w:val="multilevel"/>
    <w:tmpl w:val="5582BF8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65923"/>
    <w:multiLevelType w:val="multilevel"/>
    <w:tmpl w:val="8CCC0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6813A5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7" w15:restartNumberingAfterBreak="0">
    <w:nsid w:val="29124E61"/>
    <w:multiLevelType w:val="hybridMultilevel"/>
    <w:tmpl w:val="38AC7430"/>
    <w:lvl w:ilvl="0" w:tplc="718C96B2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ABE02E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BAEC132" w:tentative="1">
      <w:start w:val="1"/>
      <w:numFmt w:val="lowerRoman"/>
      <w:lvlText w:val="%3."/>
      <w:lvlJc w:val="right"/>
      <w:pPr>
        <w:ind w:left="2160" w:hanging="180"/>
      </w:pPr>
    </w:lvl>
    <w:lvl w:ilvl="3" w:tplc="30847D1E" w:tentative="1">
      <w:start w:val="1"/>
      <w:numFmt w:val="decimal"/>
      <w:lvlText w:val="%4."/>
      <w:lvlJc w:val="left"/>
      <w:pPr>
        <w:ind w:left="2880" w:hanging="360"/>
      </w:pPr>
    </w:lvl>
    <w:lvl w:ilvl="4" w:tplc="8C64843A" w:tentative="1">
      <w:start w:val="1"/>
      <w:numFmt w:val="lowerLetter"/>
      <w:lvlText w:val="%5."/>
      <w:lvlJc w:val="left"/>
      <w:pPr>
        <w:ind w:left="3600" w:hanging="360"/>
      </w:pPr>
    </w:lvl>
    <w:lvl w:ilvl="5" w:tplc="2026A4F6" w:tentative="1">
      <w:start w:val="1"/>
      <w:numFmt w:val="lowerRoman"/>
      <w:lvlText w:val="%6."/>
      <w:lvlJc w:val="right"/>
      <w:pPr>
        <w:ind w:left="4320" w:hanging="180"/>
      </w:pPr>
    </w:lvl>
    <w:lvl w:ilvl="6" w:tplc="FF6C6ABC" w:tentative="1">
      <w:start w:val="1"/>
      <w:numFmt w:val="decimal"/>
      <w:lvlText w:val="%7."/>
      <w:lvlJc w:val="left"/>
      <w:pPr>
        <w:ind w:left="5040" w:hanging="360"/>
      </w:pPr>
    </w:lvl>
    <w:lvl w:ilvl="7" w:tplc="28FCAA9C" w:tentative="1">
      <w:start w:val="1"/>
      <w:numFmt w:val="lowerLetter"/>
      <w:lvlText w:val="%8."/>
      <w:lvlJc w:val="left"/>
      <w:pPr>
        <w:ind w:left="5760" w:hanging="360"/>
      </w:pPr>
    </w:lvl>
    <w:lvl w:ilvl="8" w:tplc="8CD2E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3F9D"/>
    <w:multiLevelType w:val="hybridMultilevel"/>
    <w:tmpl w:val="60AAE7D4"/>
    <w:lvl w:ilvl="0" w:tplc="90408AC6">
      <w:start w:val="1"/>
      <w:numFmt w:val="decimal"/>
      <w:lvlText w:val="%1."/>
      <w:lvlJc w:val="left"/>
      <w:pPr>
        <w:ind w:left="502" w:hanging="360"/>
      </w:pPr>
    </w:lvl>
    <w:lvl w:ilvl="1" w:tplc="2E1E87D2" w:tentative="1">
      <w:start w:val="1"/>
      <w:numFmt w:val="lowerLetter"/>
      <w:lvlText w:val="%2."/>
      <w:lvlJc w:val="left"/>
      <w:pPr>
        <w:ind w:left="1222" w:hanging="360"/>
      </w:pPr>
    </w:lvl>
    <w:lvl w:ilvl="2" w:tplc="EB7693BA" w:tentative="1">
      <w:start w:val="1"/>
      <w:numFmt w:val="lowerRoman"/>
      <w:lvlText w:val="%3."/>
      <w:lvlJc w:val="right"/>
      <w:pPr>
        <w:ind w:left="1942" w:hanging="180"/>
      </w:pPr>
    </w:lvl>
    <w:lvl w:ilvl="3" w:tplc="DF9AA936" w:tentative="1">
      <w:start w:val="1"/>
      <w:numFmt w:val="decimal"/>
      <w:lvlText w:val="%4."/>
      <w:lvlJc w:val="left"/>
      <w:pPr>
        <w:ind w:left="2662" w:hanging="360"/>
      </w:pPr>
    </w:lvl>
    <w:lvl w:ilvl="4" w:tplc="1372588C" w:tentative="1">
      <w:start w:val="1"/>
      <w:numFmt w:val="lowerLetter"/>
      <w:lvlText w:val="%5."/>
      <w:lvlJc w:val="left"/>
      <w:pPr>
        <w:ind w:left="3382" w:hanging="360"/>
      </w:pPr>
    </w:lvl>
    <w:lvl w:ilvl="5" w:tplc="5F5E3840" w:tentative="1">
      <w:start w:val="1"/>
      <w:numFmt w:val="lowerRoman"/>
      <w:lvlText w:val="%6."/>
      <w:lvlJc w:val="right"/>
      <w:pPr>
        <w:ind w:left="4102" w:hanging="180"/>
      </w:pPr>
    </w:lvl>
    <w:lvl w:ilvl="6" w:tplc="58B470CC" w:tentative="1">
      <w:start w:val="1"/>
      <w:numFmt w:val="decimal"/>
      <w:lvlText w:val="%7."/>
      <w:lvlJc w:val="left"/>
      <w:pPr>
        <w:ind w:left="4822" w:hanging="360"/>
      </w:pPr>
    </w:lvl>
    <w:lvl w:ilvl="7" w:tplc="C4A80A84" w:tentative="1">
      <w:start w:val="1"/>
      <w:numFmt w:val="lowerLetter"/>
      <w:lvlText w:val="%8."/>
      <w:lvlJc w:val="left"/>
      <w:pPr>
        <w:ind w:left="5542" w:hanging="360"/>
      </w:pPr>
    </w:lvl>
    <w:lvl w:ilvl="8" w:tplc="E5545A0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0572F1C"/>
    <w:multiLevelType w:val="hybridMultilevel"/>
    <w:tmpl w:val="882A290C"/>
    <w:lvl w:ilvl="0" w:tplc="03B0D900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56904128" w:tentative="1">
      <w:start w:val="1"/>
      <w:numFmt w:val="lowerLetter"/>
      <w:lvlText w:val="%2."/>
      <w:lvlJc w:val="left"/>
      <w:pPr>
        <w:ind w:left="2160" w:hanging="360"/>
      </w:pPr>
    </w:lvl>
    <w:lvl w:ilvl="2" w:tplc="047A30F4" w:tentative="1">
      <w:start w:val="1"/>
      <w:numFmt w:val="lowerRoman"/>
      <w:lvlText w:val="%3."/>
      <w:lvlJc w:val="right"/>
      <w:pPr>
        <w:ind w:left="2880" w:hanging="180"/>
      </w:pPr>
    </w:lvl>
    <w:lvl w:ilvl="3" w:tplc="4E081CC8" w:tentative="1">
      <w:start w:val="1"/>
      <w:numFmt w:val="decimal"/>
      <w:lvlText w:val="%4."/>
      <w:lvlJc w:val="left"/>
      <w:pPr>
        <w:ind w:left="3600" w:hanging="360"/>
      </w:pPr>
    </w:lvl>
    <w:lvl w:ilvl="4" w:tplc="A97A3770" w:tentative="1">
      <w:start w:val="1"/>
      <w:numFmt w:val="lowerLetter"/>
      <w:lvlText w:val="%5."/>
      <w:lvlJc w:val="left"/>
      <w:pPr>
        <w:ind w:left="4320" w:hanging="360"/>
      </w:pPr>
    </w:lvl>
    <w:lvl w:ilvl="5" w:tplc="4DB8E800" w:tentative="1">
      <w:start w:val="1"/>
      <w:numFmt w:val="lowerRoman"/>
      <w:lvlText w:val="%6."/>
      <w:lvlJc w:val="right"/>
      <w:pPr>
        <w:ind w:left="5040" w:hanging="180"/>
      </w:pPr>
    </w:lvl>
    <w:lvl w:ilvl="6" w:tplc="FBD6DD58" w:tentative="1">
      <w:start w:val="1"/>
      <w:numFmt w:val="decimal"/>
      <w:lvlText w:val="%7."/>
      <w:lvlJc w:val="left"/>
      <w:pPr>
        <w:ind w:left="5760" w:hanging="360"/>
      </w:pPr>
    </w:lvl>
    <w:lvl w:ilvl="7" w:tplc="066EE6EA" w:tentative="1">
      <w:start w:val="1"/>
      <w:numFmt w:val="lowerLetter"/>
      <w:lvlText w:val="%8."/>
      <w:lvlJc w:val="left"/>
      <w:pPr>
        <w:ind w:left="6480" w:hanging="360"/>
      </w:pPr>
    </w:lvl>
    <w:lvl w:ilvl="8" w:tplc="3EEC69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893064"/>
    <w:multiLevelType w:val="hybridMultilevel"/>
    <w:tmpl w:val="653065F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00670F5"/>
    <w:multiLevelType w:val="multilevel"/>
    <w:tmpl w:val="1D267B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C073D7"/>
    <w:multiLevelType w:val="multilevel"/>
    <w:tmpl w:val="EE1EB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52601EE"/>
    <w:multiLevelType w:val="hybridMultilevel"/>
    <w:tmpl w:val="D9CCFA16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6A6A"/>
    <w:multiLevelType w:val="hybridMultilevel"/>
    <w:tmpl w:val="868C2BAE"/>
    <w:lvl w:ilvl="0" w:tplc="36F6F2B0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DDDA9ECA" w:tentative="1">
      <w:start w:val="1"/>
      <w:numFmt w:val="lowerLetter"/>
      <w:lvlText w:val="%2."/>
      <w:lvlJc w:val="left"/>
      <w:pPr>
        <w:ind w:left="1440" w:hanging="360"/>
      </w:pPr>
    </w:lvl>
    <w:lvl w:ilvl="2" w:tplc="2D7EB118" w:tentative="1">
      <w:start w:val="1"/>
      <w:numFmt w:val="lowerRoman"/>
      <w:lvlText w:val="%3."/>
      <w:lvlJc w:val="right"/>
      <w:pPr>
        <w:ind w:left="2160" w:hanging="180"/>
      </w:pPr>
    </w:lvl>
    <w:lvl w:ilvl="3" w:tplc="524483C6" w:tentative="1">
      <w:start w:val="1"/>
      <w:numFmt w:val="decimal"/>
      <w:lvlText w:val="%4."/>
      <w:lvlJc w:val="left"/>
      <w:pPr>
        <w:ind w:left="2880" w:hanging="360"/>
      </w:pPr>
    </w:lvl>
    <w:lvl w:ilvl="4" w:tplc="B540F310" w:tentative="1">
      <w:start w:val="1"/>
      <w:numFmt w:val="lowerLetter"/>
      <w:lvlText w:val="%5."/>
      <w:lvlJc w:val="left"/>
      <w:pPr>
        <w:ind w:left="3600" w:hanging="360"/>
      </w:pPr>
    </w:lvl>
    <w:lvl w:ilvl="5" w:tplc="5F9A105A" w:tentative="1">
      <w:start w:val="1"/>
      <w:numFmt w:val="lowerRoman"/>
      <w:lvlText w:val="%6."/>
      <w:lvlJc w:val="right"/>
      <w:pPr>
        <w:ind w:left="4320" w:hanging="180"/>
      </w:pPr>
    </w:lvl>
    <w:lvl w:ilvl="6" w:tplc="93327E8E" w:tentative="1">
      <w:start w:val="1"/>
      <w:numFmt w:val="decimal"/>
      <w:lvlText w:val="%7."/>
      <w:lvlJc w:val="left"/>
      <w:pPr>
        <w:ind w:left="5040" w:hanging="360"/>
      </w:pPr>
    </w:lvl>
    <w:lvl w:ilvl="7" w:tplc="74CAF29E" w:tentative="1">
      <w:start w:val="1"/>
      <w:numFmt w:val="lowerLetter"/>
      <w:lvlText w:val="%8."/>
      <w:lvlJc w:val="left"/>
      <w:pPr>
        <w:ind w:left="5760" w:hanging="360"/>
      </w:pPr>
    </w:lvl>
    <w:lvl w:ilvl="8" w:tplc="52C27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2236887">
    <w:abstractNumId w:val="13"/>
  </w:num>
  <w:num w:numId="2" w16cid:durableId="15384725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047348">
    <w:abstractNumId w:val="4"/>
  </w:num>
  <w:num w:numId="4" w16cid:durableId="374088393">
    <w:abstractNumId w:val="11"/>
  </w:num>
  <w:num w:numId="5" w16cid:durableId="1721707344">
    <w:abstractNumId w:val="9"/>
  </w:num>
  <w:num w:numId="6" w16cid:durableId="1303198543">
    <w:abstractNumId w:val="2"/>
  </w:num>
  <w:num w:numId="7" w16cid:durableId="1834955691">
    <w:abstractNumId w:val="5"/>
  </w:num>
  <w:num w:numId="8" w16cid:durableId="220868275">
    <w:abstractNumId w:val="7"/>
  </w:num>
  <w:num w:numId="9" w16cid:durableId="1362707630">
    <w:abstractNumId w:val="15"/>
  </w:num>
  <w:num w:numId="10" w16cid:durableId="5298047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4554000">
    <w:abstractNumId w:val="10"/>
  </w:num>
  <w:num w:numId="12" w16cid:durableId="301889731">
    <w:abstractNumId w:val="12"/>
  </w:num>
  <w:num w:numId="13" w16cid:durableId="3134862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429623">
    <w:abstractNumId w:val="1"/>
    <w:lvlOverride w:ilvl="0">
      <w:startOverride w:val="1"/>
    </w:lvlOverride>
  </w:num>
  <w:num w:numId="15" w16cid:durableId="1878394089">
    <w:abstractNumId w:val="8"/>
  </w:num>
  <w:num w:numId="16" w16cid:durableId="1830828858">
    <w:abstractNumId w:val="3"/>
  </w:num>
  <w:num w:numId="17" w16cid:durableId="2135638765">
    <w:abstractNumId w:val="0"/>
  </w:num>
  <w:num w:numId="18" w16cid:durableId="1627077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35"/>
    <w:rsid w:val="0002000F"/>
    <w:rsid w:val="00043F11"/>
    <w:rsid w:val="00050883"/>
    <w:rsid w:val="0006480D"/>
    <w:rsid w:val="000A6FC7"/>
    <w:rsid w:val="000B624E"/>
    <w:rsid w:val="000D5007"/>
    <w:rsid w:val="000F5474"/>
    <w:rsid w:val="00155458"/>
    <w:rsid w:val="001619C1"/>
    <w:rsid w:val="001631E7"/>
    <w:rsid w:val="001660E7"/>
    <w:rsid w:val="00181B2B"/>
    <w:rsid w:val="00183465"/>
    <w:rsid w:val="00186BDA"/>
    <w:rsid w:val="001A2E69"/>
    <w:rsid w:val="001B53D8"/>
    <w:rsid w:val="001D374B"/>
    <w:rsid w:val="001F03C2"/>
    <w:rsid w:val="00200033"/>
    <w:rsid w:val="0024526C"/>
    <w:rsid w:val="00250C56"/>
    <w:rsid w:val="00257EB3"/>
    <w:rsid w:val="00273738"/>
    <w:rsid w:val="002824E1"/>
    <w:rsid w:val="002A1F3D"/>
    <w:rsid w:val="002A2325"/>
    <w:rsid w:val="002B34DC"/>
    <w:rsid w:val="002E1784"/>
    <w:rsid w:val="002E2FF7"/>
    <w:rsid w:val="003243A3"/>
    <w:rsid w:val="00340908"/>
    <w:rsid w:val="00371431"/>
    <w:rsid w:val="00373858"/>
    <w:rsid w:val="00377104"/>
    <w:rsid w:val="003A59CE"/>
    <w:rsid w:val="003C56DF"/>
    <w:rsid w:val="003E31E9"/>
    <w:rsid w:val="00413323"/>
    <w:rsid w:val="0045441E"/>
    <w:rsid w:val="00455F31"/>
    <w:rsid w:val="00474B4E"/>
    <w:rsid w:val="004774CC"/>
    <w:rsid w:val="00480C9F"/>
    <w:rsid w:val="004A1892"/>
    <w:rsid w:val="004B1946"/>
    <w:rsid w:val="004B3004"/>
    <w:rsid w:val="004D63B4"/>
    <w:rsid w:val="004E1BF5"/>
    <w:rsid w:val="00505183"/>
    <w:rsid w:val="0051395A"/>
    <w:rsid w:val="00517269"/>
    <w:rsid w:val="005178B5"/>
    <w:rsid w:val="00533EC9"/>
    <w:rsid w:val="00540C7C"/>
    <w:rsid w:val="005538D3"/>
    <w:rsid w:val="0056043F"/>
    <w:rsid w:val="005B4189"/>
    <w:rsid w:val="005B4535"/>
    <w:rsid w:val="005E50C3"/>
    <w:rsid w:val="005F247C"/>
    <w:rsid w:val="00602F31"/>
    <w:rsid w:val="00606767"/>
    <w:rsid w:val="00625D43"/>
    <w:rsid w:val="00631015"/>
    <w:rsid w:val="006423A7"/>
    <w:rsid w:val="00681BE3"/>
    <w:rsid w:val="00682A32"/>
    <w:rsid w:val="00682D79"/>
    <w:rsid w:val="006A2BE1"/>
    <w:rsid w:val="006D05A4"/>
    <w:rsid w:val="006D2852"/>
    <w:rsid w:val="006D5BA5"/>
    <w:rsid w:val="006F28A7"/>
    <w:rsid w:val="00707FFA"/>
    <w:rsid w:val="00727AAF"/>
    <w:rsid w:val="00743D44"/>
    <w:rsid w:val="00770BF6"/>
    <w:rsid w:val="00773925"/>
    <w:rsid w:val="00783ABD"/>
    <w:rsid w:val="00807023"/>
    <w:rsid w:val="008121A7"/>
    <w:rsid w:val="00812FB7"/>
    <w:rsid w:val="00815BC8"/>
    <w:rsid w:val="00832FE9"/>
    <w:rsid w:val="0084531B"/>
    <w:rsid w:val="008471DE"/>
    <w:rsid w:val="008518D2"/>
    <w:rsid w:val="008649F3"/>
    <w:rsid w:val="00872CA5"/>
    <w:rsid w:val="00892D22"/>
    <w:rsid w:val="008B0394"/>
    <w:rsid w:val="008B34AD"/>
    <w:rsid w:val="008E4023"/>
    <w:rsid w:val="008E6558"/>
    <w:rsid w:val="00904E6B"/>
    <w:rsid w:val="009254D9"/>
    <w:rsid w:val="009302DD"/>
    <w:rsid w:val="00933449"/>
    <w:rsid w:val="00942AB4"/>
    <w:rsid w:val="00947399"/>
    <w:rsid w:val="00965087"/>
    <w:rsid w:val="009A27A5"/>
    <w:rsid w:val="009C37EE"/>
    <w:rsid w:val="009F4C35"/>
    <w:rsid w:val="00A31E29"/>
    <w:rsid w:val="00A44CAB"/>
    <w:rsid w:val="00A87185"/>
    <w:rsid w:val="00A91D10"/>
    <w:rsid w:val="00AB4E4E"/>
    <w:rsid w:val="00AE4DC7"/>
    <w:rsid w:val="00AF3E68"/>
    <w:rsid w:val="00AF7970"/>
    <w:rsid w:val="00B1020D"/>
    <w:rsid w:val="00B1612F"/>
    <w:rsid w:val="00B16F9E"/>
    <w:rsid w:val="00B44350"/>
    <w:rsid w:val="00B47F67"/>
    <w:rsid w:val="00B51F2E"/>
    <w:rsid w:val="00B65ACF"/>
    <w:rsid w:val="00B74C57"/>
    <w:rsid w:val="00BC033F"/>
    <w:rsid w:val="00BC49EE"/>
    <w:rsid w:val="00BE01CC"/>
    <w:rsid w:val="00BE17E7"/>
    <w:rsid w:val="00BF65D1"/>
    <w:rsid w:val="00C0730A"/>
    <w:rsid w:val="00C14975"/>
    <w:rsid w:val="00C36956"/>
    <w:rsid w:val="00C5004C"/>
    <w:rsid w:val="00C53EB0"/>
    <w:rsid w:val="00C54F18"/>
    <w:rsid w:val="00C664E9"/>
    <w:rsid w:val="00C84B8E"/>
    <w:rsid w:val="00C941F6"/>
    <w:rsid w:val="00CA4553"/>
    <w:rsid w:val="00CB008A"/>
    <w:rsid w:val="00CB5134"/>
    <w:rsid w:val="00CB6E3E"/>
    <w:rsid w:val="00CC277F"/>
    <w:rsid w:val="00CC5D63"/>
    <w:rsid w:val="00CD6B64"/>
    <w:rsid w:val="00CE6FEB"/>
    <w:rsid w:val="00CF4505"/>
    <w:rsid w:val="00D011BD"/>
    <w:rsid w:val="00D05D57"/>
    <w:rsid w:val="00D215D3"/>
    <w:rsid w:val="00D32190"/>
    <w:rsid w:val="00D43460"/>
    <w:rsid w:val="00D45F17"/>
    <w:rsid w:val="00D47A86"/>
    <w:rsid w:val="00D57B15"/>
    <w:rsid w:val="00D6147D"/>
    <w:rsid w:val="00D875C4"/>
    <w:rsid w:val="00D90ED5"/>
    <w:rsid w:val="00D92351"/>
    <w:rsid w:val="00D95D8F"/>
    <w:rsid w:val="00DA58BE"/>
    <w:rsid w:val="00DD1103"/>
    <w:rsid w:val="00DF6D65"/>
    <w:rsid w:val="00DF7ACB"/>
    <w:rsid w:val="00E02899"/>
    <w:rsid w:val="00E06232"/>
    <w:rsid w:val="00E22A4D"/>
    <w:rsid w:val="00E244B3"/>
    <w:rsid w:val="00E45C73"/>
    <w:rsid w:val="00E55476"/>
    <w:rsid w:val="00E679C1"/>
    <w:rsid w:val="00E720D4"/>
    <w:rsid w:val="00E928CE"/>
    <w:rsid w:val="00E92A7A"/>
    <w:rsid w:val="00EB6A41"/>
    <w:rsid w:val="00EC33DC"/>
    <w:rsid w:val="00EC40A2"/>
    <w:rsid w:val="00EE0ED1"/>
    <w:rsid w:val="00EE1170"/>
    <w:rsid w:val="00EF73D3"/>
    <w:rsid w:val="00F14451"/>
    <w:rsid w:val="00F26B51"/>
    <w:rsid w:val="00F64FD8"/>
    <w:rsid w:val="00F9035A"/>
    <w:rsid w:val="00F96AE0"/>
    <w:rsid w:val="00FA5F8E"/>
    <w:rsid w:val="00FB39FF"/>
    <w:rsid w:val="00FE4735"/>
    <w:rsid w:val="00FE790B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DB455"/>
  <w15:chartTrackingRefBased/>
  <w15:docId w15:val="{903979D7-9B84-4182-9210-7478FBDE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92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FFA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4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773925"/>
    <w:pPr>
      <w:ind w:left="720"/>
      <w:contextualSpacing/>
    </w:pPr>
  </w:style>
  <w:style w:type="paragraph" w:customStyle="1" w:styleId="Default">
    <w:name w:val="Default"/>
    <w:rsid w:val="00773925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val="lv-LV"/>
    </w:rPr>
  </w:style>
  <w:style w:type="character" w:styleId="Hyperlink">
    <w:name w:val="Hyperlink"/>
    <w:basedOn w:val="DefaultParagraphFont"/>
    <w:uiPriority w:val="99"/>
    <w:unhideWhenUsed/>
    <w:rsid w:val="00B1612F"/>
    <w:rPr>
      <w:color w:val="0000FF"/>
      <w:u w:val="single"/>
    </w:rPr>
  </w:style>
  <w:style w:type="paragraph" w:customStyle="1" w:styleId="tv213">
    <w:name w:val="tv213"/>
    <w:basedOn w:val="Normal"/>
    <w:rsid w:val="00D01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D011BD"/>
    <w:pPr>
      <w:spacing w:after="0"/>
      <w:jc w:val="left"/>
    </w:pPr>
    <w:rPr>
      <w:rFonts w:ascii="Calibri" w:eastAsia="Calibri" w:hAnsi="Calibri"/>
      <w:sz w:val="22"/>
      <w:szCs w:val="22"/>
      <w:lang w:val="lv-LV"/>
    </w:rPr>
  </w:style>
  <w:style w:type="character" w:customStyle="1" w:styleId="normaltextrun">
    <w:name w:val="normaltextrun"/>
    <w:basedOn w:val="DefaultParagraphFont"/>
    <w:rsid w:val="006A2BE1"/>
  </w:style>
  <w:style w:type="character" w:customStyle="1" w:styleId="eop">
    <w:name w:val="eop"/>
    <w:basedOn w:val="DefaultParagraphFont"/>
    <w:rsid w:val="006A2BE1"/>
  </w:style>
  <w:style w:type="character" w:customStyle="1" w:styleId="Heading1Char">
    <w:name w:val="Heading 1 Char"/>
    <w:basedOn w:val="DefaultParagraphFont"/>
    <w:link w:val="Heading1"/>
    <w:uiPriority w:val="9"/>
    <w:rsid w:val="00707FFA"/>
    <w:rPr>
      <w:rFonts w:ascii="Calibri Light" w:eastAsia="Times New Roman" w:hAnsi="Calibri Light"/>
      <w:color w:val="2E74B5"/>
      <w:sz w:val="32"/>
      <w:szCs w:val="32"/>
      <w:lang w:val="lv-LV"/>
    </w:rPr>
  </w:style>
  <w:style w:type="paragraph" w:styleId="BalloonText">
    <w:name w:val="Balloon Text"/>
    <w:basedOn w:val="Normal"/>
    <w:link w:val="BalloonTextChar"/>
    <w:semiHidden/>
    <w:unhideWhenUsed/>
    <w:rsid w:val="00E9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7A"/>
    <w:rPr>
      <w:rFonts w:ascii="Segoe UI" w:eastAsia="Calibri" w:hAnsi="Segoe UI" w:cs="Segoe UI"/>
      <w:sz w:val="18"/>
      <w:szCs w:val="18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47C"/>
    <w:rPr>
      <w:rFonts w:asciiTheme="majorHAnsi" w:eastAsiaTheme="majorEastAsia" w:hAnsiTheme="majorHAnsi" w:cstheme="majorBidi"/>
      <w:color w:val="1F3763" w:themeColor="accent1" w:themeShade="7F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18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9A27A5"/>
    <w:rPr>
      <w:rFonts w:ascii="Calibri" w:eastAsia="Calibri" w:hAnsi="Calibri"/>
      <w:sz w:val="22"/>
      <w:szCs w:val="22"/>
      <w:lang w:val="lv-LV"/>
    </w:rPr>
  </w:style>
  <w:style w:type="paragraph" w:customStyle="1" w:styleId="Normal1">
    <w:name w:val="Normal1"/>
    <w:rsid w:val="009A27A5"/>
    <w:pPr>
      <w:spacing w:after="0"/>
      <w:jc w:val="left"/>
    </w:pPr>
    <w:rPr>
      <w:rFonts w:eastAsia="Times New Roman"/>
      <w:color w:val="000000"/>
      <w:szCs w:val="20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FF0165"/>
    <w:rPr>
      <w:iCs/>
      <w:sz w:val="21"/>
      <w:szCs w:val="21"/>
    </w:rPr>
  </w:style>
  <w:style w:type="paragraph" w:styleId="NoSpacing">
    <w:name w:val="No Spacing"/>
    <w:basedOn w:val="Normal"/>
    <w:link w:val="NoSpacingChar"/>
    <w:uiPriority w:val="1"/>
    <w:qFormat/>
    <w:rsid w:val="00FF0165"/>
    <w:pPr>
      <w:spacing w:after="0" w:line="240" w:lineRule="auto"/>
    </w:pPr>
    <w:rPr>
      <w:rFonts w:ascii="Times New Roman" w:eastAsiaTheme="minorHAnsi" w:hAnsi="Times New Roman"/>
      <w:iCs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1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9C1"/>
    <w:rPr>
      <w:rFonts w:ascii="Calibri" w:eastAsia="Calibri" w:hAnsi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9C1"/>
    <w:rPr>
      <w:rFonts w:ascii="Calibri" w:eastAsia="Calibri" w:hAnsi="Calibri"/>
      <w:b/>
      <w:bCs/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F73D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A44CAB"/>
    <w:pPr>
      <w:spacing w:after="0" w:line="240" w:lineRule="auto"/>
      <w:jc w:val="both"/>
    </w:pPr>
    <w:rPr>
      <w:rFonts w:ascii="Arial" w:eastAsia="Times New Roman" w:hAnsi="Arial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44CAB"/>
    <w:rPr>
      <w:rFonts w:ascii="Arial" w:eastAsia="Times New Roman" w:hAnsi="Arial"/>
      <w:noProof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681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39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azu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B5B66-B2DF-4E73-83F9-47DA1B22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5360</Words>
  <Characters>3056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Roze</dc:creator>
  <cp:keywords/>
  <dc:description/>
  <cp:lastModifiedBy>Jānis Pārums</cp:lastModifiedBy>
  <cp:revision>2</cp:revision>
  <cp:lastPrinted>2022-12-05T08:37:00Z</cp:lastPrinted>
  <dcterms:created xsi:type="dcterms:W3CDTF">2026-08-19T10:44:00Z</dcterms:created>
  <dcterms:modified xsi:type="dcterms:W3CDTF">2026-08-19T10:44:00Z</dcterms:modified>
</cp:coreProperties>
</file>