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844D" w14:textId="77777777" w:rsidR="00754D35" w:rsidRPr="00B4750C" w:rsidRDefault="00754D35" w:rsidP="00754D35">
      <w:pPr>
        <w:jc w:val="right"/>
        <w:rPr>
          <w:rFonts w:ascii="Times New Roman" w:hAnsi="Times New Roman" w:cs="Times New Roman"/>
          <w:b/>
          <w:bCs/>
        </w:rPr>
      </w:pPr>
      <w:r w:rsidRPr="00B4750C">
        <w:rPr>
          <w:rFonts w:ascii="Times New Roman" w:hAnsi="Times New Roman" w:cs="Times New Roman"/>
          <w:b/>
          <w:bCs/>
        </w:rPr>
        <w:t>Ādažu novada pašvaldības domes</w:t>
      </w:r>
    </w:p>
    <w:p w14:paraId="4B946CCB" w14:textId="33373918" w:rsidR="00754D35" w:rsidRPr="00B4750C" w:rsidRDefault="00754D35" w:rsidP="00754D35">
      <w:pPr>
        <w:jc w:val="right"/>
        <w:rPr>
          <w:rFonts w:ascii="Times New Roman" w:hAnsi="Times New Roman" w:cs="Times New Roman"/>
          <w:b/>
          <w:bCs/>
        </w:rPr>
      </w:pPr>
      <w:r w:rsidRPr="00B4750C">
        <w:rPr>
          <w:rFonts w:ascii="Times New Roman" w:hAnsi="Times New Roman" w:cs="Times New Roman"/>
          <w:b/>
          <w:bCs/>
        </w:rPr>
        <w:t>1</w:t>
      </w:r>
      <w:r w:rsidR="00EC0F4E" w:rsidRPr="00B4750C">
        <w:rPr>
          <w:rFonts w:ascii="Times New Roman" w:hAnsi="Times New Roman" w:cs="Times New Roman"/>
          <w:b/>
          <w:bCs/>
        </w:rPr>
        <w:t>5</w:t>
      </w:r>
      <w:r w:rsidRPr="00B4750C">
        <w:rPr>
          <w:rFonts w:ascii="Times New Roman" w:hAnsi="Times New Roman" w:cs="Times New Roman"/>
          <w:b/>
          <w:bCs/>
        </w:rPr>
        <w:t>.</w:t>
      </w:r>
      <w:r w:rsidR="00EC0F4E" w:rsidRPr="00B4750C">
        <w:rPr>
          <w:rFonts w:ascii="Times New Roman" w:hAnsi="Times New Roman" w:cs="Times New Roman"/>
          <w:b/>
          <w:bCs/>
        </w:rPr>
        <w:t>0</w:t>
      </w:r>
      <w:r w:rsidR="00C259D5" w:rsidRPr="00B4750C">
        <w:rPr>
          <w:rFonts w:ascii="Times New Roman" w:hAnsi="Times New Roman" w:cs="Times New Roman"/>
          <w:b/>
          <w:bCs/>
        </w:rPr>
        <w:t>7</w:t>
      </w:r>
      <w:r w:rsidRPr="00B4750C">
        <w:rPr>
          <w:rFonts w:ascii="Times New Roman" w:hAnsi="Times New Roman" w:cs="Times New Roman"/>
          <w:b/>
          <w:bCs/>
        </w:rPr>
        <w:t>.202</w:t>
      </w:r>
      <w:r w:rsidR="00EC0F4E" w:rsidRPr="00B4750C">
        <w:rPr>
          <w:rFonts w:ascii="Times New Roman" w:hAnsi="Times New Roman" w:cs="Times New Roman"/>
          <w:b/>
          <w:bCs/>
        </w:rPr>
        <w:t>6</w:t>
      </w:r>
      <w:r w:rsidRPr="00B4750C">
        <w:rPr>
          <w:rFonts w:ascii="Times New Roman" w:hAnsi="Times New Roman" w:cs="Times New Roman"/>
          <w:b/>
          <w:bCs/>
        </w:rPr>
        <w:t xml:space="preserve">. </w:t>
      </w:r>
      <w:r w:rsidR="00EC0F4E" w:rsidRPr="00B4750C">
        <w:rPr>
          <w:rFonts w:ascii="Times New Roman" w:hAnsi="Times New Roman" w:cs="Times New Roman"/>
          <w:b/>
          <w:bCs/>
        </w:rPr>
        <w:t>Finanšu</w:t>
      </w:r>
      <w:r w:rsidRPr="00B4750C">
        <w:rPr>
          <w:rFonts w:ascii="Times New Roman" w:hAnsi="Times New Roman" w:cs="Times New Roman"/>
          <w:b/>
          <w:bCs/>
        </w:rPr>
        <w:t xml:space="preserve"> komiteja</w:t>
      </w:r>
      <w:r w:rsidR="003A29CF" w:rsidRPr="00B4750C">
        <w:rPr>
          <w:rFonts w:ascii="Times New Roman" w:hAnsi="Times New Roman" w:cs="Times New Roman"/>
          <w:b/>
          <w:bCs/>
        </w:rPr>
        <w:t>s sēde</w:t>
      </w:r>
      <w:r w:rsidRPr="00B4750C">
        <w:rPr>
          <w:rFonts w:ascii="Times New Roman" w:hAnsi="Times New Roman" w:cs="Times New Roman"/>
          <w:b/>
          <w:bCs/>
        </w:rPr>
        <w:t>i</w:t>
      </w:r>
    </w:p>
    <w:p w14:paraId="0FD58904" w14:textId="77777777" w:rsidR="00C2078E" w:rsidRPr="00B4750C" w:rsidRDefault="00C2078E" w:rsidP="00754D35">
      <w:pPr>
        <w:jc w:val="right"/>
        <w:rPr>
          <w:rFonts w:ascii="Times New Roman" w:hAnsi="Times New Roman" w:cs="Times New Roman"/>
          <w:b/>
          <w:bCs/>
        </w:rPr>
      </w:pPr>
    </w:p>
    <w:p w14:paraId="34D580BA" w14:textId="7EB7AA5B" w:rsidR="00C2078E" w:rsidRPr="00B4750C" w:rsidRDefault="00C2078E" w:rsidP="00754D35">
      <w:pPr>
        <w:jc w:val="right"/>
        <w:rPr>
          <w:rFonts w:ascii="Times New Roman" w:hAnsi="Times New Roman" w:cs="Times New Roman"/>
        </w:rPr>
      </w:pPr>
      <w:r w:rsidRPr="00B4750C">
        <w:rPr>
          <w:rFonts w:ascii="Times New Roman" w:hAnsi="Times New Roman" w:cs="Times New Roman"/>
        </w:rPr>
        <w:t>Sagatavotājs</w:t>
      </w:r>
      <w:r w:rsidR="00C259D5" w:rsidRPr="00B4750C">
        <w:rPr>
          <w:rFonts w:ascii="Times New Roman" w:hAnsi="Times New Roman" w:cs="Times New Roman"/>
        </w:rPr>
        <w:t xml:space="preserve"> un ziņotājs</w:t>
      </w:r>
      <w:r w:rsidRPr="00B4750C">
        <w:rPr>
          <w:rFonts w:ascii="Times New Roman" w:hAnsi="Times New Roman" w:cs="Times New Roman"/>
        </w:rPr>
        <w:t>: D. Čūriška</w:t>
      </w:r>
    </w:p>
    <w:p w14:paraId="181E7407" w14:textId="77777777" w:rsidR="00754D35" w:rsidRPr="00B4750C" w:rsidRDefault="00754D35" w:rsidP="00754D35">
      <w:pPr>
        <w:jc w:val="right"/>
        <w:rPr>
          <w:rFonts w:ascii="Times New Roman" w:hAnsi="Times New Roman" w:cs="Times New Roman"/>
        </w:rPr>
      </w:pPr>
    </w:p>
    <w:p w14:paraId="6355E092" w14:textId="48DCDACA" w:rsidR="00754D35" w:rsidRPr="00B4750C" w:rsidRDefault="00754D35" w:rsidP="00754D35">
      <w:pPr>
        <w:rPr>
          <w:rFonts w:ascii="Times New Roman" w:hAnsi="Times New Roman" w:cs="Times New Roman"/>
        </w:rPr>
      </w:pPr>
      <w:r w:rsidRPr="00B4750C">
        <w:rPr>
          <w:rFonts w:ascii="Times New Roman" w:hAnsi="Times New Roman" w:cs="Times New Roman"/>
        </w:rPr>
        <w:t xml:space="preserve">Ādažos, Ādažu novadā </w:t>
      </w:r>
    </w:p>
    <w:p w14:paraId="60BB5BAA" w14:textId="77777777" w:rsidR="0049550F" w:rsidRPr="00B4750C" w:rsidRDefault="0049550F" w:rsidP="0049550F">
      <w:pPr>
        <w:jc w:val="right"/>
        <w:rPr>
          <w:rFonts w:ascii="Times New Roman" w:hAnsi="Times New Roman" w:cs="Times New Roman"/>
          <w:b/>
          <w:noProof/>
        </w:rPr>
      </w:pPr>
    </w:p>
    <w:p w14:paraId="705AEFE0" w14:textId="6BB16998" w:rsidR="00754D35" w:rsidRPr="00B4750C" w:rsidRDefault="00754D35" w:rsidP="0049550F">
      <w:pPr>
        <w:spacing w:after="120"/>
        <w:jc w:val="center"/>
        <w:rPr>
          <w:rFonts w:ascii="Times New Roman" w:hAnsi="Times New Roman" w:cs="Times New Roman"/>
          <w:b/>
          <w:noProof/>
          <w:sz w:val="28"/>
          <w:szCs w:val="28"/>
        </w:rPr>
      </w:pPr>
      <w:r w:rsidRPr="00B4750C">
        <w:rPr>
          <w:rFonts w:ascii="Times New Roman" w:hAnsi="Times New Roman" w:cs="Times New Roman"/>
          <w:b/>
          <w:bCs/>
          <w:sz w:val="28"/>
          <w:szCs w:val="28"/>
        </w:rPr>
        <w:t>INFORMATĪVS ZIŅOJUMS</w:t>
      </w:r>
    </w:p>
    <w:p w14:paraId="292FF163" w14:textId="36DE0394" w:rsidR="0049550F" w:rsidRPr="00B4750C" w:rsidRDefault="00EC0F4E" w:rsidP="0049550F">
      <w:pPr>
        <w:spacing w:after="120"/>
        <w:jc w:val="center"/>
        <w:rPr>
          <w:rFonts w:ascii="Times New Roman" w:hAnsi="Times New Roman" w:cs="Times New Roman"/>
          <w:b/>
          <w:noProof/>
        </w:rPr>
      </w:pPr>
      <w:r w:rsidRPr="00B4750C">
        <w:rPr>
          <w:rFonts w:ascii="Times New Roman" w:hAnsi="Times New Roman" w:cs="Times New Roman"/>
          <w:b/>
          <w:noProof/>
        </w:rPr>
        <w:t>p</w:t>
      </w:r>
      <w:r w:rsidR="0049550F" w:rsidRPr="00B4750C">
        <w:rPr>
          <w:rFonts w:ascii="Times New Roman" w:hAnsi="Times New Roman" w:cs="Times New Roman"/>
          <w:b/>
        </w:rPr>
        <w:t xml:space="preserve">ar </w:t>
      </w:r>
      <w:r w:rsidR="00491A8A">
        <w:rPr>
          <w:rFonts w:ascii="Times New Roman" w:hAnsi="Times New Roman" w:cs="Times New Roman"/>
          <w:b/>
          <w:noProof/>
        </w:rPr>
        <w:t>būves</w:t>
      </w:r>
      <w:r w:rsidR="00C259D5" w:rsidRPr="00B4750C">
        <w:rPr>
          <w:rFonts w:ascii="Times New Roman" w:hAnsi="Times New Roman" w:cs="Times New Roman"/>
          <w:b/>
          <w:noProof/>
        </w:rPr>
        <w:t xml:space="preserve"> Tallinas šoseja 66, Baltezers</w:t>
      </w:r>
      <w:r w:rsidR="0032214F">
        <w:rPr>
          <w:rFonts w:ascii="Times New Roman" w:hAnsi="Times New Roman" w:cs="Times New Roman"/>
          <w:b/>
          <w:noProof/>
        </w:rPr>
        <w:t xml:space="preserve"> </w:t>
      </w:r>
      <w:r w:rsidR="0032214F" w:rsidRPr="00B4750C">
        <w:rPr>
          <w:rFonts w:ascii="Times New Roman" w:hAnsi="Times New Roman" w:cs="Times New Roman"/>
          <w:b/>
          <w:noProof/>
        </w:rPr>
        <w:t>atsavināšanu</w:t>
      </w:r>
    </w:p>
    <w:p w14:paraId="4A29222B" w14:textId="77777777" w:rsidR="00B4750C" w:rsidRDefault="00B4750C" w:rsidP="0049550F">
      <w:pPr>
        <w:spacing w:after="120"/>
        <w:jc w:val="both"/>
        <w:rPr>
          <w:rFonts w:ascii="Times New Roman" w:hAnsi="Times New Roman" w:cs="Times New Roman"/>
        </w:rPr>
      </w:pPr>
    </w:p>
    <w:p w14:paraId="3E34FC25" w14:textId="41D5179D" w:rsidR="0048194B" w:rsidRDefault="004A34EF" w:rsidP="0049550F">
      <w:pPr>
        <w:spacing w:after="120"/>
        <w:jc w:val="both"/>
        <w:rPr>
          <w:rFonts w:ascii="Times New Roman" w:hAnsi="Times New Roman" w:cs="Times New Roman"/>
        </w:rPr>
      </w:pPr>
      <w:r w:rsidRPr="00B4750C">
        <w:rPr>
          <w:rFonts w:ascii="Times New Roman" w:hAnsi="Times New Roman" w:cs="Times New Roman"/>
        </w:rPr>
        <w:t xml:space="preserve">Rīgas rajona tiesas Ādažu pagasta zemesgrāmatas nodalījumā Nr. 100000954863 07.04.2026.  tika nostiprināta </w:t>
      </w:r>
      <w:r w:rsidR="0048194B" w:rsidRPr="00B4750C">
        <w:rPr>
          <w:rFonts w:ascii="Times New Roman" w:hAnsi="Times New Roman" w:cs="Times New Roman"/>
        </w:rPr>
        <w:t xml:space="preserve">Ādažu novada </w:t>
      </w:r>
      <w:r w:rsidRPr="00B4750C">
        <w:rPr>
          <w:rFonts w:ascii="Times New Roman" w:hAnsi="Times New Roman" w:cs="Times New Roman"/>
        </w:rPr>
        <w:t>pašvaldības īpašuma tiesība uz ēku (būvju) nekustam</w:t>
      </w:r>
      <w:r w:rsidR="00B90AA6">
        <w:rPr>
          <w:rFonts w:ascii="Times New Roman" w:hAnsi="Times New Roman" w:cs="Times New Roman"/>
        </w:rPr>
        <w:t>o</w:t>
      </w:r>
      <w:r w:rsidRPr="00B4750C">
        <w:rPr>
          <w:rFonts w:ascii="Times New Roman" w:hAnsi="Times New Roman" w:cs="Times New Roman"/>
        </w:rPr>
        <w:t xml:space="preserve"> īpašumu (kadastra Nr. 8044</w:t>
      </w:r>
      <w:r w:rsidR="00AE1350">
        <w:rPr>
          <w:rFonts w:ascii="Times New Roman" w:hAnsi="Times New Roman" w:cs="Times New Roman"/>
        </w:rPr>
        <w:t> </w:t>
      </w:r>
      <w:r w:rsidRPr="00B4750C">
        <w:rPr>
          <w:rFonts w:ascii="Times New Roman" w:hAnsi="Times New Roman" w:cs="Times New Roman"/>
        </w:rPr>
        <w:t>513</w:t>
      </w:r>
      <w:r w:rsidR="00AE1350">
        <w:rPr>
          <w:rFonts w:ascii="Times New Roman" w:hAnsi="Times New Roman" w:cs="Times New Roman"/>
        </w:rPr>
        <w:t> </w:t>
      </w:r>
      <w:r w:rsidRPr="00B4750C">
        <w:rPr>
          <w:rFonts w:ascii="Times New Roman" w:hAnsi="Times New Roman" w:cs="Times New Roman"/>
        </w:rPr>
        <w:t>0012), kura sastāvā ietilpst būve - šķūnis (kadastra apzīmējums 8044</w:t>
      </w:r>
      <w:r w:rsidR="00AE1350">
        <w:rPr>
          <w:rFonts w:ascii="Times New Roman" w:hAnsi="Times New Roman" w:cs="Times New Roman"/>
        </w:rPr>
        <w:t> </w:t>
      </w:r>
      <w:r w:rsidRPr="00B4750C">
        <w:rPr>
          <w:rFonts w:ascii="Times New Roman" w:hAnsi="Times New Roman" w:cs="Times New Roman"/>
        </w:rPr>
        <w:t>013</w:t>
      </w:r>
      <w:r w:rsidR="00AE1350">
        <w:rPr>
          <w:rFonts w:ascii="Times New Roman" w:hAnsi="Times New Roman" w:cs="Times New Roman"/>
        </w:rPr>
        <w:t> </w:t>
      </w:r>
      <w:r w:rsidRPr="00B4750C">
        <w:rPr>
          <w:rFonts w:ascii="Times New Roman" w:hAnsi="Times New Roman" w:cs="Times New Roman"/>
        </w:rPr>
        <w:t>0276</w:t>
      </w:r>
      <w:r w:rsidR="00AE1350">
        <w:rPr>
          <w:rFonts w:ascii="Times New Roman" w:hAnsi="Times New Roman" w:cs="Times New Roman"/>
        </w:rPr>
        <w:t> </w:t>
      </w:r>
      <w:r w:rsidRPr="00B4750C">
        <w:rPr>
          <w:rFonts w:ascii="Times New Roman" w:hAnsi="Times New Roman" w:cs="Times New Roman"/>
        </w:rPr>
        <w:t xml:space="preserve">002 (turpmāk – </w:t>
      </w:r>
      <w:r w:rsidR="0048194B" w:rsidRPr="00B4750C">
        <w:rPr>
          <w:rFonts w:ascii="Times New Roman" w:hAnsi="Times New Roman" w:cs="Times New Roman"/>
        </w:rPr>
        <w:t>B</w:t>
      </w:r>
      <w:r w:rsidRPr="00B4750C">
        <w:rPr>
          <w:rFonts w:ascii="Times New Roman" w:hAnsi="Times New Roman" w:cs="Times New Roman"/>
        </w:rPr>
        <w:t>ūve)) ar adresi: Tallinas šoseja 66, Baltezers, Ādažu pag., Ādažu nov</w:t>
      </w:r>
      <w:r w:rsidR="007C122F">
        <w:rPr>
          <w:rFonts w:ascii="Times New Roman" w:hAnsi="Times New Roman" w:cs="Times New Roman"/>
        </w:rPr>
        <w:t>. (skat. attēlus).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4B62B3" w14:paraId="3549162A" w14:textId="77777777" w:rsidTr="004B62B3">
        <w:trPr>
          <w:jc w:val="center"/>
        </w:trPr>
        <w:tc>
          <w:tcPr>
            <w:tcW w:w="4530" w:type="dxa"/>
          </w:tcPr>
          <w:p w14:paraId="54B6D6A5" w14:textId="41EA08EE" w:rsidR="004B62B3" w:rsidRDefault="004B62B3" w:rsidP="004B62B3">
            <w:pPr>
              <w:spacing w:after="120"/>
              <w:jc w:val="center"/>
              <w:rPr>
                <w:rFonts w:ascii="Times New Roman" w:hAnsi="Times New Roman" w:cs="Times New Roman"/>
              </w:rPr>
            </w:pPr>
            <w:r w:rsidRPr="004B62B3">
              <w:rPr>
                <w:rFonts w:ascii="Times New Roman" w:hAnsi="Times New Roman" w:cs="Times New Roman"/>
                <w:noProof/>
              </w:rPr>
              <w:drawing>
                <wp:inline distT="0" distB="0" distL="0" distR="0" wp14:anchorId="4A6570CC" wp14:editId="483299B5">
                  <wp:extent cx="2761855" cy="2255520"/>
                  <wp:effectExtent l="0" t="0" r="635" b="0"/>
                  <wp:docPr id="5704800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80062" name=""/>
                          <pic:cNvPicPr/>
                        </pic:nvPicPr>
                        <pic:blipFill>
                          <a:blip r:embed="rId8"/>
                          <a:stretch>
                            <a:fillRect/>
                          </a:stretch>
                        </pic:blipFill>
                        <pic:spPr>
                          <a:xfrm>
                            <a:off x="0" y="0"/>
                            <a:ext cx="2774996" cy="2266252"/>
                          </a:xfrm>
                          <a:prstGeom prst="rect">
                            <a:avLst/>
                          </a:prstGeom>
                        </pic:spPr>
                      </pic:pic>
                    </a:graphicData>
                  </a:graphic>
                </wp:inline>
              </w:drawing>
            </w:r>
          </w:p>
        </w:tc>
        <w:tc>
          <w:tcPr>
            <w:tcW w:w="4531" w:type="dxa"/>
          </w:tcPr>
          <w:p w14:paraId="05555275" w14:textId="00CCBE8C" w:rsidR="004B62B3" w:rsidRDefault="004B62B3" w:rsidP="004B62B3">
            <w:pPr>
              <w:spacing w:after="120"/>
              <w:jc w:val="center"/>
              <w:rPr>
                <w:rFonts w:ascii="Times New Roman" w:hAnsi="Times New Roman" w:cs="Times New Roman"/>
              </w:rPr>
            </w:pPr>
            <w:r>
              <w:rPr>
                <w:rFonts w:ascii="Times New Roman" w:hAnsi="Times New Roman" w:cs="Times New Roman"/>
                <w:noProof/>
              </w:rPr>
              <w:drawing>
                <wp:inline distT="0" distB="0" distL="0" distR="0" wp14:anchorId="39D0186C" wp14:editId="5DAB6B5A">
                  <wp:extent cx="2758240" cy="2255520"/>
                  <wp:effectExtent l="0" t="0" r="4445" b="0"/>
                  <wp:docPr id="15232180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9218" cy="2264497"/>
                          </a:xfrm>
                          <a:prstGeom prst="rect">
                            <a:avLst/>
                          </a:prstGeom>
                          <a:noFill/>
                        </pic:spPr>
                      </pic:pic>
                    </a:graphicData>
                  </a:graphic>
                </wp:inline>
              </w:drawing>
            </w:r>
          </w:p>
        </w:tc>
      </w:tr>
    </w:tbl>
    <w:p w14:paraId="09089664" w14:textId="06125307" w:rsidR="006543AF" w:rsidRPr="00B4750C" w:rsidRDefault="006543AF" w:rsidP="004B62B3">
      <w:pPr>
        <w:spacing w:after="120"/>
        <w:jc w:val="both"/>
        <w:rPr>
          <w:rFonts w:ascii="Times New Roman" w:hAnsi="Times New Roman" w:cs="Times New Roman"/>
        </w:rPr>
      </w:pPr>
      <w:r w:rsidRPr="00B4750C">
        <w:rPr>
          <w:rFonts w:ascii="Times New Roman" w:hAnsi="Times New Roman" w:cs="Times New Roman"/>
        </w:rPr>
        <w:t xml:space="preserve">Valsts zemes dienesta </w:t>
      </w:r>
      <w:r w:rsidR="00504E70" w:rsidRPr="00B4750C">
        <w:rPr>
          <w:rFonts w:ascii="Times New Roman" w:hAnsi="Times New Roman" w:cs="Times New Roman"/>
        </w:rPr>
        <w:t>Nekustamā īpašuma valsts kadastra informācijas sistēmā cit</w:t>
      </w:r>
      <w:r w:rsidR="00B90AA6">
        <w:rPr>
          <w:rFonts w:ascii="Times New Roman" w:hAnsi="Times New Roman" w:cs="Times New Roman"/>
        </w:rPr>
        <w:t>a</w:t>
      </w:r>
      <w:r w:rsidR="00504E70" w:rsidRPr="00B4750C">
        <w:rPr>
          <w:rFonts w:ascii="Times New Roman" w:hAnsi="Times New Roman" w:cs="Times New Roman"/>
        </w:rPr>
        <w:t xml:space="preserve"> starpā rodamas šādas ziņas par</w:t>
      </w:r>
      <w:r w:rsidRPr="00B4750C">
        <w:rPr>
          <w:rFonts w:ascii="Times New Roman" w:hAnsi="Times New Roman" w:cs="Times New Roman"/>
        </w:rPr>
        <w:t xml:space="preserve"> Būv</w:t>
      </w:r>
      <w:r w:rsidR="00504E70" w:rsidRPr="00B4750C">
        <w:rPr>
          <w:rFonts w:ascii="Times New Roman" w:hAnsi="Times New Roman" w:cs="Times New Roman"/>
        </w:rPr>
        <w:t>i:</w:t>
      </w:r>
      <w:r w:rsidRPr="00B4750C">
        <w:rPr>
          <w:rFonts w:ascii="Times New Roman" w:hAnsi="Times New Roman" w:cs="Times New Roman"/>
        </w:rPr>
        <w:t xml:space="preserve"> </w:t>
      </w:r>
      <w:r w:rsidR="00475003">
        <w:rPr>
          <w:rFonts w:ascii="Times New Roman" w:hAnsi="Times New Roman" w:cs="Times New Roman"/>
        </w:rPr>
        <w:t xml:space="preserve">būves tips - </w:t>
      </w:r>
      <w:r w:rsidR="00475003" w:rsidRPr="00475003">
        <w:rPr>
          <w:rFonts w:ascii="Times New Roman" w:hAnsi="Times New Roman" w:cs="Times New Roman"/>
        </w:rPr>
        <w:t>12740203 Siltumnīcas ar kopējo platību līdz 60 m</w:t>
      </w:r>
      <w:r w:rsidR="00475003" w:rsidRPr="00475003">
        <w:rPr>
          <w:rFonts w:ascii="Times New Roman" w:hAnsi="Times New Roman" w:cs="Times New Roman"/>
          <w:vertAlign w:val="superscript"/>
        </w:rPr>
        <w:t>2</w:t>
      </w:r>
      <w:r w:rsidR="00475003" w:rsidRPr="00475003">
        <w:rPr>
          <w:rFonts w:ascii="Times New Roman" w:hAnsi="Times New Roman" w:cs="Times New Roman"/>
        </w:rPr>
        <w:t xml:space="preserve"> (ieskaitot), šķūņi un citas palīgēkas</w:t>
      </w:r>
      <w:r w:rsidR="00475003">
        <w:rPr>
          <w:rFonts w:ascii="Times New Roman" w:hAnsi="Times New Roman" w:cs="Times New Roman"/>
        </w:rPr>
        <w:t xml:space="preserve">; </w:t>
      </w:r>
      <w:r w:rsidRPr="00B4750C">
        <w:rPr>
          <w:rFonts w:ascii="Times New Roman" w:hAnsi="Times New Roman" w:cs="Times New Roman"/>
        </w:rPr>
        <w:t xml:space="preserve">kopējā platība </w:t>
      </w:r>
      <w:r w:rsidR="00504E70" w:rsidRPr="00B4750C">
        <w:rPr>
          <w:rFonts w:ascii="Times New Roman" w:hAnsi="Times New Roman" w:cs="Times New Roman"/>
        </w:rPr>
        <w:t>-</w:t>
      </w:r>
      <w:r w:rsidRPr="00B4750C">
        <w:rPr>
          <w:rFonts w:ascii="Times New Roman" w:hAnsi="Times New Roman" w:cs="Times New Roman"/>
        </w:rPr>
        <w:t xml:space="preserve"> 242,9 m</w:t>
      </w:r>
      <w:r w:rsidRPr="00B4750C">
        <w:rPr>
          <w:rFonts w:ascii="Times New Roman" w:hAnsi="Times New Roman" w:cs="Times New Roman"/>
          <w:vertAlign w:val="superscript"/>
        </w:rPr>
        <w:t>2</w:t>
      </w:r>
      <w:r w:rsidR="00475003">
        <w:rPr>
          <w:rFonts w:ascii="Times New Roman" w:hAnsi="Times New Roman" w:cs="Times New Roman"/>
        </w:rPr>
        <w:t>;</w:t>
      </w:r>
      <w:r w:rsidRPr="00B4750C">
        <w:rPr>
          <w:rFonts w:ascii="Times New Roman" w:hAnsi="Times New Roman" w:cs="Times New Roman"/>
        </w:rPr>
        <w:t xml:space="preserve"> </w:t>
      </w:r>
      <w:r w:rsidR="00504E70" w:rsidRPr="00B4750C">
        <w:rPr>
          <w:rFonts w:ascii="Times New Roman" w:hAnsi="Times New Roman" w:cs="Times New Roman"/>
        </w:rPr>
        <w:t xml:space="preserve">virszemes stāvu skaits </w:t>
      </w:r>
      <w:r w:rsidR="00475003">
        <w:rPr>
          <w:rFonts w:ascii="Times New Roman" w:hAnsi="Times New Roman" w:cs="Times New Roman"/>
        </w:rPr>
        <w:t>–</w:t>
      </w:r>
      <w:r w:rsidR="00504E70" w:rsidRPr="00B4750C">
        <w:rPr>
          <w:rFonts w:ascii="Times New Roman" w:hAnsi="Times New Roman" w:cs="Times New Roman"/>
        </w:rPr>
        <w:t xml:space="preserve"> </w:t>
      </w:r>
      <w:r w:rsidRPr="00B4750C">
        <w:rPr>
          <w:rFonts w:ascii="Times New Roman" w:hAnsi="Times New Roman" w:cs="Times New Roman"/>
        </w:rPr>
        <w:t>2</w:t>
      </w:r>
      <w:r w:rsidR="00475003">
        <w:rPr>
          <w:rFonts w:ascii="Times New Roman" w:hAnsi="Times New Roman" w:cs="Times New Roman"/>
        </w:rPr>
        <w:t>;</w:t>
      </w:r>
      <w:r w:rsidRPr="00B4750C">
        <w:rPr>
          <w:rFonts w:ascii="Times New Roman" w:hAnsi="Times New Roman" w:cs="Times New Roman"/>
        </w:rPr>
        <w:t xml:space="preserve"> uzbūvē</w:t>
      </w:r>
      <w:r w:rsidR="00504E70" w:rsidRPr="00B4750C">
        <w:rPr>
          <w:rFonts w:ascii="Times New Roman" w:hAnsi="Times New Roman" w:cs="Times New Roman"/>
        </w:rPr>
        <w:t>šanas gads -</w:t>
      </w:r>
      <w:r w:rsidRPr="00B4750C">
        <w:rPr>
          <w:rFonts w:ascii="Times New Roman" w:hAnsi="Times New Roman" w:cs="Times New Roman"/>
        </w:rPr>
        <w:t xml:space="preserve"> 1955.</w:t>
      </w:r>
      <w:r w:rsidR="00475003">
        <w:rPr>
          <w:rFonts w:ascii="Times New Roman" w:hAnsi="Times New Roman" w:cs="Times New Roman"/>
        </w:rPr>
        <w:t>;</w:t>
      </w:r>
      <w:r w:rsidRPr="00B4750C">
        <w:rPr>
          <w:rFonts w:ascii="Times New Roman" w:hAnsi="Times New Roman" w:cs="Times New Roman"/>
        </w:rPr>
        <w:t xml:space="preserve"> </w:t>
      </w:r>
      <w:r w:rsidR="00504E70" w:rsidRPr="00B4750C">
        <w:rPr>
          <w:rFonts w:ascii="Times New Roman" w:hAnsi="Times New Roman" w:cs="Times New Roman"/>
        </w:rPr>
        <w:t>nolietojums – V4 (ēka neapmierinošā tehniskā stāvoklī)</w:t>
      </w:r>
      <w:r w:rsidR="00475003">
        <w:rPr>
          <w:rFonts w:ascii="Times New Roman" w:hAnsi="Times New Roman" w:cs="Times New Roman"/>
        </w:rPr>
        <w:t>;</w:t>
      </w:r>
      <w:r w:rsidR="00504E70" w:rsidRPr="00B4750C">
        <w:rPr>
          <w:rFonts w:ascii="Times New Roman" w:hAnsi="Times New Roman" w:cs="Times New Roman"/>
        </w:rPr>
        <w:t xml:space="preserve"> </w:t>
      </w:r>
      <w:r w:rsidR="00475003">
        <w:rPr>
          <w:rFonts w:ascii="Times New Roman" w:hAnsi="Times New Roman" w:cs="Times New Roman"/>
        </w:rPr>
        <w:t xml:space="preserve">telpu grupu skaits – 1; </w:t>
      </w:r>
      <w:r w:rsidR="00504E70" w:rsidRPr="00B4750C">
        <w:rPr>
          <w:rFonts w:ascii="Times New Roman" w:hAnsi="Times New Roman" w:cs="Times New Roman"/>
        </w:rPr>
        <w:t>apsekošanas datums -</w:t>
      </w:r>
      <w:r w:rsidRPr="00B4750C">
        <w:rPr>
          <w:rFonts w:ascii="Times New Roman" w:hAnsi="Times New Roman" w:cs="Times New Roman"/>
        </w:rPr>
        <w:t xml:space="preserve"> </w:t>
      </w:r>
      <w:r w:rsidR="00504E70" w:rsidRPr="00B4750C">
        <w:rPr>
          <w:rFonts w:ascii="Times New Roman" w:hAnsi="Times New Roman" w:cs="Times New Roman"/>
        </w:rPr>
        <w:t>21</w:t>
      </w:r>
      <w:r w:rsidRPr="00B4750C">
        <w:rPr>
          <w:rFonts w:ascii="Times New Roman" w:hAnsi="Times New Roman" w:cs="Times New Roman"/>
        </w:rPr>
        <w:t>.</w:t>
      </w:r>
      <w:r w:rsidR="00504E70" w:rsidRPr="00B4750C">
        <w:rPr>
          <w:rFonts w:ascii="Times New Roman" w:hAnsi="Times New Roman" w:cs="Times New Roman"/>
        </w:rPr>
        <w:t>08</w:t>
      </w:r>
      <w:r w:rsidRPr="00B4750C">
        <w:rPr>
          <w:rFonts w:ascii="Times New Roman" w:hAnsi="Times New Roman" w:cs="Times New Roman"/>
        </w:rPr>
        <w:t>.19</w:t>
      </w:r>
      <w:r w:rsidR="00504E70" w:rsidRPr="00B4750C">
        <w:rPr>
          <w:rFonts w:ascii="Times New Roman" w:hAnsi="Times New Roman" w:cs="Times New Roman"/>
        </w:rPr>
        <w:t>97</w:t>
      </w:r>
      <w:r w:rsidR="00B66F03" w:rsidRPr="00B4750C">
        <w:rPr>
          <w:rFonts w:ascii="Times New Roman" w:hAnsi="Times New Roman" w:cs="Times New Roman"/>
        </w:rPr>
        <w:t>.</w:t>
      </w:r>
      <w:r w:rsidR="00475003">
        <w:rPr>
          <w:rFonts w:ascii="Times New Roman" w:hAnsi="Times New Roman" w:cs="Times New Roman"/>
        </w:rPr>
        <w:t xml:space="preserve">; fiskālā kadastrālā vērtība - </w:t>
      </w:r>
      <w:r w:rsidR="00475003" w:rsidRPr="00475003">
        <w:rPr>
          <w:rFonts w:ascii="Times New Roman" w:hAnsi="Times New Roman" w:cs="Times New Roman"/>
        </w:rPr>
        <w:t>EUR 795</w:t>
      </w:r>
      <w:r w:rsidR="00475003">
        <w:rPr>
          <w:rFonts w:ascii="Times New Roman" w:hAnsi="Times New Roman" w:cs="Times New Roman"/>
        </w:rPr>
        <w:t>,</w:t>
      </w:r>
      <w:r w:rsidR="00475003" w:rsidRPr="00475003">
        <w:rPr>
          <w:rFonts w:ascii="Times New Roman" w:hAnsi="Times New Roman" w:cs="Times New Roman"/>
        </w:rPr>
        <w:t>00</w:t>
      </w:r>
      <w:r w:rsidR="00475003">
        <w:rPr>
          <w:rFonts w:ascii="Times New Roman" w:hAnsi="Times New Roman" w:cs="Times New Roman"/>
        </w:rPr>
        <w:t xml:space="preserve">; universālā kadastrālā vērtība - </w:t>
      </w:r>
      <w:r w:rsidR="00475003" w:rsidRPr="00475003">
        <w:rPr>
          <w:rFonts w:ascii="Times New Roman" w:hAnsi="Times New Roman" w:cs="Times New Roman"/>
        </w:rPr>
        <w:t>EUR 10</w:t>
      </w:r>
      <w:r w:rsidR="00475003">
        <w:rPr>
          <w:rFonts w:ascii="Times New Roman" w:hAnsi="Times New Roman" w:cs="Times New Roman"/>
        </w:rPr>
        <w:t> </w:t>
      </w:r>
      <w:r w:rsidR="00475003" w:rsidRPr="00475003">
        <w:rPr>
          <w:rFonts w:ascii="Times New Roman" w:hAnsi="Times New Roman" w:cs="Times New Roman"/>
        </w:rPr>
        <w:t>105</w:t>
      </w:r>
      <w:r w:rsidR="00475003">
        <w:rPr>
          <w:rFonts w:ascii="Times New Roman" w:hAnsi="Times New Roman" w:cs="Times New Roman"/>
        </w:rPr>
        <w:t>,</w:t>
      </w:r>
      <w:r w:rsidR="00475003" w:rsidRPr="00475003">
        <w:rPr>
          <w:rFonts w:ascii="Times New Roman" w:hAnsi="Times New Roman" w:cs="Times New Roman"/>
        </w:rPr>
        <w:t>00</w:t>
      </w:r>
      <w:r w:rsidR="00475003">
        <w:rPr>
          <w:rFonts w:ascii="Times New Roman" w:hAnsi="Times New Roman" w:cs="Times New Roman"/>
        </w:rPr>
        <w:t>.</w:t>
      </w:r>
    </w:p>
    <w:p w14:paraId="028A2CB8" w14:textId="0AB47E77" w:rsidR="00AF0741" w:rsidRPr="00B4750C" w:rsidRDefault="004A34EF" w:rsidP="0049550F">
      <w:pPr>
        <w:spacing w:after="120"/>
        <w:jc w:val="both"/>
        <w:rPr>
          <w:rFonts w:ascii="Times New Roman" w:hAnsi="Times New Roman" w:cs="Times New Roman"/>
        </w:rPr>
      </w:pPr>
      <w:r w:rsidRPr="00B4750C">
        <w:rPr>
          <w:rFonts w:ascii="Times New Roman" w:hAnsi="Times New Roman" w:cs="Times New Roman"/>
        </w:rPr>
        <w:t xml:space="preserve">Būve </w:t>
      </w:r>
      <w:r w:rsidR="0048194B" w:rsidRPr="00B4750C">
        <w:rPr>
          <w:rFonts w:ascii="Times New Roman" w:hAnsi="Times New Roman" w:cs="Times New Roman"/>
        </w:rPr>
        <w:t>atrodas uz fiziskai personai (turpmāk – Īpašnieks)</w:t>
      </w:r>
      <w:r w:rsidRPr="00B4750C">
        <w:rPr>
          <w:rFonts w:ascii="Times New Roman" w:hAnsi="Times New Roman" w:cs="Times New Roman"/>
        </w:rPr>
        <w:t xml:space="preserve"> </w:t>
      </w:r>
      <w:r w:rsidR="0048194B" w:rsidRPr="00B4750C">
        <w:rPr>
          <w:rFonts w:ascii="Times New Roman" w:hAnsi="Times New Roman" w:cs="Times New Roman"/>
        </w:rPr>
        <w:t>piederošas zemes vienības ar kadastra apzīmējumu 8044 013 0575 un adresi: Tallinas šoseja 66, Baltezers, Ādažu pagasts, Ādažu novads (turpmāk – Zemesgabals)</w:t>
      </w:r>
      <w:r w:rsidRPr="00B4750C">
        <w:rPr>
          <w:rFonts w:ascii="Times New Roman" w:hAnsi="Times New Roman" w:cs="Times New Roman"/>
        </w:rPr>
        <w:t xml:space="preserve">, kas ierakstīts Ādažu pagasta zemesgrāmatas nodalījumā Nr. 100000172311. </w:t>
      </w:r>
    </w:p>
    <w:p w14:paraId="20AD84C2" w14:textId="670B028D" w:rsidR="00EC0F4E" w:rsidRPr="00B4750C" w:rsidRDefault="004A34EF" w:rsidP="0049550F">
      <w:pPr>
        <w:spacing w:after="120"/>
        <w:jc w:val="both"/>
        <w:rPr>
          <w:rFonts w:ascii="Times New Roman" w:hAnsi="Times New Roman" w:cs="Times New Roman"/>
          <w:b/>
          <w:bCs/>
        </w:rPr>
      </w:pPr>
      <w:r w:rsidRPr="00B4750C">
        <w:rPr>
          <w:rFonts w:ascii="Times New Roman" w:hAnsi="Times New Roman" w:cs="Times New Roman"/>
        </w:rPr>
        <w:t xml:space="preserve">Līdz ar pašvaldības īpašuma tiesības nostiprināšanu uz </w:t>
      </w:r>
      <w:r w:rsidR="0048194B" w:rsidRPr="00B4750C">
        <w:rPr>
          <w:rFonts w:ascii="Times New Roman" w:hAnsi="Times New Roman" w:cs="Times New Roman"/>
        </w:rPr>
        <w:t>B</w:t>
      </w:r>
      <w:r w:rsidRPr="00B4750C">
        <w:rPr>
          <w:rFonts w:ascii="Times New Roman" w:hAnsi="Times New Roman" w:cs="Times New Roman"/>
        </w:rPr>
        <w:t xml:space="preserve">ūvi zemesgrāmatā </w:t>
      </w:r>
      <w:r w:rsidRPr="00B4750C">
        <w:rPr>
          <w:rFonts w:ascii="Times New Roman" w:hAnsi="Times New Roman" w:cs="Times New Roman"/>
          <w:u w:val="single"/>
        </w:rPr>
        <w:t>ir izveidojies dalītais īpašums</w:t>
      </w:r>
      <w:r w:rsidRPr="00B4750C">
        <w:rPr>
          <w:rFonts w:ascii="Times New Roman" w:hAnsi="Times New Roman" w:cs="Times New Roman"/>
        </w:rPr>
        <w:t>.</w:t>
      </w:r>
      <w:r w:rsidR="00C2078E" w:rsidRPr="00B4750C">
        <w:rPr>
          <w:rFonts w:ascii="Times New Roman" w:hAnsi="Times New Roman" w:cs="Times New Roman"/>
          <w:b/>
          <w:bCs/>
        </w:rPr>
        <w:t xml:space="preserve"> </w:t>
      </w:r>
    </w:p>
    <w:p w14:paraId="33679D0B" w14:textId="6047A2FF" w:rsidR="002B49BF" w:rsidRPr="00B4750C" w:rsidRDefault="002B49BF" w:rsidP="0049550F">
      <w:pPr>
        <w:spacing w:after="120"/>
        <w:jc w:val="both"/>
        <w:rPr>
          <w:rFonts w:ascii="Times New Roman" w:hAnsi="Times New Roman" w:cs="Times New Roman"/>
        </w:rPr>
      </w:pPr>
      <w:r w:rsidRPr="00B4750C">
        <w:rPr>
          <w:rFonts w:ascii="Times New Roman" w:hAnsi="Times New Roman" w:cs="Times New Roman"/>
          <w:u w:val="single"/>
        </w:rPr>
        <w:t xml:space="preserve">Nepieciešams izlemt jautājumu par </w:t>
      </w:r>
      <w:r w:rsidR="0048194B" w:rsidRPr="00B4750C">
        <w:rPr>
          <w:rFonts w:ascii="Times New Roman" w:hAnsi="Times New Roman" w:cs="Times New Roman"/>
          <w:u w:val="single"/>
        </w:rPr>
        <w:t>B</w:t>
      </w:r>
      <w:r w:rsidRPr="00B4750C">
        <w:rPr>
          <w:rFonts w:ascii="Times New Roman" w:hAnsi="Times New Roman" w:cs="Times New Roman"/>
          <w:u w:val="single"/>
        </w:rPr>
        <w:t>ūves turpmāku izmantošanu pašvaldības funkciju izpildei vai</w:t>
      </w:r>
      <w:r w:rsidR="0048194B" w:rsidRPr="00B4750C">
        <w:rPr>
          <w:rFonts w:ascii="Times New Roman" w:hAnsi="Times New Roman" w:cs="Times New Roman"/>
          <w:u w:val="single"/>
        </w:rPr>
        <w:t xml:space="preserve"> arī</w:t>
      </w:r>
      <w:r w:rsidRPr="00B4750C">
        <w:rPr>
          <w:rFonts w:ascii="Times New Roman" w:hAnsi="Times New Roman" w:cs="Times New Roman"/>
          <w:u w:val="single"/>
        </w:rPr>
        <w:t xml:space="preserve"> tās atsavināšanu</w:t>
      </w:r>
      <w:r w:rsidRPr="00B4750C">
        <w:rPr>
          <w:rFonts w:ascii="Times New Roman" w:hAnsi="Times New Roman" w:cs="Times New Roman"/>
        </w:rPr>
        <w:t xml:space="preserve">, ja </w:t>
      </w:r>
      <w:r w:rsidR="0048194B" w:rsidRPr="00B4750C">
        <w:rPr>
          <w:rFonts w:ascii="Times New Roman" w:hAnsi="Times New Roman" w:cs="Times New Roman"/>
        </w:rPr>
        <w:t>B</w:t>
      </w:r>
      <w:r w:rsidRPr="00B4750C">
        <w:rPr>
          <w:rFonts w:ascii="Times New Roman" w:hAnsi="Times New Roman" w:cs="Times New Roman"/>
        </w:rPr>
        <w:t>ūve funkcijām nav izmantojama.</w:t>
      </w:r>
    </w:p>
    <w:p w14:paraId="2E67F618" w14:textId="1BD23DCF" w:rsidR="002B49BF" w:rsidRPr="00B4750C" w:rsidRDefault="002B49BF" w:rsidP="0049550F">
      <w:pPr>
        <w:spacing w:after="120"/>
        <w:jc w:val="both"/>
        <w:rPr>
          <w:rFonts w:ascii="Times New Roman" w:hAnsi="Times New Roman" w:cs="Times New Roman"/>
          <w:b/>
          <w:bCs/>
        </w:rPr>
      </w:pPr>
      <w:r w:rsidRPr="00B4750C">
        <w:rPr>
          <w:rFonts w:ascii="Times New Roman" w:hAnsi="Times New Roman" w:cs="Times New Roman"/>
        </w:rPr>
        <w:t xml:space="preserve">Pašvaldība 27.04.2026. nosūtīja vēstuli Nr. ĀNP/1-12-1/26/759, lūdzot </w:t>
      </w:r>
      <w:r w:rsidR="0048194B" w:rsidRPr="00B4750C">
        <w:rPr>
          <w:rFonts w:ascii="Times New Roman" w:hAnsi="Times New Roman" w:cs="Times New Roman"/>
        </w:rPr>
        <w:t>Īpašnieka</w:t>
      </w:r>
      <w:r w:rsidRPr="00B4750C">
        <w:rPr>
          <w:rFonts w:ascii="Times New Roman" w:hAnsi="Times New Roman" w:cs="Times New Roman"/>
        </w:rPr>
        <w:t xml:space="preserve"> viedokli par vēlmi nopirkt </w:t>
      </w:r>
      <w:r w:rsidR="0048194B" w:rsidRPr="00B4750C">
        <w:rPr>
          <w:rFonts w:ascii="Times New Roman" w:hAnsi="Times New Roman" w:cs="Times New Roman"/>
        </w:rPr>
        <w:t>B</w:t>
      </w:r>
      <w:r w:rsidRPr="00B4750C">
        <w:rPr>
          <w:rFonts w:ascii="Times New Roman" w:hAnsi="Times New Roman" w:cs="Times New Roman"/>
        </w:rPr>
        <w:t>ūvi no pašvaldības, tādejādi izbeidzot dalītā īpašuma pastāvēšanu.</w:t>
      </w:r>
    </w:p>
    <w:p w14:paraId="4080583F" w14:textId="4BA321EF" w:rsidR="0048194B" w:rsidRPr="00B4750C" w:rsidRDefault="0048194B" w:rsidP="0049550F">
      <w:pPr>
        <w:spacing w:after="120"/>
        <w:jc w:val="both"/>
        <w:rPr>
          <w:rFonts w:ascii="Times New Roman" w:hAnsi="Times New Roman" w:cs="Times New Roman"/>
        </w:rPr>
      </w:pPr>
      <w:r w:rsidRPr="00B4750C">
        <w:rPr>
          <w:rFonts w:ascii="Times New Roman" w:hAnsi="Times New Roman" w:cs="Times New Roman"/>
        </w:rPr>
        <w:t xml:space="preserve">Pašvaldībā saņemts Īpašnieka 06.07.2026. iesniegums (pašvaldības reģ. Nr. ĀNP/1-11-1/26/4030) ar priekšlikumu par “simbolisku samaksu” atpirkt pašvaldībai piederošu </w:t>
      </w:r>
      <w:r w:rsidR="006543AF" w:rsidRPr="00B4750C">
        <w:rPr>
          <w:rFonts w:ascii="Times New Roman" w:hAnsi="Times New Roman" w:cs="Times New Roman"/>
        </w:rPr>
        <w:t>B</w:t>
      </w:r>
      <w:r w:rsidRPr="00B4750C">
        <w:rPr>
          <w:rFonts w:ascii="Times New Roman" w:hAnsi="Times New Roman" w:cs="Times New Roman"/>
        </w:rPr>
        <w:t>ūvi.</w:t>
      </w:r>
    </w:p>
    <w:p w14:paraId="23C1226D" w14:textId="77777777" w:rsidR="00B4750C" w:rsidRPr="00B4750C" w:rsidRDefault="00B4750C" w:rsidP="00B4750C">
      <w:pPr>
        <w:autoSpaceDE w:val="0"/>
        <w:autoSpaceDN w:val="0"/>
        <w:adjustRightInd w:val="0"/>
        <w:spacing w:after="120"/>
        <w:jc w:val="both"/>
        <w:rPr>
          <w:rFonts w:ascii="Times New Roman" w:hAnsi="Times New Roman" w:cs="Times New Roman"/>
          <w:shd w:val="clear" w:color="auto" w:fill="FFFFFF"/>
        </w:rPr>
      </w:pPr>
      <w:r w:rsidRPr="00B4750C">
        <w:rPr>
          <w:rFonts w:ascii="Times New Roman" w:hAnsi="Times New Roman" w:cs="Times New Roman"/>
        </w:rPr>
        <w:lastRenderedPageBreak/>
        <w:t xml:space="preserve">Būves atsavināšanas kārtību noteic Publiskas personas mantas atsavināšanas likums. Tā </w:t>
      </w:r>
      <w:r w:rsidRPr="00B4750C">
        <w:rPr>
          <w:rFonts w:ascii="Times New Roman" w:hAnsi="Times New Roman" w:cs="Times New Roman"/>
          <w:shd w:val="clear" w:color="auto" w:fill="FFFFFF"/>
        </w:rPr>
        <w:t>4. panta</w:t>
      </w:r>
      <w:r w:rsidRPr="00B4750C">
        <w:rPr>
          <w:rFonts w:ascii="Times New Roman" w:hAnsi="Times New Roman" w:cs="Times New Roman"/>
          <w:b/>
          <w:bCs/>
          <w:shd w:val="clear" w:color="auto" w:fill="FFFFFF"/>
        </w:rPr>
        <w:t xml:space="preserve"> </w:t>
      </w:r>
      <w:r w:rsidRPr="00B4750C">
        <w:rPr>
          <w:rFonts w:ascii="Times New Roman" w:hAnsi="Times New Roman" w:cs="Times New Roman"/>
          <w:shd w:val="clear" w:color="auto" w:fill="FFFFFF"/>
        </w:rPr>
        <w:t>ceturtās daļas 1. punkts noteic, ka atsevišķos gadījumos publiskas personas nekustamā īpašuma atsavināšanu var ierosināt zemes īpašnieks, ja viņš vēlas nopirkt zemesgrāmatā ierakstītu ēku (būvi), kas atrodas uz īpašumā esošās zemes.</w:t>
      </w:r>
    </w:p>
    <w:p w14:paraId="6B9BF4F6" w14:textId="0807F5A2" w:rsidR="00B4750C" w:rsidRPr="00B4750C" w:rsidRDefault="00E2409F" w:rsidP="00B4750C">
      <w:pPr>
        <w:autoSpaceDE w:val="0"/>
        <w:autoSpaceDN w:val="0"/>
        <w:adjustRightInd w:val="0"/>
        <w:spacing w:after="120"/>
        <w:jc w:val="both"/>
        <w:rPr>
          <w:rFonts w:ascii="Times New Roman" w:hAnsi="Times New Roman" w:cs="Times New Roman"/>
        </w:rPr>
      </w:pPr>
      <w:r w:rsidRPr="00B4750C">
        <w:rPr>
          <w:rFonts w:ascii="Times New Roman" w:hAnsi="Times New Roman" w:cs="Times New Roman"/>
        </w:rPr>
        <w:t>Pašvaldības Centrālās pārvaldes Attīstības un projektu nodaļas</w:t>
      </w:r>
      <w:r w:rsidR="00F44385" w:rsidRPr="00B4750C">
        <w:rPr>
          <w:rFonts w:ascii="Times New Roman" w:hAnsi="Times New Roman" w:cs="Times New Roman"/>
        </w:rPr>
        <w:t xml:space="preserve"> </w:t>
      </w:r>
      <w:r w:rsidRPr="00B4750C">
        <w:rPr>
          <w:rFonts w:ascii="Times New Roman" w:hAnsi="Times New Roman" w:cs="Times New Roman"/>
        </w:rPr>
        <w:t xml:space="preserve">(turpmāk – APN) </w:t>
      </w:r>
      <w:r w:rsidR="00F44385" w:rsidRPr="00B4750C">
        <w:rPr>
          <w:rFonts w:ascii="Times New Roman" w:hAnsi="Times New Roman" w:cs="Times New Roman"/>
        </w:rPr>
        <w:t>ieskatā (</w:t>
      </w:r>
      <w:r w:rsidRPr="00B4750C">
        <w:rPr>
          <w:rFonts w:ascii="Times New Roman" w:hAnsi="Times New Roman" w:cs="Times New Roman"/>
        </w:rPr>
        <w:t>16.04.2026</w:t>
      </w:r>
      <w:r w:rsidR="00F44385" w:rsidRPr="00B4750C">
        <w:rPr>
          <w:rFonts w:ascii="Times New Roman" w:hAnsi="Times New Roman" w:cs="Times New Roman"/>
        </w:rPr>
        <w:t>. viedoklis pie DVS dokumenta ar reģ. Nr. </w:t>
      </w:r>
      <w:r w:rsidRPr="00B4750C">
        <w:rPr>
          <w:rFonts w:ascii="Times New Roman" w:hAnsi="Times New Roman" w:cs="Times New Roman"/>
        </w:rPr>
        <w:t>ĀNP/1-6-4/26/3</w:t>
      </w:r>
      <w:r w:rsidR="00F44385" w:rsidRPr="00B4750C">
        <w:rPr>
          <w:rFonts w:ascii="Times New Roman" w:hAnsi="Times New Roman" w:cs="Times New Roman"/>
        </w:rPr>
        <w:t>)</w:t>
      </w:r>
      <w:r w:rsidRPr="00B4750C">
        <w:rPr>
          <w:rFonts w:ascii="Times New Roman" w:hAnsi="Times New Roman" w:cs="Times New Roman"/>
        </w:rPr>
        <w:t>, ņemot vērā apgrūtināto piekļuvi un Būves raksturu, tās saglabāšana pašvaldības īpašumā nav lietderīga. Nepieciešamība šķērsot Īpašnieka teritoriju rada pastāvīgus riskus un potenciālus konfliktus par piekļuves tiesībām (servitūtiem), kas prasa papildu resursus no pašvaldības administrācijas. Līdz ar to APN nesaskata, kādas Pašvaldību likumā noteiktās autonomās funkcijas izpildei (piemēram, izglītībai, sociālajai palīdzībai vai kultūrai) varētu kalpot šī Būve - šķūnis. Uzturēt Būvi, kurai nav publiskas funkcijas un kuras apsaimniekošana ir apgrūtināta, būtu pretrunā ar līdzekļu racionālu izmantošanu.</w:t>
      </w:r>
      <w:r w:rsidR="00F44385" w:rsidRPr="00B4750C">
        <w:rPr>
          <w:rFonts w:ascii="Times New Roman" w:hAnsi="Times New Roman" w:cs="Times New Roman"/>
        </w:rPr>
        <w:t xml:space="preserve"> </w:t>
      </w:r>
    </w:p>
    <w:p w14:paraId="19C3D4E9" w14:textId="4F4A2C8D" w:rsidR="00F44385" w:rsidRPr="00B4750C" w:rsidRDefault="00F44385" w:rsidP="00B4750C">
      <w:pPr>
        <w:autoSpaceDE w:val="0"/>
        <w:autoSpaceDN w:val="0"/>
        <w:adjustRightInd w:val="0"/>
        <w:spacing w:after="120"/>
        <w:jc w:val="both"/>
        <w:rPr>
          <w:rFonts w:ascii="Times New Roman" w:hAnsi="Times New Roman" w:cs="Times New Roman"/>
        </w:rPr>
      </w:pPr>
      <w:r w:rsidRPr="00B4750C">
        <w:rPr>
          <w:rFonts w:ascii="Times New Roman" w:hAnsi="Times New Roman" w:cs="Times New Roman"/>
        </w:rPr>
        <w:t>Pašvaldības aģentūras “Carnikavas komunālserviss” (turpmāk – CKS)</w:t>
      </w:r>
      <w:r w:rsidR="00E73B86" w:rsidRPr="00B4750C">
        <w:rPr>
          <w:rFonts w:ascii="Times New Roman" w:hAnsi="Times New Roman" w:cs="Times New Roman"/>
        </w:rPr>
        <w:t xml:space="preserve"> ieskatā (</w:t>
      </w:r>
      <w:r w:rsidR="00E2409F" w:rsidRPr="00B4750C">
        <w:rPr>
          <w:rFonts w:ascii="Times New Roman" w:hAnsi="Times New Roman" w:cs="Times New Roman"/>
        </w:rPr>
        <w:t>22.04.2026</w:t>
      </w:r>
      <w:r w:rsidR="00E73B86" w:rsidRPr="00B4750C">
        <w:rPr>
          <w:rFonts w:ascii="Times New Roman" w:hAnsi="Times New Roman" w:cs="Times New Roman"/>
        </w:rPr>
        <w:t>.</w:t>
      </w:r>
      <w:r w:rsidRPr="00B4750C">
        <w:rPr>
          <w:rFonts w:ascii="Times New Roman" w:hAnsi="Times New Roman" w:cs="Times New Roman"/>
        </w:rPr>
        <w:t xml:space="preserve"> </w:t>
      </w:r>
      <w:r w:rsidR="00E73B86" w:rsidRPr="00B4750C">
        <w:rPr>
          <w:rFonts w:ascii="Times New Roman" w:hAnsi="Times New Roman" w:cs="Times New Roman"/>
        </w:rPr>
        <w:t>informācija pie DVS dokumenta ar reģ. Nr. </w:t>
      </w:r>
      <w:r w:rsidR="00E2409F" w:rsidRPr="00B4750C">
        <w:rPr>
          <w:rFonts w:ascii="Times New Roman" w:hAnsi="Times New Roman" w:cs="Times New Roman"/>
        </w:rPr>
        <w:t>ĀNP/1-6-4/26/3) pašvaldības funkciju veikšanai Būve nav nepieciešama</w:t>
      </w:r>
      <w:r w:rsidRPr="00B4750C">
        <w:rPr>
          <w:rFonts w:ascii="Times New Roman" w:hAnsi="Times New Roman" w:cs="Times New Roman"/>
        </w:rPr>
        <w:t>.</w:t>
      </w:r>
    </w:p>
    <w:p w14:paraId="33971B22" w14:textId="6C28F88E" w:rsidR="00C21901" w:rsidRPr="00B4750C" w:rsidRDefault="00F44385" w:rsidP="00E73B86">
      <w:pPr>
        <w:spacing w:after="120"/>
        <w:jc w:val="both"/>
        <w:rPr>
          <w:rFonts w:ascii="Times New Roman" w:eastAsia="Arial Unicode MS" w:hAnsi="Times New Roman" w:cs="Times New Roman"/>
          <w:b/>
          <w:bCs/>
          <w:u w:val="single"/>
        </w:rPr>
      </w:pPr>
      <w:r w:rsidRPr="00B4750C">
        <w:rPr>
          <w:rFonts w:ascii="Times New Roman" w:eastAsia="Times New Roman" w:hAnsi="Times New Roman" w:cs="Times New Roman"/>
          <w:bCs/>
          <w:szCs w:val="20"/>
        </w:rPr>
        <w:t>Ņ</w:t>
      </w:r>
      <w:r w:rsidR="00681739" w:rsidRPr="00B4750C">
        <w:rPr>
          <w:rFonts w:ascii="Times New Roman" w:eastAsia="Times New Roman" w:hAnsi="Times New Roman" w:cs="Times New Roman"/>
          <w:bCs/>
          <w:szCs w:val="20"/>
        </w:rPr>
        <w:t>emot vērā</w:t>
      </w:r>
      <w:r w:rsidR="00921C58" w:rsidRPr="00B4750C">
        <w:rPr>
          <w:rFonts w:ascii="Times New Roman" w:eastAsia="Times New Roman" w:hAnsi="Times New Roman" w:cs="Times New Roman"/>
          <w:bCs/>
          <w:szCs w:val="20"/>
        </w:rPr>
        <w:t xml:space="preserve"> </w:t>
      </w:r>
      <w:r w:rsidR="00813512" w:rsidRPr="00B4750C">
        <w:rPr>
          <w:rFonts w:ascii="Times New Roman" w:eastAsia="Times New Roman" w:hAnsi="Times New Roman" w:cs="Times New Roman"/>
          <w:bCs/>
          <w:szCs w:val="20"/>
        </w:rPr>
        <w:t>APN un</w:t>
      </w:r>
      <w:r w:rsidR="00AF6A22" w:rsidRPr="00B4750C">
        <w:rPr>
          <w:rFonts w:ascii="Times New Roman" w:eastAsia="Times New Roman" w:hAnsi="Times New Roman" w:cs="Times New Roman"/>
          <w:bCs/>
          <w:szCs w:val="20"/>
        </w:rPr>
        <w:t xml:space="preserve"> CKS </w:t>
      </w:r>
      <w:r w:rsidR="00921C58" w:rsidRPr="00B4750C">
        <w:rPr>
          <w:rFonts w:ascii="Times New Roman" w:eastAsia="Times New Roman" w:hAnsi="Times New Roman" w:cs="Times New Roman"/>
          <w:bCs/>
          <w:szCs w:val="20"/>
        </w:rPr>
        <w:t xml:space="preserve">speciālistu </w:t>
      </w:r>
      <w:r w:rsidR="00681739" w:rsidRPr="00B4750C">
        <w:rPr>
          <w:rFonts w:ascii="Times New Roman" w:eastAsia="Times New Roman" w:hAnsi="Times New Roman" w:cs="Times New Roman"/>
          <w:bCs/>
          <w:szCs w:val="20"/>
        </w:rPr>
        <w:t xml:space="preserve">viedokļus </w:t>
      </w:r>
      <w:r w:rsidR="00921C58" w:rsidRPr="00B4750C">
        <w:rPr>
          <w:rFonts w:ascii="Times New Roman" w:eastAsia="Times New Roman" w:hAnsi="Times New Roman" w:cs="Times New Roman"/>
          <w:bCs/>
          <w:szCs w:val="20"/>
        </w:rPr>
        <w:t xml:space="preserve">par </w:t>
      </w:r>
      <w:r w:rsidR="00681739" w:rsidRPr="00B4750C">
        <w:rPr>
          <w:rFonts w:ascii="Times New Roman" w:eastAsia="Arial Unicode MS" w:hAnsi="Times New Roman" w:cs="Times New Roman"/>
        </w:rPr>
        <w:t>iespējamo</w:t>
      </w:r>
      <w:r w:rsidR="00921C58" w:rsidRPr="00B4750C">
        <w:rPr>
          <w:rFonts w:ascii="Times New Roman" w:eastAsia="Arial Unicode MS" w:hAnsi="Times New Roman" w:cs="Times New Roman"/>
        </w:rPr>
        <w:t xml:space="preserve"> </w:t>
      </w:r>
      <w:r w:rsidR="00813512" w:rsidRPr="00B4750C">
        <w:rPr>
          <w:rFonts w:ascii="Times New Roman" w:hAnsi="Times New Roman" w:cs="Times New Roman"/>
        </w:rPr>
        <w:t>Būves</w:t>
      </w:r>
      <w:r w:rsidR="00681739" w:rsidRPr="00B4750C">
        <w:rPr>
          <w:rFonts w:ascii="Times New Roman" w:eastAsia="Arial Unicode MS" w:hAnsi="Times New Roman" w:cs="Times New Roman"/>
        </w:rPr>
        <w:t xml:space="preserve"> </w:t>
      </w:r>
      <w:r w:rsidR="00921C58" w:rsidRPr="00B4750C">
        <w:rPr>
          <w:rFonts w:ascii="Times New Roman" w:eastAsia="Arial Unicode MS" w:hAnsi="Times New Roman" w:cs="Times New Roman"/>
        </w:rPr>
        <w:t>izmantošanu pašvaldības autonomo funkciju izpildei</w:t>
      </w:r>
      <w:r w:rsidR="00E73B86" w:rsidRPr="00B4750C">
        <w:rPr>
          <w:rFonts w:ascii="Times New Roman" w:eastAsia="Arial Unicode MS" w:hAnsi="Times New Roman" w:cs="Times New Roman"/>
        </w:rPr>
        <w:t>,</w:t>
      </w:r>
      <w:r w:rsidR="001C0467" w:rsidRPr="00B4750C">
        <w:rPr>
          <w:rFonts w:ascii="Times New Roman" w:eastAsia="Arial Unicode MS" w:hAnsi="Times New Roman" w:cs="Times New Roman"/>
        </w:rPr>
        <w:t xml:space="preserve"> </w:t>
      </w:r>
      <w:r w:rsidR="00B4750C" w:rsidRPr="00B4750C">
        <w:rPr>
          <w:rFonts w:ascii="Times New Roman" w:eastAsia="Arial Unicode MS" w:hAnsi="Times New Roman" w:cs="Times New Roman"/>
        </w:rPr>
        <w:t xml:space="preserve">kā arī Īpašnieka priekšlikumu iegādāties Būvi, </w:t>
      </w:r>
      <w:r w:rsidR="00E73B86" w:rsidRPr="00B4750C">
        <w:rPr>
          <w:rFonts w:ascii="Times New Roman" w:eastAsia="Arial Unicode MS" w:hAnsi="Times New Roman" w:cs="Times New Roman"/>
          <w:b/>
          <w:bCs/>
          <w:u w:val="single"/>
        </w:rPr>
        <w:t>ierosinām domei</w:t>
      </w:r>
      <w:r w:rsidR="00C21901" w:rsidRPr="00B4750C">
        <w:rPr>
          <w:rFonts w:ascii="Times New Roman" w:eastAsia="Arial Unicode MS" w:hAnsi="Times New Roman" w:cs="Times New Roman"/>
          <w:b/>
          <w:bCs/>
          <w:u w:val="single"/>
        </w:rPr>
        <w:t>:</w:t>
      </w:r>
    </w:p>
    <w:p w14:paraId="6C36113C" w14:textId="47C1D719" w:rsidR="00C21901" w:rsidRPr="00B4750C" w:rsidRDefault="00813512" w:rsidP="00306AB7">
      <w:pPr>
        <w:pStyle w:val="ListParagraph"/>
        <w:numPr>
          <w:ilvl w:val="0"/>
          <w:numId w:val="41"/>
        </w:numPr>
        <w:spacing w:after="120" w:line="360" w:lineRule="auto"/>
        <w:jc w:val="both"/>
        <w:rPr>
          <w:rFonts w:ascii="Times New Roman" w:eastAsia="Times New Roman" w:hAnsi="Times New Roman" w:cs="Times New Roman"/>
          <w:bCs/>
          <w:szCs w:val="20"/>
        </w:rPr>
      </w:pPr>
      <w:r w:rsidRPr="00B4750C">
        <w:rPr>
          <w:rFonts w:ascii="Times New Roman" w:eastAsia="Arial Unicode MS" w:hAnsi="Times New Roman" w:cs="Times New Roman"/>
          <w:b/>
          <w:bCs/>
          <w:u w:val="single"/>
        </w:rPr>
        <w:t>pieņem</w:t>
      </w:r>
      <w:r w:rsidR="00E73B86" w:rsidRPr="00B4750C">
        <w:rPr>
          <w:rFonts w:ascii="Times New Roman" w:eastAsia="Arial Unicode MS" w:hAnsi="Times New Roman" w:cs="Times New Roman"/>
          <w:b/>
          <w:bCs/>
          <w:u w:val="single"/>
        </w:rPr>
        <w:t xml:space="preserve">t </w:t>
      </w:r>
      <w:r w:rsidRPr="00B4750C">
        <w:rPr>
          <w:rFonts w:ascii="Times New Roman" w:eastAsia="Arial Unicode MS" w:hAnsi="Times New Roman" w:cs="Times New Roman"/>
          <w:b/>
          <w:bCs/>
          <w:u w:val="single"/>
        </w:rPr>
        <w:t>l</w:t>
      </w:r>
      <w:r w:rsidR="00E73B86" w:rsidRPr="00B4750C">
        <w:rPr>
          <w:rFonts w:ascii="Times New Roman" w:eastAsia="Arial Unicode MS" w:hAnsi="Times New Roman" w:cs="Times New Roman"/>
          <w:b/>
          <w:bCs/>
          <w:u w:val="single"/>
        </w:rPr>
        <w:t>ēmumu</w:t>
      </w:r>
      <w:r w:rsidRPr="00B4750C">
        <w:rPr>
          <w:rFonts w:ascii="Times New Roman" w:eastAsia="Arial Unicode MS" w:hAnsi="Times New Roman" w:cs="Times New Roman"/>
          <w:b/>
          <w:bCs/>
          <w:u w:val="single"/>
        </w:rPr>
        <w:t xml:space="preserve"> par Būves atsavināšanu Zemesgabala īpašniekam</w:t>
      </w:r>
      <w:r w:rsidR="00306AB7" w:rsidRPr="00B4750C">
        <w:rPr>
          <w:rFonts w:ascii="Times New Roman" w:eastAsia="Arial Unicode MS" w:hAnsi="Times New Roman" w:cs="Times New Roman"/>
        </w:rPr>
        <w:t>,</w:t>
      </w:r>
      <w:r w:rsidR="00B4750C" w:rsidRPr="00B4750C">
        <w:rPr>
          <w:rFonts w:ascii="Times New Roman" w:eastAsia="Arial Unicode MS" w:hAnsi="Times New Roman" w:cs="Times New Roman"/>
        </w:rPr>
        <w:t xml:space="preserve"> pieaicinot vienu sertificētu vērtētāju Būves novērtējuma veikšanai,</w:t>
      </w:r>
    </w:p>
    <w:p w14:paraId="6E01E0EA" w14:textId="2C86018A" w:rsidR="00E73B86" w:rsidRPr="00B4750C" w:rsidRDefault="00E73B86" w:rsidP="00306AB7">
      <w:pPr>
        <w:pStyle w:val="ListParagraph"/>
        <w:numPr>
          <w:ilvl w:val="0"/>
          <w:numId w:val="41"/>
        </w:numPr>
        <w:spacing w:after="120" w:line="360" w:lineRule="auto"/>
        <w:jc w:val="both"/>
        <w:rPr>
          <w:rFonts w:ascii="Times New Roman" w:eastAsia="Times New Roman" w:hAnsi="Times New Roman" w:cs="Times New Roman"/>
          <w:bCs/>
          <w:szCs w:val="20"/>
        </w:rPr>
      </w:pPr>
      <w:r w:rsidRPr="00B4750C">
        <w:rPr>
          <w:rFonts w:ascii="Times New Roman" w:eastAsia="Arial Unicode MS" w:hAnsi="Times New Roman" w:cs="Times New Roman"/>
        </w:rPr>
        <w:t xml:space="preserve">informēt </w:t>
      </w:r>
      <w:r w:rsidR="00B4750C" w:rsidRPr="00B4750C">
        <w:rPr>
          <w:rFonts w:ascii="Times New Roman" w:eastAsia="Arial Unicode MS" w:hAnsi="Times New Roman" w:cs="Times New Roman"/>
        </w:rPr>
        <w:t xml:space="preserve">Īpašnieku </w:t>
      </w:r>
      <w:r w:rsidRPr="00B4750C">
        <w:rPr>
          <w:rFonts w:ascii="Times New Roman" w:eastAsia="Arial Unicode MS" w:hAnsi="Times New Roman" w:cs="Times New Roman"/>
        </w:rPr>
        <w:t xml:space="preserve">par </w:t>
      </w:r>
      <w:r w:rsidR="00B4750C" w:rsidRPr="00B4750C">
        <w:rPr>
          <w:rFonts w:ascii="Times New Roman" w:eastAsia="Arial Unicode MS" w:hAnsi="Times New Roman" w:cs="Times New Roman"/>
        </w:rPr>
        <w:t>l</w:t>
      </w:r>
      <w:r w:rsidR="00306AB7" w:rsidRPr="00B4750C">
        <w:rPr>
          <w:rFonts w:ascii="Times New Roman" w:eastAsia="Arial Unicode MS" w:hAnsi="Times New Roman" w:cs="Times New Roman"/>
        </w:rPr>
        <w:t xml:space="preserve">ēmuma </w:t>
      </w:r>
      <w:r w:rsidR="00B4750C" w:rsidRPr="00B4750C">
        <w:rPr>
          <w:rFonts w:ascii="Times New Roman" w:eastAsia="Arial Unicode MS" w:hAnsi="Times New Roman" w:cs="Times New Roman"/>
        </w:rPr>
        <w:t>pieņem</w:t>
      </w:r>
      <w:r w:rsidR="00306AB7" w:rsidRPr="00B4750C">
        <w:rPr>
          <w:rFonts w:ascii="Times New Roman" w:eastAsia="Arial Unicode MS" w:hAnsi="Times New Roman" w:cs="Times New Roman"/>
        </w:rPr>
        <w:t>šanu</w:t>
      </w:r>
      <w:r w:rsidR="00921C58" w:rsidRPr="00B4750C">
        <w:rPr>
          <w:rFonts w:ascii="Times New Roman" w:eastAsia="Arial Unicode MS" w:hAnsi="Times New Roman" w:cs="Times New Roman"/>
        </w:rPr>
        <w:t>.</w:t>
      </w:r>
      <w:r w:rsidR="00EA7573" w:rsidRPr="00B4750C">
        <w:rPr>
          <w:rFonts w:ascii="Times New Roman" w:eastAsia="Times New Roman" w:hAnsi="Times New Roman" w:cs="Times New Roman"/>
          <w:szCs w:val="20"/>
        </w:rPr>
        <w:t xml:space="preserve"> </w:t>
      </w:r>
    </w:p>
    <w:p w14:paraId="10C70E8C" w14:textId="5D3B795B" w:rsidR="0024484D" w:rsidRPr="00B4750C" w:rsidRDefault="00C01F57" w:rsidP="00C01F57">
      <w:pPr>
        <w:spacing w:before="120" w:after="120"/>
        <w:jc w:val="center"/>
        <w:rPr>
          <w:rFonts w:ascii="Times New Roman" w:hAnsi="Times New Roman" w:cs="Times New Roman"/>
          <w:bCs/>
          <w:noProof/>
        </w:rPr>
      </w:pPr>
      <w:r w:rsidRPr="00C01F57">
        <w:rPr>
          <w:rFonts w:ascii="Times New Roman" w:hAnsi="Times New Roman" w:cs="Times New Roman"/>
          <w:noProof/>
        </w:rPr>
        <w:drawing>
          <wp:inline distT="0" distB="0" distL="0" distR="0" wp14:anchorId="5EC37318" wp14:editId="4F4EB31B">
            <wp:extent cx="4723765" cy="3545818"/>
            <wp:effectExtent l="0" t="0" r="635" b="0"/>
            <wp:docPr id="840385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8501" name=""/>
                    <pic:cNvPicPr/>
                  </pic:nvPicPr>
                  <pic:blipFill>
                    <a:blip r:embed="rId10"/>
                    <a:stretch>
                      <a:fillRect/>
                    </a:stretch>
                  </pic:blipFill>
                  <pic:spPr>
                    <a:xfrm>
                      <a:off x="0" y="0"/>
                      <a:ext cx="4727300" cy="3548471"/>
                    </a:xfrm>
                    <a:prstGeom prst="rect">
                      <a:avLst/>
                    </a:prstGeom>
                  </pic:spPr>
                </pic:pic>
              </a:graphicData>
            </a:graphic>
          </wp:inline>
        </w:drawing>
      </w:r>
    </w:p>
    <w:sectPr w:rsidR="0024484D" w:rsidRPr="00B4750C" w:rsidSect="00B4750C">
      <w:headerReference w:type="default" r:id="rId11"/>
      <w:footerReference w:type="default" r:id="rId12"/>
      <w:headerReference w:type="first" r:id="rId13"/>
      <w:footerReference w:type="first" r:id="rId14"/>
      <w:pgSz w:w="11906" w:h="16838"/>
      <w:pgMar w:top="1134" w:right="1134" w:bottom="1134" w:left="1701" w:header="11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79BC" w14:textId="77777777" w:rsidR="00B06D54" w:rsidRDefault="00B06D54">
      <w:r>
        <w:separator/>
      </w:r>
    </w:p>
  </w:endnote>
  <w:endnote w:type="continuationSeparator" w:id="0">
    <w:p w14:paraId="31D30B7D" w14:textId="77777777" w:rsidR="00B06D54" w:rsidRDefault="00B0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47521266"/>
      <w:docPartObj>
        <w:docPartGallery w:val="Page Numbers (Bottom of Page)"/>
        <w:docPartUnique/>
      </w:docPartObj>
    </w:sdtPr>
    <w:sdtEndPr/>
    <w:sdtContent>
      <w:p w14:paraId="50719A76" w14:textId="2F3F6A63" w:rsidR="00B74207" w:rsidRPr="00AE1350" w:rsidRDefault="00B74207">
        <w:pPr>
          <w:pStyle w:val="Footer"/>
          <w:jc w:val="center"/>
          <w:rPr>
            <w:rFonts w:ascii="Times New Roman" w:hAnsi="Times New Roman" w:cs="Times New Roman"/>
          </w:rPr>
        </w:pPr>
        <w:r w:rsidRPr="00AE1350">
          <w:rPr>
            <w:rFonts w:ascii="Times New Roman" w:hAnsi="Times New Roman" w:cs="Times New Roman"/>
          </w:rPr>
          <w:fldChar w:fldCharType="begin"/>
        </w:r>
        <w:r w:rsidRPr="00AE1350">
          <w:rPr>
            <w:rFonts w:ascii="Times New Roman" w:hAnsi="Times New Roman" w:cs="Times New Roman"/>
          </w:rPr>
          <w:instrText>PAGE   \* MERGEFORMAT</w:instrText>
        </w:r>
        <w:r w:rsidRPr="00AE1350">
          <w:rPr>
            <w:rFonts w:ascii="Times New Roman" w:hAnsi="Times New Roman" w:cs="Times New Roman"/>
          </w:rPr>
          <w:fldChar w:fldCharType="separate"/>
        </w:r>
        <w:r w:rsidRPr="00AE1350">
          <w:rPr>
            <w:rFonts w:ascii="Times New Roman" w:hAnsi="Times New Roman" w:cs="Times New Roman"/>
          </w:rPr>
          <w:t>2</w:t>
        </w:r>
        <w:r w:rsidRPr="00AE1350">
          <w:rPr>
            <w:rFonts w:ascii="Times New Roman" w:hAnsi="Times New Roman" w:cs="Times New Roman"/>
          </w:rPr>
          <w:fldChar w:fldCharType="end"/>
        </w:r>
      </w:p>
    </w:sdtContent>
  </w:sdt>
  <w:p w14:paraId="74E6C4B2"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242320"/>
      <w:docPartObj>
        <w:docPartGallery w:val="Page Numbers (Bottom of Page)"/>
        <w:docPartUnique/>
      </w:docPartObj>
    </w:sdtPr>
    <w:sdtEndPr>
      <w:rPr>
        <w:noProof/>
      </w:rPr>
    </w:sdtEndPr>
    <w:sdtContent>
      <w:p w14:paraId="5414CCA3" w14:textId="24A26EAF" w:rsidR="006E73E5" w:rsidRDefault="00B06D54">
        <w:pPr>
          <w:pStyle w:val="Footer"/>
          <w:jc w:val="right"/>
        </w:pPr>
      </w:p>
    </w:sdtContent>
  </w:sdt>
  <w:p w14:paraId="249A8049"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DE047" w14:textId="77777777" w:rsidR="00B06D54" w:rsidRDefault="00B06D54">
      <w:r>
        <w:separator/>
      </w:r>
    </w:p>
  </w:footnote>
  <w:footnote w:type="continuationSeparator" w:id="0">
    <w:p w14:paraId="70031A35" w14:textId="77777777" w:rsidR="00B06D54" w:rsidRDefault="00B06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6052237A"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05F9D"/>
    <w:multiLevelType w:val="hybridMultilevel"/>
    <w:tmpl w:val="A1EA3C86"/>
    <w:lvl w:ilvl="0" w:tplc="A056A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0E705A"/>
    <w:multiLevelType w:val="hybridMultilevel"/>
    <w:tmpl w:val="D1564DD4"/>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BC24A59"/>
    <w:multiLevelType w:val="hybridMultilevel"/>
    <w:tmpl w:val="9B72F210"/>
    <w:lvl w:ilvl="0" w:tplc="04260015">
      <w:start w:val="1"/>
      <w:numFmt w:val="upperLetter"/>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Times New Roman" w:hAnsi="Times New Roman" w:cs="Times New Roman" w:hint="default"/>
      </w:rPr>
    </w:lvl>
    <w:lvl w:ilvl="4" w:tplc="FFFFFFFF">
      <w:start w:val="1"/>
      <w:numFmt w:val="bullet"/>
      <w:lvlText w:val="-"/>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Times New Roman" w:hAnsi="Times New Roman" w:cs="Times New Roman" w:hint="default"/>
      </w:rPr>
    </w:lvl>
    <w:lvl w:ilvl="7" w:tplc="FFFFFFFF">
      <w:start w:val="1"/>
      <w:numFmt w:val="bullet"/>
      <w:lvlText w:val="-"/>
      <w:lvlJc w:val="left"/>
      <w:pPr>
        <w:tabs>
          <w:tab w:val="num" w:pos="5760"/>
        </w:tabs>
        <w:ind w:left="5760" w:hanging="360"/>
      </w:pPr>
      <w:rPr>
        <w:rFonts w:ascii="Times New Roman" w:hAnsi="Times New Roman" w:cs="Times New Roman"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0BE158FD"/>
    <w:multiLevelType w:val="hybridMultilevel"/>
    <w:tmpl w:val="369430F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1">
    <w:nsid w:val="0C65234A"/>
    <w:multiLevelType w:val="hybridMultilevel"/>
    <w:tmpl w:val="99CA4DB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9C45F0"/>
    <w:multiLevelType w:val="hybridMultilevel"/>
    <w:tmpl w:val="F50A0D9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8C6B69"/>
    <w:multiLevelType w:val="hybridMultilevel"/>
    <w:tmpl w:val="6422F39E"/>
    <w:lvl w:ilvl="0" w:tplc="0426000D">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8" w15:restartNumberingAfterBreak="0">
    <w:nsid w:val="1D0F72B8"/>
    <w:multiLevelType w:val="hybridMultilevel"/>
    <w:tmpl w:val="9C2602F2"/>
    <w:lvl w:ilvl="0" w:tplc="7BBC5898">
      <w:start w:val="1"/>
      <w:numFmt w:val="bullet"/>
      <w:lvlText w:val="-"/>
      <w:lvlJc w:val="left"/>
      <w:pPr>
        <w:tabs>
          <w:tab w:val="num" w:pos="720"/>
        </w:tabs>
        <w:ind w:left="720" w:hanging="360"/>
      </w:pPr>
      <w:rPr>
        <w:rFonts w:ascii="Times New Roman" w:hAnsi="Times New Roman" w:cs="Times New Roman" w:hint="default"/>
      </w:rPr>
    </w:lvl>
    <w:lvl w:ilvl="1" w:tplc="1B9E031C">
      <w:start w:val="1"/>
      <w:numFmt w:val="bullet"/>
      <w:lvlText w:val="-"/>
      <w:lvlJc w:val="left"/>
      <w:pPr>
        <w:tabs>
          <w:tab w:val="num" w:pos="1440"/>
        </w:tabs>
        <w:ind w:left="1440" w:hanging="360"/>
      </w:pPr>
      <w:rPr>
        <w:rFonts w:ascii="Times New Roman" w:hAnsi="Times New Roman" w:cs="Times New Roman" w:hint="default"/>
      </w:rPr>
    </w:lvl>
    <w:lvl w:ilvl="2" w:tplc="B68A4930">
      <w:start w:val="1"/>
      <w:numFmt w:val="bullet"/>
      <w:lvlText w:val="-"/>
      <w:lvlJc w:val="left"/>
      <w:pPr>
        <w:tabs>
          <w:tab w:val="num" w:pos="2160"/>
        </w:tabs>
        <w:ind w:left="2160" w:hanging="360"/>
      </w:pPr>
      <w:rPr>
        <w:rFonts w:ascii="Times New Roman" w:hAnsi="Times New Roman" w:cs="Times New Roman" w:hint="default"/>
      </w:rPr>
    </w:lvl>
    <w:lvl w:ilvl="3" w:tplc="2BE44284">
      <w:start w:val="1"/>
      <w:numFmt w:val="bullet"/>
      <w:lvlText w:val="-"/>
      <w:lvlJc w:val="left"/>
      <w:pPr>
        <w:tabs>
          <w:tab w:val="num" w:pos="2880"/>
        </w:tabs>
        <w:ind w:left="2880" w:hanging="360"/>
      </w:pPr>
      <w:rPr>
        <w:rFonts w:ascii="Times New Roman" w:hAnsi="Times New Roman" w:cs="Times New Roman" w:hint="default"/>
      </w:rPr>
    </w:lvl>
    <w:lvl w:ilvl="4" w:tplc="4FCE265A">
      <w:start w:val="1"/>
      <w:numFmt w:val="bullet"/>
      <w:lvlText w:val="-"/>
      <w:lvlJc w:val="left"/>
      <w:pPr>
        <w:tabs>
          <w:tab w:val="num" w:pos="3600"/>
        </w:tabs>
        <w:ind w:left="3600" w:hanging="360"/>
      </w:pPr>
      <w:rPr>
        <w:rFonts w:ascii="Times New Roman" w:hAnsi="Times New Roman" w:cs="Times New Roman" w:hint="default"/>
      </w:rPr>
    </w:lvl>
    <w:lvl w:ilvl="5" w:tplc="CC52FC94">
      <w:start w:val="1"/>
      <w:numFmt w:val="bullet"/>
      <w:lvlText w:val="-"/>
      <w:lvlJc w:val="left"/>
      <w:pPr>
        <w:tabs>
          <w:tab w:val="num" w:pos="4320"/>
        </w:tabs>
        <w:ind w:left="4320" w:hanging="360"/>
      </w:pPr>
      <w:rPr>
        <w:rFonts w:ascii="Times New Roman" w:hAnsi="Times New Roman" w:cs="Times New Roman" w:hint="default"/>
      </w:rPr>
    </w:lvl>
    <w:lvl w:ilvl="6" w:tplc="7F045080">
      <w:start w:val="1"/>
      <w:numFmt w:val="bullet"/>
      <w:lvlText w:val="-"/>
      <w:lvlJc w:val="left"/>
      <w:pPr>
        <w:tabs>
          <w:tab w:val="num" w:pos="5040"/>
        </w:tabs>
        <w:ind w:left="5040" w:hanging="360"/>
      </w:pPr>
      <w:rPr>
        <w:rFonts w:ascii="Times New Roman" w:hAnsi="Times New Roman" w:cs="Times New Roman" w:hint="default"/>
      </w:rPr>
    </w:lvl>
    <w:lvl w:ilvl="7" w:tplc="9810319E">
      <w:start w:val="1"/>
      <w:numFmt w:val="bullet"/>
      <w:lvlText w:val="-"/>
      <w:lvlJc w:val="left"/>
      <w:pPr>
        <w:tabs>
          <w:tab w:val="num" w:pos="5760"/>
        </w:tabs>
        <w:ind w:left="5760" w:hanging="360"/>
      </w:pPr>
      <w:rPr>
        <w:rFonts w:ascii="Times New Roman" w:hAnsi="Times New Roman" w:cs="Times New Roman" w:hint="default"/>
      </w:rPr>
    </w:lvl>
    <w:lvl w:ilvl="8" w:tplc="CA5CE36A">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20261C64"/>
    <w:multiLevelType w:val="hybridMultilevel"/>
    <w:tmpl w:val="9D5E8C4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 w15:restartNumberingAfterBreak="0">
    <w:nsid w:val="23F9490C"/>
    <w:multiLevelType w:val="hybridMultilevel"/>
    <w:tmpl w:val="4EC66B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4B7961"/>
    <w:multiLevelType w:val="hybridMultilevel"/>
    <w:tmpl w:val="A66C014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8CB2218"/>
    <w:multiLevelType w:val="hybridMultilevel"/>
    <w:tmpl w:val="663A5D24"/>
    <w:lvl w:ilvl="0" w:tplc="CC54634E">
      <w:start w:val="1"/>
      <w:numFmt w:val="decimal"/>
      <w:lvlText w:val="%1."/>
      <w:lvlJc w:val="left"/>
      <w:pPr>
        <w:ind w:left="720" w:hanging="360"/>
      </w:pPr>
      <w:rPr>
        <w:rFonts w:ascii="Times New Roman" w:eastAsia="Arial Unicode MS"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F82E24"/>
    <w:multiLevelType w:val="hybridMultilevel"/>
    <w:tmpl w:val="C87CB9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C4E20"/>
    <w:multiLevelType w:val="hybridMultilevel"/>
    <w:tmpl w:val="5E72AEC2"/>
    <w:lvl w:ilvl="0" w:tplc="0426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FD230F"/>
    <w:multiLevelType w:val="hybridMultilevel"/>
    <w:tmpl w:val="AE4A0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0E127B"/>
    <w:multiLevelType w:val="hybridMultilevel"/>
    <w:tmpl w:val="6DD29C9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764487E"/>
    <w:multiLevelType w:val="hybridMultilevel"/>
    <w:tmpl w:val="9CEEE0E4"/>
    <w:lvl w:ilvl="0" w:tplc="E228BA94">
      <w:start w:val="1"/>
      <w:numFmt w:val="decimal"/>
      <w:lvlText w:val="%1."/>
      <w:lvlJc w:val="left"/>
      <w:pPr>
        <w:ind w:left="720" w:hanging="360"/>
      </w:pPr>
      <w:rPr>
        <w:rFonts w:hint="default"/>
        <w:b w:val="0"/>
        <w:bCs w:val="0"/>
      </w:rPr>
    </w:lvl>
    <w:lvl w:ilvl="1" w:tplc="10586DE4">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ED2736"/>
    <w:multiLevelType w:val="hybridMultilevel"/>
    <w:tmpl w:val="E7B841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C92633E"/>
    <w:multiLevelType w:val="hybridMultilevel"/>
    <w:tmpl w:val="B59497B2"/>
    <w:lvl w:ilvl="0" w:tplc="A056A0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5641B8"/>
    <w:multiLevelType w:val="multilevel"/>
    <w:tmpl w:val="0778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90D55"/>
    <w:multiLevelType w:val="hybridMultilevel"/>
    <w:tmpl w:val="5754868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11B7D0B"/>
    <w:multiLevelType w:val="hybridMultilevel"/>
    <w:tmpl w:val="CAA60084"/>
    <w:lvl w:ilvl="0" w:tplc="04260015">
      <w:start w:val="19"/>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224245"/>
    <w:multiLevelType w:val="hybridMultilevel"/>
    <w:tmpl w:val="E76A890A"/>
    <w:lvl w:ilvl="0" w:tplc="587ABF8E">
      <w:start w:val="1"/>
      <w:numFmt w:val="decimal"/>
      <w:lvlText w:val="%1."/>
      <w:lvlJc w:val="left"/>
      <w:pPr>
        <w:ind w:left="644" w:hanging="360"/>
      </w:pPr>
      <w:rPr>
        <w:rFonts w:hint="default"/>
        <w:color w:val="000000"/>
      </w:rPr>
    </w:lvl>
    <w:lvl w:ilvl="1" w:tplc="E59AFC50">
      <w:start w:val="33"/>
      <w:numFmt w:val="bullet"/>
      <w:lvlText w:val="-"/>
      <w:lvlJc w:val="left"/>
      <w:pPr>
        <w:ind w:left="1364" w:hanging="360"/>
      </w:pPr>
      <w:rPr>
        <w:rFonts w:ascii="Times New Roman" w:eastAsiaTheme="minorHAnsi" w:hAnsi="Times New Roman" w:cs="Times New Roman" w:hint="default"/>
        <w:color w:val="000000"/>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15:restartNumberingAfterBreak="0">
    <w:nsid w:val="4278415F"/>
    <w:multiLevelType w:val="hybridMultilevel"/>
    <w:tmpl w:val="1F0A1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455253"/>
    <w:multiLevelType w:val="hybridMultilevel"/>
    <w:tmpl w:val="EAD817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7742FF"/>
    <w:multiLevelType w:val="hybridMultilevel"/>
    <w:tmpl w:val="F76812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3E5112"/>
    <w:multiLevelType w:val="hybridMultilevel"/>
    <w:tmpl w:val="B2A4EA3A"/>
    <w:lvl w:ilvl="0" w:tplc="76F2AD02">
      <w:start w:val="1"/>
      <w:numFmt w:val="decimal"/>
      <w:lvlText w:val="%1."/>
      <w:lvlJc w:val="left"/>
      <w:pPr>
        <w:ind w:left="-711" w:hanging="360"/>
      </w:pPr>
      <w:rPr>
        <w:rFonts w:ascii="Times New Roman" w:eastAsia="Times New Roman" w:hAnsi="Times New Roman" w:cs="Times New Roman"/>
        <w:b w:val="0"/>
        <w:bCs w:val="0"/>
      </w:rPr>
    </w:lvl>
    <w:lvl w:ilvl="1" w:tplc="FFFFFFFF" w:tentative="1">
      <w:start w:val="1"/>
      <w:numFmt w:val="bullet"/>
      <w:lvlText w:val="o"/>
      <w:lvlJc w:val="left"/>
      <w:pPr>
        <w:ind w:left="9" w:hanging="360"/>
      </w:pPr>
      <w:rPr>
        <w:rFonts w:ascii="Courier New" w:hAnsi="Courier New" w:cs="Courier New" w:hint="default"/>
      </w:rPr>
    </w:lvl>
    <w:lvl w:ilvl="2" w:tplc="FFFFFFFF" w:tentative="1">
      <w:start w:val="1"/>
      <w:numFmt w:val="bullet"/>
      <w:lvlText w:val=""/>
      <w:lvlJc w:val="left"/>
      <w:pPr>
        <w:ind w:left="729" w:hanging="360"/>
      </w:pPr>
      <w:rPr>
        <w:rFonts w:ascii="Wingdings" w:hAnsi="Wingdings" w:hint="default"/>
      </w:rPr>
    </w:lvl>
    <w:lvl w:ilvl="3" w:tplc="FFFFFFFF" w:tentative="1">
      <w:start w:val="1"/>
      <w:numFmt w:val="bullet"/>
      <w:lvlText w:val=""/>
      <w:lvlJc w:val="left"/>
      <w:pPr>
        <w:ind w:left="1449" w:hanging="360"/>
      </w:pPr>
      <w:rPr>
        <w:rFonts w:ascii="Symbol" w:hAnsi="Symbol" w:hint="default"/>
      </w:rPr>
    </w:lvl>
    <w:lvl w:ilvl="4" w:tplc="FFFFFFFF" w:tentative="1">
      <w:start w:val="1"/>
      <w:numFmt w:val="bullet"/>
      <w:lvlText w:val="o"/>
      <w:lvlJc w:val="left"/>
      <w:pPr>
        <w:ind w:left="2169" w:hanging="360"/>
      </w:pPr>
      <w:rPr>
        <w:rFonts w:ascii="Courier New" w:hAnsi="Courier New" w:cs="Courier New" w:hint="default"/>
      </w:rPr>
    </w:lvl>
    <w:lvl w:ilvl="5" w:tplc="FFFFFFFF" w:tentative="1">
      <w:start w:val="1"/>
      <w:numFmt w:val="bullet"/>
      <w:lvlText w:val=""/>
      <w:lvlJc w:val="left"/>
      <w:pPr>
        <w:ind w:left="2889" w:hanging="360"/>
      </w:pPr>
      <w:rPr>
        <w:rFonts w:ascii="Wingdings" w:hAnsi="Wingdings" w:hint="default"/>
      </w:rPr>
    </w:lvl>
    <w:lvl w:ilvl="6" w:tplc="FFFFFFFF" w:tentative="1">
      <w:start w:val="1"/>
      <w:numFmt w:val="bullet"/>
      <w:lvlText w:val=""/>
      <w:lvlJc w:val="left"/>
      <w:pPr>
        <w:ind w:left="3609" w:hanging="360"/>
      </w:pPr>
      <w:rPr>
        <w:rFonts w:ascii="Symbol" w:hAnsi="Symbol" w:hint="default"/>
      </w:rPr>
    </w:lvl>
    <w:lvl w:ilvl="7" w:tplc="FFFFFFFF" w:tentative="1">
      <w:start w:val="1"/>
      <w:numFmt w:val="bullet"/>
      <w:lvlText w:val="o"/>
      <w:lvlJc w:val="left"/>
      <w:pPr>
        <w:ind w:left="4329" w:hanging="360"/>
      </w:pPr>
      <w:rPr>
        <w:rFonts w:ascii="Courier New" w:hAnsi="Courier New" w:cs="Courier New" w:hint="default"/>
      </w:rPr>
    </w:lvl>
    <w:lvl w:ilvl="8" w:tplc="FFFFFFFF" w:tentative="1">
      <w:start w:val="1"/>
      <w:numFmt w:val="bullet"/>
      <w:lvlText w:val=""/>
      <w:lvlJc w:val="left"/>
      <w:pPr>
        <w:ind w:left="5049" w:hanging="360"/>
      </w:pPr>
      <w:rPr>
        <w:rFonts w:ascii="Wingdings" w:hAnsi="Wingdings" w:hint="default"/>
      </w:rPr>
    </w:lvl>
  </w:abstractNum>
  <w:abstractNum w:abstractNumId="28" w15:restartNumberingAfterBreak="0">
    <w:nsid w:val="56B93189"/>
    <w:multiLevelType w:val="hybridMultilevel"/>
    <w:tmpl w:val="169A6A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80E17"/>
    <w:multiLevelType w:val="hybridMultilevel"/>
    <w:tmpl w:val="9E5CCAD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0DC3123"/>
    <w:multiLevelType w:val="hybridMultilevel"/>
    <w:tmpl w:val="F5B6E73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0074C8"/>
    <w:multiLevelType w:val="hybridMultilevel"/>
    <w:tmpl w:val="0CA6C1D6"/>
    <w:lvl w:ilvl="0" w:tplc="E5EAE2BC">
      <w:start w:val="1"/>
      <w:numFmt w:val="decimal"/>
      <w:lvlText w:val="%1."/>
      <w:lvlJc w:val="left"/>
      <w:pPr>
        <w:ind w:left="360" w:hanging="360"/>
      </w:pPr>
      <w:rPr>
        <w:rFonts w:eastAsia="Times New Roman" w:hint="default"/>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8570D2B"/>
    <w:multiLevelType w:val="hybridMultilevel"/>
    <w:tmpl w:val="CA268C56"/>
    <w:lvl w:ilvl="0" w:tplc="4920AA64">
      <w:start w:val="1"/>
      <w:numFmt w:val="bullet"/>
      <w:lvlText w:val="-"/>
      <w:lvlJc w:val="left"/>
      <w:pPr>
        <w:tabs>
          <w:tab w:val="num" w:pos="720"/>
        </w:tabs>
        <w:ind w:left="720" w:hanging="360"/>
      </w:pPr>
      <w:rPr>
        <w:rFonts w:ascii="Times New Roman" w:hAnsi="Times New Roman" w:hint="default"/>
      </w:rPr>
    </w:lvl>
    <w:lvl w:ilvl="1" w:tplc="534E5528" w:tentative="1">
      <w:start w:val="1"/>
      <w:numFmt w:val="bullet"/>
      <w:lvlText w:val="-"/>
      <w:lvlJc w:val="left"/>
      <w:pPr>
        <w:tabs>
          <w:tab w:val="num" w:pos="1440"/>
        </w:tabs>
        <w:ind w:left="1440" w:hanging="360"/>
      </w:pPr>
      <w:rPr>
        <w:rFonts w:ascii="Times New Roman" w:hAnsi="Times New Roman" w:hint="default"/>
      </w:rPr>
    </w:lvl>
    <w:lvl w:ilvl="2" w:tplc="767869A2" w:tentative="1">
      <w:start w:val="1"/>
      <w:numFmt w:val="bullet"/>
      <w:lvlText w:val="-"/>
      <w:lvlJc w:val="left"/>
      <w:pPr>
        <w:tabs>
          <w:tab w:val="num" w:pos="2160"/>
        </w:tabs>
        <w:ind w:left="2160" w:hanging="360"/>
      </w:pPr>
      <w:rPr>
        <w:rFonts w:ascii="Times New Roman" w:hAnsi="Times New Roman" w:hint="default"/>
      </w:rPr>
    </w:lvl>
    <w:lvl w:ilvl="3" w:tplc="0BA4FE8C" w:tentative="1">
      <w:start w:val="1"/>
      <w:numFmt w:val="bullet"/>
      <w:lvlText w:val="-"/>
      <w:lvlJc w:val="left"/>
      <w:pPr>
        <w:tabs>
          <w:tab w:val="num" w:pos="2880"/>
        </w:tabs>
        <w:ind w:left="2880" w:hanging="360"/>
      </w:pPr>
      <w:rPr>
        <w:rFonts w:ascii="Times New Roman" w:hAnsi="Times New Roman" w:hint="default"/>
      </w:rPr>
    </w:lvl>
    <w:lvl w:ilvl="4" w:tplc="E1505850" w:tentative="1">
      <w:start w:val="1"/>
      <w:numFmt w:val="bullet"/>
      <w:lvlText w:val="-"/>
      <w:lvlJc w:val="left"/>
      <w:pPr>
        <w:tabs>
          <w:tab w:val="num" w:pos="3600"/>
        </w:tabs>
        <w:ind w:left="3600" w:hanging="360"/>
      </w:pPr>
      <w:rPr>
        <w:rFonts w:ascii="Times New Roman" w:hAnsi="Times New Roman" w:hint="default"/>
      </w:rPr>
    </w:lvl>
    <w:lvl w:ilvl="5" w:tplc="8E967728" w:tentative="1">
      <w:start w:val="1"/>
      <w:numFmt w:val="bullet"/>
      <w:lvlText w:val="-"/>
      <w:lvlJc w:val="left"/>
      <w:pPr>
        <w:tabs>
          <w:tab w:val="num" w:pos="4320"/>
        </w:tabs>
        <w:ind w:left="4320" w:hanging="360"/>
      </w:pPr>
      <w:rPr>
        <w:rFonts w:ascii="Times New Roman" w:hAnsi="Times New Roman" w:hint="default"/>
      </w:rPr>
    </w:lvl>
    <w:lvl w:ilvl="6" w:tplc="964A444C" w:tentative="1">
      <w:start w:val="1"/>
      <w:numFmt w:val="bullet"/>
      <w:lvlText w:val="-"/>
      <w:lvlJc w:val="left"/>
      <w:pPr>
        <w:tabs>
          <w:tab w:val="num" w:pos="5040"/>
        </w:tabs>
        <w:ind w:left="5040" w:hanging="360"/>
      </w:pPr>
      <w:rPr>
        <w:rFonts w:ascii="Times New Roman" w:hAnsi="Times New Roman" w:hint="default"/>
      </w:rPr>
    </w:lvl>
    <w:lvl w:ilvl="7" w:tplc="6D1669DC" w:tentative="1">
      <w:start w:val="1"/>
      <w:numFmt w:val="bullet"/>
      <w:lvlText w:val="-"/>
      <w:lvlJc w:val="left"/>
      <w:pPr>
        <w:tabs>
          <w:tab w:val="num" w:pos="5760"/>
        </w:tabs>
        <w:ind w:left="5760" w:hanging="360"/>
      </w:pPr>
      <w:rPr>
        <w:rFonts w:ascii="Times New Roman" w:hAnsi="Times New Roman" w:hint="default"/>
      </w:rPr>
    </w:lvl>
    <w:lvl w:ilvl="8" w:tplc="8C145BB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953608B"/>
    <w:multiLevelType w:val="multilevel"/>
    <w:tmpl w:val="5DA2787A"/>
    <w:lvl w:ilvl="0">
      <w:start w:val="1"/>
      <w:numFmt w:val="decimal"/>
      <w:lvlText w:val="%1."/>
      <w:lvlJc w:val="left"/>
      <w:pPr>
        <w:ind w:left="1287" w:hanging="360"/>
      </w:pPr>
      <w:rPr>
        <w:rFonts w:ascii="Times New Roman" w:eastAsia="Times New Roman" w:hAnsi="Times New Roman" w:cs="Times New Roman"/>
      </w:rPr>
    </w:lvl>
    <w:lvl w:ilvl="1">
      <w:start w:val="1"/>
      <w:numFmt w:val="decimal"/>
      <w:isLgl/>
      <w:lvlText w:val="%1.%2."/>
      <w:lvlJc w:val="left"/>
      <w:pPr>
        <w:ind w:left="1287" w:hanging="360"/>
      </w:pPr>
      <w:rPr>
        <w:rFonts w:eastAsiaTheme="minorHAnsi" w:hint="default"/>
        <w:b w:val="0"/>
        <w:bCs/>
      </w:rPr>
    </w:lvl>
    <w:lvl w:ilvl="2">
      <w:start w:val="1"/>
      <w:numFmt w:val="decimal"/>
      <w:isLgl/>
      <w:lvlText w:val="%1.%2.%3."/>
      <w:lvlJc w:val="left"/>
      <w:pPr>
        <w:ind w:left="1647" w:hanging="720"/>
      </w:pPr>
      <w:rPr>
        <w:rFonts w:eastAsiaTheme="minorHAnsi" w:hint="default"/>
        <w:b/>
      </w:rPr>
    </w:lvl>
    <w:lvl w:ilvl="3">
      <w:start w:val="1"/>
      <w:numFmt w:val="decimal"/>
      <w:isLgl/>
      <w:lvlText w:val="%1.%2.%3.%4."/>
      <w:lvlJc w:val="left"/>
      <w:pPr>
        <w:ind w:left="1647" w:hanging="720"/>
      </w:pPr>
      <w:rPr>
        <w:rFonts w:eastAsiaTheme="minorHAnsi" w:hint="default"/>
        <w:b/>
      </w:rPr>
    </w:lvl>
    <w:lvl w:ilvl="4">
      <w:start w:val="1"/>
      <w:numFmt w:val="decimal"/>
      <w:isLgl/>
      <w:lvlText w:val="%1.%2.%3.%4.%5."/>
      <w:lvlJc w:val="left"/>
      <w:pPr>
        <w:ind w:left="2007" w:hanging="1080"/>
      </w:pPr>
      <w:rPr>
        <w:rFonts w:eastAsiaTheme="minorHAnsi" w:hint="default"/>
        <w:b/>
      </w:rPr>
    </w:lvl>
    <w:lvl w:ilvl="5">
      <w:start w:val="1"/>
      <w:numFmt w:val="decimal"/>
      <w:isLgl/>
      <w:lvlText w:val="%1.%2.%3.%4.%5.%6."/>
      <w:lvlJc w:val="left"/>
      <w:pPr>
        <w:ind w:left="2007" w:hanging="1080"/>
      </w:pPr>
      <w:rPr>
        <w:rFonts w:eastAsiaTheme="minorHAnsi" w:hint="default"/>
        <w:b/>
      </w:rPr>
    </w:lvl>
    <w:lvl w:ilvl="6">
      <w:start w:val="1"/>
      <w:numFmt w:val="decimal"/>
      <w:isLgl/>
      <w:lvlText w:val="%1.%2.%3.%4.%5.%6.%7."/>
      <w:lvlJc w:val="left"/>
      <w:pPr>
        <w:ind w:left="2367" w:hanging="1440"/>
      </w:pPr>
      <w:rPr>
        <w:rFonts w:eastAsiaTheme="minorHAnsi" w:hint="default"/>
        <w:b/>
      </w:rPr>
    </w:lvl>
    <w:lvl w:ilvl="7">
      <w:start w:val="1"/>
      <w:numFmt w:val="decimal"/>
      <w:isLgl/>
      <w:lvlText w:val="%1.%2.%3.%4.%5.%6.%7.%8."/>
      <w:lvlJc w:val="left"/>
      <w:pPr>
        <w:ind w:left="2367" w:hanging="1440"/>
      </w:pPr>
      <w:rPr>
        <w:rFonts w:eastAsiaTheme="minorHAnsi" w:hint="default"/>
        <w:b/>
      </w:rPr>
    </w:lvl>
    <w:lvl w:ilvl="8">
      <w:start w:val="1"/>
      <w:numFmt w:val="decimal"/>
      <w:isLgl/>
      <w:lvlText w:val="%1.%2.%3.%4.%5.%6.%7.%8.%9."/>
      <w:lvlJc w:val="left"/>
      <w:pPr>
        <w:ind w:left="2727" w:hanging="1800"/>
      </w:pPr>
      <w:rPr>
        <w:rFonts w:eastAsiaTheme="minorHAnsi" w:hint="default"/>
        <w:b/>
      </w:rPr>
    </w:lvl>
  </w:abstractNum>
  <w:abstractNum w:abstractNumId="34" w15:restartNumberingAfterBreak="0">
    <w:nsid w:val="6D6C233F"/>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B331D3"/>
    <w:multiLevelType w:val="hybridMultilevel"/>
    <w:tmpl w:val="5492BD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1E1671"/>
    <w:multiLevelType w:val="hybridMultilevel"/>
    <w:tmpl w:val="25E8B6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E54811"/>
    <w:multiLevelType w:val="multilevel"/>
    <w:tmpl w:val="D81C3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A7947AB"/>
    <w:multiLevelType w:val="hybridMultilevel"/>
    <w:tmpl w:val="82EC24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CE0E91"/>
    <w:multiLevelType w:val="multilevel"/>
    <w:tmpl w:val="CDE8FBB4"/>
    <w:lvl w:ilvl="0">
      <w:start w:val="1"/>
      <w:numFmt w:val="upperRoman"/>
      <w:lvlText w:val="%1."/>
      <w:lvlJc w:val="left"/>
      <w:pPr>
        <w:ind w:left="1080" w:hanging="72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40" w15:restartNumberingAfterBreak="0">
    <w:nsid w:val="7EA70F9F"/>
    <w:multiLevelType w:val="hybridMultilevel"/>
    <w:tmpl w:val="4C68A6F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3725081">
    <w:abstractNumId w:val="11"/>
  </w:num>
  <w:num w:numId="2" w16cid:durableId="1630938915">
    <w:abstractNumId w:val="23"/>
  </w:num>
  <w:num w:numId="3" w16cid:durableId="7401776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546345">
    <w:abstractNumId w:val="30"/>
  </w:num>
  <w:num w:numId="5" w16cid:durableId="2147355338">
    <w:abstractNumId w:val="40"/>
  </w:num>
  <w:num w:numId="6" w16cid:durableId="1591502473">
    <w:abstractNumId w:val="35"/>
  </w:num>
  <w:num w:numId="7" w16cid:durableId="278076857">
    <w:abstractNumId w:val="25"/>
  </w:num>
  <w:num w:numId="8" w16cid:durableId="1461529949">
    <w:abstractNumId w:val="38"/>
  </w:num>
  <w:num w:numId="9" w16cid:durableId="120732827">
    <w:abstractNumId w:val="26"/>
  </w:num>
  <w:num w:numId="10" w16cid:durableId="50538476">
    <w:abstractNumId w:val="18"/>
  </w:num>
  <w:num w:numId="11" w16cid:durableId="1342319707">
    <w:abstractNumId w:val="19"/>
  </w:num>
  <w:num w:numId="12" w16cid:durableId="2006207265">
    <w:abstractNumId w:val="1"/>
  </w:num>
  <w:num w:numId="13" w16cid:durableId="1867863107">
    <w:abstractNumId w:val="15"/>
  </w:num>
  <w:num w:numId="14" w16cid:durableId="261032982">
    <w:abstractNumId w:val="5"/>
  </w:num>
  <w:num w:numId="15" w16cid:durableId="712386890">
    <w:abstractNumId w:val="24"/>
  </w:num>
  <w:num w:numId="16" w16cid:durableId="1021931575">
    <w:abstractNumId w:val="13"/>
  </w:num>
  <w:num w:numId="17" w16cid:durableId="403574099">
    <w:abstractNumId w:val="34"/>
  </w:num>
  <w:num w:numId="18" w16cid:durableId="412514399">
    <w:abstractNumId w:val="9"/>
  </w:num>
  <w:num w:numId="19" w16cid:durableId="287399734">
    <w:abstractNumId w:val="36"/>
  </w:num>
  <w:num w:numId="20" w16cid:durableId="945893598">
    <w:abstractNumId w:val="8"/>
  </w:num>
  <w:num w:numId="21" w16cid:durableId="1241329975">
    <w:abstractNumId w:val="21"/>
  </w:num>
  <w:num w:numId="22" w16cid:durableId="1798176800">
    <w:abstractNumId w:val="32"/>
  </w:num>
  <w:num w:numId="23" w16cid:durableId="1750231301">
    <w:abstractNumId w:val="14"/>
  </w:num>
  <w:num w:numId="24" w16cid:durableId="488518664">
    <w:abstractNumId w:val="22"/>
  </w:num>
  <w:num w:numId="25" w16cid:durableId="1855994792">
    <w:abstractNumId w:val="3"/>
  </w:num>
  <w:num w:numId="26" w16cid:durableId="1681197067">
    <w:abstractNumId w:val="16"/>
  </w:num>
  <w:num w:numId="27" w16cid:durableId="1839072913">
    <w:abstractNumId w:val="10"/>
  </w:num>
  <w:num w:numId="28" w16cid:durableId="1224489874">
    <w:abstractNumId w:val="33"/>
  </w:num>
  <w:num w:numId="29" w16cid:durableId="575897174">
    <w:abstractNumId w:val="17"/>
  </w:num>
  <w:num w:numId="30" w16cid:durableId="610631170">
    <w:abstractNumId w:val="39"/>
  </w:num>
  <w:num w:numId="31" w16cid:durableId="865678231">
    <w:abstractNumId w:val="20"/>
  </w:num>
  <w:num w:numId="32" w16cid:durableId="1549995799">
    <w:abstractNumId w:val="4"/>
  </w:num>
  <w:num w:numId="33" w16cid:durableId="108595512">
    <w:abstractNumId w:val="28"/>
  </w:num>
  <w:num w:numId="34" w16cid:durableId="2029477293">
    <w:abstractNumId w:val="27"/>
  </w:num>
  <w:num w:numId="35" w16cid:durableId="1354377340">
    <w:abstractNumId w:val="31"/>
  </w:num>
  <w:num w:numId="36" w16cid:durableId="1641616313">
    <w:abstractNumId w:val="29"/>
  </w:num>
  <w:num w:numId="37" w16cid:durableId="1426002638">
    <w:abstractNumId w:val="0"/>
  </w:num>
  <w:num w:numId="38" w16cid:durableId="818770057">
    <w:abstractNumId w:val="6"/>
  </w:num>
  <w:num w:numId="39" w16cid:durableId="359940550">
    <w:abstractNumId w:val="2"/>
  </w:num>
  <w:num w:numId="40" w16cid:durableId="569461435">
    <w:abstractNumId w:val="12"/>
  </w:num>
  <w:num w:numId="41" w16cid:durableId="1298268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2EC"/>
    <w:rsid w:val="000063C5"/>
    <w:rsid w:val="0001367F"/>
    <w:rsid w:val="00021705"/>
    <w:rsid w:val="00063774"/>
    <w:rsid w:val="00070E3F"/>
    <w:rsid w:val="00084E47"/>
    <w:rsid w:val="000A134F"/>
    <w:rsid w:val="000A6182"/>
    <w:rsid w:val="000B13C4"/>
    <w:rsid w:val="000C4FFB"/>
    <w:rsid w:val="000E3EB9"/>
    <w:rsid w:val="000E79DB"/>
    <w:rsid w:val="00105C8B"/>
    <w:rsid w:val="00110E8E"/>
    <w:rsid w:val="001142AF"/>
    <w:rsid w:val="00115BEE"/>
    <w:rsid w:val="00121521"/>
    <w:rsid w:val="00131454"/>
    <w:rsid w:val="0013664B"/>
    <w:rsid w:val="00137D82"/>
    <w:rsid w:val="00162FCD"/>
    <w:rsid w:val="001A6229"/>
    <w:rsid w:val="001C0467"/>
    <w:rsid w:val="0021559E"/>
    <w:rsid w:val="0021630C"/>
    <w:rsid w:val="002214FC"/>
    <w:rsid w:val="00221A6F"/>
    <w:rsid w:val="00222965"/>
    <w:rsid w:val="002271FA"/>
    <w:rsid w:val="00242A0F"/>
    <w:rsid w:val="0024484D"/>
    <w:rsid w:val="00247F4A"/>
    <w:rsid w:val="002523B9"/>
    <w:rsid w:val="0025391B"/>
    <w:rsid w:val="00253FE2"/>
    <w:rsid w:val="00254E60"/>
    <w:rsid w:val="00282EF8"/>
    <w:rsid w:val="00297558"/>
    <w:rsid w:val="002A0279"/>
    <w:rsid w:val="002B046F"/>
    <w:rsid w:val="002B49BF"/>
    <w:rsid w:val="002C1E77"/>
    <w:rsid w:val="002C3C47"/>
    <w:rsid w:val="002C62E9"/>
    <w:rsid w:val="002F10D6"/>
    <w:rsid w:val="0030547F"/>
    <w:rsid w:val="00306AB7"/>
    <w:rsid w:val="0032214F"/>
    <w:rsid w:val="00340A42"/>
    <w:rsid w:val="00351D48"/>
    <w:rsid w:val="00367537"/>
    <w:rsid w:val="00393574"/>
    <w:rsid w:val="003A29CF"/>
    <w:rsid w:val="003A5D10"/>
    <w:rsid w:val="003B0900"/>
    <w:rsid w:val="003B416C"/>
    <w:rsid w:val="003C1630"/>
    <w:rsid w:val="004151CD"/>
    <w:rsid w:val="00415C1C"/>
    <w:rsid w:val="004303CA"/>
    <w:rsid w:val="004361DD"/>
    <w:rsid w:val="00436EAA"/>
    <w:rsid w:val="00446820"/>
    <w:rsid w:val="00451101"/>
    <w:rsid w:val="004708BF"/>
    <w:rsid w:val="00475003"/>
    <w:rsid w:val="0048194B"/>
    <w:rsid w:val="00491A8A"/>
    <w:rsid w:val="0049550F"/>
    <w:rsid w:val="004A34EF"/>
    <w:rsid w:val="004B62B3"/>
    <w:rsid w:val="004B6A23"/>
    <w:rsid w:val="004D13DA"/>
    <w:rsid w:val="004D516C"/>
    <w:rsid w:val="004D5668"/>
    <w:rsid w:val="004E3470"/>
    <w:rsid w:val="005030FD"/>
    <w:rsid w:val="0050341F"/>
    <w:rsid w:val="00504E70"/>
    <w:rsid w:val="00525C5E"/>
    <w:rsid w:val="0053073B"/>
    <w:rsid w:val="00531328"/>
    <w:rsid w:val="00545CC8"/>
    <w:rsid w:val="00561EDF"/>
    <w:rsid w:val="00563561"/>
    <w:rsid w:val="00564A83"/>
    <w:rsid w:val="00580180"/>
    <w:rsid w:val="005C2221"/>
    <w:rsid w:val="005F1E23"/>
    <w:rsid w:val="00613AD6"/>
    <w:rsid w:val="00616B57"/>
    <w:rsid w:val="00617AAC"/>
    <w:rsid w:val="0065389C"/>
    <w:rsid w:val="006543AF"/>
    <w:rsid w:val="00660115"/>
    <w:rsid w:val="006646F2"/>
    <w:rsid w:val="006719EE"/>
    <w:rsid w:val="00681739"/>
    <w:rsid w:val="00693F05"/>
    <w:rsid w:val="006B1C11"/>
    <w:rsid w:val="006B3944"/>
    <w:rsid w:val="006C44C4"/>
    <w:rsid w:val="006C741E"/>
    <w:rsid w:val="006D3451"/>
    <w:rsid w:val="006E2179"/>
    <w:rsid w:val="006E73E5"/>
    <w:rsid w:val="006F3D52"/>
    <w:rsid w:val="006F497D"/>
    <w:rsid w:val="006F6A83"/>
    <w:rsid w:val="00701AB1"/>
    <w:rsid w:val="0071789B"/>
    <w:rsid w:val="007236B3"/>
    <w:rsid w:val="0072694E"/>
    <w:rsid w:val="00734640"/>
    <w:rsid w:val="0074092B"/>
    <w:rsid w:val="00742802"/>
    <w:rsid w:val="0075144E"/>
    <w:rsid w:val="00754D35"/>
    <w:rsid w:val="0078216F"/>
    <w:rsid w:val="0079303E"/>
    <w:rsid w:val="007A12A4"/>
    <w:rsid w:val="007A4509"/>
    <w:rsid w:val="007A5102"/>
    <w:rsid w:val="007B1286"/>
    <w:rsid w:val="007B7A83"/>
    <w:rsid w:val="007C122F"/>
    <w:rsid w:val="007D075F"/>
    <w:rsid w:val="007E5B4F"/>
    <w:rsid w:val="007F0E95"/>
    <w:rsid w:val="007F51B2"/>
    <w:rsid w:val="007F5FB1"/>
    <w:rsid w:val="00813512"/>
    <w:rsid w:val="00816714"/>
    <w:rsid w:val="0081783A"/>
    <w:rsid w:val="00817D3F"/>
    <w:rsid w:val="00823B33"/>
    <w:rsid w:val="00833971"/>
    <w:rsid w:val="008366F6"/>
    <w:rsid w:val="00841395"/>
    <w:rsid w:val="008425D3"/>
    <w:rsid w:val="0085339F"/>
    <w:rsid w:val="008535C2"/>
    <w:rsid w:val="0085713C"/>
    <w:rsid w:val="00872A15"/>
    <w:rsid w:val="00875FB6"/>
    <w:rsid w:val="00892D78"/>
    <w:rsid w:val="00897C0C"/>
    <w:rsid w:val="008A5B32"/>
    <w:rsid w:val="008C0213"/>
    <w:rsid w:val="008C7356"/>
    <w:rsid w:val="008D1C84"/>
    <w:rsid w:val="008E7BFC"/>
    <w:rsid w:val="008F0705"/>
    <w:rsid w:val="009041B6"/>
    <w:rsid w:val="00921C58"/>
    <w:rsid w:val="00926100"/>
    <w:rsid w:val="0093660C"/>
    <w:rsid w:val="00966DF7"/>
    <w:rsid w:val="00980DBB"/>
    <w:rsid w:val="0098306F"/>
    <w:rsid w:val="009A0CD6"/>
    <w:rsid w:val="009A4CD0"/>
    <w:rsid w:val="009B7989"/>
    <w:rsid w:val="009B7D6E"/>
    <w:rsid w:val="009F0369"/>
    <w:rsid w:val="00A00E4B"/>
    <w:rsid w:val="00A01938"/>
    <w:rsid w:val="00A1306E"/>
    <w:rsid w:val="00A44DD1"/>
    <w:rsid w:val="00A4680A"/>
    <w:rsid w:val="00A64A31"/>
    <w:rsid w:val="00AA0371"/>
    <w:rsid w:val="00AA3117"/>
    <w:rsid w:val="00AA3BBE"/>
    <w:rsid w:val="00AA67EA"/>
    <w:rsid w:val="00AA79D6"/>
    <w:rsid w:val="00AB1052"/>
    <w:rsid w:val="00AC08BB"/>
    <w:rsid w:val="00AC30BA"/>
    <w:rsid w:val="00AD0A2E"/>
    <w:rsid w:val="00AE1350"/>
    <w:rsid w:val="00AE590C"/>
    <w:rsid w:val="00AF0741"/>
    <w:rsid w:val="00AF6A22"/>
    <w:rsid w:val="00B06D54"/>
    <w:rsid w:val="00B10FF5"/>
    <w:rsid w:val="00B12660"/>
    <w:rsid w:val="00B35D63"/>
    <w:rsid w:val="00B36CD4"/>
    <w:rsid w:val="00B4750C"/>
    <w:rsid w:val="00B66F03"/>
    <w:rsid w:val="00B74207"/>
    <w:rsid w:val="00B74CE9"/>
    <w:rsid w:val="00B83D8F"/>
    <w:rsid w:val="00B8568E"/>
    <w:rsid w:val="00B90AA6"/>
    <w:rsid w:val="00B920E3"/>
    <w:rsid w:val="00BB1B1D"/>
    <w:rsid w:val="00BB6D5A"/>
    <w:rsid w:val="00BC788D"/>
    <w:rsid w:val="00BE46B1"/>
    <w:rsid w:val="00C01F57"/>
    <w:rsid w:val="00C059B8"/>
    <w:rsid w:val="00C1167E"/>
    <w:rsid w:val="00C15799"/>
    <w:rsid w:val="00C2078E"/>
    <w:rsid w:val="00C2123E"/>
    <w:rsid w:val="00C21901"/>
    <w:rsid w:val="00C23863"/>
    <w:rsid w:val="00C259D5"/>
    <w:rsid w:val="00C31F31"/>
    <w:rsid w:val="00C634B2"/>
    <w:rsid w:val="00C6464B"/>
    <w:rsid w:val="00C659B6"/>
    <w:rsid w:val="00C75E49"/>
    <w:rsid w:val="00C82CA9"/>
    <w:rsid w:val="00C85F2D"/>
    <w:rsid w:val="00CA5B5C"/>
    <w:rsid w:val="00CB1324"/>
    <w:rsid w:val="00CC0F26"/>
    <w:rsid w:val="00CD701F"/>
    <w:rsid w:val="00CE101A"/>
    <w:rsid w:val="00CF4E81"/>
    <w:rsid w:val="00D17023"/>
    <w:rsid w:val="00D506D6"/>
    <w:rsid w:val="00D54B5A"/>
    <w:rsid w:val="00D76454"/>
    <w:rsid w:val="00D770D5"/>
    <w:rsid w:val="00D8288B"/>
    <w:rsid w:val="00D86969"/>
    <w:rsid w:val="00D9692C"/>
    <w:rsid w:val="00DA04ED"/>
    <w:rsid w:val="00DB2F35"/>
    <w:rsid w:val="00DB5C7F"/>
    <w:rsid w:val="00DB6915"/>
    <w:rsid w:val="00DC089A"/>
    <w:rsid w:val="00DC3997"/>
    <w:rsid w:val="00DC479A"/>
    <w:rsid w:val="00DE5AC4"/>
    <w:rsid w:val="00DF4C19"/>
    <w:rsid w:val="00DF7D0C"/>
    <w:rsid w:val="00E049F0"/>
    <w:rsid w:val="00E218DA"/>
    <w:rsid w:val="00E222EC"/>
    <w:rsid w:val="00E2409F"/>
    <w:rsid w:val="00E26E11"/>
    <w:rsid w:val="00E52DA2"/>
    <w:rsid w:val="00E64718"/>
    <w:rsid w:val="00E73B05"/>
    <w:rsid w:val="00E73B86"/>
    <w:rsid w:val="00E75D8D"/>
    <w:rsid w:val="00E87343"/>
    <w:rsid w:val="00EA39B7"/>
    <w:rsid w:val="00EA7573"/>
    <w:rsid w:val="00EC0F4E"/>
    <w:rsid w:val="00EC3F79"/>
    <w:rsid w:val="00EC400E"/>
    <w:rsid w:val="00ED27AA"/>
    <w:rsid w:val="00ED74C5"/>
    <w:rsid w:val="00EF64B5"/>
    <w:rsid w:val="00F01EA9"/>
    <w:rsid w:val="00F229F3"/>
    <w:rsid w:val="00F2724D"/>
    <w:rsid w:val="00F44385"/>
    <w:rsid w:val="00F61A78"/>
    <w:rsid w:val="00F65FDC"/>
    <w:rsid w:val="00F71281"/>
    <w:rsid w:val="00F8435C"/>
    <w:rsid w:val="00F94D65"/>
    <w:rsid w:val="00F96E7F"/>
    <w:rsid w:val="00FA1329"/>
    <w:rsid w:val="00FD1EE2"/>
    <w:rsid w:val="00FD39EC"/>
    <w:rsid w:val="00FD7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38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character" w:styleId="Emphasis">
    <w:name w:val="Emphasis"/>
    <w:basedOn w:val="DefaultParagraphFont"/>
    <w:uiPriority w:val="20"/>
    <w:qFormat/>
    <w:rsid w:val="00105C8B"/>
    <w:rPr>
      <w:i/>
      <w:iCs/>
    </w:rPr>
  </w:style>
  <w:style w:type="paragraph" w:styleId="ListParagraph">
    <w:name w:val="List Paragraph"/>
    <w:basedOn w:val="Normal"/>
    <w:uiPriority w:val="34"/>
    <w:qFormat/>
    <w:rsid w:val="000A6182"/>
    <w:pPr>
      <w:ind w:left="720"/>
      <w:contextualSpacing/>
    </w:pPr>
  </w:style>
  <w:style w:type="character" w:styleId="Hyperlink">
    <w:name w:val="Hyperlink"/>
    <w:basedOn w:val="DefaultParagraphFont"/>
    <w:uiPriority w:val="99"/>
    <w:unhideWhenUsed/>
    <w:rsid w:val="00897C0C"/>
    <w:rPr>
      <w:color w:val="0563C1" w:themeColor="hyperlink"/>
      <w:u w:val="single"/>
    </w:rPr>
  </w:style>
  <w:style w:type="character" w:styleId="UnresolvedMention">
    <w:name w:val="Unresolved Mention"/>
    <w:basedOn w:val="DefaultParagraphFont"/>
    <w:uiPriority w:val="99"/>
    <w:semiHidden/>
    <w:unhideWhenUsed/>
    <w:rsid w:val="00897C0C"/>
    <w:rPr>
      <w:color w:val="605E5C"/>
      <w:shd w:val="clear" w:color="auto" w:fill="E1DFDD"/>
    </w:rPr>
  </w:style>
  <w:style w:type="paragraph" w:styleId="Revision">
    <w:name w:val="Revision"/>
    <w:hidden/>
    <w:uiPriority w:val="99"/>
    <w:semiHidden/>
    <w:rsid w:val="0081783A"/>
  </w:style>
  <w:style w:type="character" w:styleId="CommentReference">
    <w:name w:val="annotation reference"/>
    <w:basedOn w:val="DefaultParagraphFont"/>
    <w:uiPriority w:val="99"/>
    <w:semiHidden/>
    <w:unhideWhenUsed/>
    <w:rsid w:val="00F229F3"/>
    <w:rPr>
      <w:sz w:val="16"/>
      <w:szCs w:val="16"/>
    </w:rPr>
  </w:style>
  <w:style w:type="paragraph" w:styleId="CommentText">
    <w:name w:val="annotation text"/>
    <w:basedOn w:val="Normal"/>
    <w:link w:val="CommentTextChar"/>
    <w:uiPriority w:val="99"/>
    <w:unhideWhenUsed/>
    <w:rsid w:val="00F229F3"/>
    <w:rPr>
      <w:sz w:val="20"/>
      <w:szCs w:val="20"/>
    </w:rPr>
  </w:style>
  <w:style w:type="character" w:customStyle="1" w:styleId="CommentTextChar">
    <w:name w:val="Comment Text Char"/>
    <w:basedOn w:val="DefaultParagraphFont"/>
    <w:link w:val="CommentText"/>
    <w:uiPriority w:val="99"/>
    <w:rsid w:val="00F229F3"/>
    <w:rPr>
      <w:sz w:val="20"/>
      <w:szCs w:val="20"/>
    </w:rPr>
  </w:style>
  <w:style w:type="paragraph" w:styleId="CommentSubject">
    <w:name w:val="annotation subject"/>
    <w:basedOn w:val="CommentText"/>
    <w:next w:val="CommentText"/>
    <w:link w:val="CommentSubjectChar"/>
    <w:uiPriority w:val="99"/>
    <w:semiHidden/>
    <w:unhideWhenUsed/>
    <w:rsid w:val="00F229F3"/>
    <w:rPr>
      <w:b/>
      <w:bCs/>
    </w:rPr>
  </w:style>
  <w:style w:type="character" w:customStyle="1" w:styleId="CommentSubjectChar">
    <w:name w:val="Comment Subject Char"/>
    <w:basedOn w:val="CommentTextChar"/>
    <w:link w:val="CommentSubject"/>
    <w:uiPriority w:val="99"/>
    <w:semiHidden/>
    <w:rsid w:val="00F229F3"/>
    <w:rPr>
      <w:b/>
      <w:bCs/>
      <w:sz w:val="20"/>
      <w:szCs w:val="20"/>
    </w:rPr>
  </w:style>
  <w:style w:type="paragraph" w:customStyle="1" w:styleId="naisf">
    <w:name w:val="naisf"/>
    <w:basedOn w:val="Normal"/>
    <w:rsid w:val="00A01938"/>
    <w:pPr>
      <w:spacing w:before="100" w:beforeAutospacing="1" w:after="100" w:afterAutospacing="1"/>
      <w:jc w:val="both"/>
    </w:pPr>
    <w:rPr>
      <w:rFonts w:ascii="Times New Roman" w:eastAsia="Arial Unicode MS" w:hAnsi="Times New Roman" w:cs="Times New Roman"/>
      <w:lang w:val="en-GB"/>
    </w:rPr>
  </w:style>
  <w:style w:type="character" w:styleId="PageNumber">
    <w:name w:val="page number"/>
    <w:basedOn w:val="DefaultParagraphFont"/>
    <w:rsid w:val="00A01938"/>
  </w:style>
  <w:style w:type="table" w:styleId="TableGrid">
    <w:name w:val="Table Grid"/>
    <w:basedOn w:val="TableNormal"/>
    <w:uiPriority w:val="39"/>
    <w:rsid w:val="00E04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44385"/>
    <w:rPr>
      <w:rFonts w:asciiTheme="majorHAnsi" w:eastAsiaTheme="majorEastAsia" w:hAnsiTheme="majorHAnsi" w:cstheme="majorBidi"/>
      <w:color w:val="2F5496" w:themeColor="accent1" w:themeShade="BF"/>
      <w:sz w:val="32"/>
      <w:szCs w:val="32"/>
    </w:rPr>
  </w:style>
  <w:style w:type="character" w:customStyle="1" w:styleId="text-muted">
    <w:name w:val="text-muted"/>
    <w:basedOn w:val="DefaultParagraphFont"/>
    <w:rsid w:val="00F44385"/>
  </w:style>
  <w:style w:type="character" w:customStyle="1" w:styleId="multiline">
    <w:name w:val="multiline"/>
    <w:basedOn w:val="DefaultParagraphFont"/>
    <w:rsid w:val="00F4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3864">
      <w:bodyDiv w:val="1"/>
      <w:marLeft w:val="0"/>
      <w:marRight w:val="0"/>
      <w:marTop w:val="0"/>
      <w:marBottom w:val="0"/>
      <w:divBdr>
        <w:top w:val="none" w:sz="0" w:space="0" w:color="auto"/>
        <w:left w:val="none" w:sz="0" w:space="0" w:color="auto"/>
        <w:bottom w:val="none" w:sz="0" w:space="0" w:color="auto"/>
        <w:right w:val="none" w:sz="0" w:space="0" w:color="auto"/>
      </w:divBdr>
    </w:div>
    <w:div w:id="135028946">
      <w:bodyDiv w:val="1"/>
      <w:marLeft w:val="0"/>
      <w:marRight w:val="0"/>
      <w:marTop w:val="0"/>
      <w:marBottom w:val="0"/>
      <w:divBdr>
        <w:top w:val="none" w:sz="0" w:space="0" w:color="auto"/>
        <w:left w:val="none" w:sz="0" w:space="0" w:color="auto"/>
        <w:bottom w:val="none" w:sz="0" w:space="0" w:color="auto"/>
        <w:right w:val="none" w:sz="0" w:space="0" w:color="auto"/>
      </w:divBdr>
    </w:div>
    <w:div w:id="356391256">
      <w:bodyDiv w:val="1"/>
      <w:marLeft w:val="0"/>
      <w:marRight w:val="0"/>
      <w:marTop w:val="0"/>
      <w:marBottom w:val="0"/>
      <w:divBdr>
        <w:top w:val="none" w:sz="0" w:space="0" w:color="auto"/>
        <w:left w:val="none" w:sz="0" w:space="0" w:color="auto"/>
        <w:bottom w:val="none" w:sz="0" w:space="0" w:color="auto"/>
        <w:right w:val="none" w:sz="0" w:space="0" w:color="auto"/>
      </w:divBdr>
    </w:div>
    <w:div w:id="957178014">
      <w:bodyDiv w:val="1"/>
      <w:marLeft w:val="0"/>
      <w:marRight w:val="0"/>
      <w:marTop w:val="0"/>
      <w:marBottom w:val="0"/>
      <w:divBdr>
        <w:top w:val="none" w:sz="0" w:space="0" w:color="auto"/>
        <w:left w:val="none" w:sz="0" w:space="0" w:color="auto"/>
        <w:bottom w:val="none" w:sz="0" w:space="0" w:color="auto"/>
        <w:right w:val="none" w:sz="0" w:space="0" w:color="auto"/>
      </w:divBdr>
    </w:div>
    <w:div w:id="1567301178">
      <w:bodyDiv w:val="1"/>
      <w:marLeft w:val="0"/>
      <w:marRight w:val="0"/>
      <w:marTop w:val="0"/>
      <w:marBottom w:val="0"/>
      <w:divBdr>
        <w:top w:val="none" w:sz="0" w:space="0" w:color="auto"/>
        <w:left w:val="none" w:sz="0" w:space="0" w:color="auto"/>
        <w:bottom w:val="none" w:sz="0" w:space="0" w:color="auto"/>
        <w:right w:val="none" w:sz="0" w:space="0" w:color="auto"/>
      </w:divBdr>
    </w:div>
    <w:div w:id="1624538312">
      <w:bodyDiv w:val="1"/>
      <w:marLeft w:val="0"/>
      <w:marRight w:val="0"/>
      <w:marTop w:val="0"/>
      <w:marBottom w:val="0"/>
      <w:divBdr>
        <w:top w:val="none" w:sz="0" w:space="0" w:color="auto"/>
        <w:left w:val="none" w:sz="0" w:space="0" w:color="auto"/>
        <w:bottom w:val="none" w:sz="0" w:space="0" w:color="auto"/>
        <w:right w:val="none" w:sz="0" w:space="0" w:color="auto"/>
      </w:divBdr>
      <w:divsChild>
        <w:div w:id="1843423816">
          <w:marLeft w:val="446"/>
          <w:marRight w:val="0"/>
          <w:marTop w:val="0"/>
          <w:marBottom w:val="0"/>
          <w:divBdr>
            <w:top w:val="none" w:sz="0" w:space="0" w:color="auto"/>
            <w:left w:val="none" w:sz="0" w:space="0" w:color="auto"/>
            <w:bottom w:val="none" w:sz="0" w:space="0" w:color="auto"/>
            <w:right w:val="none" w:sz="0" w:space="0" w:color="auto"/>
          </w:divBdr>
        </w:div>
        <w:div w:id="1523547793">
          <w:marLeft w:val="446"/>
          <w:marRight w:val="0"/>
          <w:marTop w:val="0"/>
          <w:marBottom w:val="0"/>
          <w:divBdr>
            <w:top w:val="none" w:sz="0" w:space="0" w:color="auto"/>
            <w:left w:val="none" w:sz="0" w:space="0" w:color="auto"/>
            <w:bottom w:val="none" w:sz="0" w:space="0" w:color="auto"/>
            <w:right w:val="none" w:sz="0" w:space="0" w:color="auto"/>
          </w:divBdr>
        </w:div>
        <w:div w:id="1886602982">
          <w:marLeft w:val="446"/>
          <w:marRight w:val="0"/>
          <w:marTop w:val="0"/>
          <w:marBottom w:val="0"/>
          <w:divBdr>
            <w:top w:val="none" w:sz="0" w:space="0" w:color="auto"/>
            <w:left w:val="none" w:sz="0" w:space="0" w:color="auto"/>
            <w:bottom w:val="none" w:sz="0" w:space="0" w:color="auto"/>
            <w:right w:val="none" w:sz="0" w:space="0" w:color="auto"/>
          </w:divBdr>
        </w:div>
        <w:div w:id="1092093421">
          <w:marLeft w:val="446"/>
          <w:marRight w:val="0"/>
          <w:marTop w:val="0"/>
          <w:marBottom w:val="0"/>
          <w:divBdr>
            <w:top w:val="none" w:sz="0" w:space="0" w:color="auto"/>
            <w:left w:val="none" w:sz="0" w:space="0" w:color="auto"/>
            <w:bottom w:val="none" w:sz="0" w:space="0" w:color="auto"/>
            <w:right w:val="none" w:sz="0" w:space="0" w:color="auto"/>
          </w:divBdr>
        </w:div>
      </w:divsChild>
    </w:div>
    <w:div w:id="187927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A94B-6DE8-4831-A993-E14A2DC0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2317</Words>
  <Characters>1321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41</cp:revision>
  <cp:lastPrinted>2023-12-05T21:42:00Z</cp:lastPrinted>
  <dcterms:created xsi:type="dcterms:W3CDTF">2022-12-20T12:58:00Z</dcterms:created>
  <dcterms:modified xsi:type="dcterms:W3CDTF">2026-07-10T06:18:00Z</dcterms:modified>
</cp:coreProperties>
</file>