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5C10D" w14:textId="77777777" w:rsidR="004D516C" w:rsidRPr="00296BEF" w:rsidRDefault="00485A35" w:rsidP="00564CA6">
      <w:r w:rsidRPr="00296BEF">
        <w:rPr>
          <w:noProof/>
        </w:rPr>
        <w:drawing>
          <wp:inline distT="0" distB="0" distL="0" distR="0" wp14:anchorId="7524CA49" wp14:editId="1F7152A6">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F3B83F6" w14:textId="77777777" w:rsidR="00B4209F" w:rsidRPr="00296BEF" w:rsidRDefault="00485A35" w:rsidP="00B4209F">
      <w:pPr>
        <w:jc w:val="right"/>
        <w:rPr>
          <w:rFonts w:ascii="Times New Roman" w:hAnsi="Times New Roman" w:cs="Times New Roman"/>
          <w:noProof/>
          <w:sz w:val="28"/>
          <w:szCs w:val="28"/>
        </w:rPr>
      </w:pPr>
      <w:r w:rsidRPr="00296BEF">
        <w:rPr>
          <w:rFonts w:ascii="Times New Roman" w:hAnsi="Times New Roman" w:cs="Times New Roman"/>
          <w:noProof/>
          <w:sz w:val="28"/>
          <w:szCs w:val="28"/>
        </w:rPr>
        <w:tab/>
      </w:r>
    </w:p>
    <w:p w14:paraId="7F1CD865" w14:textId="652B5C51" w:rsidR="00B4209F" w:rsidRPr="00296BEF" w:rsidRDefault="00B4209F" w:rsidP="00B4209F">
      <w:pPr>
        <w:jc w:val="right"/>
        <w:rPr>
          <w:rFonts w:ascii="Times New Roman" w:hAnsi="Times New Roman" w:cs="Times New Roman"/>
          <w:noProof/>
        </w:rPr>
      </w:pPr>
      <w:r w:rsidRPr="00296BEF">
        <w:rPr>
          <w:rFonts w:ascii="Times New Roman" w:hAnsi="Times New Roman" w:cs="Times New Roman"/>
          <w:noProof/>
        </w:rPr>
        <w:t xml:space="preserve">PROJEKTS uz </w:t>
      </w:r>
      <w:r w:rsidR="004A18C2">
        <w:rPr>
          <w:rFonts w:ascii="Times New Roman" w:hAnsi="Times New Roman" w:cs="Times New Roman"/>
        </w:rPr>
        <w:t>23</w:t>
      </w:r>
      <w:r w:rsidRPr="00296BEF">
        <w:rPr>
          <w:rFonts w:ascii="Times New Roman" w:hAnsi="Times New Roman" w:cs="Times New Roman"/>
        </w:rPr>
        <w:t>.0</w:t>
      </w:r>
      <w:r w:rsidR="004A18C2">
        <w:rPr>
          <w:rFonts w:ascii="Times New Roman" w:hAnsi="Times New Roman" w:cs="Times New Roman"/>
        </w:rPr>
        <w:t>7</w:t>
      </w:r>
      <w:r w:rsidRPr="00296BEF">
        <w:rPr>
          <w:rFonts w:ascii="Times New Roman" w:hAnsi="Times New Roman" w:cs="Times New Roman"/>
        </w:rPr>
        <w:t>.2026.</w:t>
      </w:r>
    </w:p>
    <w:p w14:paraId="10A6A8C2" w14:textId="77777777" w:rsidR="00B4209F" w:rsidRPr="00296BEF" w:rsidRDefault="00B4209F" w:rsidP="00B4209F">
      <w:pPr>
        <w:jc w:val="right"/>
        <w:rPr>
          <w:rFonts w:ascii="Times New Roman" w:hAnsi="Times New Roman" w:cs="Times New Roman"/>
          <w:noProof/>
          <w:sz w:val="16"/>
          <w:szCs w:val="16"/>
        </w:rPr>
      </w:pPr>
    </w:p>
    <w:p w14:paraId="64A4DCF0" w14:textId="1E4A937C" w:rsidR="00B4209F" w:rsidRPr="00296BEF" w:rsidRDefault="00B4209F" w:rsidP="00B4209F">
      <w:pPr>
        <w:jc w:val="right"/>
        <w:rPr>
          <w:rFonts w:ascii="Times New Roman" w:hAnsi="Times New Roman" w:cs="Times New Roman"/>
          <w:noProof/>
        </w:rPr>
      </w:pPr>
      <w:r w:rsidRPr="00296BEF">
        <w:rPr>
          <w:rFonts w:ascii="Times New Roman" w:hAnsi="Times New Roman" w:cs="Times New Roman"/>
          <w:noProof/>
        </w:rPr>
        <w:t xml:space="preserve">vēlamais datums izskatīšanai: </w:t>
      </w:r>
      <w:r w:rsidRPr="00296BEF">
        <w:rPr>
          <w:rFonts w:ascii="Times New Roman" w:hAnsi="Times New Roman" w:cs="Times New Roman"/>
        </w:rPr>
        <w:t xml:space="preserve">Finanšu komitejā - </w:t>
      </w:r>
      <w:bookmarkStart w:id="0" w:name="_Hlk198723132"/>
      <w:r w:rsidR="004A18C2">
        <w:rPr>
          <w:rFonts w:ascii="Times New Roman" w:hAnsi="Times New Roman" w:cs="Times New Roman"/>
        </w:rPr>
        <w:t>15</w:t>
      </w:r>
      <w:r w:rsidRPr="00296BEF">
        <w:rPr>
          <w:rFonts w:ascii="Times New Roman" w:hAnsi="Times New Roman" w:cs="Times New Roman"/>
        </w:rPr>
        <w:t>.0</w:t>
      </w:r>
      <w:bookmarkEnd w:id="0"/>
      <w:r w:rsidR="004A18C2">
        <w:rPr>
          <w:rFonts w:ascii="Times New Roman" w:hAnsi="Times New Roman" w:cs="Times New Roman"/>
        </w:rPr>
        <w:t>7</w:t>
      </w:r>
      <w:r w:rsidRPr="00296BEF">
        <w:rPr>
          <w:rFonts w:ascii="Times New Roman" w:hAnsi="Times New Roman" w:cs="Times New Roman"/>
        </w:rPr>
        <w:t>.2026.</w:t>
      </w:r>
    </w:p>
    <w:p w14:paraId="23BCC173" w14:textId="2572C6E6" w:rsidR="00B4209F" w:rsidRPr="00296BEF" w:rsidRDefault="00B4209F" w:rsidP="00B4209F">
      <w:pPr>
        <w:jc w:val="right"/>
        <w:rPr>
          <w:rFonts w:ascii="Times New Roman" w:hAnsi="Times New Roman" w:cs="Times New Roman"/>
          <w:noProof/>
        </w:rPr>
      </w:pPr>
      <w:r w:rsidRPr="00296BEF">
        <w:rPr>
          <w:rFonts w:ascii="Times New Roman" w:hAnsi="Times New Roman" w:cs="Times New Roman"/>
          <w:noProof/>
        </w:rPr>
        <w:t xml:space="preserve">domē: </w:t>
      </w:r>
      <w:r w:rsidR="004A18C2">
        <w:rPr>
          <w:rFonts w:ascii="Times New Roman" w:hAnsi="Times New Roman" w:cs="Times New Roman"/>
        </w:rPr>
        <w:t>30</w:t>
      </w:r>
      <w:r w:rsidRPr="00296BEF">
        <w:rPr>
          <w:rFonts w:ascii="Times New Roman" w:hAnsi="Times New Roman" w:cs="Times New Roman"/>
        </w:rPr>
        <w:t>.0</w:t>
      </w:r>
      <w:r w:rsidR="004A18C2">
        <w:rPr>
          <w:rFonts w:ascii="Times New Roman" w:hAnsi="Times New Roman" w:cs="Times New Roman"/>
        </w:rPr>
        <w:t>7</w:t>
      </w:r>
      <w:r w:rsidRPr="00296BEF">
        <w:rPr>
          <w:rFonts w:ascii="Times New Roman" w:hAnsi="Times New Roman" w:cs="Times New Roman"/>
        </w:rPr>
        <w:t>.2026.</w:t>
      </w:r>
    </w:p>
    <w:p w14:paraId="1B561F96" w14:textId="458E0C08" w:rsidR="00B4209F" w:rsidRPr="00296BEF" w:rsidRDefault="00B4209F" w:rsidP="00B4209F">
      <w:pPr>
        <w:jc w:val="right"/>
        <w:rPr>
          <w:rFonts w:ascii="Times New Roman" w:hAnsi="Times New Roman" w:cs="Times New Roman"/>
        </w:rPr>
      </w:pPr>
      <w:r w:rsidRPr="00296BEF">
        <w:rPr>
          <w:rFonts w:ascii="Times New Roman" w:hAnsi="Times New Roman" w:cs="Times New Roman"/>
        </w:rPr>
        <w:t>sagatavotājs</w:t>
      </w:r>
      <w:r w:rsidR="004A18C2">
        <w:rPr>
          <w:rFonts w:ascii="Times New Roman" w:hAnsi="Times New Roman" w:cs="Times New Roman"/>
        </w:rPr>
        <w:t xml:space="preserve"> un ziņotājs</w:t>
      </w:r>
      <w:r w:rsidRPr="00296BEF">
        <w:rPr>
          <w:rFonts w:ascii="Times New Roman" w:hAnsi="Times New Roman" w:cs="Times New Roman"/>
        </w:rPr>
        <w:t>: D. Čūriška</w:t>
      </w:r>
    </w:p>
    <w:p w14:paraId="74CEA38C" w14:textId="5FE5E0B3" w:rsidR="00B4209F" w:rsidRPr="00296BEF" w:rsidRDefault="00B4209F" w:rsidP="00195A73">
      <w:pPr>
        <w:tabs>
          <w:tab w:val="center" w:pos="4535"/>
          <w:tab w:val="left" w:pos="7116"/>
        </w:tabs>
        <w:rPr>
          <w:rFonts w:ascii="Times New Roman" w:hAnsi="Times New Roman" w:cs="Times New Roman"/>
          <w:noProof/>
          <w:sz w:val="28"/>
          <w:szCs w:val="28"/>
        </w:rPr>
      </w:pPr>
    </w:p>
    <w:p w14:paraId="4ADBDFBF" w14:textId="36651836" w:rsidR="00564CA6" w:rsidRPr="00296BEF" w:rsidRDefault="00485A35" w:rsidP="00B4209F">
      <w:pPr>
        <w:tabs>
          <w:tab w:val="center" w:pos="4535"/>
          <w:tab w:val="left" w:pos="7116"/>
        </w:tabs>
        <w:jc w:val="center"/>
        <w:rPr>
          <w:rFonts w:ascii="Times New Roman" w:hAnsi="Times New Roman" w:cs="Times New Roman"/>
          <w:noProof/>
          <w:sz w:val="28"/>
          <w:szCs w:val="28"/>
        </w:rPr>
      </w:pPr>
      <w:r w:rsidRPr="00296BEF">
        <w:rPr>
          <w:rFonts w:ascii="Times New Roman" w:hAnsi="Times New Roman" w:cs="Times New Roman"/>
          <w:noProof/>
          <w:sz w:val="28"/>
          <w:szCs w:val="28"/>
        </w:rPr>
        <w:t>LĒMUMS</w:t>
      </w:r>
    </w:p>
    <w:p w14:paraId="70237BEC" w14:textId="77777777" w:rsidR="00564CA6" w:rsidRPr="00296BEF" w:rsidRDefault="00485A35" w:rsidP="00564CA6">
      <w:pPr>
        <w:jc w:val="center"/>
        <w:rPr>
          <w:rFonts w:ascii="Times New Roman" w:hAnsi="Times New Roman" w:cs="Times New Roman"/>
          <w:noProof/>
        </w:rPr>
      </w:pPr>
      <w:r w:rsidRPr="00296BEF">
        <w:rPr>
          <w:rFonts w:ascii="Times New Roman" w:hAnsi="Times New Roman" w:cs="Times New Roman"/>
          <w:noProof/>
        </w:rPr>
        <w:t>Ādažos, Ādažu novadā</w:t>
      </w:r>
    </w:p>
    <w:p w14:paraId="1C560F43" w14:textId="77777777" w:rsidR="00564CA6" w:rsidRPr="00296BEF" w:rsidRDefault="00485A35" w:rsidP="00564CA6">
      <w:pPr>
        <w:rPr>
          <w:rFonts w:ascii="Times New Roman" w:hAnsi="Times New Roman" w:cs="Times New Roman"/>
        </w:rPr>
      </w:pPr>
      <w:r w:rsidRPr="00296BEF">
        <w:rPr>
          <w:rFonts w:ascii="Times New Roman" w:hAnsi="Times New Roman" w:cs="Times New Roman"/>
          <w:noProof/>
        </w:rPr>
        <w:tab/>
      </w:r>
      <w:r w:rsidRPr="00296BEF">
        <w:rPr>
          <w:rFonts w:ascii="Times New Roman" w:hAnsi="Times New Roman" w:cs="Times New Roman"/>
          <w:noProof/>
        </w:rPr>
        <w:tab/>
      </w:r>
      <w:r w:rsidRPr="00296BEF">
        <w:rPr>
          <w:rFonts w:ascii="Times New Roman" w:hAnsi="Times New Roman" w:cs="Times New Roman"/>
          <w:noProof/>
        </w:rPr>
        <w:tab/>
      </w:r>
      <w:r w:rsidRPr="00296BEF">
        <w:rPr>
          <w:rFonts w:ascii="Times New Roman" w:hAnsi="Times New Roman" w:cs="Times New Roman"/>
          <w:noProof/>
        </w:rPr>
        <w:tab/>
      </w:r>
    </w:p>
    <w:p w14:paraId="2C944100" w14:textId="27BC766E" w:rsidR="00564CA6" w:rsidRPr="00296BEF" w:rsidRDefault="00485A35" w:rsidP="00564CA6">
      <w:pPr>
        <w:rPr>
          <w:rFonts w:ascii="Times New Roman" w:hAnsi="Times New Roman" w:cs="Times New Roman"/>
        </w:rPr>
      </w:pPr>
      <w:r w:rsidRPr="00296BEF">
        <w:rPr>
          <w:rFonts w:ascii="Times New Roman" w:hAnsi="Times New Roman" w:cs="Times New Roman"/>
        </w:rPr>
        <w:t>2026.</w:t>
      </w:r>
      <w:r w:rsidR="001F79E5" w:rsidRPr="00296BEF">
        <w:rPr>
          <w:rFonts w:ascii="Times New Roman" w:hAnsi="Times New Roman" w:cs="Times New Roman"/>
        </w:rPr>
        <w:t xml:space="preserve"> </w:t>
      </w:r>
      <w:r w:rsidRPr="00296BEF">
        <w:rPr>
          <w:rFonts w:ascii="Times New Roman" w:hAnsi="Times New Roman" w:cs="Times New Roman"/>
        </w:rPr>
        <w:t xml:space="preserve">gada </w:t>
      </w:r>
      <w:r w:rsidR="004A18C2">
        <w:rPr>
          <w:rFonts w:ascii="Times New Roman" w:hAnsi="Times New Roman" w:cs="Times New Roman"/>
        </w:rPr>
        <w:t>30</w:t>
      </w:r>
      <w:r w:rsidRPr="00296BEF">
        <w:rPr>
          <w:rFonts w:ascii="Times New Roman" w:hAnsi="Times New Roman" w:cs="Times New Roman"/>
        </w:rPr>
        <w:t>.</w:t>
      </w:r>
      <w:r w:rsidR="001F79E5" w:rsidRPr="00296BEF">
        <w:rPr>
          <w:rFonts w:ascii="Times New Roman" w:hAnsi="Times New Roman" w:cs="Times New Roman"/>
        </w:rPr>
        <w:t xml:space="preserve"> </w:t>
      </w:r>
      <w:r w:rsidR="004A18C2">
        <w:rPr>
          <w:rFonts w:ascii="Times New Roman" w:hAnsi="Times New Roman" w:cs="Times New Roman"/>
        </w:rPr>
        <w:t>jūl</w:t>
      </w:r>
      <w:r w:rsidR="00B4209F" w:rsidRPr="00296BEF">
        <w:rPr>
          <w:rFonts w:ascii="Times New Roman" w:hAnsi="Times New Roman" w:cs="Times New Roman"/>
        </w:rPr>
        <w:t>ij</w:t>
      </w:r>
      <w:r w:rsidRPr="00296BEF">
        <w:rPr>
          <w:rFonts w:ascii="Times New Roman" w:hAnsi="Times New Roman" w:cs="Times New Roman"/>
        </w:rPr>
        <w:t>ā</w:t>
      </w:r>
      <w:r w:rsidR="00D20D34" w:rsidRPr="00296BEF">
        <w:rPr>
          <w:rFonts w:ascii="Times New Roman" w:hAnsi="Times New Roman" w:cs="Times New Roman"/>
        </w:rPr>
        <w:tab/>
      </w:r>
      <w:r w:rsidR="00D20D34" w:rsidRPr="00296BEF">
        <w:rPr>
          <w:rFonts w:ascii="Times New Roman" w:hAnsi="Times New Roman" w:cs="Times New Roman"/>
        </w:rPr>
        <w:tab/>
      </w:r>
      <w:r w:rsidR="001F79E5" w:rsidRPr="00296BEF">
        <w:rPr>
          <w:rFonts w:ascii="Times New Roman" w:hAnsi="Times New Roman" w:cs="Times New Roman"/>
        </w:rPr>
        <w:tab/>
      </w:r>
      <w:r w:rsidR="001F79E5" w:rsidRPr="00296BEF">
        <w:rPr>
          <w:rFonts w:ascii="Times New Roman" w:hAnsi="Times New Roman" w:cs="Times New Roman"/>
        </w:rPr>
        <w:tab/>
      </w:r>
      <w:r w:rsidR="001F79E5" w:rsidRPr="00296BEF">
        <w:rPr>
          <w:rFonts w:ascii="Times New Roman" w:hAnsi="Times New Roman" w:cs="Times New Roman"/>
        </w:rPr>
        <w:tab/>
      </w:r>
      <w:r w:rsidR="00B4209F" w:rsidRPr="00296BEF">
        <w:rPr>
          <w:rFonts w:ascii="Times New Roman" w:hAnsi="Times New Roman" w:cs="Times New Roman"/>
          <w:b/>
        </w:rPr>
        <w:t>Nr.</w:t>
      </w:r>
      <w:r w:rsidR="00B4209F" w:rsidRPr="00296BEF">
        <w:rPr>
          <w:rFonts w:ascii="Times New Roman" w:hAnsi="Times New Roman" w:cs="Times New Roman"/>
          <w:noProof/>
        </w:rPr>
        <w:fldChar w:fldCharType="begin"/>
      </w:r>
      <w:r w:rsidR="00B4209F" w:rsidRPr="00296BEF">
        <w:rPr>
          <w:rFonts w:ascii="Times New Roman" w:hAnsi="Times New Roman" w:cs="Times New Roman"/>
          <w:noProof/>
        </w:rPr>
        <w:instrText>MERGEFIELD DOKREGNUMURS</w:instrText>
      </w:r>
      <w:r w:rsidR="00B4209F" w:rsidRPr="00296BEF">
        <w:rPr>
          <w:rFonts w:ascii="Times New Roman" w:hAnsi="Times New Roman" w:cs="Times New Roman"/>
          <w:noProof/>
        </w:rPr>
        <w:fldChar w:fldCharType="separate"/>
      </w:r>
      <w:r w:rsidR="00B4209F" w:rsidRPr="00296BEF">
        <w:rPr>
          <w:rFonts w:ascii="Times New Roman" w:hAnsi="Times New Roman" w:cs="Times New Roman"/>
          <w:noProof/>
        </w:rPr>
        <w:t>«DOKREGNUMURS»</w:t>
      </w:r>
      <w:r w:rsidR="00B4209F" w:rsidRPr="00296BEF">
        <w:rPr>
          <w:rFonts w:ascii="Times New Roman" w:hAnsi="Times New Roman" w:cs="Times New Roman"/>
          <w:noProof/>
        </w:rPr>
        <w:fldChar w:fldCharType="end"/>
      </w:r>
    </w:p>
    <w:p w14:paraId="4E8E77AA" w14:textId="77777777" w:rsidR="00564CA6" w:rsidRPr="00296BEF" w:rsidRDefault="00564CA6" w:rsidP="00564CA6">
      <w:pPr>
        <w:rPr>
          <w:rFonts w:ascii="Times New Roman" w:hAnsi="Times New Roman" w:cs="Times New Roman"/>
        </w:rPr>
      </w:pPr>
    </w:p>
    <w:p w14:paraId="4E2D7B34" w14:textId="0F5CA9E3" w:rsidR="004A18C2" w:rsidRPr="00CF4BD7" w:rsidRDefault="004A18C2" w:rsidP="004A18C2">
      <w:pPr>
        <w:jc w:val="center"/>
        <w:rPr>
          <w:rFonts w:ascii="Times New Roman" w:hAnsi="Times New Roman" w:cs="Times New Roman"/>
          <w:b/>
        </w:rPr>
      </w:pPr>
      <w:r w:rsidRPr="00CF4BD7">
        <w:rPr>
          <w:rFonts w:ascii="Times New Roman" w:hAnsi="Times New Roman" w:cs="Times New Roman"/>
          <w:b/>
        </w:rPr>
        <w:t xml:space="preserve">Par pašvaldības </w:t>
      </w:r>
      <w:r>
        <w:rPr>
          <w:rFonts w:ascii="Times New Roman" w:hAnsi="Times New Roman" w:cs="Times New Roman"/>
          <w:b/>
        </w:rPr>
        <w:t>būves</w:t>
      </w:r>
      <w:r w:rsidRPr="00CF4BD7">
        <w:rPr>
          <w:rFonts w:ascii="Times New Roman" w:hAnsi="Times New Roman" w:cs="Times New Roman"/>
          <w:b/>
        </w:rPr>
        <w:t xml:space="preserve"> </w:t>
      </w:r>
      <w:r w:rsidRPr="00B4750C">
        <w:rPr>
          <w:rFonts w:ascii="Times New Roman" w:hAnsi="Times New Roman" w:cs="Times New Roman"/>
          <w:b/>
          <w:noProof/>
        </w:rPr>
        <w:t>Tallinas šosej</w:t>
      </w:r>
      <w:r>
        <w:rPr>
          <w:rFonts w:ascii="Times New Roman" w:hAnsi="Times New Roman" w:cs="Times New Roman"/>
          <w:b/>
          <w:noProof/>
        </w:rPr>
        <w:t>ā</w:t>
      </w:r>
      <w:r w:rsidRPr="00B4750C">
        <w:rPr>
          <w:rFonts w:ascii="Times New Roman" w:hAnsi="Times New Roman" w:cs="Times New Roman"/>
          <w:b/>
          <w:noProof/>
        </w:rPr>
        <w:t xml:space="preserve"> 66, Baltezer</w:t>
      </w:r>
      <w:r>
        <w:rPr>
          <w:rFonts w:ascii="Times New Roman" w:hAnsi="Times New Roman" w:cs="Times New Roman"/>
          <w:b/>
          <w:noProof/>
        </w:rPr>
        <w:t>ā</w:t>
      </w:r>
      <w:r w:rsidRPr="00CF4BD7">
        <w:rPr>
          <w:rFonts w:ascii="Times New Roman" w:hAnsi="Times New Roman" w:cs="Times New Roman"/>
          <w:b/>
        </w:rPr>
        <w:t xml:space="preserve"> atsavināšanu</w:t>
      </w:r>
      <w:r w:rsidRPr="004A18C2">
        <w:rPr>
          <w:rFonts w:ascii="Times New Roman" w:hAnsi="Times New Roman" w:cs="Times New Roman"/>
          <w:b/>
        </w:rPr>
        <w:t xml:space="preserve"> </w:t>
      </w:r>
      <w:r w:rsidRPr="00CF4BD7">
        <w:rPr>
          <w:rFonts w:ascii="Times New Roman" w:hAnsi="Times New Roman" w:cs="Times New Roman"/>
          <w:b/>
        </w:rPr>
        <w:t>zemes īpašnie</w:t>
      </w:r>
      <w:r>
        <w:rPr>
          <w:rFonts w:ascii="Times New Roman" w:hAnsi="Times New Roman" w:cs="Times New Roman"/>
          <w:b/>
        </w:rPr>
        <w:t>kam</w:t>
      </w:r>
    </w:p>
    <w:p w14:paraId="41DC60B1" w14:textId="77777777" w:rsidR="004A18C2" w:rsidRPr="00CF4BD7" w:rsidRDefault="004A18C2" w:rsidP="004A18C2">
      <w:pPr>
        <w:jc w:val="center"/>
        <w:rPr>
          <w:rFonts w:ascii="Times New Roman" w:hAnsi="Times New Roman" w:cs="Times New Roman"/>
          <w:b/>
          <w:i/>
          <w:color w:val="FF0000"/>
        </w:rPr>
      </w:pPr>
    </w:p>
    <w:p w14:paraId="3F62C693" w14:textId="79A3DC12" w:rsidR="00B272EB" w:rsidRDefault="004A18C2" w:rsidP="004A18C2">
      <w:pPr>
        <w:jc w:val="both"/>
        <w:rPr>
          <w:rFonts w:ascii="Times New Roman" w:hAnsi="Times New Roman" w:cs="Times New Roman"/>
          <w:iCs/>
          <w:color w:val="000000" w:themeColor="text1"/>
        </w:rPr>
      </w:pPr>
      <w:r w:rsidRPr="00CF4BD7">
        <w:rPr>
          <w:rFonts w:ascii="Times New Roman" w:hAnsi="Times New Roman" w:cs="Times New Roman"/>
        </w:rPr>
        <w:t xml:space="preserve">Ādažu novada pašvaldības dome </w:t>
      </w:r>
      <w:r w:rsidRPr="00505918">
        <w:rPr>
          <w:rFonts w:ascii="Times New Roman" w:hAnsi="Times New Roman" w:cs="Times New Roman"/>
        </w:rPr>
        <w:t xml:space="preserve">izskatīja </w:t>
      </w:r>
      <w:bookmarkStart w:id="1" w:name="_Hlk120693919"/>
      <w:r w:rsidR="00505918" w:rsidRPr="00505918">
        <w:rPr>
          <w:rFonts w:ascii="Times New Roman" w:hAnsi="Times New Roman" w:cs="Times New Roman"/>
          <w:bCs/>
        </w:rPr>
        <w:t>[..]</w:t>
      </w:r>
      <w:bookmarkEnd w:id="1"/>
      <w:r w:rsidRPr="00505918">
        <w:rPr>
          <w:rFonts w:ascii="Times New Roman" w:hAnsi="Times New Roman" w:cs="Times New Roman"/>
        </w:rPr>
        <w:t xml:space="preserve"> (</w:t>
      </w:r>
      <w:r w:rsidRPr="00CF4BD7">
        <w:rPr>
          <w:rFonts w:ascii="Times New Roman" w:hAnsi="Times New Roman" w:cs="Times New Roman"/>
        </w:rPr>
        <w:t xml:space="preserve">turpmāk </w:t>
      </w:r>
      <w:r>
        <w:rPr>
          <w:rFonts w:ascii="Times New Roman" w:hAnsi="Times New Roman" w:cs="Times New Roman"/>
        </w:rPr>
        <w:t>–</w:t>
      </w:r>
      <w:r w:rsidRPr="00CF4BD7">
        <w:rPr>
          <w:rFonts w:ascii="Times New Roman" w:hAnsi="Times New Roman" w:cs="Times New Roman"/>
        </w:rPr>
        <w:t xml:space="preserve"> Iesniedzēj</w:t>
      </w:r>
      <w:r>
        <w:rPr>
          <w:rFonts w:ascii="Times New Roman" w:hAnsi="Times New Roman" w:cs="Times New Roman"/>
        </w:rPr>
        <w:t>s</w:t>
      </w:r>
      <w:r w:rsidRPr="00CF4BD7">
        <w:rPr>
          <w:rFonts w:ascii="Times New Roman" w:hAnsi="Times New Roman" w:cs="Times New Roman"/>
        </w:rPr>
        <w:t xml:space="preserve">) </w:t>
      </w:r>
      <w:r>
        <w:rPr>
          <w:rFonts w:ascii="Times New Roman" w:hAnsi="Times New Roman" w:cs="Times New Roman"/>
        </w:rPr>
        <w:t>06.07.2026</w:t>
      </w:r>
      <w:r w:rsidRPr="00CF4BD7">
        <w:rPr>
          <w:rFonts w:ascii="Times New Roman" w:hAnsi="Times New Roman" w:cs="Times New Roman"/>
        </w:rPr>
        <w:t xml:space="preserve">. </w:t>
      </w:r>
      <w:r w:rsidRPr="00CF4BD7">
        <w:rPr>
          <w:rFonts w:ascii="Times New Roman" w:hAnsi="Times New Roman" w:cs="Times New Roman"/>
          <w:iCs/>
          <w:color w:val="000000" w:themeColor="text1"/>
        </w:rPr>
        <w:t>atsavināšanas ierosinājumu (reģ. ar Nr.</w:t>
      </w:r>
      <w:r>
        <w:rPr>
          <w:rFonts w:ascii="Times New Roman" w:hAnsi="Times New Roman" w:cs="Times New Roman"/>
          <w:iCs/>
          <w:color w:val="000000" w:themeColor="text1"/>
        </w:rPr>
        <w:t> </w:t>
      </w:r>
      <w:r w:rsidRPr="007C0E75">
        <w:rPr>
          <w:rFonts w:ascii="Times New Roman" w:hAnsi="Times New Roman" w:cs="Times New Roman"/>
          <w:iCs/>
          <w:color w:val="000000" w:themeColor="text1"/>
        </w:rPr>
        <w:t>ĀNP/1-11-1/26/</w:t>
      </w:r>
      <w:r>
        <w:rPr>
          <w:rFonts w:ascii="Times New Roman" w:hAnsi="Times New Roman" w:cs="Times New Roman"/>
          <w:iCs/>
          <w:color w:val="000000" w:themeColor="text1"/>
        </w:rPr>
        <w:t>4030</w:t>
      </w:r>
      <w:r w:rsidRPr="00CF4BD7">
        <w:rPr>
          <w:rFonts w:ascii="Times New Roman" w:hAnsi="Times New Roman" w:cs="Times New Roman"/>
          <w:iCs/>
          <w:color w:val="000000" w:themeColor="text1"/>
        </w:rPr>
        <w:t>) par pašvaldības</w:t>
      </w:r>
      <w:r w:rsidR="00B272EB" w:rsidRPr="00B272EB">
        <w:rPr>
          <w:rFonts w:ascii="Times New Roman" w:hAnsi="Times New Roman" w:cs="Times New Roman"/>
        </w:rPr>
        <w:t xml:space="preserve"> </w:t>
      </w:r>
      <w:r w:rsidR="00B272EB" w:rsidRPr="00B4750C">
        <w:rPr>
          <w:rFonts w:ascii="Times New Roman" w:hAnsi="Times New Roman" w:cs="Times New Roman"/>
        </w:rPr>
        <w:t>būve</w:t>
      </w:r>
      <w:r w:rsidR="00B272EB">
        <w:rPr>
          <w:rFonts w:ascii="Times New Roman" w:hAnsi="Times New Roman" w:cs="Times New Roman"/>
        </w:rPr>
        <w:t>s</w:t>
      </w:r>
      <w:r w:rsidR="00B272EB" w:rsidRPr="00B4750C">
        <w:rPr>
          <w:rFonts w:ascii="Times New Roman" w:hAnsi="Times New Roman" w:cs="Times New Roman"/>
        </w:rPr>
        <w:t xml:space="preserve"> - šķūnis (kadastra apzīmējums 8044 013 0276 002 (turpmāk – Būve)) ar adresi: Tallinas šoseja 66, Baltezers, Ādažu pag., Ādažu nov</w:t>
      </w:r>
      <w:r w:rsidR="00B272EB">
        <w:rPr>
          <w:rFonts w:ascii="Times New Roman" w:hAnsi="Times New Roman" w:cs="Times New Roman"/>
        </w:rPr>
        <w:t xml:space="preserve">., </w:t>
      </w:r>
      <w:r w:rsidR="00B272EB" w:rsidRPr="00CF4BD7">
        <w:rPr>
          <w:rFonts w:ascii="Times New Roman" w:hAnsi="Times New Roman" w:cs="Times New Roman"/>
        </w:rPr>
        <w:t>atsavināšanu Iesniedzēja</w:t>
      </w:r>
      <w:r w:rsidR="00B272EB">
        <w:rPr>
          <w:rFonts w:ascii="Times New Roman" w:hAnsi="Times New Roman" w:cs="Times New Roman"/>
        </w:rPr>
        <w:t xml:space="preserve">m </w:t>
      </w:r>
      <w:r w:rsidR="00316817">
        <w:rPr>
          <w:rFonts w:ascii="Times New Roman" w:hAnsi="Times New Roman" w:cs="Times New Roman"/>
        </w:rPr>
        <w:t xml:space="preserve">kā </w:t>
      </w:r>
      <w:r w:rsidR="00B272EB">
        <w:rPr>
          <w:rFonts w:ascii="Times New Roman" w:hAnsi="Times New Roman" w:cs="Times New Roman"/>
        </w:rPr>
        <w:t>z</w:t>
      </w:r>
      <w:r w:rsidR="00B272EB" w:rsidRPr="00CF4BD7">
        <w:rPr>
          <w:rFonts w:ascii="Times New Roman" w:hAnsi="Times New Roman" w:cs="Times New Roman"/>
        </w:rPr>
        <w:t>emes</w:t>
      </w:r>
      <w:r w:rsidR="00B272EB">
        <w:rPr>
          <w:rFonts w:ascii="Times New Roman" w:hAnsi="Times New Roman" w:cs="Times New Roman"/>
        </w:rPr>
        <w:t>, uz kuras Būve atrodas,</w:t>
      </w:r>
      <w:r w:rsidR="00B272EB" w:rsidRPr="00CF4BD7">
        <w:rPr>
          <w:rFonts w:ascii="Times New Roman" w:hAnsi="Times New Roman" w:cs="Times New Roman"/>
        </w:rPr>
        <w:t xml:space="preserve"> īpašnie</w:t>
      </w:r>
      <w:r w:rsidR="00B272EB">
        <w:rPr>
          <w:rFonts w:ascii="Times New Roman" w:hAnsi="Times New Roman" w:cs="Times New Roman"/>
        </w:rPr>
        <w:t>kam</w:t>
      </w:r>
      <w:r w:rsidR="00B272EB" w:rsidRPr="00CF4BD7">
        <w:rPr>
          <w:rFonts w:ascii="Times New Roman" w:hAnsi="Times New Roman" w:cs="Times New Roman"/>
        </w:rPr>
        <w:t>.</w:t>
      </w:r>
      <w:r w:rsidRPr="00CF4BD7">
        <w:rPr>
          <w:rFonts w:ascii="Times New Roman" w:hAnsi="Times New Roman" w:cs="Times New Roman"/>
          <w:iCs/>
          <w:color w:val="000000" w:themeColor="text1"/>
        </w:rPr>
        <w:t xml:space="preserve"> </w:t>
      </w:r>
    </w:p>
    <w:p w14:paraId="5ABDE8C8" w14:textId="77777777" w:rsidR="004A18C2" w:rsidRPr="00CF4BD7" w:rsidRDefault="004A18C2" w:rsidP="004A18C2">
      <w:pPr>
        <w:spacing w:before="120" w:after="120"/>
        <w:rPr>
          <w:rFonts w:ascii="Times New Roman" w:hAnsi="Times New Roman" w:cs="Times New Roman"/>
        </w:rPr>
      </w:pPr>
      <w:r w:rsidRPr="00CF4BD7">
        <w:rPr>
          <w:rFonts w:ascii="Times New Roman" w:hAnsi="Times New Roman" w:cs="Times New Roman"/>
        </w:rPr>
        <w:t xml:space="preserve">Izvērtējot pašvaldības rīcībā esošo informāciju un ar lietu saistītos apstākļus, tika konstatēts: </w:t>
      </w:r>
    </w:p>
    <w:p w14:paraId="42982955" w14:textId="4C7468DD" w:rsidR="004A18C2" w:rsidRPr="00CF4BD7" w:rsidRDefault="004A18C2" w:rsidP="004A18C2">
      <w:pPr>
        <w:numPr>
          <w:ilvl w:val="0"/>
          <w:numId w:val="6"/>
        </w:numPr>
        <w:spacing w:after="120"/>
        <w:jc w:val="both"/>
        <w:rPr>
          <w:rFonts w:ascii="Times New Roman" w:eastAsia="Times New Roman" w:hAnsi="Times New Roman" w:cs="Times New Roman"/>
          <w:lang w:eastAsia="lv-LV"/>
        </w:rPr>
      </w:pPr>
      <w:r w:rsidRPr="00CF4BD7">
        <w:rPr>
          <w:rFonts w:ascii="Times New Roman" w:eastAsia="Times New Roman" w:hAnsi="Times New Roman" w:cs="Times New Roman"/>
          <w:lang w:eastAsia="lv-LV"/>
        </w:rPr>
        <w:t xml:space="preserve">Saskaņā ar ierakstiem </w:t>
      </w:r>
      <w:r w:rsidR="00316817" w:rsidRPr="00B4750C">
        <w:rPr>
          <w:rFonts w:ascii="Times New Roman" w:hAnsi="Times New Roman" w:cs="Times New Roman"/>
        </w:rPr>
        <w:t xml:space="preserve">Rīgas rajona tiesas Ādažu pagasta zemesgrāmatas nodalījumā Nr. 100000954863 07.04.2026. tika nostiprināta pašvaldības īpašuma tiesība uz ēku (būvju) nekustamu īpašumu (kadastra Nr. 8044 513 0012), kura sastāvā ietilpst </w:t>
      </w:r>
      <w:r w:rsidR="00316817" w:rsidRPr="00316817">
        <w:rPr>
          <w:rFonts w:ascii="Times New Roman" w:hAnsi="Times New Roman" w:cs="Times New Roman"/>
        </w:rPr>
        <w:t>Būve</w:t>
      </w:r>
      <w:r w:rsidRPr="00CF4BD7">
        <w:rPr>
          <w:rFonts w:ascii="Times New Roman" w:eastAsia="Times New Roman" w:hAnsi="Times New Roman" w:cs="Times New Roman"/>
          <w:lang w:eastAsia="lv-LV"/>
        </w:rPr>
        <w:t>.</w:t>
      </w:r>
    </w:p>
    <w:p w14:paraId="2A8771E0" w14:textId="7F31C1E7" w:rsidR="00316817" w:rsidRDefault="00316817" w:rsidP="004A18C2">
      <w:pPr>
        <w:numPr>
          <w:ilvl w:val="0"/>
          <w:numId w:val="6"/>
        </w:numPr>
        <w:spacing w:after="120"/>
        <w:jc w:val="both"/>
        <w:rPr>
          <w:rFonts w:ascii="Times New Roman" w:eastAsia="Times New Roman" w:hAnsi="Times New Roman" w:cs="Times New Roman"/>
          <w:lang w:eastAsia="lv-LV"/>
        </w:rPr>
      </w:pPr>
      <w:r>
        <w:rPr>
          <w:rFonts w:ascii="Times New Roman" w:eastAsia="Times New Roman" w:hAnsi="Times New Roman" w:cs="Times New Roman"/>
          <w:lang w:eastAsia="lv-LV"/>
        </w:rPr>
        <w:t>A</w:t>
      </w:r>
      <w:r w:rsidR="004A18C2" w:rsidRPr="00CF4BD7">
        <w:rPr>
          <w:rFonts w:ascii="Times New Roman" w:eastAsia="Times New Roman" w:hAnsi="Times New Roman" w:cs="Times New Roman"/>
          <w:lang w:eastAsia="lv-LV"/>
        </w:rPr>
        <w:t>tbilstoši Nekustamā īpašuma valsts kadastra informācijas sistēmas datiem</w:t>
      </w:r>
      <w:r w:rsidR="004A18C2">
        <w:rPr>
          <w:rFonts w:ascii="Times New Roman" w:eastAsia="Times New Roman" w:hAnsi="Times New Roman" w:cs="Times New Roman"/>
          <w:lang w:eastAsia="lv-LV"/>
        </w:rPr>
        <w:t xml:space="preserve"> (turpmāk – Kadastrs),</w:t>
      </w:r>
      <w:r w:rsidR="004A18C2" w:rsidRPr="00CF4BD7">
        <w:rPr>
          <w:rFonts w:ascii="Times New Roman" w:eastAsia="Times New Roman" w:hAnsi="Times New Roman" w:cs="Times New Roman"/>
          <w:lang w:eastAsia="lv-LV"/>
        </w:rPr>
        <w:t xml:space="preserve"> </w:t>
      </w:r>
      <w:r w:rsidRPr="00B4750C">
        <w:rPr>
          <w:rFonts w:ascii="Times New Roman" w:hAnsi="Times New Roman" w:cs="Times New Roman"/>
        </w:rPr>
        <w:t xml:space="preserve">Būve atrodas uz </w:t>
      </w:r>
      <w:r>
        <w:rPr>
          <w:rFonts w:ascii="Times New Roman" w:hAnsi="Times New Roman" w:cs="Times New Roman"/>
        </w:rPr>
        <w:t>Iesniedzējam</w:t>
      </w:r>
      <w:r w:rsidRPr="00B4750C">
        <w:rPr>
          <w:rFonts w:ascii="Times New Roman" w:hAnsi="Times New Roman" w:cs="Times New Roman"/>
        </w:rPr>
        <w:t xml:space="preserve"> piederošas zemes vienības </w:t>
      </w:r>
      <w:r w:rsidR="002F1178" w:rsidRPr="00CF4BD7">
        <w:rPr>
          <w:rFonts w:ascii="Times New Roman" w:hAnsi="Times New Roman" w:cs="Times New Roman"/>
        </w:rPr>
        <w:t>0,</w:t>
      </w:r>
      <w:r w:rsidR="002F1178">
        <w:rPr>
          <w:rFonts w:ascii="Times New Roman" w:hAnsi="Times New Roman" w:cs="Times New Roman"/>
        </w:rPr>
        <w:t>436</w:t>
      </w:r>
      <w:r w:rsidR="002F1178" w:rsidRPr="00CF4BD7">
        <w:rPr>
          <w:rFonts w:ascii="Times New Roman" w:hAnsi="Times New Roman" w:cs="Times New Roman"/>
        </w:rPr>
        <w:t xml:space="preserve"> ha platībā </w:t>
      </w:r>
      <w:r w:rsidRPr="00B4750C">
        <w:rPr>
          <w:rFonts w:ascii="Times New Roman" w:hAnsi="Times New Roman" w:cs="Times New Roman"/>
        </w:rPr>
        <w:t>ar kadastra apzīmējumu 8044 013 0575 un adresi: Tallinas šoseja 66, Baltezers, Ādažu pag</w:t>
      </w:r>
      <w:r>
        <w:rPr>
          <w:rFonts w:ascii="Times New Roman" w:hAnsi="Times New Roman" w:cs="Times New Roman"/>
        </w:rPr>
        <w:t>.</w:t>
      </w:r>
      <w:r w:rsidRPr="00B4750C">
        <w:rPr>
          <w:rFonts w:ascii="Times New Roman" w:hAnsi="Times New Roman" w:cs="Times New Roman"/>
        </w:rPr>
        <w:t>, Ādažu nov</w:t>
      </w:r>
      <w:r>
        <w:rPr>
          <w:rFonts w:ascii="Times New Roman" w:hAnsi="Times New Roman" w:cs="Times New Roman"/>
        </w:rPr>
        <w:t>.</w:t>
      </w:r>
      <w:r w:rsidRPr="00B4750C">
        <w:rPr>
          <w:rFonts w:ascii="Times New Roman" w:hAnsi="Times New Roman" w:cs="Times New Roman"/>
        </w:rPr>
        <w:t xml:space="preserve"> (turpmāk – Zemes</w:t>
      </w:r>
      <w:r w:rsidR="002F1178">
        <w:rPr>
          <w:rFonts w:ascii="Times New Roman" w:hAnsi="Times New Roman" w:cs="Times New Roman"/>
        </w:rPr>
        <w:t xml:space="preserve"> vienība</w:t>
      </w:r>
      <w:r w:rsidRPr="00B4750C">
        <w:rPr>
          <w:rFonts w:ascii="Times New Roman" w:hAnsi="Times New Roman" w:cs="Times New Roman"/>
        </w:rPr>
        <w:t>), kas ierakstīt</w:t>
      </w:r>
      <w:r w:rsidR="00004622">
        <w:rPr>
          <w:rFonts w:ascii="Times New Roman" w:hAnsi="Times New Roman" w:cs="Times New Roman"/>
        </w:rPr>
        <w:t>a</w:t>
      </w:r>
      <w:r w:rsidRPr="00B4750C">
        <w:rPr>
          <w:rFonts w:ascii="Times New Roman" w:hAnsi="Times New Roman" w:cs="Times New Roman"/>
        </w:rPr>
        <w:t xml:space="preserve"> Ādažu pagasta zemesgrāmatas nodalījumā Nr. 100000172311.</w:t>
      </w:r>
    </w:p>
    <w:p w14:paraId="62767233" w14:textId="4B969E63" w:rsidR="004A18C2" w:rsidRDefault="00316817" w:rsidP="004A18C2">
      <w:pPr>
        <w:numPr>
          <w:ilvl w:val="0"/>
          <w:numId w:val="6"/>
        </w:numPr>
        <w:spacing w:after="120"/>
        <w:jc w:val="both"/>
        <w:rPr>
          <w:rFonts w:ascii="Times New Roman" w:eastAsia="Times New Roman" w:hAnsi="Times New Roman" w:cs="Times New Roman"/>
          <w:lang w:eastAsia="lv-LV"/>
        </w:rPr>
      </w:pPr>
      <w:r>
        <w:rPr>
          <w:rFonts w:ascii="Times New Roman" w:hAnsi="Times New Roman" w:cs="Times New Roman"/>
        </w:rPr>
        <w:t>K</w:t>
      </w:r>
      <w:r w:rsidRPr="00B4750C">
        <w:rPr>
          <w:rFonts w:ascii="Times New Roman" w:hAnsi="Times New Roman" w:cs="Times New Roman"/>
        </w:rPr>
        <w:t>adastr</w:t>
      </w:r>
      <w:r w:rsidR="00C369BB">
        <w:rPr>
          <w:rFonts w:ascii="Times New Roman" w:hAnsi="Times New Roman" w:cs="Times New Roman"/>
        </w:rPr>
        <w:t>a datos</w:t>
      </w:r>
      <w:r w:rsidRPr="00B4750C">
        <w:rPr>
          <w:rFonts w:ascii="Times New Roman" w:hAnsi="Times New Roman" w:cs="Times New Roman"/>
        </w:rPr>
        <w:t xml:space="preserve"> cit</w:t>
      </w:r>
      <w:r>
        <w:rPr>
          <w:rFonts w:ascii="Times New Roman" w:hAnsi="Times New Roman" w:cs="Times New Roman"/>
        </w:rPr>
        <w:t>a</w:t>
      </w:r>
      <w:r w:rsidRPr="00B4750C">
        <w:rPr>
          <w:rFonts w:ascii="Times New Roman" w:hAnsi="Times New Roman" w:cs="Times New Roman"/>
        </w:rPr>
        <w:t xml:space="preserve"> starpā rodamas šādas ziņas par Būvi: </w:t>
      </w:r>
      <w:r>
        <w:rPr>
          <w:rFonts w:ascii="Times New Roman" w:hAnsi="Times New Roman" w:cs="Times New Roman"/>
        </w:rPr>
        <w:t xml:space="preserve">būves tips - </w:t>
      </w:r>
      <w:r w:rsidRPr="00475003">
        <w:rPr>
          <w:rFonts w:ascii="Times New Roman" w:hAnsi="Times New Roman" w:cs="Times New Roman"/>
        </w:rPr>
        <w:t>12740203 Siltumnīcas ar kopējo platību līdz 60 m</w:t>
      </w:r>
      <w:r w:rsidRPr="00475003">
        <w:rPr>
          <w:rFonts w:ascii="Times New Roman" w:hAnsi="Times New Roman" w:cs="Times New Roman"/>
          <w:vertAlign w:val="superscript"/>
        </w:rPr>
        <w:t>2</w:t>
      </w:r>
      <w:r w:rsidRPr="00475003">
        <w:rPr>
          <w:rFonts w:ascii="Times New Roman" w:hAnsi="Times New Roman" w:cs="Times New Roman"/>
        </w:rPr>
        <w:t xml:space="preserve"> (ieskaitot), šķūņi un citas palīgēkas</w:t>
      </w:r>
      <w:r>
        <w:rPr>
          <w:rFonts w:ascii="Times New Roman" w:hAnsi="Times New Roman" w:cs="Times New Roman"/>
        </w:rPr>
        <w:t xml:space="preserve">; </w:t>
      </w:r>
      <w:r w:rsidRPr="00B4750C">
        <w:rPr>
          <w:rFonts w:ascii="Times New Roman" w:hAnsi="Times New Roman" w:cs="Times New Roman"/>
        </w:rPr>
        <w:t>kopējā platība - 242,9 m</w:t>
      </w:r>
      <w:r w:rsidRPr="00B4750C">
        <w:rPr>
          <w:rFonts w:ascii="Times New Roman" w:hAnsi="Times New Roman" w:cs="Times New Roman"/>
          <w:vertAlign w:val="superscript"/>
        </w:rPr>
        <w:t>2</w:t>
      </w:r>
      <w:r>
        <w:rPr>
          <w:rFonts w:ascii="Times New Roman" w:hAnsi="Times New Roman" w:cs="Times New Roman"/>
        </w:rPr>
        <w:t>;</w:t>
      </w:r>
      <w:r w:rsidRPr="00B4750C">
        <w:rPr>
          <w:rFonts w:ascii="Times New Roman" w:hAnsi="Times New Roman" w:cs="Times New Roman"/>
        </w:rPr>
        <w:t xml:space="preserve"> virszemes stāvu skaits </w:t>
      </w:r>
      <w:r>
        <w:rPr>
          <w:rFonts w:ascii="Times New Roman" w:hAnsi="Times New Roman" w:cs="Times New Roman"/>
        </w:rPr>
        <w:t>–</w:t>
      </w:r>
      <w:r w:rsidRPr="00B4750C">
        <w:rPr>
          <w:rFonts w:ascii="Times New Roman" w:hAnsi="Times New Roman" w:cs="Times New Roman"/>
        </w:rPr>
        <w:t xml:space="preserve"> 2</w:t>
      </w:r>
      <w:r>
        <w:rPr>
          <w:rFonts w:ascii="Times New Roman" w:hAnsi="Times New Roman" w:cs="Times New Roman"/>
        </w:rPr>
        <w:t>;</w:t>
      </w:r>
      <w:r w:rsidRPr="00B4750C">
        <w:rPr>
          <w:rFonts w:ascii="Times New Roman" w:hAnsi="Times New Roman" w:cs="Times New Roman"/>
        </w:rPr>
        <w:t xml:space="preserve"> uzbūvēšanas gads - 1955.</w:t>
      </w:r>
      <w:r>
        <w:rPr>
          <w:rFonts w:ascii="Times New Roman" w:hAnsi="Times New Roman" w:cs="Times New Roman"/>
        </w:rPr>
        <w:t>;</w:t>
      </w:r>
      <w:r w:rsidRPr="00B4750C">
        <w:rPr>
          <w:rFonts w:ascii="Times New Roman" w:hAnsi="Times New Roman" w:cs="Times New Roman"/>
        </w:rPr>
        <w:t xml:space="preserve"> nolietojums – V4 (ēka neapmierinošā tehniskā stāvoklī)</w:t>
      </w:r>
      <w:r>
        <w:rPr>
          <w:rFonts w:ascii="Times New Roman" w:hAnsi="Times New Roman" w:cs="Times New Roman"/>
        </w:rPr>
        <w:t>;</w:t>
      </w:r>
      <w:r w:rsidRPr="00B4750C">
        <w:rPr>
          <w:rFonts w:ascii="Times New Roman" w:hAnsi="Times New Roman" w:cs="Times New Roman"/>
        </w:rPr>
        <w:t xml:space="preserve"> </w:t>
      </w:r>
      <w:r>
        <w:rPr>
          <w:rFonts w:ascii="Times New Roman" w:hAnsi="Times New Roman" w:cs="Times New Roman"/>
        </w:rPr>
        <w:t xml:space="preserve">telpu grupu skaits – 1; </w:t>
      </w:r>
      <w:r w:rsidRPr="00B4750C">
        <w:rPr>
          <w:rFonts w:ascii="Times New Roman" w:hAnsi="Times New Roman" w:cs="Times New Roman"/>
        </w:rPr>
        <w:t>apsekošanas datums - 21.08.1997.</w:t>
      </w:r>
      <w:r>
        <w:rPr>
          <w:rFonts w:ascii="Times New Roman" w:hAnsi="Times New Roman" w:cs="Times New Roman"/>
        </w:rPr>
        <w:t xml:space="preserve">; fiskālā kadastrālā vērtība - </w:t>
      </w:r>
      <w:r w:rsidRPr="00475003">
        <w:rPr>
          <w:rFonts w:ascii="Times New Roman" w:hAnsi="Times New Roman" w:cs="Times New Roman"/>
        </w:rPr>
        <w:t>EUR 795</w:t>
      </w:r>
      <w:r>
        <w:rPr>
          <w:rFonts w:ascii="Times New Roman" w:hAnsi="Times New Roman" w:cs="Times New Roman"/>
        </w:rPr>
        <w:t>,</w:t>
      </w:r>
      <w:r w:rsidRPr="00475003">
        <w:rPr>
          <w:rFonts w:ascii="Times New Roman" w:hAnsi="Times New Roman" w:cs="Times New Roman"/>
        </w:rPr>
        <w:t>00</w:t>
      </w:r>
      <w:r>
        <w:rPr>
          <w:rFonts w:ascii="Times New Roman" w:hAnsi="Times New Roman" w:cs="Times New Roman"/>
        </w:rPr>
        <w:t xml:space="preserve">; universālā kadastrālā vērtība - </w:t>
      </w:r>
      <w:r w:rsidRPr="00475003">
        <w:rPr>
          <w:rFonts w:ascii="Times New Roman" w:hAnsi="Times New Roman" w:cs="Times New Roman"/>
        </w:rPr>
        <w:t>EUR 10</w:t>
      </w:r>
      <w:r>
        <w:rPr>
          <w:rFonts w:ascii="Times New Roman" w:hAnsi="Times New Roman" w:cs="Times New Roman"/>
        </w:rPr>
        <w:t> </w:t>
      </w:r>
      <w:r w:rsidRPr="00475003">
        <w:rPr>
          <w:rFonts w:ascii="Times New Roman" w:hAnsi="Times New Roman" w:cs="Times New Roman"/>
        </w:rPr>
        <w:t>105</w:t>
      </w:r>
      <w:r>
        <w:rPr>
          <w:rFonts w:ascii="Times New Roman" w:hAnsi="Times New Roman" w:cs="Times New Roman"/>
        </w:rPr>
        <w:t>,</w:t>
      </w:r>
      <w:r w:rsidRPr="00475003">
        <w:rPr>
          <w:rFonts w:ascii="Times New Roman" w:hAnsi="Times New Roman" w:cs="Times New Roman"/>
        </w:rPr>
        <w:t>00</w:t>
      </w:r>
      <w:r>
        <w:rPr>
          <w:rFonts w:ascii="Times New Roman" w:hAnsi="Times New Roman" w:cs="Times New Roman"/>
        </w:rPr>
        <w:t>.</w:t>
      </w:r>
    </w:p>
    <w:p w14:paraId="750803F0" w14:textId="23C52F6C" w:rsidR="004A18C2" w:rsidRPr="00B96DE7" w:rsidRDefault="002F1178" w:rsidP="004A18C2">
      <w:pPr>
        <w:numPr>
          <w:ilvl w:val="0"/>
          <w:numId w:val="6"/>
        </w:numPr>
        <w:spacing w:after="120"/>
        <w:jc w:val="both"/>
        <w:rPr>
          <w:rFonts w:ascii="Times New Roman" w:eastAsia="Times New Roman" w:hAnsi="Times New Roman" w:cs="Times New Roman"/>
          <w:lang w:eastAsia="lv-LV"/>
        </w:rPr>
      </w:pPr>
      <w:r w:rsidRPr="00B4750C">
        <w:rPr>
          <w:rFonts w:ascii="Times New Roman" w:hAnsi="Times New Roman" w:cs="Times New Roman"/>
        </w:rPr>
        <w:t xml:space="preserve">Līdz ar pašvaldības īpašuma tiesības nostiprināšanu uz Būvi zemesgrāmatā </w:t>
      </w:r>
      <w:r w:rsidRPr="00B96DE7">
        <w:rPr>
          <w:rFonts w:ascii="Times New Roman" w:hAnsi="Times New Roman" w:cs="Times New Roman"/>
        </w:rPr>
        <w:t>ir izveidojies dalītais īpašums.</w:t>
      </w:r>
    </w:p>
    <w:p w14:paraId="48F19C98" w14:textId="586DB8FE" w:rsidR="004A18C2" w:rsidRPr="008C2193" w:rsidRDefault="004A18C2" w:rsidP="004A18C2">
      <w:pPr>
        <w:numPr>
          <w:ilvl w:val="0"/>
          <w:numId w:val="6"/>
        </w:numPr>
        <w:spacing w:after="120"/>
        <w:jc w:val="both"/>
        <w:rPr>
          <w:rFonts w:ascii="Times New Roman" w:eastAsia="Times New Roman" w:hAnsi="Times New Roman" w:cs="Times New Roman"/>
          <w:lang w:eastAsia="lv-LV"/>
        </w:rPr>
      </w:pPr>
      <w:r w:rsidRPr="008C2193">
        <w:rPr>
          <w:rFonts w:ascii="Times New Roman" w:eastAsia="Times New Roman" w:hAnsi="Times New Roman" w:cs="Times New Roman"/>
          <w:lang w:eastAsia="lv-LV"/>
        </w:rPr>
        <w:t xml:space="preserve">Starp pašvaldību </w:t>
      </w:r>
      <w:r w:rsidR="002F1178">
        <w:rPr>
          <w:rFonts w:ascii="Times New Roman" w:eastAsia="Times New Roman" w:hAnsi="Times New Roman" w:cs="Times New Roman"/>
          <w:lang w:eastAsia="lv-LV"/>
        </w:rPr>
        <w:t xml:space="preserve">kā Būves īpašnieci </w:t>
      </w:r>
      <w:r w:rsidRPr="008C2193">
        <w:rPr>
          <w:rFonts w:ascii="Times New Roman" w:eastAsia="Times New Roman" w:hAnsi="Times New Roman" w:cs="Times New Roman"/>
          <w:lang w:eastAsia="lv-LV"/>
        </w:rPr>
        <w:t xml:space="preserve">un </w:t>
      </w:r>
      <w:r w:rsidRPr="008C2193">
        <w:rPr>
          <w:rFonts w:ascii="Times New Roman" w:eastAsia="Times New Roman" w:hAnsi="Times New Roman" w:cs="Times New Roman"/>
          <w:bCs/>
          <w:lang w:eastAsia="lv-LV"/>
        </w:rPr>
        <w:t xml:space="preserve">Iesniedzēju </w:t>
      </w:r>
      <w:r w:rsidRPr="008C2193">
        <w:rPr>
          <w:rFonts w:ascii="Times New Roman" w:eastAsia="Times New Roman" w:hAnsi="Times New Roman" w:cs="Times New Roman"/>
          <w:lang w:eastAsia="lv-LV"/>
        </w:rPr>
        <w:t xml:space="preserve">kā </w:t>
      </w:r>
      <w:r w:rsidR="002F1178" w:rsidRPr="00B4750C">
        <w:rPr>
          <w:rFonts w:ascii="Times New Roman" w:hAnsi="Times New Roman" w:cs="Times New Roman"/>
        </w:rPr>
        <w:t>Zemes</w:t>
      </w:r>
      <w:r w:rsidR="002F1178">
        <w:rPr>
          <w:rFonts w:ascii="Times New Roman" w:hAnsi="Times New Roman" w:cs="Times New Roman"/>
        </w:rPr>
        <w:t xml:space="preserve"> vienības</w:t>
      </w:r>
      <w:r w:rsidRPr="008C2193">
        <w:rPr>
          <w:rFonts w:ascii="Times New Roman" w:eastAsia="Times New Roman" w:hAnsi="Times New Roman" w:cs="Times New Roman"/>
          <w:lang w:eastAsia="lv-LV"/>
        </w:rPr>
        <w:t xml:space="preserve"> īpašnie</w:t>
      </w:r>
      <w:r w:rsidR="002F1178">
        <w:rPr>
          <w:rFonts w:ascii="Times New Roman" w:eastAsia="Times New Roman" w:hAnsi="Times New Roman" w:cs="Times New Roman"/>
          <w:lang w:eastAsia="lv-LV"/>
        </w:rPr>
        <w:t>ku</w:t>
      </w:r>
      <w:r w:rsidRPr="008C2193">
        <w:rPr>
          <w:rFonts w:ascii="Times New Roman" w:eastAsia="Times New Roman" w:hAnsi="Times New Roman" w:cs="Times New Roman"/>
          <w:bCs/>
          <w:lang w:eastAsia="lv-LV"/>
        </w:rPr>
        <w:t xml:space="preserve"> </w:t>
      </w:r>
      <w:r w:rsidR="002F1178">
        <w:rPr>
          <w:rFonts w:ascii="Times New Roman" w:eastAsia="Times New Roman" w:hAnsi="Times New Roman" w:cs="Times New Roman"/>
          <w:bCs/>
          <w:lang w:eastAsia="lv-LV"/>
        </w:rPr>
        <w:t xml:space="preserve">nav </w:t>
      </w:r>
      <w:r w:rsidRPr="008C2193">
        <w:rPr>
          <w:rFonts w:ascii="Times New Roman" w:hAnsi="Times New Roman" w:cs="Times New Roman"/>
        </w:rPr>
        <w:t xml:space="preserve">noslēgts līgums par </w:t>
      </w:r>
      <w:r w:rsidR="00C20978">
        <w:rPr>
          <w:rFonts w:ascii="Times New Roman" w:hAnsi="Times New Roman" w:cs="Times New Roman"/>
        </w:rPr>
        <w:t xml:space="preserve">Būves uzturēšanai nepieciešamās </w:t>
      </w:r>
      <w:r w:rsidRPr="008C2193">
        <w:rPr>
          <w:rFonts w:ascii="Times New Roman" w:hAnsi="Times New Roman" w:cs="Times New Roman"/>
        </w:rPr>
        <w:t xml:space="preserve">Zemes vienības </w:t>
      </w:r>
      <w:r w:rsidR="00C20978">
        <w:rPr>
          <w:rFonts w:ascii="Times New Roman" w:hAnsi="Times New Roman" w:cs="Times New Roman"/>
        </w:rPr>
        <w:t xml:space="preserve">daļas </w:t>
      </w:r>
      <w:r w:rsidRPr="008C2193">
        <w:rPr>
          <w:rFonts w:ascii="Times New Roman" w:hAnsi="Times New Roman" w:cs="Times New Roman"/>
        </w:rPr>
        <w:t>nomu</w:t>
      </w:r>
      <w:r w:rsidR="00C369BB">
        <w:rPr>
          <w:rFonts w:ascii="Times New Roman" w:hAnsi="Times New Roman" w:cs="Times New Roman"/>
        </w:rPr>
        <w:t xml:space="preserve">, tas ir, </w:t>
      </w:r>
      <w:r w:rsidR="00C369BB">
        <w:rPr>
          <w:rFonts w:ascii="Times New Roman" w:eastAsia="Times New Roman" w:hAnsi="Times New Roman" w:cs="Times New Roman"/>
          <w:lang w:eastAsia="lv-LV"/>
        </w:rPr>
        <w:t>tās</w:t>
      </w:r>
      <w:r w:rsidR="00C369BB" w:rsidRPr="008C2193">
        <w:rPr>
          <w:rFonts w:ascii="Times New Roman" w:eastAsia="Times New Roman" w:hAnsi="Times New Roman" w:cs="Times New Roman"/>
          <w:lang w:eastAsia="lv-LV"/>
        </w:rPr>
        <w:t xml:space="preserve"> likumisko lietošanu</w:t>
      </w:r>
      <w:r w:rsidRPr="008C2193">
        <w:rPr>
          <w:rFonts w:ascii="Times New Roman" w:eastAsia="Times New Roman" w:hAnsi="Times New Roman" w:cs="Times New Roman"/>
          <w:lang w:eastAsia="lv-LV"/>
        </w:rPr>
        <w:t>. Saskaņā ar pašvaldības Centrālās pārvaldes Grāmatvedības nodaļas sniegtajām ziņām, Iesniedzēja</w:t>
      </w:r>
      <w:r w:rsidR="002F1178">
        <w:rPr>
          <w:rFonts w:ascii="Times New Roman" w:eastAsia="Times New Roman" w:hAnsi="Times New Roman" w:cs="Times New Roman"/>
          <w:lang w:eastAsia="lv-LV"/>
        </w:rPr>
        <w:t>m</w:t>
      </w:r>
      <w:r w:rsidRPr="008C2193">
        <w:rPr>
          <w:rFonts w:ascii="Times New Roman" w:eastAsia="Times New Roman" w:hAnsi="Times New Roman" w:cs="Times New Roman"/>
          <w:lang w:eastAsia="lv-LV"/>
        </w:rPr>
        <w:t xml:space="preserve"> nav nekustamā īpašuma nodokļa </w:t>
      </w:r>
      <w:r w:rsidR="002F1178" w:rsidRPr="008C2193">
        <w:rPr>
          <w:rFonts w:ascii="Times New Roman" w:eastAsia="Times New Roman" w:hAnsi="Times New Roman" w:cs="Times New Roman"/>
          <w:lang w:eastAsia="lv-LV"/>
        </w:rPr>
        <w:t xml:space="preserve">parādu </w:t>
      </w:r>
      <w:r w:rsidRPr="008C2193">
        <w:rPr>
          <w:rFonts w:ascii="Times New Roman" w:eastAsia="Times New Roman" w:hAnsi="Times New Roman" w:cs="Times New Roman"/>
          <w:lang w:eastAsia="lv-LV"/>
        </w:rPr>
        <w:t xml:space="preserve">par </w:t>
      </w:r>
      <w:r w:rsidR="002F1178">
        <w:rPr>
          <w:rFonts w:ascii="Times New Roman" w:eastAsia="Times New Roman" w:hAnsi="Times New Roman" w:cs="Times New Roman"/>
          <w:lang w:eastAsia="lv-LV"/>
        </w:rPr>
        <w:t>Zemes vienību</w:t>
      </w:r>
      <w:r w:rsidRPr="008C2193">
        <w:rPr>
          <w:rFonts w:ascii="Times New Roman" w:eastAsia="Times New Roman" w:hAnsi="Times New Roman" w:cs="Times New Roman"/>
          <w:lang w:eastAsia="lv-LV"/>
        </w:rPr>
        <w:t xml:space="preserve">. </w:t>
      </w:r>
    </w:p>
    <w:p w14:paraId="48C94103" w14:textId="355F6D30" w:rsidR="004A18C2" w:rsidRDefault="004A18C2" w:rsidP="004A18C2">
      <w:pPr>
        <w:numPr>
          <w:ilvl w:val="0"/>
          <w:numId w:val="6"/>
        </w:numPr>
        <w:spacing w:after="120"/>
        <w:jc w:val="both"/>
        <w:rPr>
          <w:rFonts w:ascii="Times New Roman" w:eastAsia="Times New Roman" w:hAnsi="Times New Roman" w:cs="Times New Roman"/>
          <w:lang w:eastAsia="lv-LV"/>
        </w:rPr>
      </w:pPr>
      <w:r w:rsidRPr="004D209B">
        <w:rPr>
          <w:rFonts w:ascii="Times New Roman" w:eastAsia="Times New Roman" w:hAnsi="Times New Roman" w:cs="Times New Roman"/>
          <w:lang w:eastAsia="lv-LV"/>
        </w:rPr>
        <w:t xml:space="preserve">Saskaņā ar Kadastra datiem Zemes vienībai reģistrēts nekustamā īpašuma lietošanas mērķis “Individuālo dzīvojamo māju apbūve” (kods 0601) un </w:t>
      </w:r>
      <w:r w:rsidR="00C369BB" w:rsidRPr="004D209B">
        <w:rPr>
          <w:rFonts w:ascii="Times New Roman" w:eastAsia="Times New Roman" w:hAnsi="Times New Roman" w:cs="Times New Roman"/>
          <w:lang w:eastAsia="lv-LV"/>
        </w:rPr>
        <w:t>“</w:t>
      </w:r>
      <w:r w:rsidR="00C369BB" w:rsidRPr="00C369BB">
        <w:rPr>
          <w:rFonts w:ascii="Times New Roman" w:eastAsia="Times New Roman" w:hAnsi="Times New Roman" w:cs="Times New Roman"/>
          <w:lang w:eastAsia="lv-LV"/>
        </w:rPr>
        <w:t xml:space="preserve">Dabas pamatnes, parki, zaļās zonas </w:t>
      </w:r>
      <w:r w:rsidR="00C369BB" w:rsidRPr="00C369BB">
        <w:rPr>
          <w:rFonts w:ascii="Times New Roman" w:eastAsia="Times New Roman" w:hAnsi="Times New Roman" w:cs="Times New Roman"/>
          <w:lang w:eastAsia="lv-LV"/>
        </w:rPr>
        <w:lastRenderedPageBreak/>
        <w:t>un citas rekreācijas nozīmes objektu teritorijas, ja tajās atļautā saimnieciskā darbība nav pieskaitāma pie kāda cita klasifikācijā norādīta lietošanas mērķa</w:t>
      </w:r>
      <w:r w:rsidR="00C369BB" w:rsidRPr="004D209B">
        <w:rPr>
          <w:rFonts w:ascii="Times New Roman" w:eastAsia="Times New Roman" w:hAnsi="Times New Roman" w:cs="Times New Roman"/>
          <w:lang w:eastAsia="lv-LV"/>
        </w:rPr>
        <w:t>” (kods 0</w:t>
      </w:r>
      <w:r w:rsidR="00C369BB">
        <w:rPr>
          <w:rFonts w:ascii="Times New Roman" w:eastAsia="Times New Roman" w:hAnsi="Times New Roman" w:cs="Times New Roman"/>
          <w:lang w:eastAsia="lv-LV"/>
        </w:rPr>
        <w:t>5</w:t>
      </w:r>
      <w:r w:rsidR="00C369BB" w:rsidRPr="004D209B">
        <w:rPr>
          <w:rFonts w:ascii="Times New Roman" w:eastAsia="Times New Roman" w:hAnsi="Times New Roman" w:cs="Times New Roman"/>
          <w:lang w:eastAsia="lv-LV"/>
        </w:rPr>
        <w:t>01)</w:t>
      </w:r>
      <w:r w:rsidRPr="004D209B">
        <w:rPr>
          <w:rFonts w:ascii="Times New Roman" w:eastAsia="Times New Roman" w:hAnsi="Times New Roman" w:cs="Times New Roman"/>
          <w:lang w:eastAsia="lv-LV"/>
        </w:rPr>
        <w:t>.</w:t>
      </w:r>
    </w:p>
    <w:p w14:paraId="6BCFEA14" w14:textId="4D9DDD7D" w:rsidR="004A18C2" w:rsidRPr="00CF4BD7" w:rsidRDefault="00C369BB" w:rsidP="004A18C2">
      <w:pPr>
        <w:numPr>
          <w:ilvl w:val="0"/>
          <w:numId w:val="6"/>
        </w:numPr>
        <w:spacing w:before="120" w:after="120"/>
        <w:jc w:val="both"/>
        <w:rPr>
          <w:rFonts w:ascii="Times New Roman" w:eastAsia="Calibri" w:hAnsi="Times New Roman" w:cs="Times New Roman"/>
          <w:lang w:eastAsia="lv-LV"/>
        </w:rPr>
      </w:pPr>
      <w:r>
        <w:rPr>
          <w:rFonts w:ascii="Times New Roman" w:eastAsia="Times New Roman" w:hAnsi="Times New Roman" w:cs="Times New Roman"/>
          <w:lang w:eastAsia="lv-LV"/>
        </w:rPr>
        <w:t>Būves</w:t>
      </w:r>
      <w:r w:rsidR="004A18C2" w:rsidRPr="00CF4BD7">
        <w:rPr>
          <w:rFonts w:ascii="Times New Roman" w:eastAsia="Times New Roman" w:hAnsi="Times New Roman" w:cs="Times New Roman"/>
          <w:lang w:eastAsia="lv-LV"/>
        </w:rPr>
        <w:t xml:space="preserve"> atsavināšanas jautājuma virzību noteic Publiskas personas mantas atsavināšanas likums (turpmāk – Likums):</w:t>
      </w:r>
    </w:p>
    <w:p w14:paraId="2253E0E0" w14:textId="77777777" w:rsidR="004A18C2" w:rsidRPr="00CF4BD7" w:rsidRDefault="004A18C2" w:rsidP="004A18C2">
      <w:pPr>
        <w:numPr>
          <w:ilvl w:val="1"/>
          <w:numId w:val="6"/>
        </w:numPr>
        <w:autoSpaceDE w:val="0"/>
        <w:autoSpaceDN w:val="0"/>
        <w:adjustRightInd w:val="0"/>
        <w:spacing w:before="120" w:after="120"/>
        <w:ind w:left="851" w:hanging="425"/>
        <w:jc w:val="both"/>
        <w:rPr>
          <w:rFonts w:ascii="Times New Roman" w:hAnsi="Times New Roman" w:cs="Times New Roman"/>
        </w:rPr>
      </w:pPr>
      <w:r w:rsidRPr="00CF4BD7">
        <w:rPr>
          <w:rFonts w:ascii="Times New Roman" w:hAnsi="Times New Roman" w:cs="Times New Roman"/>
        </w:rPr>
        <w:t>kura 1. panta 6. un 7. punkts noteic, ka n</w:t>
      </w:r>
      <w:r w:rsidRPr="00CF4BD7">
        <w:rPr>
          <w:rFonts w:ascii="Times New Roman" w:hAnsi="Times New Roman" w:cs="Times New Roman"/>
          <w:bCs/>
        </w:rPr>
        <w:t>osacītā cena</w:t>
      </w:r>
      <w:r w:rsidRPr="00CF4BD7">
        <w:rPr>
          <w:rFonts w:ascii="Times New Roman" w:hAnsi="Times New Roman" w:cs="Times New Roman"/>
        </w:rPr>
        <w:t xml:space="preserve"> ir nekustamā īpašuma vērtība, kas noteikta atbilstoši īpašuma vērtēšanas standartiem. </w:t>
      </w:r>
      <w:r w:rsidRPr="00CF4BD7">
        <w:rPr>
          <w:rFonts w:ascii="Times New Roman" w:hAnsi="Times New Roman" w:cs="Times New Roman"/>
          <w:bCs/>
        </w:rPr>
        <w:t xml:space="preserve">Pārdošana par brīvu cenu </w:t>
      </w:r>
      <w:r w:rsidRPr="00CF4BD7">
        <w:rPr>
          <w:rFonts w:ascii="Times New Roman" w:hAnsi="Times New Roman" w:cs="Times New Roman"/>
        </w:rPr>
        <w:t>ir mantas pārdošana par atsavinātāja noteiktu cenu, kas nav zemāka par nosacīto cenu;</w:t>
      </w:r>
    </w:p>
    <w:p w14:paraId="06E6C287" w14:textId="6B4012E2" w:rsidR="004A18C2" w:rsidRPr="00CF4BD7" w:rsidRDefault="004A18C2" w:rsidP="004A18C2">
      <w:pPr>
        <w:numPr>
          <w:ilvl w:val="1"/>
          <w:numId w:val="6"/>
        </w:numPr>
        <w:autoSpaceDE w:val="0"/>
        <w:autoSpaceDN w:val="0"/>
        <w:adjustRightInd w:val="0"/>
        <w:spacing w:before="120" w:after="120"/>
        <w:ind w:left="851" w:hanging="425"/>
        <w:jc w:val="both"/>
        <w:rPr>
          <w:rFonts w:ascii="Times New Roman" w:hAnsi="Times New Roman" w:cs="Times New Roman"/>
        </w:rPr>
      </w:pPr>
      <w:r w:rsidRPr="00CF4BD7">
        <w:rPr>
          <w:rFonts w:ascii="Times New Roman" w:hAnsi="Times New Roman" w:cs="Times New Roman"/>
        </w:rPr>
        <w:t xml:space="preserve">kura 4. panta ceturtās daļas </w:t>
      </w:r>
      <w:r w:rsidR="00C369BB">
        <w:rPr>
          <w:rFonts w:ascii="Times New Roman" w:hAnsi="Times New Roman" w:cs="Times New Roman"/>
        </w:rPr>
        <w:t>1</w:t>
      </w:r>
      <w:r w:rsidRPr="00CF4BD7">
        <w:rPr>
          <w:rFonts w:ascii="Times New Roman" w:hAnsi="Times New Roman" w:cs="Times New Roman"/>
        </w:rPr>
        <w:t xml:space="preserve">. punkts cita starpā nosaka, ka </w:t>
      </w:r>
      <w:r w:rsidR="00C369BB" w:rsidRPr="00B4750C">
        <w:rPr>
          <w:rFonts w:ascii="Times New Roman" w:hAnsi="Times New Roman" w:cs="Times New Roman"/>
          <w:shd w:val="clear" w:color="auto" w:fill="FFFFFF"/>
        </w:rPr>
        <w:t>atsevišķos gadījumos publiskas personas nekustamā īpašuma atsavināšanu var ierosināt zemes īpašnieks, ja viņš vēlas nopirkt zemesgrāmatā ierakstītu ēku (būvi), kas atrodas uz īpašumā esošās zemes</w:t>
      </w:r>
      <w:r w:rsidRPr="00CF4BD7">
        <w:rPr>
          <w:rFonts w:ascii="Times New Roman" w:hAnsi="Times New Roman" w:cs="Times New Roman"/>
        </w:rPr>
        <w:t xml:space="preserve">; </w:t>
      </w:r>
    </w:p>
    <w:p w14:paraId="5DC15DA7" w14:textId="280071F8" w:rsidR="004A18C2" w:rsidRPr="000B7F1E" w:rsidRDefault="004A18C2" w:rsidP="004A18C2">
      <w:pPr>
        <w:numPr>
          <w:ilvl w:val="1"/>
          <w:numId w:val="6"/>
        </w:numPr>
        <w:autoSpaceDE w:val="0"/>
        <w:autoSpaceDN w:val="0"/>
        <w:adjustRightInd w:val="0"/>
        <w:spacing w:before="120" w:after="120"/>
        <w:ind w:left="851" w:hanging="425"/>
        <w:jc w:val="both"/>
        <w:rPr>
          <w:rFonts w:ascii="Times New Roman" w:hAnsi="Times New Roman" w:cs="Times New Roman"/>
        </w:rPr>
      </w:pPr>
      <w:r w:rsidRPr="000B7F1E">
        <w:rPr>
          <w:rFonts w:ascii="Times New Roman" w:hAnsi="Times New Roman" w:cs="Times New Roman"/>
        </w:rPr>
        <w:t>kura 5. pant</w:t>
      </w:r>
      <w:r w:rsidR="000B7F1E" w:rsidRPr="000B7F1E">
        <w:rPr>
          <w:rFonts w:ascii="Times New Roman" w:hAnsi="Times New Roman" w:cs="Times New Roman"/>
        </w:rPr>
        <w:t>a otrajā daļ</w:t>
      </w:r>
      <w:r w:rsidRPr="000B7F1E">
        <w:rPr>
          <w:rFonts w:ascii="Times New Roman" w:hAnsi="Times New Roman" w:cs="Times New Roman"/>
        </w:rPr>
        <w:t xml:space="preserve">ā noteikts, ka </w:t>
      </w:r>
      <w:r w:rsidR="000B7F1E" w:rsidRPr="000B7F1E">
        <w:rPr>
          <w:rFonts w:ascii="Times New Roman" w:hAnsi="Times New Roman" w:cs="Times New Roman"/>
          <w:shd w:val="clear" w:color="auto" w:fill="FFFFFF"/>
        </w:rPr>
        <w:t>atvasinātas publiskas personas lēmējinstitūcija lēmumu atļaut atsavināšanas ierosinājumā minētās publiskās personas mantas atsavināšanu pieņem sešu mēnešu laikā no atsavināšanas ierosinājuma saņemšanas dienas</w:t>
      </w:r>
      <w:r w:rsidRPr="000B7F1E">
        <w:rPr>
          <w:rFonts w:ascii="Times New Roman" w:hAnsi="Times New Roman" w:cs="Times New Roman"/>
        </w:rPr>
        <w:t>;</w:t>
      </w:r>
    </w:p>
    <w:p w14:paraId="5E32BABD" w14:textId="77777777" w:rsidR="004A18C2" w:rsidRPr="00CF4BD7" w:rsidRDefault="004A18C2" w:rsidP="004A18C2">
      <w:pPr>
        <w:numPr>
          <w:ilvl w:val="1"/>
          <w:numId w:val="6"/>
        </w:numPr>
        <w:autoSpaceDE w:val="0"/>
        <w:autoSpaceDN w:val="0"/>
        <w:adjustRightInd w:val="0"/>
        <w:spacing w:before="120" w:after="120"/>
        <w:ind w:left="851" w:hanging="425"/>
        <w:jc w:val="both"/>
        <w:rPr>
          <w:rFonts w:ascii="Times New Roman" w:hAnsi="Times New Roman" w:cs="Times New Roman"/>
        </w:rPr>
      </w:pPr>
      <w:r w:rsidRPr="00CF4BD7">
        <w:rPr>
          <w:rFonts w:ascii="Times New Roman" w:hAnsi="Times New Roman" w:cs="Times New Roman"/>
        </w:rPr>
        <w:t>kura 8. pantā noteikts, ka atsavināšanai paredzētā nekustamā īpašuma novērtēšanu organizē lēmējinstitūcijas noteiktajā kārtībā. Nekustamā īpašuma novērtēšanas komisijas sastāvu un mantas nosacīto cenu apstiprina institūcija, kura saskaņā ar šā panta pirmo un otro daļu organizē nekustamā īpašuma novērtēšanu. Mantas novērtēšanas komisija novērtēšanai pieaicina vienu vai vairākus sertificētus vērtētājus. Nosacīto cenu atbilstoši mantas vērtībai nosaka mantas novērtēšanas komisija;</w:t>
      </w:r>
    </w:p>
    <w:p w14:paraId="5B32D427" w14:textId="2E1A7AB9" w:rsidR="004A18C2" w:rsidRPr="00CF4BD7" w:rsidRDefault="004A18C2" w:rsidP="004A18C2">
      <w:pPr>
        <w:numPr>
          <w:ilvl w:val="1"/>
          <w:numId w:val="6"/>
        </w:numPr>
        <w:autoSpaceDE w:val="0"/>
        <w:autoSpaceDN w:val="0"/>
        <w:adjustRightInd w:val="0"/>
        <w:spacing w:before="120" w:after="120"/>
        <w:ind w:left="851" w:hanging="425"/>
        <w:jc w:val="both"/>
        <w:rPr>
          <w:rFonts w:ascii="Times New Roman" w:hAnsi="Times New Roman" w:cs="Times New Roman"/>
        </w:rPr>
      </w:pPr>
      <w:r w:rsidRPr="00CF4BD7">
        <w:rPr>
          <w:rFonts w:ascii="Times New Roman" w:hAnsi="Times New Roman" w:cs="Times New Roman"/>
        </w:rPr>
        <w:t xml:space="preserve">kura 37. panta pirmās daļas 4. punktā noteikts, ka pārdot publiskas personas mantu par brīvu cenu var, ja: nekustamo īpašumu iegūst Likuma </w:t>
      </w:r>
      <w:hyperlink r:id="rId8" w:anchor="p4" w:tgtFrame="_blank" w:history="1">
        <w:r w:rsidRPr="00CF4BD7">
          <w:rPr>
            <w:rFonts w:ascii="Times New Roman" w:hAnsi="Times New Roman" w:cs="Times New Roman"/>
          </w:rPr>
          <w:t>4. panta</w:t>
        </w:r>
      </w:hyperlink>
      <w:r w:rsidRPr="00CF4BD7">
        <w:rPr>
          <w:rFonts w:ascii="Times New Roman" w:hAnsi="Times New Roman" w:cs="Times New Roman"/>
        </w:rPr>
        <w:t xml:space="preserve"> ceturtajā daļā minētā persona. Šajā gadījumā pārdošanas cena ir vienāda ar nosacīto cenu (</w:t>
      </w:r>
      <w:hyperlink r:id="rId9" w:anchor="p8" w:tgtFrame="_blank" w:history="1">
        <w:r w:rsidRPr="00CF4BD7">
          <w:rPr>
            <w:rFonts w:ascii="Times New Roman" w:hAnsi="Times New Roman" w:cs="Times New Roman"/>
          </w:rPr>
          <w:t>8. pants</w:t>
        </w:r>
      </w:hyperlink>
      <w:r w:rsidRPr="00CF4BD7">
        <w:rPr>
          <w:rFonts w:ascii="Times New Roman" w:hAnsi="Times New Roman" w:cs="Times New Roman"/>
        </w:rPr>
        <w:t>);</w:t>
      </w:r>
      <w:r w:rsidR="00F8699F">
        <w:rPr>
          <w:rFonts w:ascii="Times New Roman" w:hAnsi="Times New Roman" w:cs="Times New Roman"/>
        </w:rPr>
        <w:t>.</w:t>
      </w:r>
    </w:p>
    <w:p w14:paraId="064E29C8" w14:textId="3536A3BE" w:rsidR="004A18C2" w:rsidRDefault="00F8699F" w:rsidP="004A18C2">
      <w:pPr>
        <w:numPr>
          <w:ilvl w:val="0"/>
          <w:numId w:val="6"/>
        </w:numPr>
        <w:autoSpaceDE w:val="0"/>
        <w:autoSpaceDN w:val="0"/>
        <w:adjustRightInd w:val="0"/>
        <w:spacing w:before="120" w:after="120"/>
        <w:jc w:val="both"/>
        <w:rPr>
          <w:rFonts w:ascii="Times New Roman" w:eastAsia="Calibri" w:hAnsi="Times New Roman" w:cs="Times New Roman"/>
        </w:rPr>
      </w:pPr>
      <w:r>
        <w:rPr>
          <w:rFonts w:ascii="Times New Roman" w:eastAsia="Calibri" w:hAnsi="Times New Roman" w:cs="Times New Roman"/>
        </w:rPr>
        <w:t>Būves</w:t>
      </w:r>
      <w:r w:rsidR="004A18C2" w:rsidRPr="00CF4BD7">
        <w:rPr>
          <w:rFonts w:ascii="Times New Roman" w:eastAsia="Calibri" w:hAnsi="Times New Roman" w:cs="Times New Roman"/>
        </w:rPr>
        <w:t xml:space="preserve"> novērtēšanai ir lietderīgi pieaicināt vienu sertificētu vērtētāju, kura pakalpojuma izmaksas lēšamas līdz </w:t>
      </w:r>
      <w:r>
        <w:rPr>
          <w:rFonts w:ascii="Times New Roman" w:eastAsia="Calibri" w:hAnsi="Times New Roman" w:cs="Times New Roman"/>
        </w:rPr>
        <w:t>4</w:t>
      </w:r>
      <w:r w:rsidR="004A18C2" w:rsidRPr="00CF4BD7">
        <w:rPr>
          <w:rFonts w:ascii="Times New Roman" w:eastAsia="Calibri" w:hAnsi="Times New Roman" w:cs="Times New Roman"/>
        </w:rPr>
        <w:t xml:space="preserve">00 </w:t>
      </w:r>
      <w:r w:rsidR="004A18C2" w:rsidRPr="00CF4BD7">
        <w:rPr>
          <w:rFonts w:ascii="Times New Roman" w:eastAsia="Calibri" w:hAnsi="Times New Roman" w:cs="Times New Roman"/>
          <w:i/>
          <w:iCs/>
        </w:rPr>
        <w:t>eiro</w:t>
      </w:r>
      <w:r w:rsidR="004A18C2" w:rsidRPr="00CF4BD7">
        <w:rPr>
          <w:rFonts w:ascii="Times New Roman" w:eastAsia="Calibri" w:hAnsi="Times New Roman" w:cs="Times New Roman"/>
        </w:rPr>
        <w:t>, un ir apmaksājamas no pašvaldības Centrālās pārvaldes Nekustamā īpašuma nodaļas</w:t>
      </w:r>
      <w:r w:rsidR="004A18C2" w:rsidRPr="00CF4BD7">
        <w:rPr>
          <w:rFonts w:ascii="Times New Roman" w:eastAsia="Calibri" w:hAnsi="Times New Roman" w:cs="Times New Roman"/>
          <w:bCs/>
          <w:iCs/>
          <w:color w:val="000000"/>
          <w:lang w:eastAsia="lv-LV"/>
        </w:rPr>
        <w:t xml:space="preserve"> </w:t>
      </w:r>
      <w:r w:rsidR="004A18C2">
        <w:rPr>
          <w:rFonts w:ascii="Times New Roman" w:eastAsia="Calibri" w:hAnsi="Times New Roman" w:cs="Times New Roman"/>
          <w:bCs/>
          <w:iCs/>
          <w:color w:val="000000"/>
          <w:lang w:eastAsia="lv-LV"/>
        </w:rPr>
        <w:t xml:space="preserve">2026. gada </w:t>
      </w:r>
      <w:r w:rsidR="004A18C2" w:rsidRPr="00CF4BD7">
        <w:rPr>
          <w:rFonts w:ascii="Times New Roman" w:eastAsia="Calibri" w:hAnsi="Times New Roman" w:cs="Times New Roman"/>
          <w:bCs/>
          <w:iCs/>
          <w:color w:val="000000"/>
          <w:lang w:eastAsia="lv-LV"/>
        </w:rPr>
        <w:t>budžeta tāmes līdzekļiem</w:t>
      </w:r>
      <w:r w:rsidR="004A18C2" w:rsidRPr="00CF4BD7">
        <w:rPr>
          <w:rFonts w:ascii="Times New Roman" w:eastAsia="Calibri" w:hAnsi="Times New Roman" w:cs="Times New Roman"/>
        </w:rPr>
        <w:t>.</w:t>
      </w:r>
    </w:p>
    <w:p w14:paraId="73FD2CB4" w14:textId="36748C95" w:rsidR="00F8699F" w:rsidRPr="00F8699F" w:rsidRDefault="00F8699F" w:rsidP="00F8699F">
      <w:pPr>
        <w:pStyle w:val="Sarakstarindkopa"/>
        <w:numPr>
          <w:ilvl w:val="0"/>
          <w:numId w:val="6"/>
        </w:numPr>
        <w:autoSpaceDE w:val="0"/>
        <w:autoSpaceDN w:val="0"/>
        <w:adjustRightInd w:val="0"/>
        <w:spacing w:after="120"/>
        <w:jc w:val="both"/>
      </w:pPr>
      <w:r w:rsidRPr="00F8699F">
        <w:t xml:space="preserve">Pašvaldības Centrālās pārvaldes Attīstības un projektu nodaļas (turpmāk – APN) ieskatā (16.04.2026. viedoklis pie DVS dokumenta ar reģ. Nr. ĀNP/1-6-4/26/3), ņemot vērā apgrūtināto piekļuvi un Būves raksturu, tās saglabāšana pašvaldības īpašumā nav lietderīga. Nepieciešamība šķērsot </w:t>
      </w:r>
      <w:r>
        <w:t>Zemes vienības</w:t>
      </w:r>
      <w:r w:rsidRPr="00F8699F">
        <w:t xml:space="preserve"> teritoriju rada pastāvīgus riskus un potenciālus konfliktus par piekļuves tiesībām (servitūtiem), kas prasa papildu resursus no pašvaldības. Līdz ar to, APN nesaskata, kādas Pašvaldību likumā noteiktās autonomās funkcijas izpildei (piemēram, izglītībai, sociālajai palīdzībai vai kultūrai) varētu kalpot šī Būve - šķūnis. Uzturēt Būvi, kurai nav publiskas funkcijas un kuras apsaimniekošana ir apgrūtināta, būtu pretrunā ar līdzekļu racionālu izmantošanu. </w:t>
      </w:r>
    </w:p>
    <w:p w14:paraId="76641AAE" w14:textId="52A8E51C" w:rsidR="00F8699F" w:rsidRPr="00CF4BD7" w:rsidRDefault="00F8699F" w:rsidP="00F8699F">
      <w:pPr>
        <w:numPr>
          <w:ilvl w:val="0"/>
          <w:numId w:val="6"/>
        </w:numPr>
        <w:autoSpaceDE w:val="0"/>
        <w:autoSpaceDN w:val="0"/>
        <w:adjustRightInd w:val="0"/>
        <w:spacing w:before="120" w:after="120"/>
        <w:jc w:val="both"/>
        <w:rPr>
          <w:rFonts w:ascii="Times New Roman" w:eastAsia="Calibri" w:hAnsi="Times New Roman" w:cs="Times New Roman"/>
        </w:rPr>
      </w:pPr>
      <w:r w:rsidRPr="00B4750C">
        <w:rPr>
          <w:rFonts w:ascii="Times New Roman" w:hAnsi="Times New Roman" w:cs="Times New Roman"/>
        </w:rPr>
        <w:t>Pašvaldības aģentūras “Carnikavas komunālserviss” (turpmāk – CKS) ieskatā (22.04.2026. informācija pie DVS dokumenta ar reģ. Nr. ĀNP/1-6-4/26/3) pašvaldības funkciju veikšanai Būve nav nepieciešama.</w:t>
      </w:r>
    </w:p>
    <w:p w14:paraId="7FA57EB2" w14:textId="18615F37" w:rsidR="004A18C2" w:rsidRPr="00CF4BD7" w:rsidRDefault="004A18C2" w:rsidP="004A18C2">
      <w:pPr>
        <w:spacing w:before="120" w:after="120"/>
        <w:jc w:val="both"/>
        <w:rPr>
          <w:rFonts w:ascii="Times New Roman" w:hAnsi="Times New Roman" w:cs="Times New Roman"/>
        </w:rPr>
      </w:pPr>
      <w:r w:rsidRPr="00CF4BD7">
        <w:rPr>
          <w:rFonts w:ascii="Times New Roman" w:hAnsi="Times New Roman" w:cs="Times New Roman"/>
        </w:rPr>
        <w:t xml:space="preserve">Pašvaldības dome secina, ka Likuma 4. panta ceturtās daļas </w:t>
      </w:r>
      <w:r w:rsidR="00F8699F">
        <w:rPr>
          <w:rFonts w:ascii="Times New Roman" w:hAnsi="Times New Roman" w:cs="Times New Roman"/>
        </w:rPr>
        <w:t>1</w:t>
      </w:r>
      <w:r w:rsidRPr="00CF4BD7">
        <w:rPr>
          <w:rFonts w:ascii="Times New Roman" w:hAnsi="Times New Roman" w:cs="Times New Roman"/>
        </w:rPr>
        <w:t>. punkta prasībām atbilstoša persona – Iesniedzēj</w:t>
      </w:r>
      <w:r w:rsidR="00F8699F">
        <w:rPr>
          <w:rFonts w:ascii="Times New Roman" w:hAnsi="Times New Roman" w:cs="Times New Roman"/>
        </w:rPr>
        <w:t>s</w:t>
      </w:r>
      <w:r w:rsidRPr="00CF4BD7">
        <w:rPr>
          <w:rFonts w:ascii="Times New Roman" w:hAnsi="Times New Roman" w:cs="Times New Roman"/>
        </w:rPr>
        <w:t>, ir iesnie</w:t>
      </w:r>
      <w:r w:rsidR="00F8699F">
        <w:rPr>
          <w:rFonts w:ascii="Times New Roman" w:hAnsi="Times New Roman" w:cs="Times New Roman"/>
        </w:rPr>
        <w:t>dzis</w:t>
      </w:r>
      <w:r w:rsidRPr="00CF4BD7">
        <w:rPr>
          <w:rFonts w:ascii="Times New Roman" w:hAnsi="Times New Roman" w:cs="Times New Roman"/>
        </w:rPr>
        <w:t xml:space="preserve"> atsavināšanas ierosinājumu par atvasinātai publiskai personai – pašvaldībai, piederošu </w:t>
      </w:r>
      <w:r w:rsidR="00F8699F">
        <w:rPr>
          <w:rFonts w:ascii="Times New Roman" w:hAnsi="Times New Roman" w:cs="Times New Roman"/>
        </w:rPr>
        <w:t>Būvi</w:t>
      </w:r>
      <w:r w:rsidRPr="00CF4BD7">
        <w:rPr>
          <w:rFonts w:ascii="Times New Roman" w:hAnsi="Times New Roman" w:cs="Times New Roman"/>
        </w:rPr>
        <w:t xml:space="preserve">. </w:t>
      </w:r>
    </w:p>
    <w:p w14:paraId="0AFA76D7" w14:textId="63710BA4" w:rsidR="004A18C2" w:rsidRPr="00CF4BD7" w:rsidRDefault="00F8699F" w:rsidP="004A18C2">
      <w:pPr>
        <w:spacing w:before="120" w:after="120"/>
        <w:jc w:val="both"/>
        <w:rPr>
          <w:rFonts w:ascii="Times New Roman" w:hAnsi="Times New Roman" w:cs="Times New Roman"/>
        </w:rPr>
      </w:pPr>
      <w:r>
        <w:rPr>
          <w:rFonts w:ascii="Times New Roman" w:hAnsi="Times New Roman" w:cs="Times New Roman"/>
        </w:rPr>
        <w:t>Ņemot vērā, ka</w:t>
      </w:r>
      <w:r w:rsidRPr="00F8699F">
        <w:rPr>
          <w:rFonts w:ascii="Times New Roman" w:hAnsi="Times New Roman" w:cs="Times New Roman"/>
        </w:rPr>
        <w:t xml:space="preserve"> APN</w:t>
      </w:r>
      <w:r>
        <w:rPr>
          <w:rFonts w:ascii="Times New Roman" w:hAnsi="Times New Roman" w:cs="Times New Roman"/>
        </w:rPr>
        <w:t xml:space="preserve"> un CKS ieskatā Būve</w:t>
      </w:r>
      <w:r w:rsidR="004A18C2" w:rsidRPr="00CF4BD7">
        <w:rPr>
          <w:rFonts w:ascii="Times New Roman" w:hAnsi="Times New Roman" w:cs="Times New Roman"/>
        </w:rPr>
        <w:t xml:space="preserve"> nav izmantojama pašvaldības funkciju izpildei</w:t>
      </w:r>
      <w:r>
        <w:rPr>
          <w:rFonts w:ascii="Times New Roman" w:hAnsi="Times New Roman" w:cs="Times New Roman"/>
        </w:rPr>
        <w:t>, tā</w:t>
      </w:r>
      <w:r w:rsidR="004A18C2" w:rsidRPr="00CF4BD7">
        <w:rPr>
          <w:rFonts w:ascii="Times New Roman" w:hAnsi="Times New Roman" w:cs="Times New Roman"/>
        </w:rPr>
        <w:t xml:space="preserve"> ir atsavināma Iesniedzēja</w:t>
      </w:r>
      <w:r>
        <w:rPr>
          <w:rFonts w:ascii="Times New Roman" w:hAnsi="Times New Roman" w:cs="Times New Roman"/>
        </w:rPr>
        <w:t>m</w:t>
      </w:r>
      <w:r w:rsidR="004A18C2" w:rsidRPr="00CF4BD7">
        <w:rPr>
          <w:rFonts w:ascii="Times New Roman" w:hAnsi="Times New Roman" w:cs="Times New Roman"/>
        </w:rPr>
        <w:t xml:space="preserve"> kā </w:t>
      </w:r>
      <w:r w:rsidR="004A18C2" w:rsidRPr="00CF4BD7">
        <w:rPr>
          <w:rFonts w:ascii="Times New Roman" w:hAnsi="Times New Roman" w:cs="Times New Roman"/>
          <w:shd w:val="clear" w:color="auto" w:fill="FFFFFF"/>
        </w:rPr>
        <w:t>zemesgrāmatā ierakstīt</w:t>
      </w:r>
      <w:r w:rsidR="004A18C2">
        <w:rPr>
          <w:rFonts w:ascii="Times New Roman" w:hAnsi="Times New Roman" w:cs="Times New Roman"/>
          <w:shd w:val="clear" w:color="auto" w:fill="FFFFFF"/>
        </w:rPr>
        <w:t>as</w:t>
      </w:r>
      <w:r w:rsidR="004A18C2" w:rsidRPr="00CF4BD7">
        <w:rPr>
          <w:rFonts w:ascii="Times New Roman" w:hAnsi="Times New Roman" w:cs="Times New Roman"/>
          <w:shd w:val="clear" w:color="auto" w:fill="FFFFFF"/>
        </w:rPr>
        <w:t xml:space="preserve"> </w:t>
      </w:r>
      <w:r w:rsidRPr="00CF4BD7">
        <w:rPr>
          <w:rFonts w:ascii="Times New Roman" w:hAnsi="Times New Roman" w:cs="Times New Roman"/>
          <w:shd w:val="clear" w:color="auto" w:fill="FFFFFF"/>
        </w:rPr>
        <w:t>Zemes vienības</w:t>
      </w:r>
      <w:r w:rsidR="004A18C2">
        <w:rPr>
          <w:rFonts w:ascii="Times New Roman" w:hAnsi="Times New Roman" w:cs="Times New Roman"/>
          <w:shd w:val="clear" w:color="auto" w:fill="FFFFFF"/>
        </w:rPr>
        <w:t xml:space="preserve">, </w:t>
      </w:r>
      <w:r>
        <w:rPr>
          <w:rFonts w:ascii="Times New Roman" w:hAnsi="Times New Roman" w:cs="Times New Roman"/>
          <w:shd w:val="clear" w:color="auto" w:fill="FFFFFF"/>
        </w:rPr>
        <w:t>uz kuras</w:t>
      </w:r>
      <w:r w:rsidR="004A18C2" w:rsidRPr="00CF4BD7">
        <w:rPr>
          <w:rFonts w:ascii="Times New Roman" w:hAnsi="Times New Roman" w:cs="Times New Roman"/>
          <w:shd w:val="clear" w:color="auto" w:fill="FFFFFF"/>
        </w:rPr>
        <w:t xml:space="preserve"> </w:t>
      </w:r>
      <w:r w:rsidR="00D034BD">
        <w:rPr>
          <w:rFonts w:ascii="Times New Roman" w:hAnsi="Times New Roman" w:cs="Times New Roman"/>
          <w:shd w:val="clear" w:color="auto" w:fill="FFFFFF"/>
        </w:rPr>
        <w:t>Būve</w:t>
      </w:r>
      <w:r w:rsidR="00D034BD" w:rsidRPr="00CF4BD7">
        <w:rPr>
          <w:rFonts w:ascii="Times New Roman" w:hAnsi="Times New Roman" w:cs="Times New Roman"/>
          <w:shd w:val="clear" w:color="auto" w:fill="FFFFFF"/>
        </w:rPr>
        <w:t xml:space="preserve"> </w:t>
      </w:r>
      <w:r w:rsidR="004A18C2" w:rsidRPr="00CF4BD7">
        <w:rPr>
          <w:rFonts w:ascii="Times New Roman" w:hAnsi="Times New Roman" w:cs="Times New Roman"/>
          <w:shd w:val="clear" w:color="auto" w:fill="FFFFFF"/>
        </w:rPr>
        <w:t>atrodas, īpašnie</w:t>
      </w:r>
      <w:r>
        <w:rPr>
          <w:rFonts w:ascii="Times New Roman" w:hAnsi="Times New Roman" w:cs="Times New Roman"/>
          <w:shd w:val="clear" w:color="auto" w:fill="FFFFFF"/>
        </w:rPr>
        <w:t>kam</w:t>
      </w:r>
      <w:r w:rsidR="00B96DE7">
        <w:rPr>
          <w:rFonts w:ascii="Times New Roman" w:hAnsi="Times New Roman" w:cs="Times New Roman"/>
          <w:shd w:val="clear" w:color="auto" w:fill="FFFFFF"/>
        </w:rPr>
        <w:t>, tādejādi izbeidzot</w:t>
      </w:r>
      <w:r w:rsidR="00B96DE7" w:rsidRPr="00B96DE7">
        <w:rPr>
          <w:rFonts w:ascii="Times New Roman" w:hAnsi="Times New Roman" w:cs="Times New Roman"/>
        </w:rPr>
        <w:t xml:space="preserve"> dalīt</w:t>
      </w:r>
      <w:r w:rsidR="00B96DE7">
        <w:rPr>
          <w:rFonts w:ascii="Times New Roman" w:hAnsi="Times New Roman" w:cs="Times New Roman"/>
        </w:rPr>
        <w:t>ā</w:t>
      </w:r>
      <w:r w:rsidR="00B96DE7" w:rsidRPr="00B96DE7">
        <w:rPr>
          <w:rFonts w:ascii="Times New Roman" w:hAnsi="Times New Roman" w:cs="Times New Roman"/>
        </w:rPr>
        <w:t xml:space="preserve"> īpašum</w:t>
      </w:r>
      <w:r w:rsidR="00B96DE7">
        <w:rPr>
          <w:rFonts w:ascii="Times New Roman" w:hAnsi="Times New Roman" w:cs="Times New Roman"/>
        </w:rPr>
        <w:t>a pastāvēšanu</w:t>
      </w:r>
      <w:r w:rsidR="004A18C2" w:rsidRPr="00CF4BD7">
        <w:rPr>
          <w:rFonts w:ascii="Times New Roman" w:hAnsi="Times New Roman" w:cs="Times New Roman"/>
          <w:shd w:val="clear" w:color="auto" w:fill="FFFFFF"/>
        </w:rPr>
        <w:t>.</w:t>
      </w:r>
      <w:r w:rsidR="004A18C2" w:rsidRPr="00CF4BD7">
        <w:rPr>
          <w:rFonts w:ascii="Times New Roman" w:hAnsi="Times New Roman" w:cs="Times New Roman"/>
        </w:rPr>
        <w:t xml:space="preserve"> </w:t>
      </w:r>
    </w:p>
    <w:p w14:paraId="45ADD977" w14:textId="277F56CA" w:rsidR="004A18C2" w:rsidRPr="00CF4BD7" w:rsidRDefault="004A18C2" w:rsidP="004A18C2">
      <w:pPr>
        <w:spacing w:before="120" w:after="120"/>
        <w:jc w:val="both"/>
        <w:rPr>
          <w:rFonts w:ascii="Times New Roman" w:hAnsi="Times New Roman" w:cs="Times New Roman"/>
        </w:rPr>
      </w:pPr>
      <w:r w:rsidRPr="00CF4BD7">
        <w:rPr>
          <w:rFonts w:ascii="Times New Roman" w:hAnsi="Times New Roman" w:cs="Times New Roman"/>
        </w:rPr>
        <w:t>Pamatojoties uz Pašvaldību likuma 10. panta pirmās daļas 16. punktu, 73. panta ceturto daļu</w:t>
      </w:r>
      <w:r w:rsidRPr="00CF4BD7">
        <w:rPr>
          <w:rFonts w:ascii="Times New Roman" w:hAnsi="Times New Roman" w:cs="Times New Roman"/>
          <w:lang w:eastAsia="lv-LV"/>
        </w:rPr>
        <w:t xml:space="preserve">, </w:t>
      </w:r>
      <w:r w:rsidRPr="00CF4BD7">
        <w:rPr>
          <w:rFonts w:ascii="Times New Roman" w:hAnsi="Times New Roman" w:cs="Times New Roman"/>
        </w:rPr>
        <w:t xml:space="preserve">Publiskas personas mantas atsavināšanas likuma 4. panta ceturtās daļas </w:t>
      </w:r>
      <w:r w:rsidR="00F8699F">
        <w:rPr>
          <w:rFonts w:ascii="Times New Roman" w:hAnsi="Times New Roman" w:cs="Times New Roman"/>
        </w:rPr>
        <w:t>1</w:t>
      </w:r>
      <w:r w:rsidRPr="00CF4BD7">
        <w:rPr>
          <w:rFonts w:ascii="Times New Roman" w:hAnsi="Times New Roman" w:cs="Times New Roman"/>
        </w:rPr>
        <w:t xml:space="preserve">. punktu, 5. panta </w:t>
      </w:r>
      <w:r w:rsidR="00AD349D">
        <w:rPr>
          <w:rFonts w:ascii="Times New Roman" w:hAnsi="Times New Roman" w:cs="Times New Roman"/>
        </w:rPr>
        <w:t>otro</w:t>
      </w:r>
      <w:r w:rsidRPr="00CF4BD7">
        <w:rPr>
          <w:rFonts w:ascii="Times New Roman" w:hAnsi="Times New Roman" w:cs="Times New Roman"/>
        </w:rPr>
        <w:t xml:space="preserve"> </w:t>
      </w:r>
      <w:r w:rsidRPr="00CF4BD7">
        <w:rPr>
          <w:rFonts w:ascii="Times New Roman" w:hAnsi="Times New Roman" w:cs="Times New Roman"/>
        </w:rPr>
        <w:lastRenderedPageBreak/>
        <w:t>daļu, 8. panta otro, trešo, sesto un septīto daļu</w:t>
      </w:r>
      <w:r w:rsidRPr="00CF4BD7">
        <w:rPr>
          <w:rFonts w:ascii="Times New Roman" w:hAnsi="Times New Roman" w:cs="Times New Roman"/>
          <w:iCs/>
        </w:rPr>
        <w:t xml:space="preserve">, 37. panta pirmās daļas 4. punktu, kā arī domes </w:t>
      </w:r>
      <w:r>
        <w:rPr>
          <w:rFonts w:ascii="Times New Roman" w:eastAsia="Times New Roman" w:hAnsi="Times New Roman" w:cs="Times New Roman"/>
          <w:lang w:eastAsia="lv-LV"/>
        </w:rPr>
        <w:t>Finanšu</w:t>
      </w:r>
      <w:r w:rsidRPr="00CF4BD7">
        <w:rPr>
          <w:rFonts w:ascii="Times New Roman" w:eastAsia="Times New Roman" w:hAnsi="Times New Roman" w:cs="Times New Roman"/>
          <w:lang w:eastAsia="lv-LV"/>
        </w:rPr>
        <w:t xml:space="preserve"> komitejas </w:t>
      </w:r>
      <w:r>
        <w:rPr>
          <w:rFonts w:ascii="Times New Roman" w:hAnsi="Times New Roman" w:cs="Times New Roman"/>
        </w:rPr>
        <w:t>15.0</w:t>
      </w:r>
      <w:r w:rsidR="00004622">
        <w:rPr>
          <w:rFonts w:ascii="Times New Roman" w:hAnsi="Times New Roman" w:cs="Times New Roman"/>
        </w:rPr>
        <w:t>7</w:t>
      </w:r>
      <w:r w:rsidRPr="00CF4BD7">
        <w:rPr>
          <w:rFonts w:ascii="Times New Roman" w:hAnsi="Times New Roman" w:cs="Times New Roman"/>
        </w:rPr>
        <w:t>.202</w:t>
      </w:r>
      <w:r>
        <w:rPr>
          <w:rFonts w:ascii="Times New Roman" w:hAnsi="Times New Roman" w:cs="Times New Roman"/>
        </w:rPr>
        <w:t>6</w:t>
      </w:r>
      <w:r w:rsidRPr="00CF4BD7">
        <w:rPr>
          <w:rFonts w:ascii="Times New Roman" w:eastAsia="Times New Roman" w:hAnsi="Times New Roman" w:cs="Times New Roman"/>
          <w:lang w:eastAsia="lv-LV"/>
        </w:rPr>
        <w:t>.</w:t>
      </w:r>
      <w:r w:rsidRPr="00CF4BD7">
        <w:rPr>
          <w:rFonts w:ascii="Times New Roman" w:hAnsi="Times New Roman" w:cs="Times New Roman"/>
        </w:rPr>
        <w:t xml:space="preserve"> atzinumu</w:t>
      </w:r>
      <w:r w:rsidRPr="00CF4BD7">
        <w:rPr>
          <w:rFonts w:ascii="Times New Roman" w:hAnsi="Times New Roman" w:cs="Times New Roman"/>
          <w:iCs/>
        </w:rPr>
        <w:t xml:space="preserve">, </w:t>
      </w:r>
      <w:r w:rsidRPr="00CF4BD7">
        <w:rPr>
          <w:rFonts w:ascii="Times New Roman" w:hAnsi="Times New Roman" w:cs="Times New Roman"/>
        </w:rPr>
        <w:t>Ādažu novada pašvaldības dome</w:t>
      </w:r>
    </w:p>
    <w:p w14:paraId="397C8F62" w14:textId="77777777" w:rsidR="004A18C2" w:rsidRPr="00CF4BD7" w:rsidRDefault="004A18C2" w:rsidP="004A18C2">
      <w:pPr>
        <w:spacing w:after="120"/>
        <w:jc w:val="center"/>
        <w:rPr>
          <w:rFonts w:ascii="Times New Roman" w:hAnsi="Times New Roman" w:cs="Times New Roman"/>
          <w:b/>
        </w:rPr>
      </w:pPr>
      <w:r w:rsidRPr="00CF4BD7">
        <w:rPr>
          <w:rFonts w:ascii="Times New Roman" w:hAnsi="Times New Roman" w:cs="Times New Roman"/>
          <w:b/>
        </w:rPr>
        <w:t>NOLEMJ:</w:t>
      </w:r>
    </w:p>
    <w:p w14:paraId="7A9584AE" w14:textId="19D9C6E8" w:rsidR="004A18C2" w:rsidRPr="00CF4BD7" w:rsidRDefault="004A18C2" w:rsidP="004A18C2">
      <w:pPr>
        <w:numPr>
          <w:ilvl w:val="0"/>
          <w:numId w:val="1"/>
        </w:numPr>
        <w:spacing w:before="120" w:after="120"/>
        <w:jc w:val="both"/>
        <w:rPr>
          <w:rFonts w:ascii="Times New Roman" w:hAnsi="Times New Roman" w:cs="Times New Roman"/>
        </w:rPr>
      </w:pPr>
      <w:r w:rsidRPr="00CF4BD7">
        <w:rPr>
          <w:rFonts w:ascii="Times New Roman" w:hAnsi="Times New Roman" w:cs="Times New Roman"/>
        </w:rPr>
        <w:t xml:space="preserve">Atļaut atsavināt Ādažu novada pašvaldībai piederošo </w:t>
      </w:r>
      <w:r w:rsidR="00004622" w:rsidRPr="00CE46A5">
        <w:rPr>
          <w:rFonts w:ascii="Times New Roman" w:hAnsi="Times New Roman" w:cs="Times New Roman"/>
        </w:rPr>
        <w:t>ēku (būvju) nekustam</w:t>
      </w:r>
      <w:r w:rsidR="00004622">
        <w:rPr>
          <w:rFonts w:ascii="Times New Roman" w:hAnsi="Times New Roman" w:cs="Times New Roman"/>
        </w:rPr>
        <w:t>o</w:t>
      </w:r>
      <w:r w:rsidR="00004622" w:rsidRPr="00CE46A5">
        <w:rPr>
          <w:rFonts w:ascii="Times New Roman" w:hAnsi="Times New Roman" w:cs="Times New Roman"/>
        </w:rPr>
        <w:t xml:space="preserve"> īpašumu (kadastra Nr. 8044 513 0012), kura sastāvā ietilpst būve - šķūnis (kadastra apzīmējums 8044 013 0276 002) ar adresi: Tallinas šoseja 66, Baltezers, Ādažu pag., Ādažu nov</w:t>
      </w:r>
      <w:r w:rsidR="00004622">
        <w:rPr>
          <w:rFonts w:ascii="Times New Roman" w:hAnsi="Times New Roman" w:cs="Times New Roman"/>
        </w:rPr>
        <w:t>.</w:t>
      </w:r>
      <w:r w:rsidRPr="00CF4BD7">
        <w:rPr>
          <w:rFonts w:ascii="Times New Roman" w:hAnsi="Times New Roman" w:cs="Times New Roman"/>
        </w:rPr>
        <w:t>, pārdodot par brīvu cenu zemesgrāmatā ierakstīt</w:t>
      </w:r>
      <w:r>
        <w:rPr>
          <w:rFonts w:ascii="Times New Roman" w:hAnsi="Times New Roman" w:cs="Times New Roman"/>
        </w:rPr>
        <w:t>as</w:t>
      </w:r>
      <w:r w:rsidRPr="00CF4BD7">
        <w:rPr>
          <w:rFonts w:ascii="Times New Roman" w:hAnsi="Times New Roman" w:cs="Times New Roman"/>
        </w:rPr>
        <w:t xml:space="preserve"> </w:t>
      </w:r>
      <w:r w:rsidR="00004622">
        <w:rPr>
          <w:rFonts w:ascii="Times New Roman" w:hAnsi="Times New Roman" w:cs="Times New Roman"/>
        </w:rPr>
        <w:t xml:space="preserve">zemes vienības </w:t>
      </w:r>
      <w:r w:rsidR="00004622" w:rsidRPr="00B4750C">
        <w:rPr>
          <w:rFonts w:ascii="Times New Roman" w:hAnsi="Times New Roman" w:cs="Times New Roman"/>
        </w:rPr>
        <w:t>ar kadastra apzīmējumu 8044 013 0575 un adresi: Tallinas šoseja 66, Baltezers, Ādažu pag</w:t>
      </w:r>
      <w:r w:rsidR="00004622">
        <w:rPr>
          <w:rFonts w:ascii="Times New Roman" w:hAnsi="Times New Roman" w:cs="Times New Roman"/>
        </w:rPr>
        <w:t>.</w:t>
      </w:r>
      <w:r w:rsidR="00004622" w:rsidRPr="00B4750C">
        <w:rPr>
          <w:rFonts w:ascii="Times New Roman" w:hAnsi="Times New Roman" w:cs="Times New Roman"/>
        </w:rPr>
        <w:t>, Ādažu nov</w:t>
      </w:r>
      <w:r w:rsidR="00004622">
        <w:rPr>
          <w:rFonts w:ascii="Times New Roman" w:hAnsi="Times New Roman" w:cs="Times New Roman"/>
        </w:rPr>
        <w:t>.</w:t>
      </w:r>
      <w:r w:rsidR="00004622" w:rsidRPr="00B4750C">
        <w:rPr>
          <w:rFonts w:ascii="Times New Roman" w:hAnsi="Times New Roman" w:cs="Times New Roman"/>
        </w:rPr>
        <w:t>, kas ierakstīt</w:t>
      </w:r>
      <w:r w:rsidR="00004622">
        <w:rPr>
          <w:rFonts w:ascii="Times New Roman" w:hAnsi="Times New Roman" w:cs="Times New Roman"/>
        </w:rPr>
        <w:t>a</w:t>
      </w:r>
      <w:r w:rsidR="00004622" w:rsidRPr="00B4750C">
        <w:rPr>
          <w:rFonts w:ascii="Times New Roman" w:hAnsi="Times New Roman" w:cs="Times New Roman"/>
        </w:rPr>
        <w:t xml:space="preserve"> Ādažu pagasta zemesgrāmatas nodalījumā Nr. 100000172311</w:t>
      </w:r>
      <w:r w:rsidR="00004622">
        <w:rPr>
          <w:rFonts w:ascii="Times New Roman" w:hAnsi="Times New Roman" w:cs="Times New Roman"/>
        </w:rPr>
        <w:t>,</w:t>
      </w:r>
      <w:r w:rsidRPr="00CF4BD7">
        <w:rPr>
          <w:rFonts w:ascii="Times New Roman" w:hAnsi="Times New Roman" w:cs="Times New Roman"/>
        </w:rPr>
        <w:t xml:space="preserve"> īpašnie</w:t>
      </w:r>
      <w:r w:rsidR="00004622">
        <w:rPr>
          <w:rFonts w:ascii="Times New Roman" w:hAnsi="Times New Roman" w:cs="Times New Roman"/>
        </w:rPr>
        <w:t>kam</w:t>
      </w:r>
      <w:r w:rsidRPr="00CF4BD7">
        <w:rPr>
          <w:rFonts w:ascii="Times New Roman" w:hAnsi="Times New Roman" w:cs="Times New Roman"/>
        </w:rPr>
        <w:t xml:space="preserve"> </w:t>
      </w:r>
      <w:r w:rsidR="00505918" w:rsidRPr="00505918">
        <w:rPr>
          <w:rFonts w:ascii="Times New Roman" w:hAnsi="Times New Roman" w:cs="Times New Roman"/>
          <w:bCs/>
        </w:rPr>
        <w:t>[..]</w:t>
      </w:r>
      <w:r w:rsidRPr="00CF4BD7">
        <w:rPr>
          <w:rFonts w:ascii="Times New Roman" w:hAnsi="Times New Roman" w:cs="Times New Roman"/>
        </w:rPr>
        <w:t xml:space="preserve"> (personas kods</w:t>
      </w:r>
      <w:r>
        <w:rPr>
          <w:rFonts w:ascii="Times New Roman" w:hAnsi="Times New Roman" w:cs="Times New Roman"/>
        </w:rPr>
        <w:t xml:space="preserve"> </w:t>
      </w:r>
      <w:r w:rsidR="00505918" w:rsidRPr="00505918">
        <w:rPr>
          <w:rFonts w:ascii="Times New Roman" w:hAnsi="Times New Roman" w:cs="Times New Roman"/>
          <w:bCs/>
        </w:rPr>
        <w:t>[..]</w:t>
      </w:r>
      <w:r>
        <w:rPr>
          <w:rFonts w:ascii="Times New Roman" w:hAnsi="Times New Roman" w:cs="Times New Roman"/>
        </w:rPr>
        <w:t xml:space="preserve">, deklarētā dzīvesvietas adrese </w:t>
      </w:r>
      <w:r w:rsidR="00505918" w:rsidRPr="00505918">
        <w:rPr>
          <w:rFonts w:ascii="Times New Roman" w:hAnsi="Times New Roman" w:cs="Times New Roman"/>
          <w:bCs/>
        </w:rPr>
        <w:t>[..]</w:t>
      </w:r>
      <w:r w:rsidRPr="00CF4BD7">
        <w:rPr>
          <w:rFonts w:ascii="Times New Roman" w:hAnsi="Times New Roman" w:cs="Times New Roman"/>
        </w:rPr>
        <w:t>).</w:t>
      </w:r>
    </w:p>
    <w:p w14:paraId="550FFE7F" w14:textId="77777777" w:rsidR="004A18C2" w:rsidRPr="00CF4BD7" w:rsidRDefault="004A18C2" w:rsidP="004A18C2">
      <w:pPr>
        <w:pStyle w:val="naisf"/>
        <w:numPr>
          <w:ilvl w:val="0"/>
          <w:numId w:val="1"/>
        </w:numPr>
        <w:suppressAutoHyphens/>
        <w:spacing w:before="120" w:after="120"/>
        <w:rPr>
          <w:lang w:val="lv-LV"/>
        </w:rPr>
      </w:pPr>
      <w:bookmarkStart w:id="2" w:name="_Hlk97823264"/>
      <w:r w:rsidRPr="00CF4BD7">
        <w:rPr>
          <w:lang w:val="lv-LV"/>
        </w:rPr>
        <w:t xml:space="preserve">Pašvaldības Centrālās pārvaldes Nekustamā īpašuma nodaļai organizēt 1. punktā norādītā </w:t>
      </w:r>
      <w:r>
        <w:rPr>
          <w:lang w:val="lv-LV"/>
        </w:rPr>
        <w:t xml:space="preserve">pašvaldības </w:t>
      </w:r>
      <w:r w:rsidRPr="00CF4BD7">
        <w:rPr>
          <w:lang w:val="lv-LV"/>
        </w:rPr>
        <w:t>nekustamā īpašuma novērtēšanu, pieaicinot vienu sertificētu vērtētāju</w:t>
      </w:r>
      <w:r w:rsidRPr="00CF4BD7">
        <w:rPr>
          <w:bCs/>
          <w:iCs/>
          <w:color w:val="000000"/>
          <w:lang w:val="lv-LV" w:eastAsia="lv-LV"/>
        </w:rPr>
        <w:t>.</w:t>
      </w:r>
    </w:p>
    <w:bookmarkEnd w:id="2"/>
    <w:p w14:paraId="61A32E91" w14:textId="77777777" w:rsidR="004A18C2" w:rsidRDefault="004A18C2" w:rsidP="004A18C2">
      <w:pPr>
        <w:pStyle w:val="naisf"/>
        <w:numPr>
          <w:ilvl w:val="0"/>
          <w:numId w:val="1"/>
        </w:numPr>
        <w:suppressAutoHyphens/>
        <w:spacing w:before="120" w:after="120"/>
        <w:rPr>
          <w:lang w:val="lv-LV"/>
        </w:rPr>
      </w:pPr>
      <w:r w:rsidRPr="00CF4BD7">
        <w:rPr>
          <w:lang w:val="lv-LV"/>
        </w:rPr>
        <w:t>Pašvaldības mantas iznomāšanas un atsavināšanas</w:t>
      </w:r>
      <w:r w:rsidRPr="00CF4BD7">
        <w:rPr>
          <w:b/>
          <w:bCs/>
          <w:lang w:val="lv-LV"/>
        </w:rPr>
        <w:t xml:space="preserve"> </w:t>
      </w:r>
      <w:r w:rsidRPr="00CF4BD7">
        <w:rPr>
          <w:lang w:val="lv-LV"/>
        </w:rPr>
        <w:t xml:space="preserve">komisijai </w:t>
      </w:r>
      <w:r>
        <w:rPr>
          <w:lang w:val="lv-LV"/>
        </w:rPr>
        <w:t>divu nedēļu laikā</w:t>
      </w:r>
      <w:r w:rsidRPr="00CF4BD7">
        <w:rPr>
          <w:lang w:val="lv-LV"/>
        </w:rPr>
        <w:t xml:space="preserve"> </w:t>
      </w:r>
      <w:r>
        <w:rPr>
          <w:lang w:val="lv-LV"/>
        </w:rPr>
        <w:t>p</w:t>
      </w:r>
      <w:r w:rsidRPr="00CF4BD7">
        <w:rPr>
          <w:lang w:val="lv-LV"/>
        </w:rPr>
        <w:t xml:space="preserve">ēc lēmuma </w:t>
      </w:r>
      <w:r>
        <w:rPr>
          <w:lang w:val="lv-LV"/>
        </w:rPr>
        <w:t xml:space="preserve">2. punktā  noteiktās </w:t>
      </w:r>
      <w:r w:rsidRPr="00CF4BD7">
        <w:rPr>
          <w:lang w:val="lv-LV"/>
        </w:rPr>
        <w:t xml:space="preserve">vērtējuma atskaites </w:t>
      </w:r>
      <w:r>
        <w:rPr>
          <w:lang w:val="lv-LV"/>
        </w:rPr>
        <w:t>saņemšanas:</w:t>
      </w:r>
    </w:p>
    <w:p w14:paraId="4C3E681C" w14:textId="77777777" w:rsidR="004A18C2" w:rsidRDefault="004A18C2" w:rsidP="004A18C2">
      <w:pPr>
        <w:pStyle w:val="naisf"/>
        <w:numPr>
          <w:ilvl w:val="1"/>
          <w:numId w:val="1"/>
        </w:numPr>
        <w:suppressAutoHyphens/>
        <w:spacing w:before="120" w:after="120"/>
        <w:ind w:left="851"/>
        <w:rPr>
          <w:lang w:val="lv-LV"/>
        </w:rPr>
      </w:pPr>
      <w:r w:rsidRPr="00CF4BD7">
        <w:rPr>
          <w:lang w:val="lv-LV"/>
        </w:rPr>
        <w:t>noteikt 1. punktā norādītā nekustamā īpašuma nosacīto cenu</w:t>
      </w:r>
      <w:r>
        <w:rPr>
          <w:lang w:val="lv-LV"/>
        </w:rPr>
        <w:t>;</w:t>
      </w:r>
    </w:p>
    <w:p w14:paraId="112CE88B" w14:textId="77777777" w:rsidR="004A18C2" w:rsidRPr="00CF4BD7" w:rsidRDefault="004A18C2" w:rsidP="004A18C2">
      <w:pPr>
        <w:pStyle w:val="naisf"/>
        <w:numPr>
          <w:ilvl w:val="1"/>
          <w:numId w:val="1"/>
        </w:numPr>
        <w:suppressAutoHyphens/>
        <w:spacing w:before="120" w:after="120"/>
        <w:ind w:left="851"/>
        <w:rPr>
          <w:lang w:val="lv-LV"/>
        </w:rPr>
      </w:pPr>
      <w:r w:rsidRPr="00CF4BD7">
        <w:rPr>
          <w:lang w:val="lv-LV"/>
        </w:rPr>
        <w:t xml:space="preserve"> sagatavot pašvaldības domes lēmuma projektu par nosacītās cenas apstiprināšanu un iesniegt to domei.</w:t>
      </w:r>
    </w:p>
    <w:p w14:paraId="02E1E555" w14:textId="77777777" w:rsidR="004A18C2" w:rsidRDefault="004A18C2" w:rsidP="004A18C2">
      <w:pPr>
        <w:pStyle w:val="naisf"/>
        <w:numPr>
          <w:ilvl w:val="0"/>
          <w:numId w:val="1"/>
        </w:numPr>
        <w:suppressAutoHyphens/>
        <w:spacing w:before="120" w:after="120"/>
        <w:ind w:left="357" w:hanging="357"/>
        <w:rPr>
          <w:lang w:val="lv-LV"/>
        </w:rPr>
      </w:pPr>
      <w:r w:rsidRPr="004D209B">
        <w:rPr>
          <w:lang w:val="lv-LV"/>
        </w:rPr>
        <w:t>Sertificēta vērtētāja pakalpojumu apmaksāt no pašvaldības Centrālās pārvaldes Nekustamā īpašuma nodaļas 2026. gada</w:t>
      </w:r>
      <w:r w:rsidRPr="004D209B">
        <w:rPr>
          <w:bCs/>
          <w:iCs/>
          <w:lang w:val="lv-LV" w:eastAsia="lv-LV"/>
        </w:rPr>
        <w:t xml:space="preserve"> budžeta tāmes līdzekļiem</w:t>
      </w:r>
      <w:r w:rsidRPr="004D209B">
        <w:rPr>
          <w:lang w:val="lv-LV"/>
        </w:rPr>
        <w:t>.</w:t>
      </w:r>
    </w:p>
    <w:p w14:paraId="2F279046" w14:textId="0A97F5BD" w:rsidR="004A18C2" w:rsidRPr="004D209B" w:rsidRDefault="004A18C2" w:rsidP="004A18C2">
      <w:pPr>
        <w:pStyle w:val="naisf"/>
        <w:numPr>
          <w:ilvl w:val="0"/>
          <w:numId w:val="1"/>
        </w:numPr>
        <w:suppressAutoHyphens/>
        <w:spacing w:before="120" w:after="120"/>
        <w:ind w:left="357" w:hanging="357"/>
        <w:rPr>
          <w:lang w:val="lv-LV"/>
        </w:rPr>
      </w:pPr>
      <w:r w:rsidRPr="00CF4BD7">
        <w:rPr>
          <w:lang w:val="lv-LV"/>
        </w:rPr>
        <w:t>Pašvaldības Centrālās pārvaldes</w:t>
      </w:r>
      <w:r>
        <w:rPr>
          <w:lang w:val="lv-LV"/>
        </w:rPr>
        <w:t xml:space="preserve"> Administratīvajai nodaļai nosūtīt šo lēmumu </w:t>
      </w:r>
      <w:r w:rsidR="00505918" w:rsidRPr="00505918">
        <w:rPr>
          <w:bCs/>
        </w:rPr>
        <w:t>[..]</w:t>
      </w:r>
      <w:r>
        <w:rPr>
          <w:lang w:val="lv-LV"/>
        </w:rPr>
        <w:t xml:space="preserve"> uz </w:t>
      </w:r>
      <w:r w:rsidR="00004622">
        <w:rPr>
          <w:lang w:val="lv-LV"/>
        </w:rPr>
        <w:t>elektroniskā pasta</w:t>
      </w:r>
      <w:r w:rsidRPr="004D209B">
        <w:rPr>
          <w:lang w:val="lv-LV"/>
        </w:rPr>
        <w:t xml:space="preserve"> adres</w:t>
      </w:r>
      <w:r>
        <w:rPr>
          <w:lang w:val="lv-LV"/>
        </w:rPr>
        <w:t>i</w:t>
      </w:r>
      <w:r w:rsidR="00004622">
        <w:rPr>
          <w:lang w:val="lv-LV"/>
        </w:rPr>
        <w:t xml:space="preserve">: </w:t>
      </w:r>
      <w:r w:rsidR="00505918" w:rsidRPr="00505918">
        <w:rPr>
          <w:bCs/>
        </w:rPr>
        <w:t>[..]</w:t>
      </w:r>
      <w:r>
        <w:rPr>
          <w:lang w:val="lv-LV"/>
        </w:rPr>
        <w:t>.</w:t>
      </w:r>
    </w:p>
    <w:p w14:paraId="1BD68F39" w14:textId="77777777" w:rsidR="004A18C2" w:rsidRPr="00CF4BD7" w:rsidRDefault="004A18C2" w:rsidP="004A18C2">
      <w:pPr>
        <w:numPr>
          <w:ilvl w:val="0"/>
          <w:numId w:val="1"/>
        </w:numPr>
        <w:tabs>
          <w:tab w:val="left" w:pos="426"/>
        </w:tabs>
        <w:spacing w:after="120"/>
        <w:ind w:left="357" w:hanging="357"/>
        <w:jc w:val="both"/>
        <w:rPr>
          <w:rFonts w:ascii="Times New Roman" w:hAnsi="Times New Roman" w:cs="Times New Roman"/>
          <w:color w:val="FF0000"/>
        </w:rPr>
      </w:pPr>
      <w:r w:rsidRPr="004D209B">
        <w:rPr>
          <w:rFonts w:ascii="Times New Roman" w:hAnsi="Times New Roman" w:cs="Times New Roman"/>
        </w:rPr>
        <w:t xml:space="preserve">Pašvaldības </w:t>
      </w:r>
      <w:r w:rsidRPr="00CF4BD7">
        <w:rPr>
          <w:rFonts w:ascii="Times New Roman" w:hAnsi="Times New Roman" w:cs="Times New Roman"/>
        </w:rPr>
        <w:t>izpilddirektora vietniecei veikt lēmuma izpildes kontroli.</w:t>
      </w:r>
    </w:p>
    <w:p w14:paraId="74891F46" w14:textId="77777777" w:rsidR="00564CA6" w:rsidRPr="00296BEF"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4B81A91B" w14:textId="77777777" w:rsidR="00564CA6" w:rsidRPr="00296BEF" w:rsidRDefault="00564CA6" w:rsidP="00BB16A4">
      <w:pPr>
        <w:jc w:val="both"/>
        <w:rPr>
          <w:rFonts w:ascii="Times New Roman" w:hAnsi="Times New Roman" w:cs="Times New Roman"/>
        </w:rPr>
      </w:pPr>
    </w:p>
    <w:p w14:paraId="48414135" w14:textId="77777777" w:rsidR="00BB16A4" w:rsidRPr="00296BEF" w:rsidRDefault="00BB16A4" w:rsidP="00BB16A4">
      <w:pPr>
        <w:jc w:val="both"/>
        <w:rPr>
          <w:rFonts w:ascii="Times New Roman" w:hAnsi="Times New Roman" w:cs="Times New Roman"/>
        </w:rPr>
      </w:pPr>
    </w:p>
    <w:p w14:paraId="4259A8B8" w14:textId="77777777" w:rsidR="002C35A5" w:rsidRPr="00A8310F" w:rsidRDefault="002C35A5" w:rsidP="002C35A5">
      <w:pPr>
        <w:rPr>
          <w:rFonts w:ascii="Times New Roman" w:hAnsi="Times New Roman" w:cs="Times New Roman"/>
          <w:noProof/>
        </w:rPr>
      </w:pPr>
      <w:r w:rsidRPr="00A8310F">
        <w:rPr>
          <w:rFonts w:ascii="Times New Roman" w:hAnsi="Times New Roman" w:cs="Times New Roman"/>
          <w:noProof/>
        </w:rPr>
        <w:t>Pašvaldības domes priekšsēdētāja vietnieks</w:t>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t>Ģ. Dubkēvičs</w:t>
      </w:r>
    </w:p>
    <w:p w14:paraId="04AA7C7B" w14:textId="77777777" w:rsidR="002C35A5" w:rsidRPr="00A8310F" w:rsidRDefault="002C35A5" w:rsidP="002C35A5">
      <w:pPr>
        <w:rPr>
          <w:rFonts w:ascii="Times New Roman" w:hAnsi="Times New Roman" w:cs="Times New Roman"/>
          <w:noProof/>
        </w:rPr>
      </w:pPr>
      <w:r w:rsidRPr="00A8310F">
        <w:rPr>
          <w:rFonts w:ascii="Times New Roman" w:hAnsi="Times New Roman" w:cs="Times New Roman"/>
          <w:noProof/>
        </w:rPr>
        <w:t>attīstības jautājumos</w:t>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t xml:space="preserve"> </w:t>
      </w:r>
    </w:p>
    <w:p w14:paraId="1B7621CC" w14:textId="77777777" w:rsidR="002C35A5" w:rsidRPr="00A8310F" w:rsidRDefault="002C35A5" w:rsidP="002C35A5">
      <w:pPr>
        <w:rPr>
          <w:rFonts w:ascii="Times New Roman" w:hAnsi="Times New Roman" w:cs="Times New Roman"/>
          <w:noProof/>
        </w:rPr>
      </w:pPr>
    </w:p>
    <w:p w14:paraId="1DFB61E8" w14:textId="77777777" w:rsidR="002C35A5" w:rsidRPr="00A8310F" w:rsidRDefault="002C35A5" w:rsidP="002C35A5">
      <w:pPr>
        <w:jc w:val="center"/>
        <w:rPr>
          <w:rFonts w:ascii="Times New Roman" w:eastAsia="Calibri" w:hAnsi="Times New Roman" w:cs="Times New Roman"/>
        </w:rPr>
      </w:pPr>
      <w:r w:rsidRPr="00A8310F">
        <w:rPr>
          <w:rFonts w:ascii="Times New Roman" w:eastAsia="Calibri" w:hAnsi="Times New Roman" w:cs="Times New Roman"/>
        </w:rPr>
        <w:t>ŠIS DOKUMENTS IR ELEKTRONISKI PARAKSTĪTS AR DROŠU ELEKTRONISKO PARAKSTU UN SATUR LAIKA ZĪMOGU</w:t>
      </w:r>
    </w:p>
    <w:p w14:paraId="173DED13" w14:textId="77777777" w:rsidR="000517F7" w:rsidRPr="00296BEF" w:rsidRDefault="000517F7" w:rsidP="000517F7">
      <w:pPr>
        <w:jc w:val="both"/>
        <w:rPr>
          <w:rFonts w:ascii="Times New Roman" w:hAnsi="Times New Roman" w:cs="Times New Roman"/>
        </w:rPr>
      </w:pPr>
      <w:r w:rsidRPr="00296BEF">
        <w:rPr>
          <w:rFonts w:ascii="Times New Roman" w:hAnsi="Times New Roman" w:cs="Times New Roman"/>
        </w:rPr>
        <w:t>__________________________</w:t>
      </w:r>
    </w:p>
    <w:p w14:paraId="3DBCB663" w14:textId="77777777" w:rsidR="000517F7" w:rsidRPr="003E396A" w:rsidRDefault="000517F7" w:rsidP="000517F7">
      <w:pPr>
        <w:jc w:val="both"/>
        <w:rPr>
          <w:rFonts w:ascii="Times New Roman" w:hAnsi="Times New Roman" w:cs="Times New Roman"/>
        </w:rPr>
      </w:pPr>
      <w:r w:rsidRPr="003E396A">
        <w:rPr>
          <w:rFonts w:ascii="Times New Roman" w:hAnsi="Times New Roman" w:cs="Times New Roman"/>
          <w:u w:val="single"/>
        </w:rPr>
        <w:t>Izsniegt norakstus</w:t>
      </w:r>
      <w:r w:rsidRPr="003E396A">
        <w:rPr>
          <w:rFonts w:ascii="Times New Roman" w:hAnsi="Times New Roman" w:cs="Times New Roman"/>
        </w:rPr>
        <w:t>:</w:t>
      </w:r>
    </w:p>
    <w:p w14:paraId="0BADCE8F" w14:textId="5C809636" w:rsidR="000517F7" w:rsidRPr="003E396A" w:rsidRDefault="003E396A" w:rsidP="000517F7">
      <w:pPr>
        <w:jc w:val="both"/>
        <w:rPr>
          <w:rFonts w:ascii="Times New Roman" w:hAnsi="Times New Roman" w:cs="Times New Roman"/>
        </w:rPr>
      </w:pPr>
      <w:bookmarkStart w:id="3" w:name="_Hlk176337038"/>
      <w:bookmarkStart w:id="4" w:name="_Hlk175738968"/>
      <w:r w:rsidRPr="003E396A">
        <w:rPr>
          <w:rFonts w:ascii="Times New Roman" w:hAnsi="Times New Roman" w:cs="Times New Roman"/>
        </w:rPr>
        <w:t xml:space="preserve">Iesniedzējam - uz elektroniskā pasta adresi: </w:t>
      </w:r>
      <w:r w:rsidR="00505918" w:rsidRPr="00505918">
        <w:rPr>
          <w:rFonts w:ascii="Times New Roman" w:hAnsi="Times New Roman" w:cs="Times New Roman"/>
          <w:bCs/>
        </w:rPr>
        <w:t>[..]</w:t>
      </w:r>
    </w:p>
    <w:p w14:paraId="25D9E837" w14:textId="3F91536F" w:rsidR="000517F7" w:rsidRPr="003E396A" w:rsidRDefault="000517F7" w:rsidP="000517F7">
      <w:pPr>
        <w:jc w:val="both"/>
        <w:rPr>
          <w:rFonts w:ascii="Times New Roman" w:hAnsi="Times New Roman" w:cs="Times New Roman"/>
        </w:rPr>
      </w:pPr>
      <w:r w:rsidRPr="003E396A">
        <w:rPr>
          <w:rFonts w:ascii="Times New Roman" w:eastAsia="Calibri" w:hAnsi="Times New Roman" w:cs="Times New Roman"/>
        </w:rPr>
        <w:t xml:space="preserve">@: </w:t>
      </w:r>
      <w:r w:rsidRPr="003E396A">
        <w:rPr>
          <w:rFonts w:ascii="Times New Roman" w:eastAsia="Calibri" w:hAnsi="Times New Roman" w:cs="Times New Roman"/>
          <w:bCs/>
        </w:rPr>
        <w:t>NĪN,</w:t>
      </w:r>
      <w:r w:rsidRPr="003E396A">
        <w:rPr>
          <w:rFonts w:ascii="Times New Roman" w:hAnsi="Times New Roman" w:cs="Times New Roman"/>
        </w:rPr>
        <w:t xml:space="preserve"> </w:t>
      </w:r>
      <w:r w:rsidR="003E396A" w:rsidRPr="003E396A">
        <w:rPr>
          <w:rFonts w:ascii="Times New Roman" w:hAnsi="Times New Roman" w:cs="Times New Roman"/>
        </w:rPr>
        <w:t>Pašvaldības mantas iznomāšanas un atsavināšanas</w:t>
      </w:r>
      <w:r w:rsidR="003E396A" w:rsidRPr="003E396A">
        <w:rPr>
          <w:rFonts w:ascii="Times New Roman" w:hAnsi="Times New Roman" w:cs="Times New Roman"/>
          <w:b/>
          <w:bCs/>
        </w:rPr>
        <w:t xml:space="preserve"> </w:t>
      </w:r>
      <w:r w:rsidR="003E396A" w:rsidRPr="003E396A">
        <w:rPr>
          <w:rFonts w:ascii="Times New Roman" w:hAnsi="Times New Roman" w:cs="Times New Roman"/>
        </w:rPr>
        <w:t xml:space="preserve">komisijai, </w:t>
      </w:r>
      <w:r w:rsidRPr="003E396A">
        <w:rPr>
          <w:rFonts w:ascii="Times New Roman" w:eastAsia="Calibri" w:hAnsi="Times New Roman" w:cs="Times New Roman"/>
        </w:rPr>
        <w:t>GRN,</w:t>
      </w:r>
      <w:r w:rsidR="003E396A" w:rsidRPr="003E396A">
        <w:rPr>
          <w:rFonts w:ascii="Times New Roman" w:eastAsia="Calibri" w:hAnsi="Times New Roman" w:cs="Times New Roman"/>
          <w:bCs/>
        </w:rPr>
        <w:t xml:space="preserve"> </w:t>
      </w:r>
      <w:r w:rsidRPr="003E396A">
        <w:rPr>
          <w:rFonts w:ascii="Times New Roman" w:eastAsia="Calibri" w:hAnsi="Times New Roman" w:cs="Times New Roman"/>
          <w:bCs/>
        </w:rPr>
        <w:t>IDR</w:t>
      </w:r>
      <w:bookmarkEnd w:id="3"/>
      <w:r w:rsidR="003E396A" w:rsidRPr="003E396A">
        <w:rPr>
          <w:rFonts w:ascii="Times New Roman" w:eastAsia="Calibri" w:hAnsi="Times New Roman" w:cs="Times New Roman"/>
          <w:bCs/>
        </w:rPr>
        <w:t>V</w:t>
      </w:r>
    </w:p>
    <w:p w14:paraId="33AE5C86" w14:textId="77777777" w:rsidR="000517F7" w:rsidRPr="00296BEF" w:rsidRDefault="000517F7" w:rsidP="000517F7">
      <w:pPr>
        <w:jc w:val="both"/>
        <w:rPr>
          <w:rFonts w:ascii="Times New Roman" w:hAnsi="Times New Roman" w:cs="Times New Roman"/>
        </w:rPr>
      </w:pPr>
    </w:p>
    <w:p w14:paraId="432052A7" w14:textId="77777777" w:rsidR="000517F7" w:rsidRPr="00296BEF" w:rsidRDefault="000517F7" w:rsidP="000517F7">
      <w:pPr>
        <w:rPr>
          <w:rFonts w:ascii="Times New Roman" w:hAnsi="Times New Roman" w:cs="Times New Roman"/>
          <w:noProof/>
        </w:rPr>
      </w:pPr>
    </w:p>
    <w:p w14:paraId="4A0F9F91" w14:textId="77777777" w:rsidR="000517F7" w:rsidRPr="00296BEF" w:rsidRDefault="000517F7" w:rsidP="000517F7">
      <w:pPr>
        <w:jc w:val="both"/>
        <w:rPr>
          <w:rFonts w:ascii="Times New Roman" w:eastAsia="Calibri" w:hAnsi="Times New Roman" w:cs="Times New Roman"/>
          <w:noProof/>
          <w:sz w:val="20"/>
          <w:szCs w:val="20"/>
        </w:rPr>
      </w:pPr>
      <w:r w:rsidRPr="00296BEF">
        <w:rPr>
          <w:rFonts w:ascii="Times New Roman" w:eastAsia="Times New Roman" w:hAnsi="Times New Roman" w:cs="Times New Roman"/>
          <w:noProof/>
          <w:sz w:val="20"/>
          <w:szCs w:val="20"/>
        </w:rPr>
        <w:t>Diāna Čūriška</w:t>
      </w:r>
      <w:r w:rsidRPr="00296BEF">
        <w:rPr>
          <w:rFonts w:ascii="Times New Roman" w:eastAsia="Times New Roman" w:hAnsi="Times New Roman" w:cs="Times New Roman"/>
          <w:sz w:val="20"/>
          <w:szCs w:val="20"/>
        </w:rPr>
        <w:t xml:space="preserve">, </w:t>
      </w:r>
      <w:bookmarkStart w:id="5" w:name="_Hlk176337061"/>
      <w:r w:rsidRPr="00296BEF">
        <w:rPr>
          <w:rFonts w:ascii="Times New Roman" w:eastAsia="Times New Roman" w:hAnsi="Times New Roman" w:cs="Times New Roman"/>
          <w:sz w:val="20"/>
          <w:szCs w:val="20"/>
        </w:rPr>
        <w:t>t. 28615546</w:t>
      </w:r>
      <w:bookmarkEnd w:id="4"/>
      <w:bookmarkEnd w:id="5"/>
    </w:p>
    <w:p w14:paraId="546961C7" w14:textId="77777777" w:rsidR="000517F7" w:rsidRPr="00296BEF" w:rsidRDefault="000517F7" w:rsidP="000517F7">
      <w:pPr>
        <w:rPr>
          <w:rFonts w:ascii="Times New Roman" w:hAnsi="Times New Roman" w:cs="Times New Roman"/>
          <w:sz w:val="20"/>
          <w:szCs w:val="20"/>
        </w:rPr>
      </w:pPr>
      <w:r w:rsidRPr="00296BEF">
        <w:rPr>
          <w:rFonts w:ascii="Times New Roman" w:hAnsi="Times New Roman" w:cs="Times New Roman"/>
          <w:sz w:val="20"/>
          <w:szCs w:val="20"/>
        </w:rPr>
        <w:t xml:space="preserve"> </w:t>
      </w:r>
    </w:p>
    <w:p w14:paraId="6778901F" w14:textId="77777777" w:rsidR="000517F7" w:rsidRPr="00296BEF" w:rsidRDefault="000517F7" w:rsidP="001F79E5">
      <w:pPr>
        <w:spacing w:before="120"/>
        <w:jc w:val="center"/>
        <w:rPr>
          <w:rFonts w:ascii="Times New Roman" w:eastAsia="Calibri" w:hAnsi="Times New Roman" w:cs="Times New Roman"/>
        </w:rPr>
      </w:pPr>
    </w:p>
    <w:sectPr w:rsidR="000517F7" w:rsidRPr="00296BEF"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A5B96" w14:textId="77777777" w:rsidR="00AF6932" w:rsidRDefault="00AF6932">
      <w:r>
        <w:separator/>
      </w:r>
    </w:p>
  </w:endnote>
  <w:endnote w:type="continuationSeparator" w:id="0">
    <w:p w14:paraId="476B38D2" w14:textId="77777777" w:rsidR="00AF6932" w:rsidRDefault="00AF69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479755"/>
      <w:docPartObj>
        <w:docPartGallery w:val="Page Numbers (Bottom of Page)"/>
        <w:docPartUnique/>
      </w:docPartObj>
    </w:sdtPr>
    <w:sdtEndPr>
      <w:rPr>
        <w:rFonts w:ascii="Times New Roman" w:hAnsi="Times New Roman" w:cs="Times New Roman"/>
        <w:noProof/>
      </w:rPr>
    </w:sdtEndPr>
    <w:sdtContent>
      <w:p w14:paraId="71BB9465" w14:textId="77777777" w:rsidR="005C7FA1" w:rsidRPr="005C7FA1" w:rsidRDefault="00485A35">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438ED90"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9D292" w14:textId="77777777" w:rsidR="005C7FA1" w:rsidRPr="005C7FA1" w:rsidRDefault="005C7FA1">
    <w:pPr>
      <w:pStyle w:val="Kjene"/>
      <w:jc w:val="right"/>
      <w:rPr>
        <w:rFonts w:ascii="Times New Roman" w:hAnsi="Times New Roman" w:cs="Times New Roman"/>
      </w:rPr>
    </w:pPr>
  </w:p>
  <w:p w14:paraId="0FD0058E"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B4463" w14:textId="77777777" w:rsidR="00AF6932" w:rsidRDefault="00AF6932">
      <w:r>
        <w:separator/>
      </w:r>
    </w:p>
  </w:footnote>
  <w:footnote w:type="continuationSeparator" w:id="0">
    <w:p w14:paraId="75DBEAEC" w14:textId="77777777" w:rsidR="00AF6932" w:rsidRDefault="00AF69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0EB07"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EB7F1"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AEF8D6BC">
      <w:start w:val="1"/>
      <w:numFmt w:val="decimal"/>
      <w:lvlText w:val="%1."/>
      <w:lvlJc w:val="left"/>
      <w:pPr>
        <w:ind w:left="720" w:hanging="360"/>
      </w:pPr>
      <w:rPr>
        <w:rFonts w:hint="default"/>
      </w:rPr>
    </w:lvl>
    <w:lvl w:ilvl="1" w:tplc="727A2742" w:tentative="1">
      <w:start w:val="1"/>
      <w:numFmt w:val="lowerLetter"/>
      <w:lvlText w:val="%2."/>
      <w:lvlJc w:val="left"/>
      <w:pPr>
        <w:ind w:left="1440" w:hanging="360"/>
      </w:pPr>
    </w:lvl>
    <w:lvl w:ilvl="2" w:tplc="932EB5A2" w:tentative="1">
      <w:start w:val="1"/>
      <w:numFmt w:val="lowerRoman"/>
      <w:lvlText w:val="%3."/>
      <w:lvlJc w:val="right"/>
      <w:pPr>
        <w:ind w:left="2160" w:hanging="180"/>
      </w:pPr>
    </w:lvl>
    <w:lvl w:ilvl="3" w:tplc="A170F65E" w:tentative="1">
      <w:start w:val="1"/>
      <w:numFmt w:val="decimal"/>
      <w:lvlText w:val="%4."/>
      <w:lvlJc w:val="left"/>
      <w:pPr>
        <w:ind w:left="2880" w:hanging="360"/>
      </w:pPr>
    </w:lvl>
    <w:lvl w:ilvl="4" w:tplc="161CA52C" w:tentative="1">
      <w:start w:val="1"/>
      <w:numFmt w:val="lowerLetter"/>
      <w:lvlText w:val="%5."/>
      <w:lvlJc w:val="left"/>
      <w:pPr>
        <w:ind w:left="3600" w:hanging="360"/>
      </w:pPr>
    </w:lvl>
    <w:lvl w:ilvl="5" w:tplc="1D9C45FE" w:tentative="1">
      <w:start w:val="1"/>
      <w:numFmt w:val="lowerRoman"/>
      <w:lvlText w:val="%6."/>
      <w:lvlJc w:val="right"/>
      <w:pPr>
        <w:ind w:left="4320" w:hanging="180"/>
      </w:pPr>
    </w:lvl>
    <w:lvl w:ilvl="6" w:tplc="8264ABCC" w:tentative="1">
      <w:start w:val="1"/>
      <w:numFmt w:val="decimal"/>
      <w:lvlText w:val="%7."/>
      <w:lvlJc w:val="left"/>
      <w:pPr>
        <w:ind w:left="5040" w:hanging="360"/>
      </w:pPr>
    </w:lvl>
    <w:lvl w:ilvl="7" w:tplc="45BC9508" w:tentative="1">
      <w:start w:val="1"/>
      <w:numFmt w:val="lowerLetter"/>
      <w:lvlText w:val="%8."/>
      <w:lvlJc w:val="left"/>
      <w:pPr>
        <w:ind w:left="5760" w:hanging="360"/>
      </w:pPr>
    </w:lvl>
    <w:lvl w:ilvl="8" w:tplc="E34A32CE" w:tentative="1">
      <w:start w:val="1"/>
      <w:numFmt w:val="lowerRoman"/>
      <w:lvlText w:val="%9."/>
      <w:lvlJc w:val="right"/>
      <w:pPr>
        <w:ind w:left="6480" w:hanging="180"/>
      </w:pPr>
    </w:lvl>
  </w:abstractNum>
  <w:abstractNum w:abstractNumId="1" w15:restartNumberingAfterBreak="0">
    <w:nsid w:val="2021576B"/>
    <w:multiLevelType w:val="multilevel"/>
    <w:tmpl w:val="2F60CC6A"/>
    <w:lvl w:ilvl="0">
      <w:start w:val="1"/>
      <w:numFmt w:val="decimal"/>
      <w:lvlText w:val="%1."/>
      <w:lvlJc w:val="left"/>
      <w:pPr>
        <w:ind w:left="360" w:hanging="360"/>
      </w:pPr>
      <w:rPr>
        <w:rFonts w:hint="default"/>
        <w:color w:val="auto"/>
        <w:sz w:val="24"/>
        <w:szCs w:val="24"/>
      </w:rPr>
    </w:lvl>
    <w:lvl w:ilvl="1">
      <w:start w:val="1"/>
      <w:numFmt w:val="decimal"/>
      <w:isLgl/>
      <w:lvlText w:val="%1.%2."/>
      <w:lvlJc w:val="left"/>
      <w:pPr>
        <w:ind w:left="1077" w:hanging="360"/>
      </w:pPr>
      <w:rPr>
        <w:rFonts w:hint="default"/>
      </w:rPr>
    </w:lvl>
    <w:lvl w:ilvl="2">
      <w:start w:val="1"/>
      <w:numFmt w:val="decimal"/>
      <w:isLgl/>
      <w:lvlText w:val="%1.%2.%3."/>
      <w:lvlJc w:val="left"/>
      <w:pPr>
        <w:ind w:left="2154" w:hanging="720"/>
      </w:pPr>
      <w:rPr>
        <w:rFonts w:hint="default"/>
      </w:rPr>
    </w:lvl>
    <w:lvl w:ilvl="3">
      <w:start w:val="1"/>
      <w:numFmt w:val="decimal"/>
      <w:isLgl/>
      <w:lvlText w:val="%1.%2.%3.%4."/>
      <w:lvlJc w:val="left"/>
      <w:pPr>
        <w:ind w:left="2871" w:hanging="720"/>
      </w:pPr>
      <w:rPr>
        <w:rFonts w:hint="default"/>
      </w:rPr>
    </w:lvl>
    <w:lvl w:ilvl="4">
      <w:start w:val="1"/>
      <w:numFmt w:val="decimal"/>
      <w:isLgl/>
      <w:lvlText w:val="%1.%2.%3.%4.%5."/>
      <w:lvlJc w:val="left"/>
      <w:pPr>
        <w:ind w:left="3948" w:hanging="1080"/>
      </w:pPr>
      <w:rPr>
        <w:rFonts w:hint="default"/>
      </w:rPr>
    </w:lvl>
    <w:lvl w:ilvl="5">
      <w:start w:val="1"/>
      <w:numFmt w:val="decimal"/>
      <w:isLgl/>
      <w:lvlText w:val="%1.%2.%3.%4.%5.%6."/>
      <w:lvlJc w:val="left"/>
      <w:pPr>
        <w:ind w:left="4665" w:hanging="1080"/>
      </w:pPr>
      <w:rPr>
        <w:rFonts w:hint="default"/>
      </w:rPr>
    </w:lvl>
    <w:lvl w:ilvl="6">
      <w:start w:val="1"/>
      <w:numFmt w:val="decimal"/>
      <w:isLgl/>
      <w:lvlText w:val="%1.%2.%3.%4.%5.%6.%7."/>
      <w:lvlJc w:val="left"/>
      <w:pPr>
        <w:ind w:left="5742" w:hanging="1440"/>
      </w:pPr>
      <w:rPr>
        <w:rFonts w:hint="default"/>
      </w:rPr>
    </w:lvl>
    <w:lvl w:ilvl="7">
      <w:start w:val="1"/>
      <w:numFmt w:val="decimal"/>
      <w:isLgl/>
      <w:lvlText w:val="%1.%2.%3.%4.%5.%6.%7.%8."/>
      <w:lvlJc w:val="left"/>
      <w:pPr>
        <w:ind w:left="6459" w:hanging="1440"/>
      </w:pPr>
      <w:rPr>
        <w:rFonts w:hint="default"/>
      </w:rPr>
    </w:lvl>
    <w:lvl w:ilvl="8">
      <w:start w:val="1"/>
      <w:numFmt w:val="decimal"/>
      <w:isLgl/>
      <w:lvlText w:val="%1.%2.%3.%4.%5.%6.%7.%8.%9."/>
      <w:lvlJc w:val="left"/>
      <w:pPr>
        <w:ind w:left="7536" w:hanging="1800"/>
      </w:pPr>
      <w:rPr>
        <w:rFonts w:hint="default"/>
      </w:rPr>
    </w:lvl>
  </w:abstractNum>
  <w:abstractNum w:abstractNumId="2" w15:restartNumberingAfterBreak="0">
    <w:nsid w:val="59D75295"/>
    <w:multiLevelType w:val="hybridMultilevel"/>
    <w:tmpl w:val="05026DC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663378AE"/>
    <w:multiLevelType w:val="multilevel"/>
    <w:tmpl w:val="22D21C14"/>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D801336"/>
    <w:multiLevelType w:val="multilevel"/>
    <w:tmpl w:val="64BCFAFA"/>
    <w:lvl w:ilvl="0">
      <w:start w:val="1"/>
      <w:numFmt w:val="decimal"/>
      <w:lvlText w:val="%1."/>
      <w:lvlJc w:val="left"/>
      <w:pPr>
        <w:ind w:left="420" w:hanging="420"/>
      </w:pPr>
      <w:rPr>
        <w:rFonts w:hint="default"/>
      </w:rPr>
    </w:lvl>
    <w:lvl w:ilvl="1">
      <w:start w:val="1"/>
      <w:numFmt w:val="decimal"/>
      <w:lvlText w:val="%1.%2."/>
      <w:lvlJc w:val="left"/>
      <w:pPr>
        <w:ind w:left="1364" w:hanging="720"/>
      </w:pPr>
      <w:rPr>
        <w:rFonts w:hint="default"/>
      </w:rPr>
    </w:lvl>
    <w:lvl w:ilvl="2">
      <w:start w:val="1"/>
      <w:numFmt w:val="decimal"/>
      <w:lvlText w:val="%1.%2.%3."/>
      <w:lvlJc w:val="left"/>
      <w:pPr>
        <w:ind w:left="2368" w:hanging="108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4016" w:hanging="1440"/>
      </w:pPr>
      <w:rPr>
        <w:rFonts w:hint="default"/>
      </w:rPr>
    </w:lvl>
    <w:lvl w:ilvl="5">
      <w:start w:val="1"/>
      <w:numFmt w:val="decimal"/>
      <w:lvlText w:val="%1.%2.%3.%4.%5.%6."/>
      <w:lvlJc w:val="left"/>
      <w:pPr>
        <w:ind w:left="5020" w:hanging="180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668" w:hanging="2160"/>
      </w:pPr>
      <w:rPr>
        <w:rFonts w:hint="default"/>
      </w:rPr>
    </w:lvl>
    <w:lvl w:ilvl="8">
      <w:start w:val="1"/>
      <w:numFmt w:val="decimal"/>
      <w:lvlText w:val="%1.%2.%3.%4.%5.%6.%7.%8.%9."/>
      <w:lvlJc w:val="left"/>
      <w:pPr>
        <w:ind w:left="7672" w:hanging="2520"/>
      </w:pPr>
      <w:rPr>
        <w:rFonts w:hint="default"/>
      </w:rPr>
    </w:lvl>
  </w:abstractNum>
  <w:abstractNum w:abstractNumId="5" w15:restartNumberingAfterBreak="0">
    <w:nsid w:val="6DB331D3"/>
    <w:multiLevelType w:val="hybridMultilevel"/>
    <w:tmpl w:val="5492BD5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F355D6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3"/>
  </w:num>
  <w:num w:numId="2" w16cid:durableId="1964530278">
    <w:abstractNumId w:val="0"/>
  </w:num>
  <w:num w:numId="3" w16cid:durableId="718092584">
    <w:abstractNumId w:val="1"/>
  </w:num>
  <w:num w:numId="4" w16cid:durableId="270675496">
    <w:abstractNumId w:val="6"/>
  </w:num>
  <w:num w:numId="5" w16cid:durableId="972368227">
    <w:abstractNumId w:val="2"/>
  </w:num>
  <w:num w:numId="6" w16cid:durableId="1373463348">
    <w:abstractNumId w:val="4"/>
  </w:num>
  <w:num w:numId="7" w16cid:durableId="15915024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4622"/>
    <w:rsid w:val="000049A4"/>
    <w:rsid w:val="00007EE6"/>
    <w:rsid w:val="00013AE3"/>
    <w:rsid w:val="00030457"/>
    <w:rsid w:val="000517F7"/>
    <w:rsid w:val="00070E3F"/>
    <w:rsid w:val="00090FB9"/>
    <w:rsid w:val="00096393"/>
    <w:rsid w:val="000A0E69"/>
    <w:rsid w:val="000B7F1E"/>
    <w:rsid w:val="000E6847"/>
    <w:rsid w:val="000F0EDB"/>
    <w:rsid w:val="00124FCA"/>
    <w:rsid w:val="00147221"/>
    <w:rsid w:val="00195A73"/>
    <w:rsid w:val="001A0BD0"/>
    <w:rsid w:val="001A297B"/>
    <w:rsid w:val="001A555B"/>
    <w:rsid w:val="001E22FD"/>
    <w:rsid w:val="001F79E5"/>
    <w:rsid w:val="001F7CFB"/>
    <w:rsid w:val="00251130"/>
    <w:rsid w:val="0025391B"/>
    <w:rsid w:val="00296BEF"/>
    <w:rsid w:val="00297558"/>
    <w:rsid w:val="002B6669"/>
    <w:rsid w:val="002C35A5"/>
    <w:rsid w:val="002D53F6"/>
    <w:rsid w:val="002E00F3"/>
    <w:rsid w:val="002F1178"/>
    <w:rsid w:val="00316817"/>
    <w:rsid w:val="00351D48"/>
    <w:rsid w:val="00381B07"/>
    <w:rsid w:val="003C401E"/>
    <w:rsid w:val="003E396A"/>
    <w:rsid w:val="00453E71"/>
    <w:rsid w:val="00484501"/>
    <w:rsid w:val="00485A35"/>
    <w:rsid w:val="004A18C2"/>
    <w:rsid w:val="004C4C6D"/>
    <w:rsid w:val="004C5C35"/>
    <w:rsid w:val="004D516C"/>
    <w:rsid w:val="00505918"/>
    <w:rsid w:val="00514F22"/>
    <w:rsid w:val="00521C00"/>
    <w:rsid w:val="0053073B"/>
    <w:rsid w:val="00543508"/>
    <w:rsid w:val="00564CA6"/>
    <w:rsid w:val="005C7FA1"/>
    <w:rsid w:val="00617AAC"/>
    <w:rsid w:val="0069136F"/>
    <w:rsid w:val="00693F05"/>
    <w:rsid w:val="006B06FF"/>
    <w:rsid w:val="006B6215"/>
    <w:rsid w:val="006D3451"/>
    <w:rsid w:val="006D513B"/>
    <w:rsid w:val="006F4756"/>
    <w:rsid w:val="00716B59"/>
    <w:rsid w:val="007224C4"/>
    <w:rsid w:val="0073655F"/>
    <w:rsid w:val="0074092B"/>
    <w:rsid w:val="0079484F"/>
    <w:rsid w:val="007A2AFE"/>
    <w:rsid w:val="007A5E39"/>
    <w:rsid w:val="007B4DDB"/>
    <w:rsid w:val="007C776B"/>
    <w:rsid w:val="007E7BFA"/>
    <w:rsid w:val="0081535B"/>
    <w:rsid w:val="00821487"/>
    <w:rsid w:val="008257F8"/>
    <w:rsid w:val="00837D52"/>
    <w:rsid w:val="008603FD"/>
    <w:rsid w:val="008A24D2"/>
    <w:rsid w:val="008E3846"/>
    <w:rsid w:val="009139A1"/>
    <w:rsid w:val="00931891"/>
    <w:rsid w:val="00952449"/>
    <w:rsid w:val="00961010"/>
    <w:rsid w:val="00996740"/>
    <w:rsid w:val="009A3989"/>
    <w:rsid w:val="009B7F8F"/>
    <w:rsid w:val="009C070E"/>
    <w:rsid w:val="009C2FB9"/>
    <w:rsid w:val="009C431E"/>
    <w:rsid w:val="00A03376"/>
    <w:rsid w:val="00A254B5"/>
    <w:rsid w:val="00A27413"/>
    <w:rsid w:val="00A52B04"/>
    <w:rsid w:val="00A8624E"/>
    <w:rsid w:val="00AD349D"/>
    <w:rsid w:val="00AF6932"/>
    <w:rsid w:val="00B16B2E"/>
    <w:rsid w:val="00B272EB"/>
    <w:rsid w:val="00B36CD4"/>
    <w:rsid w:val="00B4014F"/>
    <w:rsid w:val="00B4209F"/>
    <w:rsid w:val="00B46050"/>
    <w:rsid w:val="00B47C10"/>
    <w:rsid w:val="00B521C2"/>
    <w:rsid w:val="00B96DE7"/>
    <w:rsid w:val="00BB01A4"/>
    <w:rsid w:val="00BB16A4"/>
    <w:rsid w:val="00BD02D4"/>
    <w:rsid w:val="00BE75D1"/>
    <w:rsid w:val="00C003C8"/>
    <w:rsid w:val="00C20978"/>
    <w:rsid w:val="00C369BB"/>
    <w:rsid w:val="00C759DA"/>
    <w:rsid w:val="00C82360"/>
    <w:rsid w:val="00C86156"/>
    <w:rsid w:val="00C9477C"/>
    <w:rsid w:val="00CA3ADE"/>
    <w:rsid w:val="00CC1B2F"/>
    <w:rsid w:val="00CD1EB8"/>
    <w:rsid w:val="00CF16C2"/>
    <w:rsid w:val="00D034BD"/>
    <w:rsid w:val="00D20D34"/>
    <w:rsid w:val="00D3528B"/>
    <w:rsid w:val="00D85F61"/>
    <w:rsid w:val="00D86969"/>
    <w:rsid w:val="00E30A4E"/>
    <w:rsid w:val="00E52DA2"/>
    <w:rsid w:val="00E75D8D"/>
    <w:rsid w:val="00E823C3"/>
    <w:rsid w:val="00E83CF1"/>
    <w:rsid w:val="00E84F9C"/>
    <w:rsid w:val="00E93989"/>
    <w:rsid w:val="00EF06E1"/>
    <w:rsid w:val="00F8699F"/>
    <w:rsid w:val="00FA29A3"/>
    <w:rsid w:val="00FD5149"/>
    <w:rsid w:val="00FD5BCC"/>
    <w:rsid w:val="00FD610C"/>
    <w:rsid w:val="00FF30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663B6"/>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
    <w:basedOn w:val="Parasts"/>
    <w:link w:val="SarakstarindkopaRakstz"/>
    <w:uiPriority w:val="34"/>
    <w:qFormat/>
    <w:rsid w:val="00A8624E"/>
    <w:pPr>
      <w:ind w:left="720"/>
      <w:contextualSpacing/>
    </w:pPr>
    <w:rPr>
      <w:rFonts w:ascii="Times New Roman" w:eastAsia="Times New Roman" w:hAnsi="Times New Roman" w:cs="Times New Roman"/>
      <w:lang w:eastAsia="lv-LV"/>
    </w:rPr>
  </w:style>
  <w:style w:type="character" w:customStyle="1" w:styleId="SarakstarindkopaRakstz">
    <w:name w:val="Saraksta rindkopa Rakstz."/>
    <w:aliases w:val="2 Rakstz.,Satura rādītājs Rakstz.,Strip Rakstz."/>
    <w:link w:val="Sarakstarindkopa"/>
    <w:uiPriority w:val="34"/>
    <w:locked/>
    <w:rsid w:val="00A8624E"/>
    <w:rPr>
      <w:rFonts w:ascii="Times New Roman" w:eastAsia="Times New Roman" w:hAnsi="Times New Roman" w:cs="Times New Roman"/>
      <w:lang w:eastAsia="lv-LV"/>
    </w:rPr>
  </w:style>
  <w:style w:type="paragraph" w:styleId="Paraststmeklis">
    <w:name w:val="Normal (Web)"/>
    <w:basedOn w:val="Parasts"/>
    <w:uiPriority w:val="99"/>
    <w:unhideWhenUsed/>
    <w:rsid w:val="00A8624E"/>
    <w:pPr>
      <w:spacing w:before="100" w:beforeAutospacing="1" w:after="100" w:afterAutospacing="1"/>
    </w:pPr>
    <w:rPr>
      <w:rFonts w:ascii="Times New Roman" w:eastAsia="Times New Roman" w:hAnsi="Times New Roman" w:cs="Times New Roman"/>
      <w:lang w:val="en-US"/>
    </w:rPr>
  </w:style>
  <w:style w:type="character" w:customStyle="1" w:styleId="markedcontent">
    <w:name w:val="markedcontent"/>
    <w:basedOn w:val="Noklusjumarindkopasfonts"/>
    <w:rsid w:val="00A8624E"/>
  </w:style>
  <w:style w:type="paragraph" w:styleId="Bezatstarpm">
    <w:name w:val="No Spacing"/>
    <w:link w:val="BezatstarpmRakstz"/>
    <w:uiPriority w:val="1"/>
    <w:qFormat/>
    <w:rsid w:val="00A8624E"/>
    <w:rPr>
      <w:rFonts w:ascii="Calibri" w:eastAsia="Times New Roman" w:hAnsi="Calibri" w:cs="Calibri"/>
      <w:sz w:val="22"/>
      <w:szCs w:val="22"/>
      <w:lang w:val="en-US"/>
    </w:rPr>
  </w:style>
  <w:style w:type="character" w:customStyle="1" w:styleId="BezatstarpmRakstz">
    <w:name w:val="Bez atstarpēm Rakstz."/>
    <w:link w:val="Bezatstarpm"/>
    <w:uiPriority w:val="1"/>
    <w:locked/>
    <w:rsid w:val="00A8624E"/>
    <w:rPr>
      <w:rFonts w:ascii="Calibri" w:eastAsia="Times New Roman" w:hAnsi="Calibri" w:cs="Calibri"/>
      <w:sz w:val="22"/>
      <w:szCs w:val="22"/>
      <w:lang w:val="en-US"/>
    </w:rPr>
  </w:style>
  <w:style w:type="paragraph" w:styleId="Prskatjums">
    <w:name w:val="Revision"/>
    <w:hidden/>
    <w:uiPriority w:val="99"/>
    <w:semiHidden/>
    <w:rsid w:val="000F0EDB"/>
  </w:style>
  <w:style w:type="character" w:customStyle="1" w:styleId="BodyText7">
    <w:name w:val="Body Text7"/>
    <w:qFormat/>
    <w:rsid w:val="007A2AFE"/>
  </w:style>
  <w:style w:type="paragraph" w:customStyle="1" w:styleId="naisf">
    <w:name w:val="naisf"/>
    <w:basedOn w:val="Parasts"/>
    <w:rsid w:val="004A18C2"/>
    <w:pPr>
      <w:spacing w:before="75" w:after="75"/>
      <w:ind w:firstLine="375"/>
      <w:jc w:val="both"/>
    </w:pPr>
    <w:rPr>
      <w:rFonts w:ascii="Times New Roman" w:eastAsia="Times New Roman" w:hAnsi="Times New Roman" w:cs="Times New Roman"/>
      <w:lang w:val="en-US"/>
    </w:rPr>
  </w:style>
  <w:style w:type="character" w:styleId="Hipersaite">
    <w:name w:val="Hyperlink"/>
    <w:basedOn w:val="Noklusjumarindkopasfonts"/>
    <w:uiPriority w:val="99"/>
    <w:unhideWhenUsed/>
    <w:rsid w:val="003E396A"/>
    <w:rPr>
      <w:color w:val="0563C1" w:themeColor="hyperlink"/>
      <w:u w:val="single"/>
    </w:rPr>
  </w:style>
  <w:style w:type="character" w:styleId="Neatrisintapieminana">
    <w:name w:val="Unresolved Mention"/>
    <w:basedOn w:val="Noklusjumarindkopasfonts"/>
    <w:uiPriority w:val="99"/>
    <w:semiHidden/>
    <w:unhideWhenUsed/>
    <w:rsid w:val="003E39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68490"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likumi.lv/doc.php?id=6849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502</TotalTime>
  <Pages>3</Pages>
  <Words>5212</Words>
  <Characters>2971</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Diāna Čūriška</cp:lastModifiedBy>
  <cp:revision>51</cp:revision>
  <cp:lastPrinted>2026-07-23T11:28:00Z</cp:lastPrinted>
  <dcterms:created xsi:type="dcterms:W3CDTF">2024-06-01T14:06:00Z</dcterms:created>
  <dcterms:modified xsi:type="dcterms:W3CDTF">2026-07-24T10:59:00Z</dcterms:modified>
</cp:coreProperties>
</file>