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17C56" w14:textId="77777777" w:rsidR="00F535BC" w:rsidRPr="00117F61" w:rsidRDefault="00F535BC" w:rsidP="00F535BC">
      <w:pPr>
        <w:rPr>
          <w:rFonts w:ascii="Times New Roman" w:hAnsi="Times New Roman" w:cs="Times New Roman"/>
          <w:sz w:val="28"/>
          <w:szCs w:val="28"/>
        </w:rPr>
      </w:pPr>
      <w:r w:rsidRPr="00117F61">
        <w:rPr>
          <w:rFonts w:ascii="Times New Roman" w:hAnsi="Times New Roman" w:cs="Times New Roman"/>
          <w:b/>
          <w:bCs/>
          <w:sz w:val="28"/>
          <w:szCs w:val="28"/>
        </w:rPr>
        <w:t>Ziņojums deputātiem par Finanšu komitejas uzdevuma izpildi</w:t>
      </w:r>
    </w:p>
    <w:p w14:paraId="6DFBA5A3"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Pamatojoties uz Finanšu komitejas 2026. gada 18. marta sēdes lēmumu, Sporta nodaļai tika uzdots veikt iedzīvotāju aptauju par iespēju apmeklēt Ādažu Sporta centra peldbaseinu no plkst. 7.00, kā arī noskaidrot apmeklētājiem vēlamākās darba dienas. Aptaujas mērķis bija izvērtēt iespēju mainīt baseina darba laiku kādā no darba dienām, nodrošinot pakalpojuma pieejamību no agrā rīta.</w:t>
      </w:r>
    </w:p>
    <w:p w14:paraId="6A0E5979"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 xml:space="preserve">Izpildot uzdevumu, Ādažu novada Sporta nodaļa veica iedzīvotāju aptauju klātienē Ādažu novada Sporta centrā un sociālajos tīklos. Aptaujā kopumā piedalījās </w:t>
      </w:r>
      <w:r w:rsidRPr="008D2D10">
        <w:rPr>
          <w:rFonts w:ascii="Times New Roman" w:hAnsi="Times New Roman" w:cs="Times New Roman"/>
          <w:b/>
          <w:bCs/>
        </w:rPr>
        <w:t>107 respondenti</w:t>
      </w:r>
      <w:r w:rsidRPr="008D2D10">
        <w:rPr>
          <w:rFonts w:ascii="Times New Roman" w:hAnsi="Times New Roman" w:cs="Times New Roman"/>
        </w:rPr>
        <w:t>.</w:t>
      </w:r>
    </w:p>
    <w:p w14:paraId="438B6015" w14:textId="77777777" w:rsidR="00F535BC" w:rsidRPr="008D2D10" w:rsidRDefault="00F535BC" w:rsidP="00F535BC">
      <w:pPr>
        <w:rPr>
          <w:rFonts w:ascii="Times New Roman" w:hAnsi="Times New Roman" w:cs="Times New Roman"/>
          <w:b/>
          <w:bCs/>
        </w:rPr>
      </w:pPr>
      <w:r w:rsidRPr="008D2D10">
        <w:rPr>
          <w:rFonts w:ascii="Times New Roman" w:hAnsi="Times New Roman" w:cs="Times New Roman"/>
          <w:b/>
          <w:bCs/>
        </w:rPr>
        <w:t>Aptaujas rezultātu kopsavilkums</w:t>
      </w:r>
    </w:p>
    <w:p w14:paraId="54F1D966" w14:textId="02CDEED7" w:rsidR="00F535BC" w:rsidRPr="008D2D10" w:rsidRDefault="00F535BC" w:rsidP="00F535BC">
      <w:pPr>
        <w:rPr>
          <w:rFonts w:ascii="Times New Roman" w:hAnsi="Times New Roman" w:cs="Times New Roman"/>
        </w:rPr>
      </w:pPr>
      <w:r w:rsidRPr="008D2D10">
        <w:rPr>
          <w:rFonts w:ascii="Times New Roman" w:hAnsi="Times New Roman" w:cs="Times New Roman"/>
          <w:b/>
          <w:bCs/>
        </w:rPr>
        <w:t xml:space="preserve">1. Vai atbalstāt peldbaseina darba laika uzsākšanu no plkst. 7.00 </w:t>
      </w:r>
      <w:r w:rsidR="00DE28EB">
        <w:rPr>
          <w:rFonts w:ascii="Times New Roman" w:hAnsi="Times New Roman" w:cs="Times New Roman"/>
          <w:b/>
          <w:bCs/>
        </w:rPr>
        <w:t>vienu</w:t>
      </w:r>
      <w:r w:rsidRPr="008D2D10">
        <w:rPr>
          <w:rFonts w:ascii="Times New Roman" w:hAnsi="Times New Roman" w:cs="Times New Roman"/>
          <w:b/>
          <w:bCs/>
        </w:rPr>
        <w:t xml:space="preserve"> reiz</w:t>
      </w:r>
      <w:r w:rsidR="00DE28EB">
        <w:rPr>
          <w:rFonts w:ascii="Times New Roman" w:hAnsi="Times New Roman" w:cs="Times New Roman"/>
          <w:b/>
          <w:bCs/>
        </w:rPr>
        <w:t>i</w:t>
      </w:r>
      <w:r w:rsidRPr="008D2D10">
        <w:rPr>
          <w:rFonts w:ascii="Times New Roman" w:hAnsi="Times New Roman" w:cs="Times New Roman"/>
          <w:b/>
          <w:bCs/>
        </w:rPr>
        <w:t xml:space="preserve"> nedēļā?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6"/>
        <w:gridCol w:w="2054"/>
        <w:gridCol w:w="1382"/>
        <w:gridCol w:w="2553"/>
        <w:gridCol w:w="1035"/>
      </w:tblGrid>
      <w:tr w:rsidR="00F535BC" w:rsidRPr="008D2D10" w14:paraId="44CA8E74" w14:textId="77777777">
        <w:trPr>
          <w:tblCellSpacing w:w="15" w:type="dxa"/>
        </w:trPr>
        <w:tc>
          <w:tcPr>
            <w:tcW w:w="0" w:type="auto"/>
            <w:tcBorders>
              <w:bottom w:val="single" w:sz="4" w:space="0" w:color="DCDFE5"/>
            </w:tcBorders>
            <w:vAlign w:val="center"/>
            <w:hideMark/>
          </w:tcPr>
          <w:p w14:paraId="5D2DFABD" w14:textId="77777777" w:rsidR="00F535BC" w:rsidRPr="008D2D10" w:rsidRDefault="00F535BC" w:rsidP="00F535BC">
            <w:pPr>
              <w:rPr>
                <w:rFonts w:ascii="Times New Roman" w:hAnsi="Times New Roman" w:cs="Times New Roman"/>
                <w:b/>
                <w:bCs/>
              </w:rPr>
            </w:pPr>
            <w:r w:rsidRPr="008D2D10">
              <w:rPr>
                <w:rFonts w:ascii="Times New Roman" w:hAnsi="Times New Roman" w:cs="Times New Roman"/>
                <w:b/>
                <w:bCs/>
              </w:rPr>
              <w:t>Atbilde</w:t>
            </w:r>
          </w:p>
        </w:tc>
        <w:tc>
          <w:tcPr>
            <w:tcW w:w="0" w:type="auto"/>
            <w:tcBorders>
              <w:bottom w:val="single" w:sz="4" w:space="0" w:color="DCDFE5"/>
            </w:tcBorders>
            <w:vAlign w:val="center"/>
            <w:hideMark/>
          </w:tcPr>
          <w:p w14:paraId="47F918F3" w14:textId="77777777" w:rsidR="00F535BC" w:rsidRPr="008D2D10" w:rsidRDefault="00F535BC" w:rsidP="00F535BC">
            <w:pPr>
              <w:rPr>
                <w:rFonts w:ascii="Times New Roman" w:hAnsi="Times New Roman" w:cs="Times New Roman"/>
                <w:b/>
                <w:bCs/>
              </w:rPr>
            </w:pPr>
            <w:r w:rsidRPr="008D2D10">
              <w:rPr>
                <w:rFonts w:ascii="Times New Roman" w:hAnsi="Times New Roman" w:cs="Times New Roman"/>
                <w:b/>
                <w:bCs/>
              </w:rPr>
              <w:t>Respondentu skaits</w:t>
            </w:r>
          </w:p>
        </w:tc>
        <w:tc>
          <w:tcPr>
            <w:tcW w:w="0" w:type="auto"/>
            <w:tcBorders>
              <w:bottom w:val="single" w:sz="4" w:space="0" w:color="DCDFE5"/>
            </w:tcBorders>
            <w:vAlign w:val="center"/>
            <w:hideMark/>
          </w:tcPr>
          <w:p w14:paraId="3A3EF885" w14:textId="77777777" w:rsidR="00F535BC" w:rsidRPr="008D2D10" w:rsidRDefault="00F535BC" w:rsidP="00F535BC">
            <w:pPr>
              <w:rPr>
                <w:rFonts w:ascii="Times New Roman" w:hAnsi="Times New Roman" w:cs="Times New Roman"/>
                <w:b/>
                <w:bCs/>
              </w:rPr>
            </w:pPr>
            <w:r w:rsidRPr="008D2D10">
              <w:rPr>
                <w:rFonts w:ascii="Times New Roman" w:hAnsi="Times New Roman" w:cs="Times New Roman"/>
                <w:b/>
                <w:bCs/>
              </w:rPr>
              <w:t>Procenti (%)</w:t>
            </w:r>
          </w:p>
        </w:tc>
        <w:tc>
          <w:tcPr>
            <w:tcW w:w="0" w:type="auto"/>
            <w:tcBorders>
              <w:bottom w:val="single" w:sz="4" w:space="0" w:color="DCDFE5"/>
            </w:tcBorders>
            <w:vAlign w:val="center"/>
            <w:hideMark/>
          </w:tcPr>
          <w:p w14:paraId="1CD0E2C8" w14:textId="77777777" w:rsidR="00F535BC" w:rsidRPr="008D2D10" w:rsidRDefault="00F535BC" w:rsidP="00F535BC">
            <w:pPr>
              <w:rPr>
                <w:rFonts w:ascii="Times New Roman" w:hAnsi="Times New Roman" w:cs="Times New Roman"/>
                <w:b/>
                <w:bCs/>
              </w:rPr>
            </w:pPr>
            <w:r w:rsidRPr="008D2D10">
              <w:rPr>
                <w:rFonts w:ascii="Times New Roman" w:hAnsi="Times New Roman" w:cs="Times New Roman"/>
                <w:b/>
                <w:bCs/>
              </w:rPr>
              <w:t>Klātienē (Sporta centrā)</w:t>
            </w:r>
          </w:p>
        </w:tc>
        <w:tc>
          <w:tcPr>
            <w:tcW w:w="0" w:type="auto"/>
            <w:tcBorders>
              <w:bottom w:val="single" w:sz="4" w:space="0" w:color="DCDFE5"/>
            </w:tcBorders>
            <w:vAlign w:val="center"/>
            <w:hideMark/>
          </w:tcPr>
          <w:p w14:paraId="1498CBAE" w14:textId="77777777" w:rsidR="00F535BC" w:rsidRPr="008D2D10" w:rsidRDefault="00F535BC" w:rsidP="00F535BC">
            <w:pPr>
              <w:rPr>
                <w:rFonts w:ascii="Times New Roman" w:hAnsi="Times New Roman" w:cs="Times New Roman"/>
                <w:b/>
                <w:bCs/>
              </w:rPr>
            </w:pPr>
            <w:r w:rsidRPr="008D2D10">
              <w:rPr>
                <w:rFonts w:ascii="Times New Roman" w:hAnsi="Times New Roman" w:cs="Times New Roman"/>
                <w:b/>
                <w:bCs/>
              </w:rPr>
              <w:t>Internetā</w:t>
            </w:r>
          </w:p>
        </w:tc>
      </w:tr>
      <w:tr w:rsidR="00F535BC" w:rsidRPr="008D2D10" w14:paraId="536B5265" w14:textId="77777777">
        <w:trPr>
          <w:tblCellSpacing w:w="15" w:type="dxa"/>
        </w:trPr>
        <w:tc>
          <w:tcPr>
            <w:tcW w:w="0" w:type="auto"/>
            <w:tcBorders>
              <w:bottom w:val="single" w:sz="4" w:space="0" w:color="DCDFE5"/>
            </w:tcBorders>
            <w:vAlign w:val="center"/>
            <w:hideMark/>
          </w:tcPr>
          <w:p w14:paraId="29C7D37B" w14:textId="77777777" w:rsidR="00F535BC" w:rsidRPr="008D2D10" w:rsidRDefault="00F535BC" w:rsidP="00F535BC">
            <w:pPr>
              <w:rPr>
                <w:rFonts w:ascii="Times New Roman" w:hAnsi="Times New Roman" w:cs="Times New Roman"/>
              </w:rPr>
            </w:pPr>
            <w:r w:rsidRPr="008D2D10">
              <w:rPr>
                <w:rFonts w:ascii="Times New Roman" w:hAnsi="Times New Roman" w:cs="Times New Roman"/>
                <w:b/>
                <w:bCs/>
              </w:rPr>
              <w:t>Jā</w:t>
            </w:r>
          </w:p>
        </w:tc>
        <w:tc>
          <w:tcPr>
            <w:tcW w:w="0" w:type="auto"/>
            <w:tcBorders>
              <w:bottom w:val="single" w:sz="4" w:space="0" w:color="DCDFE5"/>
            </w:tcBorders>
            <w:vAlign w:val="center"/>
            <w:hideMark/>
          </w:tcPr>
          <w:p w14:paraId="7208D944"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78</w:t>
            </w:r>
          </w:p>
        </w:tc>
        <w:tc>
          <w:tcPr>
            <w:tcW w:w="0" w:type="auto"/>
            <w:tcBorders>
              <w:bottom w:val="single" w:sz="4" w:space="0" w:color="DCDFE5"/>
            </w:tcBorders>
            <w:vAlign w:val="center"/>
            <w:hideMark/>
          </w:tcPr>
          <w:p w14:paraId="5883FFC3"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72,9%</w:t>
            </w:r>
          </w:p>
        </w:tc>
        <w:tc>
          <w:tcPr>
            <w:tcW w:w="0" w:type="auto"/>
            <w:tcBorders>
              <w:bottom w:val="single" w:sz="4" w:space="0" w:color="DCDFE5"/>
            </w:tcBorders>
            <w:vAlign w:val="center"/>
            <w:hideMark/>
          </w:tcPr>
          <w:p w14:paraId="5AF7B1A2"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3</w:t>
            </w:r>
          </w:p>
        </w:tc>
        <w:tc>
          <w:tcPr>
            <w:tcW w:w="0" w:type="auto"/>
            <w:tcBorders>
              <w:bottom w:val="single" w:sz="4" w:space="0" w:color="DCDFE5"/>
            </w:tcBorders>
            <w:vAlign w:val="center"/>
            <w:hideMark/>
          </w:tcPr>
          <w:p w14:paraId="6B666CDD"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75</w:t>
            </w:r>
          </w:p>
        </w:tc>
      </w:tr>
      <w:tr w:rsidR="00F535BC" w:rsidRPr="008D2D10" w14:paraId="056AA0AE" w14:textId="77777777">
        <w:trPr>
          <w:tblCellSpacing w:w="15" w:type="dxa"/>
        </w:trPr>
        <w:tc>
          <w:tcPr>
            <w:tcW w:w="0" w:type="auto"/>
            <w:tcBorders>
              <w:bottom w:val="single" w:sz="4" w:space="0" w:color="DCDFE5"/>
            </w:tcBorders>
            <w:vAlign w:val="center"/>
            <w:hideMark/>
          </w:tcPr>
          <w:p w14:paraId="5744CD1F" w14:textId="77777777" w:rsidR="00F535BC" w:rsidRPr="008D2D10" w:rsidRDefault="00F535BC" w:rsidP="00F535BC">
            <w:pPr>
              <w:rPr>
                <w:rFonts w:ascii="Times New Roman" w:hAnsi="Times New Roman" w:cs="Times New Roman"/>
              </w:rPr>
            </w:pPr>
            <w:r w:rsidRPr="008D2D10">
              <w:rPr>
                <w:rFonts w:ascii="Times New Roman" w:hAnsi="Times New Roman" w:cs="Times New Roman"/>
                <w:b/>
                <w:bCs/>
              </w:rPr>
              <w:t>Nē</w:t>
            </w:r>
          </w:p>
        </w:tc>
        <w:tc>
          <w:tcPr>
            <w:tcW w:w="0" w:type="auto"/>
            <w:tcBorders>
              <w:bottom w:val="single" w:sz="4" w:space="0" w:color="DCDFE5"/>
            </w:tcBorders>
            <w:vAlign w:val="center"/>
            <w:hideMark/>
          </w:tcPr>
          <w:p w14:paraId="057E15B4"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29</w:t>
            </w:r>
          </w:p>
        </w:tc>
        <w:tc>
          <w:tcPr>
            <w:tcW w:w="0" w:type="auto"/>
            <w:tcBorders>
              <w:bottom w:val="single" w:sz="4" w:space="0" w:color="DCDFE5"/>
            </w:tcBorders>
            <w:vAlign w:val="center"/>
            <w:hideMark/>
          </w:tcPr>
          <w:p w14:paraId="51133C08"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27,1%</w:t>
            </w:r>
          </w:p>
        </w:tc>
        <w:tc>
          <w:tcPr>
            <w:tcW w:w="0" w:type="auto"/>
            <w:tcBorders>
              <w:bottom w:val="single" w:sz="4" w:space="0" w:color="DCDFE5"/>
            </w:tcBorders>
            <w:vAlign w:val="center"/>
            <w:hideMark/>
          </w:tcPr>
          <w:p w14:paraId="69F2EE19"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13</w:t>
            </w:r>
          </w:p>
        </w:tc>
        <w:tc>
          <w:tcPr>
            <w:tcW w:w="0" w:type="auto"/>
            <w:tcBorders>
              <w:bottom w:val="single" w:sz="4" w:space="0" w:color="DCDFE5"/>
            </w:tcBorders>
            <w:vAlign w:val="center"/>
            <w:hideMark/>
          </w:tcPr>
          <w:p w14:paraId="27A52434" w14:textId="77777777" w:rsidR="00F535BC" w:rsidRPr="008D2D10" w:rsidRDefault="00F535BC" w:rsidP="00F535BC">
            <w:pPr>
              <w:rPr>
                <w:rFonts w:ascii="Times New Roman" w:hAnsi="Times New Roman" w:cs="Times New Roman"/>
              </w:rPr>
            </w:pPr>
            <w:r w:rsidRPr="008D2D10">
              <w:rPr>
                <w:rFonts w:ascii="Times New Roman" w:hAnsi="Times New Roman" w:cs="Times New Roman"/>
              </w:rPr>
              <w:t>16</w:t>
            </w:r>
          </w:p>
        </w:tc>
      </w:tr>
      <w:tr w:rsidR="00F535BC" w:rsidRPr="008D2D10" w14:paraId="117910EE" w14:textId="77777777">
        <w:trPr>
          <w:tblCellSpacing w:w="15" w:type="dxa"/>
        </w:trPr>
        <w:tc>
          <w:tcPr>
            <w:tcW w:w="0" w:type="auto"/>
            <w:tcBorders>
              <w:bottom w:val="nil"/>
            </w:tcBorders>
            <w:vAlign w:val="center"/>
            <w:hideMark/>
          </w:tcPr>
          <w:p w14:paraId="66A2F91E" w14:textId="77777777" w:rsidR="00F535BC" w:rsidRPr="008D2D10" w:rsidRDefault="00F535BC" w:rsidP="00F535BC">
            <w:pPr>
              <w:rPr>
                <w:rFonts w:ascii="Times New Roman" w:hAnsi="Times New Roman" w:cs="Times New Roman"/>
              </w:rPr>
            </w:pPr>
            <w:r w:rsidRPr="008D2D10">
              <w:rPr>
                <w:rFonts w:ascii="Times New Roman" w:hAnsi="Times New Roman" w:cs="Times New Roman"/>
                <w:b/>
                <w:bCs/>
              </w:rPr>
              <w:t>Kopā</w:t>
            </w:r>
          </w:p>
        </w:tc>
        <w:tc>
          <w:tcPr>
            <w:tcW w:w="0" w:type="auto"/>
            <w:tcBorders>
              <w:bottom w:val="nil"/>
            </w:tcBorders>
            <w:vAlign w:val="center"/>
            <w:hideMark/>
          </w:tcPr>
          <w:p w14:paraId="153BDFCC" w14:textId="77777777" w:rsidR="00F535BC" w:rsidRPr="008D2D10" w:rsidRDefault="00F535BC" w:rsidP="00F535BC">
            <w:pPr>
              <w:rPr>
                <w:rFonts w:ascii="Times New Roman" w:hAnsi="Times New Roman" w:cs="Times New Roman"/>
              </w:rPr>
            </w:pPr>
            <w:r w:rsidRPr="008D2D10">
              <w:rPr>
                <w:rFonts w:ascii="Times New Roman" w:hAnsi="Times New Roman" w:cs="Times New Roman"/>
                <w:b/>
                <w:bCs/>
              </w:rPr>
              <w:t>107</w:t>
            </w:r>
          </w:p>
        </w:tc>
        <w:tc>
          <w:tcPr>
            <w:tcW w:w="0" w:type="auto"/>
            <w:tcBorders>
              <w:bottom w:val="nil"/>
            </w:tcBorders>
            <w:vAlign w:val="center"/>
            <w:hideMark/>
          </w:tcPr>
          <w:p w14:paraId="35055E2A" w14:textId="77777777" w:rsidR="00F535BC" w:rsidRPr="008D2D10" w:rsidRDefault="00F535BC" w:rsidP="00F535BC">
            <w:pPr>
              <w:rPr>
                <w:rFonts w:ascii="Times New Roman" w:hAnsi="Times New Roman" w:cs="Times New Roman"/>
              </w:rPr>
            </w:pPr>
            <w:r w:rsidRPr="008D2D10">
              <w:rPr>
                <w:rFonts w:ascii="Times New Roman" w:hAnsi="Times New Roman" w:cs="Times New Roman"/>
                <w:b/>
                <w:bCs/>
              </w:rPr>
              <w:t>100%</w:t>
            </w:r>
          </w:p>
        </w:tc>
        <w:tc>
          <w:tcPr>
            <w:tcW w:w="0" w:type="auto"/>
            <w:tcBorders>
              <w:bottom w:val="nil"/>
            </w:tcBorders>
            <w:vAlign w:val="center"/>
            <w:hideMark/>
          </w:tcPr>
          <w:p w14:paraId="29FA4EEB" w14:textId="77777777" w:rsidR="00F535BC" w:rsidRPr="008D2D10" w:rsidRDefault="00F535BC" w:rsidP="00F535BC">
            <w:pPr>
              <w:rPr>
                <w:rFonts w:ascii="Times New Roman" w:hAnsi="Times New Roman" w:cs="Times New Roman"/>
              </w:rPr>
            </w:pPr>
            <w:r w:rsidRPr="008D2D10">
              <w:rPr>
                <w:rFonts w:ascii="Times New Roman" w:hAnsi="Times New Roman" w:cs="Times New Roman"/>
                <w:b/>
                <w:bCs/>
              </w:rPr>
              <w:t>16</w:t>
            </w:r>
          </w:p>
        </w:tc>
        <w:tc>
          <w:tcPr>
            <w:tcW w:w="0" w:type="auto"/>
            <w:tcBorders>
              <w:bottom w:val="nil"/>
            </w:tcBorders>
            <w:vAlign w:val="center"/>
            <w:hideMark/>
          </w:tcPr>
          <w:p w14:paraId="02B2692A" w14:textId="77777777" w:rsidR="00F535BC" w:rsidRPr="008D2D10" w:rsidRDefault="00F535BC" w:rsidP="00F535BC">
            <w:pPr>
              <w:rPr>
                <w:rFonts w:ascii="Times New Roman" w:hAnsi="Times New Roman" w:cs="Times New Roman"/>
              </w:rPr>
            </w:pPr>
            <w:r w:rsidRPr="008D2D10">
              <w:rPr>
                <w:rFonts w:ascii="Times New Roman" w:hAnsi="Times New Roman" w:cs="Times New Roman"/>
                <w:b/>
                <w:bCs/>
              </w:rPr>
              <w:t>91</w:t>
            </w:r>
          </w:p>
        </w:tc>
      </w:tr>
    </w:tbl>
    <w:p w14:paraId="6C8B356E" w14:textId="4F407624" w:rsidR="00F535BC" w:rsidRPr="008D2D10" w:rsidRDefault="00F535BC" w:rsidP="00F535BC">
      <w:pPr>
        <w:rPr>
          <w:rFonts w:ascii="Times New Roman" w:hAnsi="Times New Roman" w:cs="Times New Roman"/>
        </w:rPr>
      </w:pPr>
      <w:r w:rsidRPr="008D2D10">
        <w:rPr>
          <w:rFonts w:ascii="Times New Roman" w:hAnsi="Times New Roman" w:cs="Times New Roman"/>
          <w:b/>
          <w:bCs/>
        </w:rPr>
        <w:t>2. Kuras būtu Jums vēlamākās dienas ar darba laiku no plkst. 7.00? (sakārtots prioritārā secībā pēc balsu skaita)</w:t>
      </w:r>
      <w:r w:rsidR="00485B71">
        <w:rPr>
          <w:rFonts w:ascii="Times New Roman" w:hAnsi="Times New Roman" w:cs="Times New Roman"/>
          <w:b/>
          <w:bCs/>
        </w:rPr>
        <w:t>.</w:t>
      </w:r>
      <w:r w:rsidR="00992B38">
        <w:rPr>
          <w:rFonts w:ascii="Times New Roman" w:hAnsi="Times New Roman" w:cs="Times New Roman"/>
          <w:b/>
          <w:bCs/>
        </w:rPr>
        <w:t xml:space="preserve"> </w:t>
      </w:r>
      <w:r w:rsidR="007C2993">
        <w:rPr>
          <w:rFonts w:ascii="Times New Roman" w:hAnsi="Times New Roman" w:cs="Times New Roman"/>
          <w:b/>
          <w:bCs/>
        </w:rPr>
        <w:t>Atbild 78 respondenti.</w:t>
      </w:r>
    </w:p>
    <w:p w14:paraId="338DABEE" w14:textId="0CB537EB" w:rsidR="00F535BC" w:rsidRPr="008D2D10" w:rsidRDefault="00603EF2" w:rsidP="00F535BC">
      <w:pPr>
        <w:numPr>
          <w:ilvl w:val="0"/>
          <w:numId w:val="1"/>
        </w:numPr>
        <w:rPr>
          <w:rFonts w:ascii="Times New Roman" w:hAnsi="Times New Roman" w:cs="Times New Roman"/>
        </w:rPr>
      </w:pPr>
      <w:r>
        <w:rPr>
          <w:rFonts w:ascii="Times New Roman" w:hAnsi="Times New Roman" w:cs="Times New Roman"/>
          <w:b/>
          <w:bCs/>
        </w:rPr>
        <w:t>Trešdiena</w:t>
      </w:r>
      <w:r w:rsidR="00F535BC" w:rsidRPr="008D2D10">
        <w:rPr>
          <w:rFonts w:ascii="Times New Roman" w:hAnsi="Times New Roman" w:cs="Times New Roman"/>
        </w:rPr>
        <w:t xml:space="preserve"> – </w:t>
      </w:r>
      <w:r>
        <w:rPr>
          <w:rFonts w:ascii="Times New Roman" w:hAnsi="Times New Roman" w:cs="Times New Roman"/>
        </w:rPr>
        <w:t>199 punkti</w:t>
      </w:r>
    </w:p>
    <w:p w14:paraId="5D09A3C0" w14:textId="7FF30AA8" w:rsidR="00F535BC" w:rsidRPr="008D2D10" w:rsidRDefault="00603EF2" w:rsidP="00F535BC">
      <w:pPr>
        <w:numPr>
          <w:ilvl w:val="0"/>
          <w:numId w:val="1"/>
        </w:numPr>
        <w:rPr>
          <w:rFonts w:ascii="Times New Roman" w:hAnsi="Times New Roman" w:cs="Times New Roman"/>
        </w:rPr>
      </w:pPr>
      <w:r>
        <w:rPr>
          <w:rFonts w:ascii="Times New Roman" w:hAnsi="Times New Roman" w:cs="Times New Roman"/>
          <w:b/>
          <w:bCs/>
        </w:rPr>
        <w:t>Otrdiena</w:t>
      </w:r>
      <w:r w:rsidR="00F535BC" w:rsidRPr="008D2D10">
        <w:rPr>
          <w:rFonts w:ascii="Times New Roman" w:hAnsi="Times New Roman" w:cs="Times New Roman"/>
        </w:rPr>
        <w:t xml:space="preserve"> – </w:t>
      </w:r>
      <w:r>
        <w:rPr>
          <w:rFonts w:ascii="Times New Roman" w:hAnsi="Times New Roman" w:cs="Times New Roman"/>
        </w:rPr>
        <w:t>208 punkti</w:t>
      </w:r>
    </w:p>
    <w:p w14:paraId="55DBD1DE" w14:textId="1FB00DC9" w:rsidR="00F535BC" w:rsidRPr="008D2D10" w:rsidRDefault="00603EF2" w:rsidP="00F535BC">
      <w:pPr>
        <w:numPr>
          <w:ilvl w:val="0"/>
          <w:numId w:val="1"/>
        </w:numPr>
        <w:rPr>
          <w:rFonts w:ascii="Times New Roman" w:hAnsi="Times New Roman" w:cs="Times New Roman"/>
        </w:rPr>
      </w:pPr>
      <w:r>
        <w:rPr>
          <w:rFonts w:ascii="Times New Roman" w:hAnsi="Times New Roman" w:cs="Times New Roman"/>
          <w:b/>
          <w:bCs/>
        </w:rPr>
        <w:t>Pirmdiena</w:t>
      </w:r>
      <w:r w:rsidR="00F535BC" w:rsidRPr="008D2D10">
        <w:rPr>
          <w:rFonts w:ascii="Times New Roman" w:hAnsi="Times New Roman" w:cs="Times New Roman"/>
        </w:rPr>
        <w:t xml:space="preserve"> – </w:t>
      </w:r>
      <w:r>
        <w:rPr>
          <w:rFonts w:ascii="Times New Roman" w:hAnsi="Times New Roman" w:cs="Times New Roman"/>
        </w:rPr>
        <w:t>240 punkti</w:t>
      </w:r>
    </w:p>
    <w:p w14:paraId="6D0F18AC" w14:textId="6025BD3D" w:rsidR="00F535BC" w:rsidRPr="008D2D10" w:rsidRDefault="00603EF2" w:rsidP="00F535BC">
      <w:pPr>
        <w:numPr>
          <w:ilvl w:val="0"/>
          <w:numId w:val="1"/>
        </w:numPr>
        <w:rPr>
          <w:rFonts w:ascii="Times New Roman" w:hAnsi="Times New Roman" w:cs="Times New Roman"/>
        </w:rPr>
      </w:pPr>
      <w:r>
        <w:rPr>
          <w:rFonts w:ascii="Times New Roman" w:hAnsi="Times New Roman" w:cs="Times New Roman"/>
          <w:b/>
          <w:bCs/>
        </w:rPr>
        <w:t>Piektdiena</w:t>
      </w:r>
      <w:r w:rsidR="00F535BC" w:rsidRPr="008D2D10">
        <w:rPr>
          <w:rFonts w:ascii="Times New Roman" w:hAnsi="Times New Roman" w:cs="Times New Roman"/>
        </w:rPr>
        <w:t xml:space="preserve"> – </w:t>
      </w:r>
      <w:r>
        <w:rPr>
          <w:rFonts w:ascii="Times New Roman" w:hAnsi="Times New Roman" w:cs="Times New Roman"/>
        </w:rPr>
        <w:t>245 punkti</w:t>
      </w:r>
    </w:p>
    <w:p w14:paraId="77327551" w14:textId="33C44A9E" w:rsidR="00F535BC" w:rsidRPr="008D2D10" w:rsidRDefault="00603EF2" w:rsidP="00F535BC">
      <w:pPr>
        <w:numPr>
          <w:ilvl w:val="0"/>
          <w:numId w:val="1"/>
        </w:numPr>
        <w:rPr>
          <w:rFonts w:ascii="Times New Roman" w:hAnsi="Times New Roman" w:cs="Times New Roman"/>
        </w:rPr>
      </w:pPr>
      <w:r>
        <w:rPr>
          <w:rFonts w:ascii="Times New Roman" w:hAnsi="Times New Roman" w:cs="Times New Roman"/>
          <w:b/>
          <w:bCs/>
        </w:rPr>
        <w:t>Ceturtdiena</w:t>
      </w:r>
      <w:r w:rsidR="00F535BC" w:rsidRPr="008D2D10">
        <w:rPr>
          <w:rFonts w:ascii="Times New Roman" w:hAnsi="Times New Roman" w:cs="Times New Roman"/>
        </w:rPr>
        <w:t xml:space="preserve">– </w:t>
      </w:r>
      <w:r>
        <w:rPr>
          <w:rFonts w:ascii="Times New Roman" w:hAnsi="Times New Roman" w:cs="Times New Roman"/>
        </w:rPr>
        <w:t>248 punkti</w:t>
      </w:r>
    </w:p>
    <w:p w14:paraId="65CBA7EC" w14:textId="77777777" w:rsidR="00F535BC" w:rsidRPr="008D2D10" w:rsidRDefault="00F535BC" w:rsidP="00F535BC">
      <w:pPr>
        <w:rPr>
          <w:rFonts w:ascii="Times New Roman" w:hAnsi="Times New Roman" w:cs="Times New Roman"/>
          <w:b/>
          <w:bCs/>
        </w:rPr>
      </w:pPr>
      <w:r w:rsidRPr="008D2D10">
        <w:rPr>
          <w:rFonts w:ascii="Times New Roman" w:hAnsi="Times New Roman" w:cs="Times New Roman"/>
          <w:b/>
          <w:bCs/>
        </w:rPr>
        <w:t>Secinājumi</w:t>
      </w:r>
    </w:p>
    <w:p w14:paraId="50F6008B" w14:textId="677D7EC7" w:rsidR="00F535BC" w:rsidRPr="008D2D10" w:rsidRDefault="00F535BC" w:rsidP="00F535BC">
      <w:pPr>
        <w:rPr>
          <w:rFonts w:ascii="Times New Roman" w:hAnsi="Times New Roman" w:cs="Times New Roman"/>
        </w:rPr>
      </w:pPr>
      <w:r w:rsidRPr="008D2D10">
        <w:rPr>
          <w:rFonts w:ascii="Times New Roman" w:hAnsi="Times New Roman" w:cs="Times New Roman"/>
        </w:rPr>
        <w:t>Aptaujas rezultāti liecina, ka lielākā daļa respondent</w:t>
      </w:r>
      <w:r w:rsidR="001F44DA">
        <w:rPr>
          <w:rFonts w:ascii="Times New Roman" w:hAnsi="Times New Roman" w:cs="Times New Roman"/>
        </w:rPr>
        <w:t>u</w:t>
      </w:r>
      <w:r w:rsidRPr="008D2D10">
        <w:rPr>
          <w:rFonts w:ascii="Times New Roman" w:hAnsi="Times New Roman" w:cs="Times New Roman"/>
        </w:rPr>
        <w:t xml:space="preserve"> (</w:t>
      </w:r>
      <w:r w:rsidRPr="008D2D10">
        <w:rPr>
          <w:rFonts w:ascii="Times New Roman" w:hAnsi="Times New Roman" w:cs="Times New Roman"/>
          <w:b/>
          <w:bCs/>
        </w:rPr>
        <w:t>73%</w:t>
      </w:r>
      <w:r w:rsidRPr="008D2D10">
        <w:rPr>
          <w:rFonts w:ascii="Times New Roman" w:hAnsi="Times New Roman" w:cs="Times New Roman"/>
        </w:rPr>
        <w:t xml:space="preserve">) atbalsta peldbaseina darba laika uzsākšanu no plkst. 7.00. Tikai </w:t>
      </w:r>
      <w:r w:rsidRPr="008D2D10">
        <w:rPr>
          <w:rFonts w:ascii="Times New Roman" w:hAnsi="Times New Roman" w:cs="Times New Roman"/>
          <w:b/>
          <w:bCs/>
        </w:rPr>
        <w:t>27%</w:t>
      </w:r>
      <w:r w:rsidRPr="008D2D10">
        <w:rPr>
          <w:rFonts w:ascii="Times New Roman" w:hAnsi="Times New Roman" w:cs="Times New Roman"/>
        </w:rPr>
        <w:t xml:space="preserve"> aptaujāto šādu ieceri neatbalsta.</w:t>
      </w:r>
    </w:p>
    <w:p w14:paraId="087FBF59" w14:textId="69917465" w:rsidR="00F535BC" w:rsidRDefault="00F535BC" w:rsidP="00F535BC">
      <w:pPr>
        <w:rPr>
          <w:rFonts w:ascii="Times New Roman" w:hAnsi="Times New Roman" w:cs="Times New Roman"/>
        </w:rPr>
      </w:pPr>
      <w:r w:rsidRPr="008D2D10">
        <w:rPr>
          <w:rFonts w:ascii="Times New Roman" w:hAnsi="Times New Roman" w:cs="Times New Roman"/>
        </w:rPr>
        <w:t xml:space="preserve">Kā vēlamākā rīta darba diena ir izvirzījusies </w:t>
      </w:r>
      <w:r w:rsidR="00603EF2">
        <w:rPr>
          <w:rFonts w:ascii="Times New Roman" w:hAnsi="Times New Roman" w:cs="Times New Roman"/>
          <w:b/>
          <w:bCs/>
        </w:rPr>
        <w:t>trešdiena</w:t>
      </w:r>
      <w:r w:rsidRPr="008D2D10">
        <w:rPr>
          <w:rFonts w:ascii="Times New Roman" w:hAnsi="Times New Roman" w:cs="Times New Roman"/>
        </w:rPr>
        <w:t>, kurai ar ļoti mazu balsu starpību seko</w:t>
      </w:r>
      <w:r w:rsidR="00603EF2">
        <w:rPr>
          <w:rFonts w:ascii="Times New Roman" w:hAnsi="Times New Roman" w:cs="Times New Roman"/>
        </w:rPr>
        <w:t xml:space="preserve"> otrdiena</w:t>
      </w:r>
      <w:r w:rsidRPr="008D2D10">
        <w:rPr>
          <w:rFonts w:ascii="Times New Roman" w:hAnsi="Times New Roman" w:cs="Times New Roman"/>
        </w:rPr>
        <w:t>.</w:t>
      </w:r>
    </w:p>
    <w:p w14:paraId="2B0FC98A" w14:textId="3B7293AA" w:rsidR="00363C12" w:rsidRPr="00621E42" w:rsidRDefault="00363C12" w:rsidP="00363C12">
      <w:pPr>
        <w:rPr>
          <w:rFonts w:ascii="Times New Roman" w:hAnsi="Times New Roman" w:cs="Times New Roman"/>
        </w:rPr>
      </w:pPr>
      <w:r w:rsidRPr="00621E42">
        <w:rPr>
          <w:rFonts w:ascii="Times New Roman" w:hAnsi="Times New Roman" w:cs="Times New Roman"/>
          <w:b/>
          <w:bCs/>
        </w:rPr>
        <w:t xml:space="preserve">Ņemot vērā aptaujas rezultātus un deputātu iesniegumu izvērtēt iespēju darba dienās uzsākt darbu no plkst. 7.00, Sporta nodaļa rosina no jaunās sezonas sākuma (šī gada 1. oktobra) </w:t>
      </w:r>
      <w:r w:rsidR="00603EF2">
        <w:rPr>
          <w:rFonts w:ascii="Times New Roman" w:hAnsi="Times New Roman" w:cs="Times New Roman"/>
          <w:b/>
          <w:bCs/>
        </w:rPr>
        <w:t>trešdienā</w:t>
      </w:r>
      <w:r w:rsidRPr="00621E42">
        <w:rPr>
          <w:rFonts w:ascii="Times New Roman" w:hAnsi="Times New Roman" w:cs="Times New Roman"/>
          <w:b/>
          <w:bCs/>
        </w:rPr>
        <w:t xml:space="preserve"> noteikt darba laiku no plkst. 7.00.</w:t>
      </w:r>
      <w:r w:rsidRPr="00621E42">
        <w:rPr>
          <w:rFonts w:ascii="Times New Roman" w:hAnsi="Times New Roman" w:cs="Times New Roman"/>
        </w:rPr>
        <w:t xml:space="preserve"> Ja baseina apmeklējums būs rentabls un apstiprinās aptaujas datus, tiks izskatīta iespēja </w:t>
      </w:r>
      <w:r w:rsidRPr="00621E42">
        <w:rPr>
          <w:rFonts w:ascii="Times New Roman" w:hAnsi="Times New Roman" w:cs="Times New Roman"/>
        </w:rPr>
        <w:lastRenderedPageBreak/>
        <w:t>arī citās dienās darbu uzsākt no plkst. 7.00. Pašvaldības papildu izdevumi par šo darba laiku trīs mēnešos būs 175 eiro (atalgojums), neieskaitot komunālās izmaksas.</w:t>
      </w:r>
    </w:p>
    <w:p w14:paraId="17B36B42" w14:textId="77777777" w:rsidR="00363C12" w:rsidRPr="00F535BC" w:rsidRDefault="00363C12" w:rsidP="00363C12"/>
    <w:p w14:paraId="1540D1D0" w14:textId="2EA2B8FA" w:rsidR="00844243" w:rsidRPr="008D2D10" w:rsidRDefault="00844243" w:rsidP="00F535BC">
      <w:pPr>
        <w:rPr>
          <w:rFonts w:ascii="Times New Roman" w:hAnsi="Times New Roman" w:cs="Times New Roman"/>
        </w:rPr>
      </w:pPr>
    </w:p>
    <w:p w14:paraId="27DC6D8F" w14:textId="19FDC4EE" w:rsidR="00F535BC" w:rsidRPr="00F535BC" w:rsidRDefault="00F535BC" w:rsidP="00F535BC"/>
    <w:p w14:paraId="26332DBF" w14:textId="77777777" w:rsidR="00202F91" w:rsidRPr="00F535BC" w:rsidRDefault="00202F91" w:rsidP="00F535BC"/>
    <w:sectPr w:rsidR="00202F91" w:rsidRPr="00F535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F1C92"/>
    <w:multiLevelType w:val="multilevel"/>
    <w:tmpl w:val="9374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7416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91"/>
    <w:rsid w:val="000712C5"/>
    <w:rsid w:val="0008447B"/>
    <w:rsid w:val="0009250F"/>
    <w:rsid w:val="00117F61"/>
    <w:rsid w:val="001A74BD"/>
    <w:rsid w:val="001F44DA"/>
    <w:rsid w:val="00202F91"/>
    <w:rsid w:val="002236E9"/>
    <w:rsid w:val="002B613A"/>
    <w:rsid w:val="002F5600"/>
    <w:rsid w:val="003532CC"/>
    <w:rsid w:val="00363C12"/>
    <w:rsid w:val="003D056E"/>
    <w:rsid w:val="004311F4"/>
    <w:rsid w:val="00483CBB"/>
    <w:rsid w:val="00485B71"/>
    <w:rsid w:val="00504760"/>
    <w:rsid w:val="00513158"/>
    <w:rsid w:val="00591B83"/>
    <w:rsid w:val="005A0479"/>
    <w:rsid w:val="005A06CA"/>
    <w:rsid w:val="00603EF2"/>
    <w:rsid w:val="00636CCA"/>
    <w:rsid w:val="0067113F"/>
    <w:rsid w:val="006A6499"/>
    <w:rsid w:val="00787FE4"/>
    <w:rsid w:val="007C2993"/>
    <w:rsid w:val="007D6459"/>
    <w:rsid w:val="007F3655"/>
    <w:rsid w:val="008255C0"/>
    <w:rsid w:val="00831968"/>
    <w:rsid w:val="00844243"/>
    <w:rsid w:val="00856D78"/>
    <w:rsid w:val="008A0BEF"/>
    <w:rsid w:val="008B2A55"/>
    <w:rsid w:val="008B3844"/>
    <w:rsid w:val="008D2D10"/>
    <w:rsid w:val="008E3711"/>
    <w:rsid w:val="009321DF"/>
    <w:rsid w:val="00946316"/>
    <w:rsid w:val="00985B4E"/>
    <w:rsid w:val="00992B38"/>
    <w:rsid w:val="009E4067"/>
    <w:rsid w:val="00AC3803"/>
    <w:rsid w:val="00AE1D24"/>
    <w:rsid w:val="00B3765B"/>
    <w:rsid w:val="00BA765E"/>
    <w:rsid w:val="00CC2AEF"/>
    <w:rsid w:val="00CC6566"/>
    <w:rsid w:val="00D17FD4"/>
    <w:rsid w:val="00DE28EB"/>
    <w:rsid w:val="00E1335E"/>
    <w:rsid w:val="00E47733"/>
    <w:rsid w:val="00EF1821"/>
    <w:rsid w:val="00F02B8C"/>
    <w:rsid w:val="00F42783"/>
    <w:rsid w:val="00F535BC"/>
    <w:rsid w:val="00FD16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D411"/>
  <w15:chartTrackingRefBased/>
  <w15:docId w15:val="{8DF7B838-B09A-4323-B506-B4CD89BC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02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02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02F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02F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02F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02F9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02F9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02F9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02F9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02F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02F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02F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02F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02F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02F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02F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02F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02F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02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02F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02F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02F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02F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02F91"/>
    <w:rPr>
      <w:i/>
      <w:iCs/>
      <w:color w:val="404040" w:themeColor="text1" w:themeTint="BF"/>
    </w:rPr>
  </w:style>
  <w:style w:type="paragraph" w:styleId="Sarakstarindkopa">
    <w:name w:val="List Paragraph"/>
    <w:basedOn w:val="Parasts"/>
    <w:uiPriority w:val="34"/>
    <w:qFormat/>
    <w:rsid w:val="00202F91"/>
    <w:pPr>
      <w:ind w:left="720"/>
      <w:contextualSpacing/>
    </w:pPr>
  </w:style>
  <w:style w:type="character" w:styleId="Intensvsizclums">
    <w:name w:val="Intense Emphasis"/>
    <w:basedOn w:val="Noklusjumarindkopasfonts"/>
    <w:uiPriority w:val="21"/>
    <w:qFormat/>
    <w:rsid w:val="00202F91"/>
    <w:rPr>
      <w:i/>
      <w:iCs/>
      <w:color w:val="0F4761" w:themeColor="accent1" w:themeShade="BF"/>
    </w:rPr>
  </w:style>
  <w:style w:type="paragraph" w:styleId="Intensvscitts">
    <w:name w:val="Intense Quote"/>
    <w:basedOn w:val="Parasts"/>
    <w:next w:val="Parasts"/>
    <w:link w:val="IntensvscittsRakstz"/>
    <w:uiPriority w:val="30"/>
    <w:qFormat/>
    <w:rsid w:val="00202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02F91"/>
    <w:rPr>
      <w:i/>
      <w:iCs/>
      <w:color w:val="0F4761" w:themeColor="accent1" w:themeShade="BF"/>
    </w:rPr>
  </w:style>
  <w:style w:type="character" w:styleId="Intensvaatsauce">
    <w:name w:val="Intense Reference"/>
    <w:basedOn w:val="Noklusjumarindkopasfonts"/>
    <w:uiPriority w:val="32"/>
    <w:qFormat/>
    <w:rsid w:val="00202F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1202</Words>
  <Characters>686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Liniņš</dc:creator>
  <cp:keywords/>
  <dc:description/>
  <cp:lastModifiedBy>Ainārs Liniņš</cp:lastModifiedBy>
  <cp:revision>50</cp:revision>
  <dcterms:created xsi:type="dcterms:W3CDTF">2026-06-02T10:52:00Z</dcterms:created>
  <dcterms:modified xsi:type="dcterms:W3CDTF">2026-06-08T12:11:00Z</dcterms:modified>
</cp:coreProperties>
</file>