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A108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6B2B7E0" w:rsidR="00564CA6" w:rsidRPr="00564CA6" w:rsidRDefault="007A108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E707BE">
        <w:rPr>
          <w:rFonts w:ascii="Times New Roman" w:hAnsi="Times New Roman" w:cs="Times New Roman"/>
          <w:noProof/>
        </w:rPr>
        <w:t>28.05.2026.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4BB5FC39" w:rsidR="00564CA6" w:rsidRPr="00564CA6" w:rsidRDefault="007A1084"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E707BE">
        <w:rPr>
          <w:rFonts w:ascii="Times New Roman" w:hAnsi="Times New Roman" w:cs="Times New Roman"/>
          <w:noProof/>
        </w:rPr>
        <w:t>Finanšu komitejā 11.06.2026.</w:t>
      </w:r>
    </w:p>
    <w:p w14:paraId="13FC18CF" w14:textId="36CC4B7A" w:rsidR="00564CA6" w:rsidRPr="00564CA6" w:rsidRDefault="007A1084"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E707BE">
        <w:rPr>
          <w:rFonts w:ascii="Times New Roman" w:hAnsi="Times New Roman" w:cs="Times New Roman"/>
          <w:noProof/>
        </w:rPr>
        <w:t>25.06.2026.</w:t>
      </w:r>
    </w:p>
    <w:p w14:paraId="2E27ACB6" w14:textId="0FFAE2AD" w:rsidR="00564CA6" w:rsidRPr="00564CA6" w:rsidRDefault="007A1084" w:rsidP="00564CA6">
      <w:pPr>
        <w:jc w:val="right"/>
        <w:rPr>
          <w:rFonts w:ascii="Times New Roman" w:hAnsi="Times New Roman" w:cs="Times New Roman"/>
          <w:noProof/>
          <w:color w:val="FF0000"/>
        </w:rPr>
      </w:pPr>
      <w:r w:rsidRPr="00564CA6">
        <w:rPr>
          <w:rFonts w:ascii="Times New Roman" w:hAnsi="Times New Roman" w:cs="Times New Roman"/>
          <w:noProof/>
        </w:rPr>
        <w:t>sagatavotājs</w:t>
      </w:r>
      <w:r w:rsidR="00E707BE">
        <w:rPr>
          <w:rFonts w:ascii="Times New Roman" w:hAnsi="Times New Roman" w:cs="Times New Roman"/>
          <w:noProof/>
        </w:rPr>
        <w:t xml:space="preserve"> un ziņotājs</w:t>
      </w:r>
      <w:r w:rsidRPr="00564CA6">
        <w:rPr>
          <w:rFonts w:ascii="Times New Roman" w:hAnsi="Times New Roman" w:cs="Times New Roman"/>
          <w:noProof/>
        </w:rPr>
        <w:t xml:space="preserve">: </w:t>
      </w:r>
      <w:r w:rsidR="00E707BE">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A108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A108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A108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6FCBBAD" w:rsidR="00564CA6" w:rsidRPr="00564CA6" w:rsidRDefault="007A1084" w:rsidP="00564CA6">
      <w:pPr>
        <w:rPr>
          <w:rFonts w:ascii="Times New Roman" w:hAnsi="Times New Roman" w:cs="Times New Roman"/>
        </w:rPr>
      </w:pPr>
      <w:r>
        <w:rPr>
          <w:rFonts w:ascii="Times New Roman" w:hAnsi="Times New Roman" w:cs="Times New Roman"/>
        </w:rPr>
        <w:t>202</w:t>
      </w:r>
      <w:r w:rsidR="00E707BE">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E707BE">
        <w:rPr>
          <w:rFonts w:ascii="Times New Roman" w:hAnsi="Times New Roman" w:cs="Times New Roman"/>
        </w:rPr>
        <w:t>25. 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E707BE">
        <w:rPr>
          <w:rFonts w:ascii="Times New Roman" w:hAnsi="Times New Roman" w:cs="Times New Roman"/>
        </w:rPr>
        <w:t xml:space="preserve">                </w:t>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39672E7" w14:textId="2C49EE26" w:rsidR="006E5099" w:rsidRPr="00E91DF8" w:rsidRDefault="006E5099" w:rsidP="006E5099">
      <w:pPr>
        <w:jc w:val="center"/>
        <w:rPr>
          <w:rFonts w:ascii="Times New Roman" w:hAnsi="Times New Roman" w:cs="Times New Roman"/>
          <w:b/>
        </w:rPr>
      </w:pPr>
      <w:bookmarkStart w:id="0" w:name="_Hlk185517292"/>
      <w:r w:rsidRPr="00E91DF8">
        <w:rPr>
          <w:rFonts w:ascii="Times New Roman" w:hAnsi="Times New Roman" w:cs="Times New Roman"/>
          <w:b/>
        </w:rPr>
        <w:t xml:space="preserve">Par </w:t>
      </w:r>
      <w:r w:rsidR="00E707BE">
        <w:rPr>
          <w:rFonts w:ascii="Times New Roman" w:hAnsi="Times New Roman" w:cs="Times New Roman"/>
          <w:b/>
        </w:rPr>
        <w:t xml:space="preserve">debitora </w:t>
      </w:r>
      <w:r w:rsidRPr="00E91DF8">
        <w:rPr>
          <w:rFonts w:ascii="Times New Roman" w:hAnsi="Times New Roman" w:cs="Times New Roman"/>
          <w:b/>
        </w:rPr>
        <w:t>parāda dzēšanu</w:t>
      </w:r>
    </w:p>
    <w:bookmarkEnd w:id="0"/>
    <w:p w14:paraId="0DC2D339" w14:textId="77777777" w:rsidR="006E5099" w:rsidRPr="003953B7" w:rsidRDefault="006E5099" w:rsidP="006E5099">
      <w:pPr>
        <w:rPr>
          <w:rFonts w:ascii="Times New Roman" w:hAnsi="Times New Roman" w:cs="Times New Roman"/>
          <w:b/>
          <w:iCs/>
        </w:rPr>
      </w:pPr>
    </w:p>
    <w:p w14:paraId="062DFA3E" w14:textId="465EA631" w:rsidR="006E5099" w:rsidRPr="00E91DF8" w:rsidRDefault="006E5099" w:rsidP="006E5099">
      <w:pPr>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Pamatojoties uz Ministru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2018. noteikumu Nr. 87 “Grāmatvedības uzskaites kārtība budžeta iestādēs” 187. punktu</w:t>
      </w:r>
      <w:r>
        <w:rPr>
          <w:rFonts w:ascii="Times New Roman" w:eastAsia="Times New Roman" w:hAnsi="Times New Roman" w:cs="Times New Roman"/>
          <w:lang w:eastAsia="lv-LV"/>
        </w:rPr>
        <w:t xml:space="preserve"> un</w:t>
      </w:r>
      <w:r w:rsidRPr="00E91DF8">
        <w:rPr>
          <w:rFonts w:ascii="Times New Roman" w:eastAsia="Times New Roman" w:hAnsi="Times New Roman" w:cs="Times New Roman"/>
          <w:lang w:eastAsia="lv-LV"/>
        </w:rPr>
        <w:t xml:space="preserve"> Ādažu novada pašvaldības </w:t>
      </w:r>
      <w:r>
        <w:rPr>
          <w:rFonts w:ascii="Times New Roman" w:eastAsia="Times New Roman" w:hAnsi="Times New Roman" w:cs="Times New Roman"/>
          <w:lang w:eastAsia="lv-LV"/>
        </w:rPr>
        <w:t>29.11.</w:t>
      </w:r>
      <w:r w:rsidRPr="00E91DF8">
        <w:rPr>
          <w:rFonts w:ascii="Times New Roman" w:eastAsia="Calibri" w:hAnsi="Times New Roman" w:cs="Times New Roman"/>
        </w:rPr>
        <w:t>2022. iekšējiem noteikumiem Nr. </w:t>
      </w:r>
      <w:r w:rsidRPr="00E91DF8">
        <w:rPr>
          <w:rFonts w:ascii="Times New Roman" w:eastAsia="Calibri" w:hAnsi="Times New Roman" w:cs="Times New Roman"/>
          <w:noProof/>
        </w:rPr>
        <w:t>ĀNP/1-5-1/22/44 “</w:t>
      </w:r>
      <w:r w:rsidRPr="00E91DF8">
        <w:rPr>
          <w:rFonts w:ascii="Times New Roman" w:eastAsia="Calibri" w:hAnsi="Times New Roman" w:cs="Times New Roman"/>
        </w:rPr>
        <w:t>Grāmatvedības organizācijas un uzskaites kārtība Ādažu novada pašvaldībā”</w:t>
      </w:r>
      <w:r>
        <w:rPr>
          <w:rFonts w:ascii="Times New Roman" w:eastAsia="Calibri" w:hAnsi="Times New Roman" w:cs="Times New Roman"/>
        </w:rPr>
        <w:t>,</w:t>
      </w:r>
      <w:r w:rsidRPr="00E91DF8">
        <w:rPr>
          <w:rFonts w:ascii="Times New Roman" w:eastAsia="Calibri" w:hAnsi="Times New Roman" w:cs="Times New Roman"/>
        </w:rPr>
        <w:t xml:space="preserve"> </w:t>
      </w:r>
      <w:r w:rsidRPr="00E91DF8">
        <w:rPr>
          <w:rFonts w:ascii="Times New Roman" w:eastAsia="Times New Roman" w:hAnsi="Times New Roman" w:cs="Times New Roman"/>
          <w:lang w:eastAsia="lv-LV"/>
        </w:rPr>
        <w:t>pašvaldības</w:t>
      </w:r>
      <w:r>
        <w:rPr>
          <w:rFonts w:ascii="Times New Roman" w:eastAsia="Times New Roman" w:hAnsi="Times New Roman" w:cs="Times New Roman"/>
          <w:lang w:eastAsia="lv-LV"/>
        </w:rPr>
        <w:t xml:space="preserve"> </w:t>
      </w:r>
      <w:r w:rsidRPr="00E91DF8">
        <w:rPr>
          <w:rFonts w:ascii="Times New Roman" w:eastAsia="Times New Roman" w:hAnsi="Times New Roman" w:cs="Times New Roman"/>
          <w:lang w:eastAsia="lv-LV"/>
        </w:rPr>
        <w:t xml:space="preserve">dome izskatīja jautājumu par </w:t>
      </w:r>
      <w:r w:rsidRPr="00E91DF8">
        <w:rPr>
          <w:rFonts w:ascii="Times New Roman" w:eastAsia="Calibri" w:hAnsi="Times New Roman" w:cs="Times New Roman"/>
        </w:rPr>
        <w:t xml:space="preserve">parāda norakstīšanu </w:t>
      </w:r>
      <w:r w:rsidR="00E707BE">
        <w:rPr>
          <w:rFonts w:ascii="Times New Roman" w:eastAsia="Calibri" w:hAnsi="Times New Roman" w:cs="Times New Roman"/>
        </w:rPr>
        <w:t xml:space="preserve">biedrībai </w:t>
      </w:r>
      <w:r w:rsidR="00E707BE" w:rsidRPr="009165D2">
        <w:rPr>
          <w:rFonts w:ascii="Times New Roman" w:eastAsia="Times New Roman" w:hAnsi="Times New Roman" w:cs="Times New Roman"/>
          <w:color w:val="212529"/>
          <w:kern w:val="36"/>
          <w:lang w:eastAsia="lv-LV"/>
        </w:rPr>
        <w:t>"Latvijas kultūras attīstības biedrība"</w:t>
      </w:r>
      <w:r w:rsidR="00E707BE">
        <w:rPr>
          <w:rFonts w:ascii="Times New Roman" w:eastAsia="Times New Roman" w:hAnsi="Times New Roman" w:cs="Times New Roman"/>
          <w:color w:val="212529"/>
          <w:kern w:val="36"/>
          <w:lang w:eastAsia="lv-LV"/>
        </w:rPr>
        <w:t xml:space="preserve">, reģistrācijas numurs </w:t>
      </w:r>
      <w:r w:rsidR="00E707BE" w:rsidRPr="00E707BE">
        <w:rPr>
          <w:rFonts w:ascii="Times New Roman" w:eastAsia="Times New Roman" w:hAnsi="Times New Roman" w:cs="Times New Roman"/>
          <w:color w:val="212529"/>
          <w:kern w:val="36"/>
          <w:lang w:eastAsia="lv-LV"/>
        </w:rPr>
        <w:t>40008221854</w:t>
      </w:r>
      <w:r w:rsidR="00E707BE" w:rsidRPr="00E91DF8">
        <w:rPr>
          <w:rFonts w:ascii="Times New Roman" w:eastAsia="Calibri" w:hAnsi="Times New Roman" w:cs="Times New Roman"/>
        </w:rPr>
        <w:t xml:space="preserve"> </w:t>
      </w:r>
      <w:r w:rsidRPr="00E91DF8">
        <w:rPr>
          <w:rFonts w:ascii="Times New Roman" w:eastAsia="Calibri" w:hAnsi="Times New Roman" w:cs="Times New Roman"/>
        </w:rPr>
        <w:t>(turpmāk – Parādnieks)</w:t>
      </w:r>
      <w:r w:rsidRPr="00E91DF8">
        <w:rPr>
          <w:rFonts w:ascii="Times New Roman" w:eastAsia="Times New Roman" w:hAnsi="Times New Roman" w:cs="Times New Roman"/>
          <w:lang w:eastAsia="lv-LV"/>
        </w:rPr>
        <w:t xml:space="preserve">. </w:t>
      </w:r>
    </w:p>
    <w:p w14:paraId="2CE5C968" w14:textId="77777777" w:rsidR="006E5099" w:rsidRPr="00E91DF8" w:rsidRDefault="006E5099" w:rsidP="006E5099">
      <w:pPr>
        <w:spacing w:before="120" w:after="120"/>
        <w:rPr>
          <w:rFonts w:ascii="Times New Roman" w:eastAsia="Times New Roman" w:hAnsi="Times New Roman" w:cs="Times New Roman"/>
          <w:bCs/>
          <w:lang w:eastAsia="lv-LV"/>
        </w:rPr>
      </w:pPr>
      <w:r w:rsidRPr="00E91DF8">
        <w:rPr>
          <w:rFonts w:ascii="Times New Roman" w:eastAsia="Calibri" w:hAnsi="Times New Roman" w:cs="Times New Roman"/>
        </w:rPr>
        <w:t>Izvērtējot pašvaldības rīcībā esošo informāciju un ar lietu saistītos apstākļus, tika konstatēts:</w:t>
      </w:r>
      <w:r w:rsidRPr="00E91DF8">
        <w:rPr>
          <w:rFonts w:ascii="Times New Roman" w:eastAsia="Times New Roman" w:hAnsi="Times New Roman" w:cs="Times New Roman"/>
          <w:bCs/>
          <w:lang w:eastAsia="lv-LV"/>
        </w:rPr>
        <w:t xml:space="preserve"> </w:t>
      </w:r>
    </w:p>
    <w:p w14:paraId="622371F2" w14:textId="6C37E165" w:rsidR="00354A3F" w:rsidRPr="00B277B5" w:rsidRDefault="00354A3F" w:rsidP="00B277B5">
      <w:pPr>
        <w:pStyle w:val="Sarakstarindkopa"/>
        <w:numPr>
          <w:ilvl w:val="0"/>
          <w:numId w:val="4"/>
        </w:numPr>
        <w:suppressAutoHyphens/>
        <w:spacing w:after="120"/>
        <w:ind w:left="426" w:hanging="426"/>
        <w:contextualSpacing w:val="0"/>
        <w:jc w:val="both"/>
        <w:rPr>
          <w:rFonts w:ascii="Times New Roman" w:hAnsi="Times New Roman" w:cs="Times New Roman"/>
        </w:rPr>
      </w:pPr>
      <w:r>
        <w:rPr>
          <w:rFonts w:ascii="Times New Roman" w:hAnsi="Times New Roman" w:cs="Times New Roman"/>
        </w:rPr>
        <w:t xml:space="preserve">Ar Rīgas pilsētas tiesas 28.07.2025. lēmumu lietā Nr. 3-12/15467-25/62 (turpmāk – Lēmums) nodota piespiedu izpildīšanai maksājumu saistība pret Parādnieku 1212,25 </w:t>
      </w:r>
      <w:proofErr w:type="spellStart"/>
      <w:r w:rsidRPr="00D50CE9">
        <w:rPr>
          <w:rFonts w:ascii="Times New Roman" w:hAnsi="Times New Roman" w:cs="Times New Roman"/>
          <w:i/>
          <w:iCs/>
        </w:rPr>
        <w:t>euro</w:t>
      </w:r>
      <w:proofErr w:type="spellEnd"/>
      <w:r>
        <w:rPr>
          <w:rFonts w:ascii="Times New Roman" w:hAnsi="Times New Roman" w:cs="Times New Roman"/>
        </w:rPr>
        <w:t xml:space="preserve">, tajā skaitā, 1187,25 </w:t>
      </w:r>
      <w:proofErr w:type="spellStart"/>
      <w:r w:rsidRPr="00D50CE9">
        <w:rPr>
          <w:rFonts w:ascii="Times New Roman" w:hAnsi="Times New Roman" w:cs="Times New Roman"/>
          <w:i/>
          <w:iCs/>
        </w:rPr>
        <w:t>euro</w:t>
      </w:r>
      <w:proofErr w:type="spellEnd"/>
      <w:r>
        <w:rPr>
          <w:rFonts w:ascii="Times New Roman" w:hAnsi="Times New Roman" w:cs="Times New Roman"/>
        </w:rPr>
        <w:t xml:space="preserve"> pamatparāds un 25,00 </w:t>
      </w:r>
      <w:proofErr w:type="spellStart"/>
      <w:r w:rsidR="00401682" w:rsidRPr="00C97057">
        <w:rPr>
          <w:rFonts w:ascii="Times New Roman" w:hAnsi="Times New Roman" w:cs="Times New Roman"/>
          <w:i/>
          <w:iCs/>
        </w:rPr>
        <w:t>euro</w:t>
      </w:r>
      <w:proofErr w:type="spellEnd"/>
      <w:r>
        <w:rPr>
          <w:rFonts w:ascii="Times New Roman" w:hAnsi="Times New Roman" w:cs="Times New Roman"/>
        </w:rPr>
        <w:t xml:space="preserve"> tiesas izdevumi</w:t>
      </w:r>
      <w:r w:rsidR="00B277B5">
        <w:rPr>
          <w:rFonts w:ascii="Times New Roman" w:hAnsi="Times New Roman" w:cs="Times New Roman"/>
        </w:rPr>
        <w:t>, noteiktas tiesības pašvaldībai līdz Lēmuma izpildei saņemt no Parādnieka likumiskos 6</w:t>
      </w:r>
      <w:r w:rsidR="00401682">
        <w:rPr>
          <w:rFonts w:ascii="Times New Roman" w:hAnsi="Times New Roman" w:cs="Times New Roman"/>
        </w:rPr>
        <w:t xml:space="preserve"> </w:t>
      </w:r>
      <w:r w:rsidR="00B277B5">
        <w:rPr>
          <w:rFonts w:ascii="Times New Roman" w:hAnsi="Times New Roman" w:cs="Times New Roman"/>
        </w:rPr>
        <w:t>% gadā no visas piedzītās summas</w:t>
      </w:r>
      <w:r w:rsidRPr="00B277B5">
        <w:rPr>
          <w:rFonts w:ascii="Times New Roman" w:hAnsi="Times New Roman" w:cs="Times New Roman"/>
        </w:rPr>
        <w:t>. Saistības pamatojums: 17.06.2024. līgums Nr. JUR 2024-06/634 (KC/1-10-2/24/24) par sadarbību kultūras pasākuma organizēšanā (teātra izrāde “</w:t>
      </w:r>
      <w:proofErr w:type="spellStart"/>
      <w:r w:rsidRPr="00B277B5">
        <w:rPr>
          <w:rFonts w:ascii="Times New Roman" w:hAnsi="Times New Roman" w:cs="Times New Roman"/>
        </w:rPr>
        <w:t>Skroderdienas</w:t>
      </w:r>
      <w:proofErr w:type="spellEnd"/>
      <w:r w:rsidRPr="00B277B5">
        <w:rPr>
          <w:rFonts w:ascii="Times New Roman" w:hAnsi="Times New Roman" w:cs="Times New Roman"/>
        </w:rPr>
        <w:t xml:space="preserve"> </w:t>
      </w:r>
      <w:proofErr w:type="spellStart"/>
      <w:r w:rsidRPr="00B277B5">
        <w:rPr>
          <w:rFonts w:ascii="Times New Roman" w:hAnsi="Times New Roman" w:cs="Times New Roman"/>
        </w:rPr>
        <w:t>Silmačos</w:t>
      </w:r>
      <w:proofErr w:type="spellEnd"/>
      <w:r w:rsidRPr="00B277B5">
        <w:rPr>
          <w:rFonts w:ascii="Times New Roman" w:hAnsi="Times New Roman" w:cs="Times New Roman"/>
        </w:rPr>
        <w:t>”)</w:t>
      </w:r>
      <w:r w:rsidR="00401682">
        <w:rPr>
          <w:rFonts w:ascii="Times New Roman" w:hAnsi="Times New Roman" w:cs="Times New Roman"/>
        </w:rPr>
        <w:t>.</w:t>
      </w:r>
    </w:p>
    <w:p w14:paraId="66C940E3" w14:textId="2D99604F" w:rsidR="00B277B5" w:rsidRPr="00B277B5" w:rsidRDefault="00354A3F" w:rsidP="006E5099">
      <w:pPr>
        <w:pStyle w:val="Sarakstarindkopa"/>
        <w:numPr>
          <w:ilvl w:val="0"/>
          <w:numId w:val="4"/>
        </w:numPr>
        <w:suppressAutoHyphens/>
        <w:spacing w:after="120"/>
        <w:ind w:left="426" w:hanging="426"/>
        <w:contextualSpacing w:val="0"/>
        <w:jc w:val="both"/>
        <w:rPr>
          <w:rFonts w:ascii="Times New Roman" w:hAnsi="Times New Roman" w:cs="Times New Roman"/>
          <w:i/>
          <w:iCs/>
        </w:rPr>
      </w:pPr>
      <w:r>
        <w:rPr>
          <w:rFonts w:ascii="Times New Roman" w:hAnsi="Times New Roman" w:cs="Times New Roman"/>
        </w:rPr>
        <w:t xml:space="preserve">Pašvaldība uzsāka piespiedu izpildi, un Lēmums tika iesniegts zvērinātai tiesu izpildītājai </w:t>
      </w:r>
      <w:proofErr w:type="spellStart"/>
      <w:r>
        <w:rPr>
          <w:rFonts w:ascii="Times New Roman" w:hAnsi="Times New Roman" w:cs="Times New Roman"/>
        </w:rPr>
        <w:t>S.Rundelei</w:t>
      </w:r>
      <w:proofErr w:type="spellEnd"/>
      <w:r w:rsidR="00B277B5">
        <w:rPr>
          <w:rFonts w:ascii="Times New Roman" w:hAnsi="Times New Roman" w:cs="Times New Roman"/>
        </w:rPr>
        <w:t>, lūdzot vērst piedziņu uz Parādnieka noguldījumiem kredītiestādēs, kustamo mantu, kā arī Parādniekam piederošo un tiesiskā valdījumā esošo nekustamo īpašumu, ja tāds ir.</w:t>
      </w:r>
    </w:p>
    <w:p w14:paraId="377C1941" w14:textId="303727DB" w:rsidR="00B277B5" w:rsidRPr="00B277B5" w:rsidRDefault="00B277B5" w:rsidP="00B277B5">
      <w:pPr>
        <w:pStyle w:val="Default"/>
        <w:numPr>
          <w:ilvl w:val="0"/>
          <w:numId w:val="4"/>
        </w:numPr>
        <w:spacing w:after="120"/>
        <w:ind w:left="425" w:hanging="425"/>
        <w:jc w:val="both"/>
      </w:pPr>
      <w:r>
        <w:t>15.05.2026. pašvaldīb</w:t>
      </w:r>
      <w:r w:rsidR="00401682">
        <w:t>a</w:t>
      </w:r>
      <w:r>
        <w:t xml:space="preserve"> saņ</w:t>
      </w:r>
      <w:r w:rsidR="00401682">
        <w:t>ēma</w:t>
      </w:r>
      <w:r>
        <w:t xml:space="preserve"> zvērinātas tiesu izpildītājas </w:t>
      </w:r>
      <w:proofErr w:type="spellStart"/>
      <w:r>
        <w:t>S.Rundeles</w:t>
      </w:r>
      <w:proofErr w:type="spellEnd"/>
      <w:r>
        <w:t xml:space="preserve"> 14.05.2026. lēmum</w:t>
      </w:r>
      <w:r w:rsidR="00401682">
        <w:t>u</w:t>
      </w:r>
      <w:r>
        <w:t xml:space="preserve"> par iz</w:t>
      </w:r>
      <w:r w:rsidRPr="009165D2">
        <w:rPr>
          <w:rFonts w:eastAsia="Times New Roman"/>
          <w:color w:val="212529"/>
          <w:kern w:val="36"/>
          <w:lang w:eastAsia="lv-LV"/>
        </w:rPr>
        <w:t>pildu liet</w:t>
      </w:r>
      <w:r>
        <w:rPr>
          <w:rFonts w:eastAsia="Times New Roman"/>
          <w:color w:val="212529"/>
          <w:kern w:val="36"/>
          <w:lang w:eastAsia="lv-LV"/>
        </w:rPr>
        <w:t>as</w:t>
      </w:r>
      <w:r w:rsidRPr="009165D2">
        <w:rPr>
          <w:rFonts w:eastAsia="Times New Roman"/>
          <w:color w:val="212529"/>
          <w:kern w:val="36"/>
          <w:lang w:eastAsia="lv-LV"/>
        </w:rPr>
        <w:t xml:space="preserve"> Nr. 00916/055/2025 </w:t>
      </w:r>
      <w:r w:rsidR="00401682" w:rsidRPr="009165D2">
        <w:rPr>
          <w:rFonts w:eastAsia="Times New Roman"/>
          <w:color w:val="212529"/>
          <w:kern w:val="36"/>
          <w:lang w:eastAsia="lv-LV"/>
        </w:rPr>
        <w:t xml:space="preserve">izbeigšanu </w:t>
      </w:r>
      <w:r w:rsidRPr="009165D2">
        <w:rPr>
          <w:rFonts w:eastAsia="Times New Roman"/>
          <w:color w:val="212529"/>
          <w:kern w:val="36"/>
          <w:lang w:eastAsia="lv-LV"/>
        </w:rPr>
        <w:t>par saistību piespiedu izpildīšanu, sakarā ar parādnieka likvidāciju</w:t>
      </w:r>
      <w:r>
        <w:rPr>
          <w:rFonts w:eastAsia="Times New Roman"/>
          <w:color w:val="212529"/>
          <w:kern w:val="36"/>
          <w:lang w:eastAsia="lv-LV"/>
        </w:rPr>
        <w:t xml:space="preserve"> (pašvaldības reģistrācijas numurs </w:t>
      </w:r>
      <w:r w:rsidRPr="009165D2">
        <w:rPr>
          <w:rFonts w:eastAsia="Times New Roman"/>
          <w:color w:val="212529"/>
          <w:kern w:val="36"/>
          <w:lang w:eastAsia="lv-LV"/>
        </w:rPr>
        <w:t>ĀNP/1-11-1/26/3039</w:t>
      </w:r>
      <w:r>
        <w:rPr>
          <w:rFonts w:eastAsia="Times New Roman"/>
          <w:color w:val="212529"/>
          <w:kern w:val="36"/>
          <w:lang w:eastAsia="lv-LV"/>
        </w:rPr>
        <w:t xml:space="preserve">). </w:t>
      </w:r>
    </w:p>
    <w:p w14:paraId="4B6DF553" w14:textId="77777777" w:rsidR="004D0337" w:rsidRDefault="006E5099" w:rsidP="006E5099">
      <w:pPr>
        <w:numPr>
          <w:ilvl w:val="0"/>
          <w:numId w:val="4"/>
        </w:numPr>
        <w:spacing w:after="120"/>
        <w:ind w:left="426" w:hanging="426"/>
        <w:jc w:val="both"/>
        <w:rPr>
          <w:rFonts w:ascii="Times New Roman" w:eastAsia="Times New Roman" w:hAnsi="Times New Roman" w:cs="Times New Roman"/>
          <w:color w:val="000000"/>
          <w:lang w:eastAsia="lv-LV"/>
        </w:rPr>
      </w:pPr>
      <w:r w:rsidRPr="00E91DF8">
        <w:rPr>
          <w:rFonts w:ascii="Times New Roman" w:eastAsia="Times New Roman" w:hAnsi="Times New Roman" w:cs="Times New Roman"/>
          <w:color w:val="000000"/>
          <w:lang w:eastAsia="lv-LV"/>
        </w:rPr>
        <w:t xml:space="preserve">Saskaņā ar ierakstu Uzņēmumu reģistra informācijas tīmekļvietnē  </w:t>
      </w:r>
      <w:hyperlink r:id="rId8" w:history="1">
        <w:r w:rsidRPr="00E91DF8">
          <w:rPr>
            <w:rStyle w:val="Hipersaite"/>
            <w:rFonts w:ascii="Times New Roman" w:eastAsia="Times New Roman" w:hAnsi="Times New Roman" w:cs="Times New Roman"/>
            <w:lang w:eastAsia="lv-LV"/>
          </w:rPr>
          <w:t>https://info.ur.gov.lv</w:t>
        </w:r>
      </w:hyperlink>
      <w:r w:rsidRPr="00E91DF8">
        <w:rPr>
          <w:rFonts w:ascii="Times New Roman" w:eastAsia="Times New Roman" w:hAnsi="Times New Roman" w:cs="Times New Roman"/>
          <w:color w:val="000000"/>
          <w:lang w:eastAsia="lv-LV"/>
        </w:rPr>
        <w:t xml:space="preserve"> Parādnieks ir likvidēts 09.1</w:t>
      </w:r>
      <w:r w:rsidR="004D0337">
        <w:rPr>
          <w:rFonts w:ascii="Times New Roman" w:eastAsia="Times New Roman" w:hAnsi="Times New Roman" w:cs="Times New Roman"/>
          <w:color w:val="000000"/>
          <w:lang w:eastAsia="lv-LV"/>
        </w:rPr>
        <w:t>2</w:t>
      </w:r>
      <w:r w:rsidRPr="00E91DF8">
        <w:rPr>
          <w:rFonts w:ascii="Times New Roman" w:eastAsia="Times New Roman" w:hAnsi="Times New Roman" w:cs="Times New Roman"/>
          <w:color w:val="000000"/>
          <w:lang w:eastAsia="lv-LV"/>
        </w:rPr>
        <w:t>.202</w:t>
      </w:r>
      <w:r w:rsidR="004D0337">
        <w:rPr>
          <w:rFonts w:ascii="Times New Roman" w:eastAsia="Times New Roman" w:hAnsi="Times New Roman" w:cs="Times New Roman"/>
          <w:color w:val="000000"/>
          <w:lang w:eastAsia="lv-LV"/>
        </w:rPr>
        <w:t>5</w:t>
      </w:r>
      <w:r>
        <w:rPr>
          <w:rFonts w:ascii="Times New Roman" w:eastAsia="Times New Roman" w:hAnsi="Times New Roman" w:cs="Times New Roman"/>
          <w:color w:val="000000"/>
          <w:lang w:eastAsia="lv-LV"/>
        </w:rPr>
        <w:t>.</w:t>
      </w:r>
    </w:p>
    <w:p w14:paraId="30DF3B3F" w14:textId="4F00BD86" w:rsidR="006E5099" w:rsidRDefault="006E5099" w:rsidP="006E5099">
      <w:pPr>
        <w:numPr>
          <w:ilvl w:val="0"/>
          <w:numId w:val="4"/>
        </w:numPr>
        <w:spacing w:after="120"/>
        <w:ind w:left="426" w:hanging="426"/>
        <w:jc w:val="both"/>
        <w:rPr>
          <w:rFonts w:ascii="Times New Roman" w:eastAsia="Times New Roman" w:hAnsi="Times New Roman" w:cs="Times New Roman"/>
          <w:color w:val="000000"/>
          <w:lang w:eastAsia="lv-LV"/>
        </w:rPr>
      </w:pPr>
      <w:r w:rsidRPr="00E91DF8">
        <w:rPr>
          <w:rFonts w:ascii="Times New Roman" w:eastAsia="Times New Roman" w:hAnsi="Times New Roman" w:cs="Times New Roman"/>
          <w:color w:val="000000"/>
          <w:lang w:eastAsia="lv-LV"/>
        </w:rPr>
        <w:t>Pašvaldības rīcībā nav informācija</w:t>
      </w:r>
      <w:r w:rsidR="00401682">
        <w:rPr>
          <w:rFonts w:ascii="Times New Roman" w:eastAsia="Times New Roman" w:hAnsi="Times New Roman" w:cs="Times New Roman"/>
          <w:color w:val="000000"/>
          <w:lang w:eastAsia="lv-LV"/>
        </w:rPr>
        <w:t>s par to</w:t>
      </w:r>
      <w:r w:rsidRPr="00E91DF8">
        <w:rPr>
          <w:rFonts w:ascii="Times New Roman" w:eastAsia="Times New Roman" w:hAnsi="Times New Roman" w:cs="Times New Roman"/>
          <w:color w:val="000000"/>
          <w:lang w:eastAsia="lv-LV"/>
        </w:rPr>
        <w:t xml:space="preserve">, </w:t>
      </w:r>
      <w:r w:rsidR="00401682">
        <w:rPr>
          <w:rFonts w:ascii="Times New Roman" w:eastAsia="Times New Roman" w:hAnsi="Times New Roman" w:cs="Times New Roman"/>
          <w:color w:val="000000"/>
          <w:lang w:eastAsia="lv-LV"/>
        </w:rPr>
        <w:t>vai</w:t>
      </w:r>
      <w:r w:rsidRPr="00E91DF8">
        <w:rPr>
          <w:rFonts w:ascii="Times New Roman" w:eastAsia="Times New Roman" w:hAnsi="Times New Roman" w:cs="Times New Roman"/>
          <w:color w:val="000000"/>
          <w:lang w:eastAsia="lv-LV"/>
        </w:rPr>
        <w:t xml:space="preserve"> pēc Parādnieka likvidācijas tā īpašumā ir </w:t>
      </w:r>
      <w:r>
        <w:rPr>
          <w:rFonts w:ascii="Times New Roman" w:eastAsia="Times New Roman" w:hAnsi="Times New Roman" w:cs="Times New Roman"/>
          <w:color w:val="000000"/>
          <w:lang w:eastAsia="lv-LV"/>
        </w:rPr>
        <w:t xml:space="preserve">palicis maksātnespējas procesa laikā nerealizēts </w:t>
      </w:r>
      <w:r w:rsidRPr="00E91DF8">
        <w:rPr>
          <w:rFonts w:ascii="Times New Roman" w:eastAsia="Times New Roman" w:hAnsi="Times New Roman" w:cs="Times New Roman"/>
          <w:color w:val="000000"/>
          <w:lang w:eastAsia="lv-LV"/>
        </w:rPr>
        <w:t>nekustamais īpašums vai kustamā manta.</w:t>
      </w:r>
    </w:p>
    <w:p w14:paraId="37E77170" w14:textId="44F7AB1B" w:rsidR="00DE1EA5" w:rsidRPr="00DE1EA5" w:rsidRDefault="00DE1EA5" w:rsidP="006E5099">
      <w:pPr>
        <w:numPr>
          <w:ilvl w:val="0"/>
          <w:numId w:val="4"/>
        </w:numPr>
        <w:spacing w:after="120"/>
        <w:ind w:left="426" w:hanging="426"/>
        <w:jc w:val="both"/>
        <w:rPr>
          <w:rFonts w:ascii="Times New Roman" w:eastAsia="Times New Roman" w:hAnsi="Times New Roman" w:cs="Times New Roman"/>
          <w:lang w:eastAsia="lv-LV"/>
        </w:rPr>
      </w:pPr>
      <w:r w:rsidRPr="00DE1EA5">
        <w:rPr>
          <w:rFonts w:ascii="Times New Roman" w:eastAsia="Times New Roman" w:hAnsi="Times New Roman" w:cs="Times New Roman"/>
          <w:color w:val="000000"/>
          <w:lang w:eastAsia="lv-LV"/>
        </w:rPr>
        <w:t xml:space="preserve">Atbilstoši grāmatvedības datiem Parādnieka parāds uz lēmuma pieņemšanas dienu ir </w:t>
      </w:r>
      <w:r>
        <w:rPr>
          <w:rFonts w:ascii="Times New Roman" w:eastAsia="Calibri" w:hAnsi="Times New Roman" w:cs="Times New Roman"/>
        </w:rPr>
        <w:t>1187,</w:t>
      </w:r>
      <w:r w:rsidRPr="00DE1EA5">
        <w:rPr>
          <w:rFonts w:ascii="Times New Roman" w:eastAsia="Calibri" w:hAnsi="Times New Roman" w:cs="Times New Roman"/>
        </w:rPr>
        <w:t>25</w:t>
      </w:r>
      <w:r w:rsidRPr="00DE1EA5">
        <w:rPr>
          <w:rFonts w:ascii="Times New Roman" w:hAnsi="Times New Roman" w:cs="Times New Roman"/>
        </w:rPr>
        <w:t xml:space="preserve"> </w:t>
      </w:r>
      <w:proofErr w:type="spellStart"/>
      <w:r w:rsidRPr="00DE1EA5">
        <w:rPr>
          <w:rFonts w:ascii="Times New Roman" w:eastAsia="Calibri" w:hAnsi="Times New Roman" w:cs="Times New Roman"/>
          <w:i/>
          <w:iCs/>
        </w:rPr>
        <w:t>euro</w:t>
      </w:r>
      <w:proofErr w:type="spellEnd"/>
      <w:r>
        <w:rPr>
          <w:rFonts w:ascii="Times New Roman" w:eastAsia="Calibri" w:hAnsi="Times New Roman" w:cs="Times New Roman"/>
          <w:i/>
          <w:iCs/>
        </w:rPr>
        <w:t>.</w:t>
      </w:r>
      <w:r>
        <w:rPr>
          <w:rFonts w:ascii="Times New Roman" w:eastAsia="Calibri" w:hAnsi="Times New Roman" w:cs="Times New Roman"/>
        </w:rPr>
        <w:t xml:space="preserve"> </w:t>
      </w:r>
    </w:p>
    <w:p w14:paraId="7EF0B108" w14:textId="08BC391B" w:rsidR="006E5099" w:rsidRPr="00DE1EA5" w:rsidRDefault="006E5099" w:rsidP="00DE1EA5">
      <w:pPr>
        <w:spacing w:after="120"/>
        <w:jc w:val="both"/>
        <w:rPr>
          <w:rFonts w:ascii="Times New Roman" w:eastAsia="Times New Roman" w:hAnsi="Times New Roman" w:cs="Times New Roman"/>
          <w:lang w:eastAsia="lv-LV"/>
        </w:rPr>
      </w:pPr>
      <w:r w:rsidRPr="00DE1EA5">
        <w:rPr>
          <w:rFonts w:ascii="Times New Roman" w:eastAsia="Times New Roman" w:hAnsi="Times New Roman" w:cs="Times New Roman"/>
          <w:bCs/>
          <w:lang w:eastAsia="lv-LV"/>
        </w:rPr>
        <w:lastRenderedPageBreak/>
        <w:t>Pašvaldību likuma 10. panta pirmās daļas</w:t>
      </w:r>
      <w:r w:rsidRPr="00DE1EA5">
        <w:rPr>
          <w:rFonts w:ascii="Times New Roman" w:eastAsia="Calibri" w:hAnsi="Times New Roman" w:cs="Times New Roman"/>
          <w:shd w:val="clear" w:color="auto" w:fill="FFFFFF"/>
        </w:rPr>
        <w:t xml:space="preserve"> </w:t>
      </w:r>
      <w:r w:rsidRPr="00DE1EA5">
        <w:rPr>
          <w:rFonts w:ascii="Times New Roman" w:eastAsia="Times New Roman" w:hAnsi="Times New Roman" w:cs="Times New Roman"/>
          <w:bCs/>
          <w:lang w:eastAsia="lv-LV"/>
        </w:rPr>
        <w:t>21. punkts noteic, ka dome ir tiesīga izlemt ikvienu pašvaldības kompetences jautājumu, t.sk., pieņemt lēmumus citos ārējos normatīvajos aktos paredzētajos gadījumos.</w:t>
      </w:r>
    </w:p>
    <w:p w14:paraId="72C4753E" w14:textId="77777777" w:rsidR="006E5099" w:rsidRPr="00E91DF8" w:rsidRDefault="006E5099"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Atbilstoši Publiskas personas finanšu līdzekļu un mantas izšķērdēšanas novēršanas likuma 2. panta pirmajai daļai publiska persona rīkojas ar saviem finanšu līdzekļiem un mantu likumīgi, tas ir, jebkura rīcība atbilst ārējos normatīvajos aktos paredzētajiem mērķiem un noteiktajai kārtībai.</w:t>
      </w:r>
    </w:p>
    <w:p w14:paraId="75D2B6BE" w14:textId="26DD9B71" w:rsidR="006E5099" w:rsidRPr="00E91DF8" w:rsidRDefault="006E5099"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Saskaņā ar Ministru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2018. noteikumu Nr. 87 “Grāmatvedības uzskaites kārtība budžeta iestādēs” 187. punktu, prasības, kuru piedziņa</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saskaņā ar tiesību aktiem ir neiespējama, jo parādnieks ir likvidēts</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vai miris</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vai ir iestājies parāda piedziņas noilgums, kā arī citos tiesību aktos noteiktajos gadījumos, izslēdz no uzskaites un atzīst pārējos izdevumus. </w:t>
      </w:r>
    </w:p>
    <w:p w14:paraId="2FB99488" w14:textId="77777777" w:rsidR="006E5099" w:rsidRPr="00E91DF8" w:rsidRDefault="006E5099"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Pašvaldības </w:t>
      </w:r>
      <w:bookmarkStart w:id="1" w:name="_Hlk201246414"/>
      <w:r>
        <w:rPr>
          <w:rFonts w:ascii="Times New Roman" w:eastAsia="Times New Roman" w:hAnsi="Times New Roman" w:cs="Times New Roman"/>
          <w:lang w:eastAsia="lv-LV"/>
        </w:rPr>
        <w:t>29.11.</w:t>
      </w:r>
      <w:r w:rsidRPr="00E91DF8">
        <w:rPr>
          <w:rFonts w:ascii="Times New Roman" w:eastAsia="Times New Roman" w:hAnsi="Times New Roman" w:cs="Times New Roman"/>
          <w:lang w:eastAsia="lv-LV"/>
        </w:rPr>
        <w:t>2022. noteikumu Nr. </w:t>
      </w:r>
      <w:r w:rsidRPr="00E91DF8">
        <w:rPr>
          <w:rFonts w:ascii="Times New Roman" w:eastAsia="Times New Roman" w:hAnsi="Times New Roman" w:cs="Times New Roman"/>
          <w:noProof/>
          <w:lang w:eastAsia="lv-LV"/>
        </w:rPr>
        <w:t>ĀNP/1-5-1/22/44 “</w:t>
      </w:r>
      <w:r w:rsidRPr="00E91DF8">
        <w:rPr>
          <w:rFonts w:ascii="Times New Roman" w:eastAsia="Times New Roman" w:hAnsi="Times New Roman" w:cs="Times New Roman"/>
          <w:lang w:eastAsia="lv-LV"/>
        </w:rPr>
        <w:t xml:space="preserve">Grāmatvedības organizācijas un uzskaites kārtība Ādažu novada pašvaldībā” 38.1.14. apakšpunktā </w:t>
      </w:r>
      <w:bookmarkEnd w:id="1"/>
      <w:r w:rsidRPr="00E91DF8">
        <w:rPr>
          <w:rFonts w:ascii="Times New Roman" w:eastAsia="Times New Roman" w:hAnsi="Times New Roman" w:cs="Times New Roman"/>
          <w:lang w:eastAsia="lv-LV"/>
        </w:rPr>
        <w:t xml:space="preserve">noteikts, ka lēmumu par debitoru parādu norakstīšanu var pieņemt tikai attiecībā uz bezcerīgiem debitoriem. Savukārt 38.3.17. apakšpunktā noteikts, ka </w:t>
      </w:r>
      <w:r>
        <w:rPr>
          <w:rFonts w:ascii="Times New Roman" w:eastAsia="Times New Roman" w:hAnsi="Times New Roman" w:cs="Times New Roman"/>
          <w:lang w:eastAsia="lv-LV"/>
        </w:rPr>
        <w:t xml:space="preserve">šādus </w:t>
      </w:r>
      <w:r w:rsidRPr="00E91DF8">
        <w:rPr>
          <w:rFonts w:ascii="Times New Roman" w:eastAsia="Times New Roman" w:hAnsi="Times New Roman" w:cs="Times New Roman"/>
          <w:lang w:eastAsia="lv-LV"/>
        </w:rPr>
        <w:t xml:space="preserve">parādus izslēdz no bilances, pamatojoties uz pašvaldības </w:t>
      </w:r>
      <w:r>
        <w:rPr>
          <w:rFonts w:ascii="Times New Roman" w:eastAsia="Times New Roman" w:hAnsi="Times New Roman" w:cs="Times New Roman"/>
          <w:lang w:eastAsia="lv-LV"/>
        </w:rPr>
        <w:t xml:space="preserve">domes </w:t>
      </w:r>
      <w:r w:rsidRPr="00E91DF8">
        <w:rPr>
          <w:rFonts w:ascii="Times New Roman" w:eastAsia="Times New Roman" w:hAnsi="Times New Roman" w:cs="Times New Roman"/>
          <w:lang w:eastAsia="lv-LV"/>
        </w:rPr>
        <w:t>lēmumu.</w:t>
      </w:r>
    </w:p>
    <w:p w14:paraId="7D83E278" w14:textId="77777777" w:rsidR="006E5099" w:rsidRPr="00E91DF8" w:rsidRDefault="006E5099"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Izvērtējot lietderības apsvērumus, </w:t>
      </w:r>
      <w:r>
        <w:rPr>
          <w:rFonts w:ascii="Times New Roman" w:eastAsia="Times New Roman" w:hAnsi="Times New Roman" w:cs="Times New Roman"/>
          <w:lang w:eastAsia="lv-LV"/>
        </w:rPr>
        <w:t xml:space="preserve">pašvaldības ieskatā </w:t>
      </w:r>
      <w:r w:rsidRPr="00E91DF8">
        <w:rPr>
          <w:rFonts w:ascii="Times New Roman" w:eastAsia="Times New Roman" w:hAnsi="Times New Roman" w:cs="Times New Roman"/>
          <w:lang w:eastAsia="lv-LV"/>
        </w:rPr>
        <w:t xml:space="preserve">Parādnieka parāds uzskatāms par bezcerīgu (zaudētu bez cerībām to atgūt), </w:t>
      </w:r>
      <w:r>
        <w:rPr>
          <w:rFonts w:ascii="Times New Roman" w:eastAsia="Times New Roman" w:hAnsi="Times New Roman" w:cs="Times New Roman"/>
          <w:lang w:eastAsia="lv-LV"/>
        </w:rPr>
        <w:t xml:space="preserve">ir </w:t>
      </w:r>
      <w:r w:rsidRPr="00E91DF8">
        <w:rPr>
          <w:rFonts w:ascii="Times New Roman" w:eastAsia="Times New Roman" w:hAnsi="Times New Roman" w:cs="Times New Roman"/>
          <w:lang w:eastAsia="lv-LV"/>
        </w:rPr>
        <w:t>neatgūstams un norakstāms.</w:t>
      </w:r>
    </w:p>
    <w:p w14:paraId="47941738" w14:textId="7E3C14B4" w:rsidR="006E5099" w:rsidRPr="00E91DF8" w:rsidRDefault="006E5099" w:rsidP="006E5099">
      <w:pPr>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Pamatojoties uz </w:t>
      </w:r>
      <w:r w:rsidRPr="00E91DF8">
        <w:rPr>
          <w:rFonts w:ascii="Times New Roman" w:eastAsia="Calibri" w:hAnsi="Times New Roman" w:cs="Times New Roman"/>
          <w:bCs/>
        </w:rPr>
        <w:t>Pašvaldību likuma 10. panta pirmās daļas</w:t>
      </w:r>
      <w:r w:rsidRPr="00E91DF8">
        <w:rPr>
          <w:rFonts w:ascii="Times New Roman" w:eastAsia="Calibri" w:hAnsi="Times New Roman" w:cs="Times New Roman"/>
          <w:shd w:val="clear" w:color="auto" w:fill="FFFFFF"/>
        </w:rPr>
        <w:t xml:space="preserve"> </w:t>
      </w:r>
      <w:r w:rsidRPr="00E91DF8">
        <w:rPr>
          <w:rFonts w:ascii="Times New Roman" w:eastAsia="Calibri" w:hAnsi="Times New Roman" w:cs="Times New Roman"/>
          <w:bCs/>
        </w:rPr>
        <w:t xml:space="preserve">21. punktu, </w:t>
      </w:r>
      <w:r w:rsidRPr="00E91DF8">
        <w:rPr>
          <w:rFonts w:ascii="Times New Roman" w:eastAsia="Calibri" w:hAnsi="Times New Roman" w:cs="Times New Roman"/>
        </w:rPr>
        <w:t>Publiskas personas finanšu līdzekļu un mantas izšķērdēšanas novēršanas likuma 2. panta pirmo daļu, M</w:t>
      </w:r>
      <w:r w:rsidRPr="00E91DF8">
        <w:rPr>
          <w:rFonts w:ascii="Times New Roman" w:eastAsia="Times New Roman" w:hAnsi="Times New Roman" w:cs="Times New Roman"/>
          <w:lang w:eastAsia="lv-LV"/>
        </w:rPr>
        <w:t xml:space="preserve">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 xml:space="preserve">2018. noteikumu Nr. 87 “Grāmatvedības uzskaites kārtība budžeta iestādēs” 187. punktu, </w:t>
      </w:r>
      <w:r>
        <w:rPr>
          <w:rFonts w:ascii="Times New Roman" w:eastAsia="Times New Roman" w:hAnsi="Times New Roman" w:cs="Times New Roman"/>
          <w:lang w:eastAsia="lv-LV"/>
        </w:rPr>
        <w:t>pašvaldības 29.11.</w:t>
      </w:r>
      <w:r w:rsidRPr="00E91DF8">
        <w:rPr>
          <w:rFonts w:ascii="Times New Roman" w:eastAsia="Times New Roman" w:hAnsi="Times New Roman" w:cs="Times New Roman"/>
          <w:lang w:eastAsia="lv-LV"/>
        </w:rPr>
        <w:t>2022. noteikumu Nr. </w:t>
      </w:r>
      <w:r w:rsidRPr="00E91DF8">
        <w:rPr>
          <w:rFonts w:ascii="Times New Roman" w:eastAsia="Times New Roman" w:hAnsi="Times New Roman" w:cs="Times New Roman"/>
          <w:noProof/>
          <w:lang w:eastAsia="lv-LV"/>
        </w:rPr>
        <w:t>ĀNP/1-5-1/22/44 “</w:t>
      </w:r>
      <w:r w:rsidRPr="00E91DF8">
        <w:rPr>
          <w:rFonts w:ascii="Times New Roman" w:eastAsia="Times New Roman" w:hAnsi="Times New Roman" w:cs="Times New Roman"/>
          <w:lang w:eastAsia="lv-LV"/>
        </w:rPr>
        <w:t>Grāmatvedības organizācijas un uzskaites kārtība Ādažu novada pašvaldībā” 38.1.14.</w:t>
      </w:r>
      <w:r>
        <w:rPr>
          <w:rFonts w:ascii="Times New Roman" w:eastAsia="Times New Roman" w:hAnsi="Times New Roman" w:cs="Times New Roman"/>
          <w:lang w:eastAsia="lv-LV"/>
        </w:rPr>
        <w:t xml:space="preserve"> un 38.1.17.</w:t>
      </w:r>
      <w:r w:rsidRPr="00E91DF8">
        <w:rPr>
          <w:rFonts w:ascii="Times New Roman" w:eastAsia="Times New Roman" w:hAnsi="Times New Roman" w:cs="Times New Roman"/>
          <w:lang w:eastAsia="lv-LV"/>
        </w:rPr>
        <w:t> apakšpunk</w:t>
      </w:r>
      <w:r>
        <w:rPr>
          <w:rFonts w:ascii="Times New Roman" w:eastAsia="Times New Roman" w:hAnsi="Times New Roman" w:cs="Times New Roman"/>
          <w:lang w:eastAsia="lv-LV"/>
        </w:rPr>
        <w:t xml:space="preserve">tu, </w:t>
      </w:r>
      <w:r w:rsidRPr="00E91DF8">
        <w:rPr>
          <w:rFonts w:ascii="Times New Roman" w:eastAsia="Calibri" w:hAnsi="Times New Roman" w:cs="Times New Roman"/>
        </w:rPr>
        <w:t xml:space="preserve">kā arī Finanšu komitejas </w:t>
      </w:r>
      <w:r w:rsidR="00401682">
        <w:rPr>
          <w:rFonts w:ascii="Times New Roman" w:eastAsia="Calibri" w:hAnsi="Times New Roman" w:cs="Times New Roman"/>
        </w:rPr>
        <w:t>11</w:t>
      </w:r>
      <w:r w:rsidRPr="00E91DF8">
        <w:rPr>
          <w:rFonts w:ascii="Times New Roman" w:eastAsia="Calibri" w:hAnsi="Times New Roman" w:cs="Times New Roman"/>
        </w:rPr>
        <w:t>.0</w:t>
      </w:r>
      <w:r w:rsidR="00401682">
        <w:rPr>
          <w:rFonts w:ascii="Times New Roman" w:eastAsia="Calibri" w:hAnsi="Times New Roman" w:cs="Times New Roman"/>
        </w:rPr>
        <w:t>6</w:t>
      </w:r>
      <w:r w:rsidRPr="00E91DF8">
        <w:rPr>
          <w:rFonts w:ascii="Times New Roman" w:eastAsia="Calibri" w:hAnsi="Times New Roman" w:cs="Times New Roman"/>
        </w:rPr>
        <w:t>.202</w:t>
      </w:r>
      <w:r w:rsidR="00401682">
        <w:rPr>
          <w:rFonts w:ascii="Times New Roman" w:eastAsia="Calibri" w:hAnsi="Times New Roman" w:cs="Times New Roman"/>
        </w:rPr>
        <w:t>6</w:t>
      </w:r>
      <w:r w:rsidRPr="00E91DF8">
        <w:rPr>
          <w:rFonts w:ascii="Times New Roman" w:eastAsia="Calibri" w:hAnsi="Times New Roman" w:cs="Times New Roman"/>
        </w:rPr>
        <w:t>. atzinumu, Ādažu novada pašvaldības dome</w:t>
      </w:r>
    </w:p>
    <w:p w14:paraId="174BA27A" w14:textId="77777777" w:rsidR="006E5099" w:rsidRPr="001275C0" w:rsidRDefault="006E5099" w:rsidP="006E5099">
      <w:pPr>
        <w:spacing w:before="120" w:after="120"/>
        <w:jc w:val="center"/>
        <w:rPr>
          <w:rFonts w:ascii="Times New Roman" w:eastAsia="Times New Roman" w:hAnsi="Times New Roman" w:cs="Times New Roman"/>
          <w:b/>
          <w:bCs/>
          <w:lang w:eastAsia="lv-LV"/>
        </w:rPr>
      </w:pPr>
      <w:r w:rsidRPr="001275C0">
        <w:rPr>
          <w:rFonts w:ascii="Times New Roman" w:eastAsia="Times New Roman" w:hAnsi="Times New Roman" w:cs="Times New Roman"/>
          <w:b/>
          <w:bCs/>
          <w:lang w:eastAsia="lv-LV"/>
        </w:rPr>
        <w:t>NOLEMJ:</w:t>
      </w:r>
    </w:p>
    <w:p w14:paraId="4BA4E1B6" w14:textId="4C2FBAB9" w:rsidR="006E5099" w:rsidRPr="001275C0" w:rsidRDefault="006E5099" w:rsidP="006E5099">
      <w:pPr>
        <w:numPr>
          <w:ilvl w:val="0"/>
          <w:numId w:val="3"/>
        </w:numPr>
        <w:spacing w:after="120"/>
        <w:ind w:left="426" w:hanging="426"/>
        <w:jc w:val="both"/>
        <w:rPr>
          <w:rFonts w:ascii="Times New Roman" w:eastAsia="Times New Roman" w:hAnsi="Times New Roman" w:cs="Times New Roman"/>
          <w:bCs/>
          <w:lang w:eastAsia="lv-LV"/>
        </w:rPr>
      </w:pPr>
      <w:r w:rsidRPr="001275C0">
        <w:rPr>
          <w:rFonts w:ascii="Times New Roman" w:eastAsia="Times New Roman" w:hAnsi="Times New Roman" w:cs="Times New Roman"/>
          <w:bCs/>
          <w:lang w:eastAsia="lv-LV"/>
        </w:rPr>
        <w:t xml:space="preserve">Norakstīt </w:t>
      </w:r>
      <w:r w:rsidR="00401682" w:rsidRPr="001275C0">
        <w:rPr>
          <w:rFonts w:ascii="Times New Roman" w:eastAsia="Times New Roman" w:hAnsi="Times New Roman" w:cs="Times New Roman"/>
          <w:bCs/>
          <w:lang w:eastAsia="lv-LV"/>
        </w:rPr>
        <w:t xml:space="preserve">no Ādažu novada pašvaldības grāmatvedības uzskaites </w:t>
      </w:r>
      <w:r w:rsidRPr="001275C0">
        <w:rPr>
          <w:rFonts w:ascii="Times New Roman" w:eastAsia="Times New Roman" w:hAnsi="Times New Roman" w:cs="Times New Roman"/>
          <w:bCs/>
          <w:lang w:eastAsia="lv-LV"/>
        </w:rPr>
        <w:t>debitora</w:t>
      </w:r>
      <w:r w:rsidR="00401682">
        <w:rPr>
          <w:rFonts w:ascii="Times New Roman" w:eastAsia="Times New Roman" w:hAnsi="Times New Roman" w:cs="Times New Roman"/>
          <w:bCs/>
          <w:lang w:eastAsia="lv-LV"/>
        </w:rPr>
        <w:t>m -</w:t>
      </w:r>
      <w:r w:rsidRPr="001275C0">
        <w:rPr>
          <w:rFonts w:ascii="Times New Roman" w:eastAsia="Times New Roman" w:hAnsi="Times New Roman" w:cs="Times New Roman"/>
          <w:bCs/>
          <w:lang w:eastAsia="lv-LV"/>
        </w:rPr>
        <w:t xml:space="preserve"> </w:t>
      </w:r>
      <w:r w:rsidR="004D0337">
        <w:rPr>
          <w:rFonts w:ascii="Times New Roman" w:eastAsia="Calibri" w:hAnsi="Times New Roman" w:cs="Times New Roman"/>
        </w:rPr>
        <w:t xml:space="preserve">biedrībai </w:t>
      </w:r>
      <w:r w:rsidR="004D0337" w:rsidRPr="009165D2">
        <w:rPr>
          <w:rFonts w:ascii="Times New Roman" w:eastAsia="Times New Roman" w:hAnsi="Times New Roman" w:cs="Times New Roman"/>
          <w:color w:val="212529"/>
          <w:kern w:val="36"/>
          <w:lang w:eastAsia="lv-LV"/>
        </w:rPr>
        <w:t>"Latvijas kultūras attīstības biedrība"</w:t>
      </w:r>
      <w:r w:rsidR="004D0337">
        <w:rPr>
          <w:rFonts w:ascii="Times New Roman" w:eastAsia="Times New Roman" w:hAnsi="Times New Roman" w:cs="Times New Roman"/>
          <w:color w:val="212529"/>
          <w:kern w:val="36"/>
          <w:lang w:eastAsia="lv-LV"/>
        </w:rPr>
        <w:t xml:space="preserve">, reģistrācijas numurs </w:t>
      </w:r>
      <w:r w:rsidR="004D0337" w:rsidRPr="00E707BE">
        <w:rPr>
          <w:rFonts w:ascii="Times New Roman" w:eastAsia="Times New Roman" w:hAnsi="Times New Roman" w:cs="Times New Roman"/>
          <w:color w:val="212529"/>
          <w:kern w:val="36"/>
          <w:lang w:eastAsia="lv-LV"/>
        </w:rPr>
        <w:t>40008221854</w:t>
      </w:r>
      <w:r>
        <w:rPr>
          <w:rFonts w:ascii="Times New Roman" w:eastAsia="Calibri" w:hAnsi="Times New Roman" w:cs="Times New Roman"/>
        </w:rPr>
        <w:t>,</w:t>
      </w:r>
      <w:r w:rsidRPr="001275C0">
        <w:rPr>
          <w:rFonts w:ascii="Times New Roman" w:eastAsia="Calibri" w:hAnsi="Times New Roman" w:cs="Times New Roman"/>
        </w:rPr>
        <w:t xml:space="preserve"> parādu </w:t>
      </w:r>
      <w:r w:rsidR="00DE1EA5">
        <w:rPr>
          <w:rFonts w:ascii="Times New Roman" w:eastAsia="Calibri" w:hAnsi="Times New Roman" w:cs="Times New Roman"/>
        </w:rPr>
        <w:t>1187,</w:t>
      </w:r>
      <w:r w:rsidR="00DE1EA5" w:rsidRPr="00DE1EA5">
        <w:rPr>
          <w:rFonts w:ascii="Times New Roman" w:eastAsia="Calibri" w:hAnsi="Times New Roman" w:cs="Times New Roman"/>
        </w:rPr>
        <w:t>25</w:t>
      </w:r>
      <w:r w:rsidR="004D0337" w:rsidRPr="00DE1EA5">
        <w:rPr>
          <w:rFonts w:ascii="Times New Roman" w:hAnsi="Times New Roman" w:cs="Times New Roman"/>
        </w:rPr>
        <w:t xml:space="preserve"> </w:t>
      </w:r>
      <w:proofErr w:type="spellStart"/>
      <w:r w:rsidRPr="00DE1EA5">
        <w:rPr>
          <w:rFonts w:ascii="Times New Roman" w:eastAsia="Calibri" w:hAnsi="Times New Roman" w:cs="Times New Roman"/>
          <w:i/>
          <w:iCs/>
        </w:rPr>
        <w:t>euro</w:t>
      </w:r>
      <w:proofErr w:type="spellEnd"/>
      <w:r w:rsidRPr="001275C0">
        <w:rPr>
          <w:rFonts w:ascii="Times New Roman" w:eastAsia="Times New Roman" w:hAnsi="Times New Roman" w:cs="Times New Roman"/>
          <w:bCs/>
          <w:lang w:eastAsia="lv-LV"/>
        </w:rPr>
        <w:t>.</w:t>
      </w:r>
    </w:p>
    <w:p w14:paraId="0F73D039" w14:textId="77777777" w:rsidR="006E5099" w:rsidRDefault="006E5099" w:rsidP="006E5099">
      <w:pPr>
        <w:numPr>
          <w:ilvl w:val="0"/>
          <w:numId w:val="3"/>
        </w:numPr>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Centrālās pārvaldes </w:t>
      </w:r>
      <w:r w:rsidRPr="001275C0">
        <w:rPr>
          <w:rFonts w:ascii="Times New Roman" w:eastAsia="Times New Roman" w:hAnsi="Times New Roman" w:cs="Times New Roman"/>
          <w:lang w:eastAsia="lv-LV"/>
        </w:rPr>
        <w:t xml:space="preserve">Grāmatvedības nodaļas vadītājai veikt lēmuma izpildes kontroli. </w:t>
      </w:r>
    </w:p>
    <w:p w14:paraId="3A75A4F0" w14:textId="77777777" w:rsidR="00E707BE" w:rsidRDefault="00E707BE" w:rsidP="00E707BE">
      <w:pPr>
        <w:jc w:val="both"/>
        <w:rPr>
          <w:rFonts w:ascii="Times New Roman" w:eastAsia="Times New Roman" w:hAnsi="Times New Roman" w:cs="Times New Roman"/>
          <w:lang w:eastAsia="lv-LV"/>
        </w:rPr>
      </w:pPr>
    </w:p>
    <w:p w14:paraId="1151B1EB" w14:textId="77777777" w:rsidR="006E5099" w:rsidRPr="00564CA6" w:rsidRDefault="006E5099" w:rsidP="006E5099">
      <w:pPr>
        <w:jc w:val="both"/>
        <w:rPr>
          <w:rFonts w:ascii="Times New Roman" w:hAnsi="Times New Roman" w:cs="Times New Roman"/>
        </w:rPr>
      </w:pPr>
    </w:p>
    <w:p w14:paraId="06234124" w14:textId="2970FB16" w:rsidR="006E5099" w:rsidRDefault="006E5099" w:rsidP="006E5099">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4D0337">
        <w:rPr>
          <w:rFonts w:ascii="Times New Roman" w:hAnsi="Times New Roman" w:cs="Times New Roman"/>
          <w:noProof/>
        </w:rPr>
        <w:t>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4D0337">
        <w:rPr>
          <w:rFonts w:ascii="Times New Roman" w:hAnsi="Times New Roman" w:cs="Times New Roman"/>
          <w:noProof/>
        </w:rPr>
        <w:t>G</w:t>
      </w:r>
      <w:r>
        <w:rPr>
          <w:rFonts w:ascii="Times New Roman" w:hAnsi="Times New Roman" w:cs="Times New Roman"/>
          <w:noProof/>
        </w:rPr>
        <w:t>. Mi</w:t>
      </w:r>
      <w:r w:rsidR="004D0337">
        <w:rPr>
          <w:rFonts w:ascii="Times New Roman" w:hAnsi="Times New Roman" w:cs="Times New Roman"/>
          <w:noProof/>
        </w:rPr>
        <w:t>glāns</w:t>
      </w:r>
      <w:r w:rsidRPr="00564CA6">
        <w:rPr>
          <w:rFonts w:ascii="Times New Roman" w:hAnsi="Times New Roman" w:cs="Times New Roman"/>
          <w:noProof/>
        </w:rPr>
        <w:t xml:space="preserve"> </w:t>
      </w:r>
    </w:p>
    <w:p w14:paraId="1186C178" w14:textId="77777777" w:rsidR="006E5099" w:rsidRDefault="006E5099" w:rsidP="006E5099">
      <w:pPr>
        <w:rPr>
          <w:rFonts w:ascii="Times New Roman" w:eastAsia="Calibri" w:hAnsi="Times New Roman" w:cs="Times New Roman"/>
        </w:rPr>
      </w:pPr>
    </w:p>
    <w:p w14:paraId="79B8E5B1" w14:textId="77777777" w:rsidR="006E5099" w:rsidRPr="00147221" w:rsidRDefault="006E5099" w:rsidP="006E509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CEDE976" w14:textId="77777777" w:rsidR="00564CA6" w:rsidRPr="00564CA6" w:rsidRDefault="007A108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5E1B2AF7" w:rsidR="00564CA6" w:rsidRPr="00564CA6" w:rsidRDefault="007A108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4D0337">
        <w:rPr>
          <w:rFonts w:ascii="Times New Roman" w:hAnsi="Times New Roman" w:cs="Times New Roman"/>
        </w:rPr>
        <w:t xml:space="preserve"> G</w:t>
      </w:r>
      <w:r w:rsidR="00401682">
        <w:rPr>
          <w:rFonts w:ascii="Times New Roman" w:hAnsi="Times New Roman" w:cs="Times New Roman"/>
        </w:rPr>
        <w:t>R</w:t>
      </w:r>
      <w:r w:rsidR="004D0337">
        <w:rPr>
          <w:rFonts w:ascii="Times New Roman" w:hAnsi="Times New Roman" w:cs="Times New Roman"/>
        </w:rPr>
        <w:t>N, JIN - @</w:t>
      </w:r>
    </w:p>
    <w:p w14:paraId="1F5CCC73" w14:textId="77777777" w:rsidR="00564CA6" w:rsidRPr="00564CA6" w:rsidRDefault="00564CA6" w:rsidP="00564CA6">
      <w:pPr>
        <w:jc w:val="both"/>
        <w:rPr>
          <w:rFonts w:ascii="Times New Roman" w:hAnsi="Times New Roman" w:cs="Times New Roman"/>
          <w:color w:val="FF0000"/>
        </w:rPr>
      </w:pPr>
    </w:p>
    <w:p w14:paraId="6955A864" w14:textId="47F442AB" w:rsidR="00564CA6" w:rsidRPr="00B47C10" w:rsidRDefault="007A1084"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4D0337">
        <w:rPr>
          <w:rFonts w:ascii="Times New Roman" w:hAnsi="Times New Roman" w:cs="Times New Roman"/>
          <w:sz w:val="20"/>
          <w:szCs w:val="20"/>
        </w:rPr>
        <w:t>22032341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52DE" w14:textId="77777777" w:rsidR="005A25F5" w:rsidRDefault="005A25F5">
      <w:r>
        <w:separator/>
      </w:r>
    </w:p>
  </w:endnote>
  <w:endnote w:type="continuationSeparator" w:id="0">
    <w:p w14:paraId="045CCCB2" w14:textId="77777777" w:rsidR="005A25F5" w:rsidRDefault="005A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499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A108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C36A" w14:textId="77777777" w:rsidR="005A25F5" w:rsidRDefault="005A25F5">
      <w:r>
        <w:separator/>
      </w:r>
    </w:p>
  </w:footnote>
  <w:footnote w:type="continuationSeparator" w:id="0">
    <w:p w14:paraId="3483C70B" w14:textId="77777777" w:rsidR="005A25F5" w:rsidRDefault="005A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2A0D4A0">
      <w:start w:val="1"/>
      <w:numFmt w:val="decimal"/>
      <w:lvlText w:val="%1."/>
      <w:lvlJc w:val="left"/>
      <w:pPr>
        <w:ind w:left="720" w:hanging="360"/>
      </w:pPr>
      <w:rPr>
        <w:rFonts w:hint="default"/>
      </w:rPr>
    </w:lvl>
    <w:lvl w:ilvl="1" w:tplc="91EA2374" w:tentative="1">
      <w:start w:val="1"/>
      <w:numFmt w:val="lowerLetter"/>
      <w:lvlText w:val="%2."/>
      <w:lvlJc w:val="left"/>
      <w:pPr>
        <w:ind w:left="1440" w:hanging="360"/>
      </w:pPr>
    </w:lvl>
    <w:lvl w:ilvl="2" w:tplc="6542F806" w:tentative="1">
      <w:start w:val="1"/>
      <w:numFmt w:val="lowerRoman"/>
      <w:lvlText w:val="%3."/>
      <w:lvlJc w:val="right"/>
      <w:pPr>
        <w:ind w:left="2160" w:hanging="180"/>
      </w:pPr>
    </w:lvl>
    <w:lvl w:ilvl="3" w:tplc="9D86BAE8" w:tentative="1">
      <w:start w:val="1"/>
      <w:numFmt w:val="decimal"/>
      <w:lvlText w:val="%4."/>
      <w:lvlJc w:val="left"/>
      <w:pPr>
        <w:ind w:left="2880" w:hanging="360"/>
      </w:pPr>
    </w:lvl>
    <w:lvl w:ilvl="4" w:tplc="C89A6E52" w:tentative="1">
      <w:start w:val="1"/>
      <w:numFmt w:val="lowerLetter"/>
      <w:lvlText w:val="%5."/>
      <w:lvlJc w:val="left"/>
      <w:pPr>
        <w:ind w:left="3600" w:hanging="360"/>
      </w:pPr>
    </w:lvl>
    <w:lvl w:ilvl="5" w:tplc="C054C884" w:tentative="1">
      <w:start w:val="1"/>
      <w:numFmt w:val="lowerRoman"/>
      <w:lvlText w:val="%6."/>
      <w:lvlJc w:val="right"/>
      <w:pPr>
        <w:ind w:left="4320" w:hanging="180"/>
      </w:pPr>
    </w:lvl>
    <w:lvl w:ilvl="6" w:tplc="E7CCFA62" w:tentative="1">
      <w:start w:val="1"/>
      <w:numFmt w:val="decimal"/>
      <w:lvlText w:val="%7."/>
      <w:lvlJc w:val="left"/>
      <w:pPr>
        <w:ind w:left="5040" w:hanging="360"/>
      </w:pPr>
    </w:lvl>
    <w:lvl w:ilvl="7" w:tplc="220C683C" w:tentative="1">
      <w:start w:val="1"/>
      <w:numFmt w:val="lowerLetter"/>
      <w:lvlText w:val="%8."/>
      <w:lvlJc w:val="left"/>
      <w:pPr>
        <w:ind w:left="5760" w:hanging="360"/>
      </w:pPr>
    </w:lvl>
    <w:lvl w:ilvl="8" w:tplc="6376257A" w:tentative="1">
      <w:start w:val="1"/>
      <w:numFmt w:val="lowerRoman"/>
      <w:lvlText w:val="%9."/>
      <w:lvlJc w:val="right"/>
      <w:pPr>
        <w:ind w:left="6480" w:hanging="180"/>
      </w:pPr>
    </w:lvl>
  </w:abstractNum>
  <w:abstractNum w:abstractNumId="1" w15:restartNumberingAfterBreak="0">
    <w:nsid w:val="46D7603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ABE261F"/>
    <w:multiLevelType w:val="hybridMultilevel"/>
    <w:tmpl w:val="F94A3F36"/>
    <w:lvl w:ilvl="0" w:tplc="31D2919C">
      <w:start w:val="1"/>
      <w:numFmt w:val="decimal"/>
      <w:lvlText w:val="%1."/>
      <w:lvlJc w:val="left"/>
      <w:pPr>
        <w:ind w:left="720" w:hanging="360"/>
      </w:pPr>
      <w:rPr>
        <w:rFonts w:hint="default"/>
        <w:b w:val="0"/>
        <w:bCs w:val="0"/>
      </w:rPr>
    </w:lvl>
    <w:lvl w:ilvl="1" w:tplc="929865FC">
      <w:start w:val="1"/>
      <w:numFmt w:val="lowerLetter"/>
      <w:lvlText w:val="%2."/>
      <w:lvlJc w:val="left"/>
      <w:pPr>
        <w:ind w:left="1440" w:hanging="360"/>
      </w:pPr>
    </w:lvl>
    <w:lvl w:ilvl="2" w:tplc="04243C66" w:tentative="1">
      <w:start w:val="1"/>
      <w:numFmt w:val="lowerRoman"/>
      <w:lvlText w:val="%3."/>
      <w:lvlJc w:val="right"/>
      <w:pPr>
        <w:ind w:left="2160" w:hanging="180"/>
      </w:pPr>
    </w:lvl>
    <w:lvl w:ilvl="3" w:tplc="63A63D6E" w:tentative="1">
      <w:start w:val="1"/>
      <w:numFmt w:val="decimal"/>
      <w:lvlText w:val="%4."/>
      <w:lvlJc w:val="left"/>
      <w:pPr>
        <w:ind w:left="2880" w:hanging="360"/>
      </w:pPr>
    </w:lvl>
    <w:lvl w:ilvl="4" w:tplc="F7FC1600" w:tentative="1">
      <w:start w:val="1"/>
      <w:numFmt w:val="lowerLetter"/>
      <w:lvlText w:val="%5."/>
      <w:lvlJc w:val="left"/>
      <w:pPr>
        <w:ind w:left="3600" w:hanging="360"/>
      </w:pPr>
    </w:lvl>
    <w:lvl w:ilvl="5" w:tplc="53CC3DA6" w:tentative="1">
      <w:start w:val="1"/>
      <w:numFmt w:val="lowerRoman"/>
      <w:lvlText w:val="%6."/>
      <w:lvlJc w:val="right"/>
      <w:pPr>
        <w:ind w:left="4320" w:hanging="180"/>
      </w:pPr>
    </w:lvl>
    <w:lvl w:ilvl="6" w:tplc="77D0FAB4" w:tentative="1">
      <w:start w:val="1"/>
      <w:numFmt w:val="decimal"/>
      <w:lvlText w:val="%7."/>
      <w:lvlJc w:val="left"/>
      <w:pPr>
        <w:ind w:left="5040" w:hanging="360"/>
      </w:pPr>
    </w:lvl>
    <w:lvl w:ilvl="7" w:tplc="8C6EF24E" w:tentative="1">
      <w:start w:val="1"/>
      <w:numFmt w:val="lowerLetter"/>
      <w:lvlText w:val="%8."/>
      <w:lvlJc w:val="left"/>
      <w:pPr>
        <w:ind w:left="5760" w:hanging="360"/>
      </w:pPr>
    </w:lvl>
    <w:lvl w:ilvl="8" w:tplc="1DB89554"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454521839">
    <w:abstractNumId w:val="3"/>
  </w:num>
  <w:num w:numId="4" w16cid:durableId="151526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5CAE"/>
    <w:rsid w:val="0025391B"/>
    <w:rsid w:val="00297558"/>
    <w:rsid w:val="002D53F6"/>
    <w:rsid w:val="00351D48"/>
    <w:rsid w:val="00354A3F"/>
    <w:rsid w:val="003C401E"/>
    <w:rsid w:val="00401682"/>
    <w:rsid w:val="00422F76"/>
    <w:rsid w:val="004D0337"/>
    <w:rsid w:val="004D516C"/>
    <w:rsid w:val="00521C00"/>
    <w:rsid w:val="0053073B"/>
    <w:rsid w:val="00543508"/>
    <w:rsid w:val="00564CA6"/>
    <w:rsid w:val="005A25F5"/>
    <w:rsid w:val="005C7FA1"/>
    <w:rsid w:val="00617AAC"/>
    <w:rsid w:val="00693F05"/>
    <w:rsid w:val="006D3451"/>
    <w:rsid w:val="006D513B"/>
    <w:rsid w:val="006E5099"/>
    <w:rsid w:val="0074092B"/>
    <w:rsid w:val="00787FB1"/>
    <w:rsid w:val="0079484F"/>
    <w:rsid w:val="007A1084"/>
    <w:rsid w:val="007B4DDB"/>
    <w:rsid w:val="008257F8"/>
    <w:rsid w:val="008E3846"/>
    <w:rsid w:val="009139A1"/>
    <w:rsid w:val="00931891"/>
    <w:rsid w:val="00996740"/>
    <w:rsid w:val="009A3989"/>
    <w:rsid w:val="009B7F8F"/>
    <w:rsid w:val="00A254B5"/>
    <w:rsid w:val="00A52B04"/>
    <w:rsid w:val="00B277B5"/>
    <w:rsid w:val="00B36CD4"/>
    <w:rsid w:val="00B4014F"/>
    <w:rsid w:val="00B47C10"/>
    <w:rsid w:val="00BB16A4"/>
    <w:rsid w:val="00BE75D1"/>
    <w:rsid w:val="00C82360"/>
    <w:rsid w:val="00C9017A"/>
    <w:rsid w:val="00C9477C"/>
    <w:rsid w:val="00CC1B2F"/>
    <w:rsid w:val="00CF16C2"/>
    <w:rsid w:val="00D50CE9"/>
    <w:rsid w:val="00D86969"/>
    <w:rsid w:val="00DE1EA5"/>
    <w:rsid w:val="00E52DA2"/>
    <w:rsid w:val="00E707BE"/>
    <w:rsid w:val="00E75D8D"/>
    <w:rsid w:val="00EC29DA"/>
    <w:rsid w:val="00EF06E1"/>
    <w:rsid w:val="00EF610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99"/>
    <w:qFormat/>
    <w:rsid w:val="006E5099"/>
    <w:pPr>
      <w:ind w:left="720"/>
      <w:contextualSpacing/>
    </w:pPr>
  </w:style>
  <w:style w:type="character" w:styleId="Hipersaite">
    <w:name w:val="Hyperlink"/>
    <w:basedOn w:val="Noklusjumarindkopasfonts"/>
    <w:uiPriority w:val="99"/>
    <w:unhideWhenUsed/>
    <w:rsid w:val="006E5099"/>
    <w:rPr>
      <w:color w:val="0563C1" w:themeColor="hyperlink"/>
      <w:u w:val="single"/>
    </w:rPr>
  </w:style>
  <w:style w:type="paragraph" w:customStyle="1" w:styleId="Default">
    <w:name w:val="Default"/>
    <w:rsid w:val="006E5099"/>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40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3047</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24</cp:revision>
  <dcterms:created xsi:type="dcterms:W3CDTF">2024-06-01T14:06:00Z</dcterms:created>
  <dcterms:modified xsi:type="dcterms:W3CDTF">2026-06-01T07:03:00Z</dcterms:modified>
</cp:coreProperties>
</file>