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755C" w14:textId="33A7B6F7" w:rsidR="004D516C" w:rsidRDefault="0044318A" w:rsidP="00564CA6">
      <w:r w:rsidRPr="00300102">
        <w:rPr>
          <w:rFonts w:ascii="Times New Roman" w:hAnsi="Times New Roman" w:cs="Times New Roman"/>
          <w:noProof/>
        </w:rPr>
        <w:drawing>
          <wp:inline distT="0" distB="0" distL="0" distR="0" wp14:anchorId="4422FCFE" wp14:editId="0D507F4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05F102" w14:textId="20B11C2F" w:rsidR="009D2851" w:rsidRPr="00D96AE0" w:rsidRDefault="009D2851" w:rsidP="009D2851">
      <w:pPr>
        <w:jc w:val="right"/>
        <w:rPr>
          <w:rFonts w:ascii="Times New Roman" w:hAnsi="Times New Roman" w:cs="Times New Roman"/>
          <w:noProof/>
        </w:rPr>
      </w:pPr>
      <w:r w:rsidRPr="00D96AE0">
        <w:rPr>
          <w:rFonts w:ascii="Times New Roman" w:hAnsi="Times New Roman" w:cs="Times New Roman"/>
          <w:noProof/>
        </w:rPr>
        <w:t xml:space="preserve">PROJEKTS uz </w:t>
      </w:r>
      <w:r>
        <w:rPr>
          <w:rFonts w:ascii="Times New Roman" w:hAnsi="Times New Roman" w:cs="Times New Roman"/>
          <w:noProof/>
        </w:rPr>
        <w:t>2</w:t>
      </w:r>
      <w:r w:rsidR="00F62EC2">
        <w:rPr>
          <w:rFonts w:ascii="Times New Roman" w:hAnsi="Times New Roman" w:cs="Times New Roman"/>
          <w:noProof/>
        </w:rPr>
        <w:t>7</w:t>
      </w:r>
      <w:r w:rsidRPr="00D96AE0">
        <w:rPr>
          <w:rFonts w:ascii="Times New Roman" w:hAnsi="Times New Roman" w:cs="Times New Roman"/>
          <w:noProof/>
        </w:rPr>
        <w:t>.0</w:t>
      </w:r>
      <w:r>
        <w:rPr>
          <w:rFonts w:ascii="Times New Roman" w:hAnsi="Times New Roman" w:cs="Times New Roman"/>
          <w:noProof/>
        </w:rPr>
        <w:t>5</w:t>
      </w:r>
      <w:r w:rsidRPr="00D96AE0">
        <w:rPr>
          <w:rFonts w:ascii="Times New Roman" w:hAnsi="Times New Roman" w:cs="Times New Roman"/>
          <w:noProof/>
        </w:rPr>
        <w:t>.2026.</w:t>
      </w:r>
    </w:p>
    <w:p w14:paraId="68FBC52C" w14:textId="77777777" w:rsidR="009D2851" w:rsidRPr="00D96AE0" w:rsidRDefault="009D2851" w:rsidP="009D2851">
      <w:pPr>
        <w:jc w:val="right"/>
        <w:rPr>
          <w:rFonts w:ascii="Times New Roman" w:hAnsi="Times New Roman" w:cs="Times New Roman"/>
          <w:noProof/>
        </w:rPr>
      </w:pPr>
    </w:p>
    <w:p w14:paraId="1DC8151C" w14:textId="6D90AD31" w:rsidR="009D2851" w:rsidRPr="00D96AE0" w:rsidRDefault="009D2851" w:rsidP="009D2851">
      <w:pPr>
        <w:jc w:val="right"/>
        <w:rPr>
          <w:rFonts w:ascii="Times New Roman" w:hAnsi="Times New Roman" w:cs="Times New Roman"/>
          <w:noProof/>
        </w:rPr>
      </w:pPr>
      <w:r w:rsidRPr="00D96AE0">
        <w:rPr>
          <w:rFonts w:ascii="Times New Roman" w:hAnsi="Times New Roman" w:cs="Times New Roman"/>
          <w:noProof/>
        </w:rPr>
        <w:t>vēlamais datums izskatīšanai: [</w:t>
      </w:r>
      <w:r w:rsidR="00F62EC2">
        <w:rPr>
          <w:rFonts w:ascii="Times New Roman" w:hAnsi="Times New Roman" w:cs="Times New Roman"/>
          <w:noProof/>
        </w:rPr>
        <w:t>F</w:t>
      </w:r>
      <w:r w:rsidRPr="00D96AE0">
        <w:rPr>
          <w:rFonts w:ascii="Times New Roman" w:hAnsi="Times New Roman" w:cs="Times New Roman"/>
          <w:noProof/>
        </w:rPr>
        <w:t xml:space="preserve">K] </w:t>
      </w:r>
      <w:r>
        <w:rPr>
          <w:rFonts w:ascii="Times New Roman" w:hAnsi="Times New Roman" w:cs="Times New Roman"/>
          <w:noProof/>
        </w:rPr>
        <w:t>1</w:t>
      </w:r>
      <w:r w:rsidR="00A40C19">
        <w:rPr>
          <w:rFonts w:ascii="Times New Roman" w:hAnsi="Times New Roman" w:cs="Times New Roman"/>
          <w:noProof/>
        </w:rPr>
        <w:t>1</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1FDE8AC5" w14:textId="77777777" w:rsidR="009D2851" w:rsidRPr="00D96AE0" w:rsidRDefault="009D2851" w:rsidP="009D2851">
      <w:pPr>
        <w:jc w:val="right"/>
        <w:rPr>
          <w:rFonts w:ascii="Times New Roman" w:hAnsi="Times New Roman" w:cs="Times New Roman"/>
          <w:noProof/>
        </w:rPr>
      </w:pPr>
      <w:r w:rsidRPr="00D96AE0">
        <w:rPr>
          <w:rFonts w:ascii="Times New Roman" w:hAnsi="Times New Roman" w:cs="Times New Roman"/>
          <w:noProof/>
        </w:rPr>
        <w:t>domē: 2</w:t>
      </w:r>
      <w:r>
        <w:rPr>
          <w:rFonts w:ascii="Times New Roman" w:hAnsi="Times New Roman" w:cs="Times New Roman"/>
          <w:noProof/>
        </w:rPr>
        <w:t>5</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377E78DD" w14:textId="016E6142" w:rsidR="009D2851" w:rsidRDefault="009D2851" w:rsidP="009D2851">
      <w:pPr>
        <w:jc w:val="right"/>
        <w:rPr>
          <w:rFonts w:ascii="Times New Roman" w:hAnsi="Times New Roman" w:cs="Times New Roman"/>
          <w:noProof/>
        </w:rPr>
      </w:pPr>
      <w:r w:rsidRPr="00D96AE0">
        <w:rPr>
          <w:rFonts w:ascii="Times New Roman" w:hAnsi="Times New Roman" w:cs="Times New Roman"/>
          <w:noProof/>
        </w:rPr>
        <w:t>sagatavotājs: Guna Cielava</w:t>
      </w:r>
    </w:p>
    <w:p w14:paraId="4A79E700" w14:textId="5875BF1F" w:rsidR="006C0F04" w:rsidRPr="00D96AE0" w:rsidRDefault="006C0F04" w:rsidP="009D2851">
      <w:pPr>
        <w:jc w:val="right"/>
        <w:rPr>
          <w:rFonts w:ascii="Times New Roman" w:hAnsi="Times New Roman" w:cs="Times New Roman"/>
          <w:noProof/>
        </w:rPr>
      </w:pPr>
      <w:r w:rsidRPr="006C0F04">
        <w:rPr>
          <w:rFonts w:ascii="Times New Roman" w:hAnsi="Times New Roman" w:cs="Times New Roman"/>
          <w:noProof/>
        </w:rPr>
        <w:t>ziņotājs</w:t>
      </w:r>
      <w:r>
        <w:rPr>
          <w:rFonts w:ascii="Times New Roman" w:hAnsi="Times New Roman" w:cs="Times New Roman"/>
          <w:noProof/>
        </w:rPr>
        <w:t>: Edvīns Šēpers</w:t>
      </w:r>
    </w:p>
    <w:p w14:paraId="09EF9333" w14:textId="77777777" w:rsidR="009D2851" w:rsidRPr="00D96AE0" w:rsidRDefault="009D2851" w:rsidP="009D2851">
      <w:pPr>
        <w:jc w:val="right"/>
        <w:rPr>
          <w:rFonts w:ascii="Times New Roman" w:hAnsi="Times New Roman" w:cs="Times New Roman"/>
          <w:noProof/>
        </w:rPr>
      </w:pPr>
    </w:p>
    <w:p w14:paraId="46EEC7FF" w14:textId="77777777" w:rsidR="009D2851" w:rsidRPr="00300102" w:rsidRDefault="009D2851" w:rsidP="009D2851">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517B4B84" w14:textId="77777777" w:rsidR="009D2851" w:rsidRPr="00300102" w:rsidRDefault="009D2851" w:rsidP="009D2851">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020CE48B" w14:textId="77777777" w:rsidR="009D2851" w:rsidRPr="00300102" w:rsidRDefault="009D2851" w:rsidP="009D2851">
      <w:pPr>
        <w:jc w:val="center"/>
        <w:rPr>
          <w:rFonts w:ascii="Times New Roman" w:hAnsi="Times New Roman" w:cs="Times New Roman"/>
          <w:noProof/>
        </w:rPr>
      </w:pPr>
      <w:r w:rsidRPr="00300102">
        <w:rPr>
          <w:rFonts w:ascii="Times New Roman" w:hAnsi="Times New Roman" w:cs="Times New Roman"/>
          <w:noProof/>
        </w:rPr>
        <w:t>Ādažos, Ādažu novadā</w:t>
      </w:r>
    </w:p>
    <w:p w14:paraId="43A856F4" w14:textId="77777777" w:rsidR="009D2851" w:rsidRPr="00300102" w:rsidRDefault="009D2851" w:rsidP="009D2851">
      <w:pPr>
        <w:jc w:val="center"/>
        <w:rPr>
          <w:rFonts w:ascii="Times New Roman" w:hAnsi="Times New Roman" w:cs="Times New Roman"/>
          <w:noProof/>
        </w:rPr>
      </w:pPr>
    </w:p>
    <w:p w14:paraId="2C1C99CC" w14:textId="77777777" w:rsidR="009D2851" w:rsidRDefault="009D2851" w:rsidP="009D2851">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300102">
        <w:rPr>
          <w:rFonts w:ascii="Times New Roman" w:hAnsi="Times New Roman" w:cs="Times New Roman"/>
          <w:b/>
        </w:rPr>
        <w:t>Nr.</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0506D645" w14:textId="77777777" w:rsidR="009D2851" w:rsidRPr="00300102" w:rsidRDefault="009D2851" w:rsidP="009D2851">
      <w:pPr>
        <w:rPr>
          <w:rFonts w:ascii="Times New Roman" w:hAnsi="Times New Roman" w:cs="Times New Roman"/>
          <w:b/>
        </w:rPr>
      </w:pPr>
    </w:p>
    <w:p w14:paraId="4D6375BE" w14:textId="245CA389" w:rsidR="00564CA6" w:rsidRPr="008C6A7F" w:rsidRDefault="00D314E0" w:rsidP="00CB0E05">
      <w:pPr>
        <w:jc w:val="center"/>
        <w:rPr>
          <w:rFonts w:ascii="Times New Roman" w:hAnsi="Times New Roman" w:cs="Times New Roman"/>
          <w:b/>
          <w:i/>
        </w:rPr>
      </w:pPr>
      <w:r w:rsidRPr="008C6A7F">
        <w:rPr>
          <w:rFonts w:ascii="Times New Roman" w:hAnsi="Times New Roman" w:cs="Times New Roman"/>
          <w:b/>
        </w:rPr>
        <w:t xml:space="preserve">Par </w:t>
      </w:r>
      <w:r w:rsidR="00A93CEA" w:rsidRPr="008C6A7F">
        <w:rPr>
          <w:rFonts w:ascii="Times New Roman" w:hAnsi="Times New Roman" w:cs="Times New Roman"/>
          <w:b/>
        </w:rPr>
        <w:t xml:space="preserve">nosacītās cenas apstiprināšanu </w:t>
      </w:r>
      <w:r w:rsidR="00224F25">
        <w:rPr>
          <w:rFonts w:ascii="Times New Roman" w:hAnsi="Times New Roman" w:cs="Times New Roman"/>
          <w:b/>
        </w:rPr>
        <w:t xml:space="preserve">un izsoles rīkošanu </w:t>
      </w:r>
      <w:r w:rsidRPr="008C6A7F">
        <w:rPr>
          <w:rFonts w:ascii="Times New Roman" w:hAnsi="Times New Roman" w:cs="Times New Roman"/>
          <w:b/>
        </w:rPr>
        <w:t>nekustam</w:t>
      </w:r>
      <w:r w:rsidR="00A93CEA" w:rsidRPr="008C6A7F">
        <w:rPr>
          <w:rFonts w:ascii="Times New Roman" w:hAnsi="Times New Roman" w:cs="Times New Roman"/>
          <w:b/>
        </w:rPr>
        <w:t>aj</w:t>
      </w:r>
      <w:r w:rsidR="00B52C84" w:rsidRPr="008C6A7F">
        <w:rPr>
          <w:rFonts w:ascii="Times New Roman" w:hAnsi="Times New Roman" w:cs="Times New Roman"/>
          <w:b/>
        </w:rPr>
        <w:t>am</w:t>
      </w:r>
      <w:r w:rsidRPr="008C6A7F">
        <w:rPr>
          <w:rFonts w:ascii="Times New Roman" w:hAnsi="Times New Roman" w:cs="Times New Roman"/>
          <w:b/>
        </w:rPr>
        <w:t xml:space="preserve"> īpašum</w:t>
      </w:r>
      <w:r w:rsidR="00B52C84" w:rsidRPr="008C6A7F">
        <w:rPr>
          <w:rFonts w:ascii="Times New Roman" w:hAnsi="Times New Roman" w:cs="Times New Roman"/>
          <w:b/>
        </w:rPr>
        <w:t>a</w:t>
      </w:r>
      <w:r w:rsidR="00A93CEA" w:rsidRPr="008C6A7F">
        <w:rPr>
          <w:rFonts w:ascii="Times New Roman" w:hAnsi="Times New Roman" w:cs="Times New Roman"/>
          <w:b/>
        </w:rPr>
        <w:t>m</w:t>
      </w:r>
      <w:r w:rsidR="00B52C84" w:rsidRPr="008C6A7F">
        <w:rPr>
          <w:rFonts w:ascii="Times New Roman" w:hAnsi="Times New Roman" w:cs="Times New Roman"/>
          <w:b/>
        </w:rPr>
        <w:t xml:space="preserve"> Krūmu ielā 1</w:t>
      </w:r>
      <w:r w:rsidR="00390F20" w:rsidRPr="008C6A7F">
        <w:rPr>
          <w:rFonts w:ascii="Times New Roman" w:hAnsi="Times New Roman" w:cs="Times New Roman"/>
          <w:b/>
        </w:rPr>
        <w:t>9</w:t>
      </w:r>
      <w:r w:rsidR="00B52C84" w:rsidRPr="008C6A7F">
        <w:rPr>
          <w:rFonts w:ascii="Times New Roman" w:hAnsi="Times New Roman" w:cs="Times New Roman"/>
          <w:b/>
        </w:rPr>
        <w:t>, Garkalnē</w:t>
      </w:r>
    </w:p>
    <w:p w14:paraId="7BA8E3E5" w14:textId="77777777" w:rsidR="00C25860" w:rsidRPr="008C6A7F" w:rsidRDefault="00C25860" w:rsidP="00C25860">
      <w:pPr>
        <w:jc w:val="center"/>
        <w:rPr>
          <w:rFonts w:ascii="Times New Roman" w:eastAsia="Times New Roman" w:hAnsi="Times New Roman" w:cs="Times New Roman"/>
          <w:b/>
          <w:bCs/>
        </w:rPr>
      </w:pPr>
    </w:p>
    <w:p w14:paraId="3ABEA336" w14:textId="30348868" w:rsidR="00D8199C" w:rsidRPr="00476613" w:rsidRDefault="00D314E0" w:rsidP="00C25860">
      <w:pPr>
        <w:spacing w:after="120"/>
        <w:jc w:val="both"/>
        <w:rPr>
          <w:rFonts w:ascii="Times New Roman" w:eastAsia="Times New Roman" w:hAnsi="Times New Roman" w:cs="Times New Roman"/>
          <w:lang w:eastAsia="x-none"/>
        </w:rPr>
      </w:pPr>
      <w:r w:rsidRPr="008C6A7F">
        <w:rPr>
          <w:rFonts w:ascii="Times New Roman" w:eastAsia="Times New Roman" w:hAnsi="Times New Roman" w:cs="Times New Roman"/>
          <w:lang w:eastAsia="x-none"/>
        </w:rPr>
        <w:t xml:space="preserve">Ādažu novada pašvaldības dome izskatīja </w:t>
      </w:r>
      <w:r w:rsidRPr="008C6A7F">
        <w:rPr>
          <w:rFonts w:ascii="Times New Roman" w:eastAsia="Times New Roman" w:hAnsi="Times New Roman" w:cs="Times New Roman"/>
          <w:bCs/>
          <w:lang w:eastAsia="x-none"/>
        </w:rPr>
        <w:t xml:space="preserve">Pašvaldības mantas iznomāšanas un atsavināšanas </w:t>
      </w:r>
      <w:r w:rsidRPr="008C6A7F">
        <w:rPr>
          <w:rFonts w:ascii="Times New Roman" w:eastAsia="Times New Roman" w:hAnsi="Times New Roman" w:cs="Times New Roman"/>
          <w:lang w:eastAsia="x-none"/>
        </w:rPr>
        <w:t>komisijas (turpmāk – Komisija)</w:t>
      </w:r>
      <w:r w:rsidRPr="00A6532A">
        <w:rPr>
          <w:rFonts w:ascii="Times New Roman" w:eastAsia="Times New Roman" w:hAnsi="Times New Roman" w:cs="Times New Roman"/>
          <w:color w:val="C00000"/>
          <w:lang w:eastAsia="x-none"/>
        </w:rPr>
        <w:t xml:space="preserve"> </w:t>
      </w:r>
      <w:r w:rsidR="0008523E" w:rsidRPr="007D4BCD">
        <w:rPr>
          <w:rFonts w:ascii="Times New Roman" w:eastAsia="Times New Roman" w:hAnsi="Times New Roman" w:cs="Times New Roman"/>
          <w:lang w:eastAsia="x-none"/>
        </w:rPr>
        <w:t>2</w:t>
      </w:r>
      <w:r w:rsidR="008C6A7F" w:rsidRPr="007D4BCD">
        <w:rPr>
          <w:rFonts w:ascii="Times New Roman" w:eastAsia="Times New Roman" w:hAnsi="Times New Roman" w:cs="Times New Roman"/>
          <w:lang w:eastAsia="x-none"/>
        </w:rPr>
        <w:t>2</w:t>
      </w:r>
      <w:r w:rsidRPr="007D4BCD">
        <w:rPr>
          <w:rFonts w:ascii="Times New Roman" w:eastAsia="Times New Roman" w:hAnsi="Times New Roman" w:cs="Times New Roman"/>
          <w:lang w:eastAsia="x-none"/>
        </w:rPr>
        <w:t>.0</w:t>
      </w:r>
      <w:r w:rsidR="008C6A7F" w:rsidRPr="007D4BCD">
        <w:rPr>
          <w:rFonts w:ascii="Times New Roman" w:eastAsia="Times New Roman" w:hAnsi="Times New Roman" w:cs="Times New Roman"/>
          <w:lang w:eastAsia="x-none"/>
        </w:rPr>
        <w:t>5</w:t>
      </w:r>
      <w:r w:rsidRPr="007D4BCD">
        <w:rPr>
          <w:rFonts w:ascii="Times New Roman" w:eastAsia="Times New Roman" w:hAnsi="Times New Roman" w:cs="Times New Roman"/>
          <w:lang w:eastAsia="x-none"/>
        </w:rPr>
        <w:t>.202</w:t>
      </w:r>
      <w:r w:rsidR="008C6A7F" w:rsidRPr="007D4BCD">
        <w:rPr>
          <w:rFonts w:ascii="Times New Roman" w:eastAsia="Times New Roman" w:hAnsi="Times New Roman" w:cs="Times New Roman"/>
          <w:lang w:eastAsia="x-none"/>
        </w:rPr>
        <w:t>6</w:t>
      </w:r>
      <w:r w:rsidRPr="007D4BCD">
        <w:rPr>
          <w:rFonts w:ascii="Times New Roman" w:eastAsia="Times New Roman" w:hAnsi="Times New Roman" w:cs="Times New Roman"/>
          <w:lang w:eastAsia="x-none"/>
        </w:rPr>
        <w:t xml:space="preserve">. sēdes </w:t>
      </w:r>
      <w:r w:rsidRPr="007D4BCD">
        <w:rPr>
          <w:rFonts w:ascii="Times New Roman" w:eastAsia="Times New Roman" w:hAnsi="Times New Roman" w:cs="Times New Roman"/>
          <w:lang w:eastAsia="ar-SA"/>
        </w:rPr>
        <w:t xml:space="preserve">protokolu </w:t>
      </w:r>
      <w:r w:rsidRPr="007D4BCD">
        <w:rPr>
          <w:rFonts w:ascii="Times New Roman" w:eastAsia="Times New Roman" w:hAnsi="Times New Roman" w:cs="Times New Roman"/>
          <w:bCs/>
          <w:lang w:eastAsia="x-none"/>
        </w:rPr>
        <w:t>Nr</w:t>
      </w:r>
      <w:r w:rsidR="007D4BCD" w:rsidRPr="007D4BCD">
        <w:rPr>
          <w:rFonts w:ascii="Times New Roman" w:eastAsia="Times New Roman" w:hAnsi="Times New Roman" w:cs="Times New Roman"/>
          <w:bCs/>
          <w:lang w:eastAsia="x-none"/>
        </w:rPr>
        <w:t>. ĀNP/1-7-14-2/26/17</w:t>
      </w:r>
      <w:r w:rsidR="00A93CEA" w:rsidRPr="007D4BCD">
        <w:rPr>
          <w:rFonts w:ascii="Times New Roman" w:eastAsia="Times New Roman" w:hAnsi="Times New Roman" w:cs="Times New Roman"/>
          <w:lang w:eastAsia="ar-SA"/>
        </w:rPr>
        <w:t xml:space="preserve"> </w:t>
      </w:r>
      <w:r w:rsidR="00A93CEA" w:rsidRPr="003C46E8">
        <w:rPr>
          <w:rFonts w:ascii="Times New Roman" w:eastAsia="Times New Roman" w:hAnsi="Times New Roman" w:cs="Times New Roman"/>
          <w:lang w:eastAsia="ar-SA"/>
        </w:rPr>
        <w:t>par</w:t>
      </w:r>
      <w:r w:rsidR="00A93CEA" w:rsidRPr="00A6532A">
        <w:rPr>
          <w:rFonts w:ascii="Times New Roman" w:eastAsia="Times New Roman" w:hAnsi="Times New Roman" w:cs="Times New Roman"/>
          <w:color w:val="C00000"/>
          <w:lang w:eastAsia="ar-SA"/>
        </w:rPr>
        <w:t xml:space="preserve"> </w:t>
      </w:r>
      <w:r w:rsidR="00A93CEA" w:rsidRPr="00476613">
        <w:rPr>
          <w:rFonts w:ascii="Times New Roman" w:eastAsia="Times New Roman" w:hAnsi="Times New Roman" w:cs="Times New Roman"/>
          <w:lang w:eastAsia="ar-SA"/>
        </w:rPr>
        <w:t xml:space="preserve">Komisijas </w:t>
      </w:r>
      <w:r w:rsidRPr="00476613">
        <w:rPr>
          <w:rFonts w:ascii="Times New Roman" w:eastAsia="Times New Roman" w:hAnsi="Times New Roman" w:cs="Times New Roman"/>
          <w:lang w:eastAsia="x-none"/>
        </w:rPr>
        <w:t>notei</w:t>
      </w:r>
      <w:r w:rsidR="00A93CEA" w:rsidRPr="00476613">
        <w:rPr>
          <w:rFonts w:ascii="Times New Roman" w:eastAsia="Times New Roman" w:hAnsi="Times New Roman" w:cs="Times New Roman"/>
          <w:lang w:eastAsia="x-none"/>
        </w:rPr>
        <w:t>kto</w:t>
      </w:r>
      <w:r w:rsidRPr="00476613">
        <w:rPr>
          <w:rFonts w:ascii="Times New Roman" w:eastAsia="Times New Roman" w:hAnsi="Times New Roman" w:cs="Times New Roman"/>
          <w:lang w:eastAsia="x-none"/>
        </w:rPr>
        <w:t xml:space="preserve"> nosacīto cenu atsavināšanai nodota</w:t>
      </w:r>
      <w:r w:rsidR="00815EFB" w:rsidRPr="00476613">
        <w:rPr>
          <w:rFonts w:ascii="Times New Roman" w:eastAsia="Times New Roman" w:hAnsi="Times New Roman" w:cs="Times New Roman"/>
          <w:lang w:eastAsia="x-none"/>
        </w:rPr>
        <w:t>ja</w:t>
      </w:r>
      <w:r w:rsidR="004E38E6" w:rsidRPr="00476613">
        <w:rPr>
          <w:rFonts w:ascii="Times New Roman" w:eastAsia="Times New Roman" w:hAnsi="Times New Roman" w:cs="Times New Roman"/>
          <w:lang w:eastAsia="x-none"/>
        </w:rPr>
        <w:t>m</w:t>
      </w:r>
      <w:r w:rsidR="00815EFB" w:rsidRPr="00476613">
        <w:rPr>
          <w:rFonts w:ascii="Times New Roman" w:eastAsia="Times New Roman" w:hAnsi="Times New Roman" w:cs="Times New Roman"/>
          <w:lang w:eastAsia="x-none"/>
        </w:rPr>
        <w:t xml:space="preserve"> nekustam</w:t>
      </w:r>
      <w:r w:rsidR="004E38E6" w:rsidRPr="00476613">
        <w:rPr>
          <w:rFonts w:ascii="Times New Roman" w:eastAsia="Times New Roman" w:hAnsi="Times New Roman" w:cs="Times New Roman"/>
          <w:lang w:eastAsia="x-none"/>
        </w:rPr>
        <w:t>ajam</w:t>
      </w:r>
      <w:r w:rsidR="00815EFB" w:rsidRPr="00476613">
        <w:rPr>
          <w:rFonts w:ascii="Times New Roman" w:eastAsia="Times New Roman" w:hAnsi="Times New Roman" w:cs="Times New Roman"/>
          <w:lang w:eastAsia="x-none"/>
        </w:rPr>
        <w:t xml:space="preserve"> īpašum</w:t>
      </w:r>
      <w:r w:rsidR="004E38E6" w:rsidRPr="00476613">
        <w:rPr>
          <w:rFonts w:ascii="Times New Roman" w:eastAsia="Times New Roman" w:hAnsi="Times New Roman" w:cs="Times New Roman"/>
          <w:lang w:eastAsia="x-none"/>
        </w:rPr>
        <w:t>am</w:t>
      </w:r>
      <w:r w:rsidR="00815EFB" w:rsidRPr="00476613">
        <w:rPr>
          <w:rFonts w:ascii="Times New Roman" w:eastAsia="Times New Roman" w:hAnsi="Times New Roman" w:cs="Times New Roman"/>
          <w:lang w:eastAsia="x-none"/>
        </w:rPr>
        <w:t xml:space="preserve"> ar kadastra numuru 80440120144, kur</w:t>
      </w:r>
      <w:r w:rsidR="004E38E6" w:rsidRPr="00476613">
        <w:rPr>
          <w:rFonts w:ascii="Times New Roman" w:eastAsia="Times New Roman" w:hAnsi="Times New Roman" w:cs="Times New Roman"/>
          <w:lang w:eastAsia="x-none"/>
        </w:rPr>
        <w:t>š</w:t>
      </w:r>
      <w:r w:rsidR="00815EFB" w:rsidRPr="00476613">
        <w:rPr>
          <w:rFonts w:ascii="Times New Roman" w:eastAsia="Times New Roman" w:hAnsi="Times New Roman" w:cs="Times New Roman"/>
          <w:lang w:eastAsia="x-none"/>
        </w:rPr>
        <w:t xml:space="preserve"> sastāv </w:t>
      </w:r>
      <w:r w:rsidR="004E38E6" w:rsidRPr="00476613">
        <w:rPr>
          <w:rFonts w:ascii="Times New Roman" w:eastAsia="Times New Roman" w:hAnsi="Times New Roman" w:cs="Times New Roman"/>
          <w:lang w:eastAsia="x-none"/>
        </w:rPr>
        <w:t xml:space="preserve">no neapbūvētas </w:t>
      </w:r>
      <w:r w:rsidR="00815EFB" w:rsidRPr="00476613">
        <w:rPr>
          <w:rFonts w:ascii="Times New Roman" w:eastAsia="Times New Roman" w:hAnsi="Times New Roman" w:cs="Times New Roman"/>
          <w:lang w:eastAsia="x-none"/>
        </w:rPr>
        <w:t>zemes vienība</w:t>
      </w:r>
      <w:r w:rsidR="00C222C5" w:rsidRPr="00476613">
        <w:rPr>
          <w:rFonts w:ascii="Times New Roman" w:eastAsia="Times New Roman" w:hAnsi="Times New Roman" w:cs="Times New Roman"/>
          <w:lang w:eastAsia="x-none"/>
        </w:rPr>
        <w:t xml:space="preserve">s 0,0948 ha </w:t>
      </w:r>
      <w:r w:rsidR="004303B2" w:rsidRPr="00476613">
        <w:rPr>
          <w:rFonts w:ascii="Times New Roman" w:eastAsia="Times New Roman" w:hAnsi="Times New Roman" w:cs="Times New Roman"/>
          <w:lang w:eastAsia="x-none"/>
        </w:rPr>
        <w:t>platībā ar kadastra apzīmējumu 8044 </w:t>
      </w:r>
      <w:r w:rsidR="00D8199C" w:rsidRPr="00476613">
        <w:rPr>
          <w:rFonts w:ascii="Times New Roman" w:eastAsia="Times New Roman" w:hAnsi="Times New Roman" w:cs="Times New Roman"/>
          <w:lang w:eastAsia="x-none"/>
        </w:rPr>
        <w:t xml:space="preserve">012 0582 un adresi - </w:t>
      </w:r>
      <w:r w:rsidR="00815EFB" w:rsidRPr="00476613">
        <w:rPr>
          <w:rFonts w:ascii="Times New Roman" w:eastAsia="Times New Roman" w:hAnsi="Times New Roman" w:cs="Times New Roman"/>
          <w:lang w:eastAsia="x-none"/>
        </w:rPr>
        <w:t>Krūmu iela 19, Garkalne, Ādažu pag., Ādažu nov</w:t>
      </w:r>
      <w:r w:rsidR="00D8199C" w:rsidRPr="00476613">
        <w:rPr>
          <w:rFonts w:ascii="Times New Roman" w:eastAsia="Times New Roman" w:hAnsi="Times New Roman" w:cs="Times New Roman"/>
          <w:lang w:eastAsia="x-none"/>
        </w:rPr>
        <w:t xml:space="preserve"> (turpmāk – Īpašums).</w:t>
      </w:r>
    </w:p>
    <w:p w14:paraId="238C92FF" w14:textId="28D97DDF" w:rsidR="00C25860" w:rsidRPr="00476613" w:rsidRDefault="00D314E0" w:rsidP="00C25860">
      <w:pPr>
        <w:spacing w:after="120"/>
        <w:jc w:val="both"/>
        <w:rPr>
          <w:rFonts w:ascii="Times New Roman" w:eastAsia="Times New Roman" w:hAnsi="Times New Roman" w:cs="Times New Roman"/>
          <w:lang w:eastAsia="x-none"/>
        </w:rPr>
      </w:pPr>
      <w:r w:rsidRPr="00476613">
        <w:rPr>
          <w:rFonts w:ascii="Times New Roman" w:eastAsia="Times New Roman" w:hAnsi="Times New Roman" w:cs="Times New Roman"/>
          <w:lang w:eastAsia="x-none"/>
        </w:rPr>
        <w:t xml:space="preserve">Izvērtējot </w:t>
      </w:r>
      <w:r w:rsidR="00A93CEA" w:rsidRPr="00476613">
        <w:rPr>
          <w:rFonts w:ascii="Times New Roman" w:eastAsia="Times New Roman" w:hAnsi="Times New Roman" w:cs="Times New Roman"/>
          <w:lang w:eastAsia="x-none"/>
        </w:rPr>
        <w:t xml:space="preserve">pašvaldības </w:t>
      </w:r>
      <w:r w:rsidRPr="00476613">
        <w:rPr>
          <w:rFonts w:ascii="Times New Roman" w:eastAsia="Times New Roman" w:hAnsi="Times New Roman" w:cs="Times New Roman"/>
          <w:lang w:eastAsia="x-none"/>
        </w:rPr>
        <w:t>rīcībā esošo informāciju un ar lietu saistītos apstākļus, tika konstatēts:</w:t>
      </w:r>
    </w:p>
    <w:p w14:paraId="07CEFB19" w14:textId="2366D6E1" w:rsidR="00847FAD" w:rsidRPr="00476613" w:rsidRDefault="00847FAD" w:rsidP="00847FAD">
      <w:pPr>
        <w:pStyle w:val="Sarakstarindkopa"/>
        <w:widowControl w:val="0"/>
        <w:numPr>
          <w:ilvl w:val="0"/>
          <w:numId w:val="33"/>
        </w:numPr>
        <w:suppressAutoHyphens/>
        <w:spacing w:after="120"/>
        <w:ind w:left="714" w:hanging="357"/>
        <w:contextualSpacing w:val="0"/>
        <w:jc w:val="both"/>
        <w:rPr>
          <w:rFonts w:eastAsia="Calibri"/>
          <w:sz w:val="24"/>
          <w:szCs w:val="24"/>
        </w:rPr>
      </w:pPr>
      <w:r w:rsidRPr="00476613">
        <w:rPr>
          <w:rFonts w:eastAsia="Calibri"/>
          <w:sz w:val="24"/>
          <w:szCs w:val="24"/>
        </w:rPr>
        <w:t xml:space="preserve">Ar domes </w:t>
      </w:r>
      <w:r w:rsidR="0083132A" w:rsidRPr="00476613">
        <w:rPr>
          <w:sz w:val="24"/>
          <w:szCs w:val="24"/>
        </w:rPr>
        <w:t xml:space="preserve">26.03.2026. lēmumu Nr. 93 “Par neapbūvētas zemes vienības atsavināšanu Krūmu iela 19, Garkalne” </w:t>
      </w:r>
      <w:r w:rsidRPr="00476613">
        <w:rPr>
          <w:sz w:val="24"/>
          <w:szCs w:val="24"/>
        </w:rPr>
        <w:t xml:space="preserve">Īpašums </w:t>
      </w:r>
      <w:r w:rsidRPr="00476613">
        <w:rPr>
          <w:rFonts w:eastAsia="Calibri"/>
          <w:bCs/>
          <w:sz w:val="24"/>
          <w:szCs w:val="24"/>
        </w:rPr>
        <w:t xml:space="preserve">nodots atsavināšanai, to </w:t>
      </w:r>
      <w:r w:rsidRPr="00476613">
        <w:rPr>
          <w:bCs/>
          <w:sz w:val="24"/>
          <w:szCs w:val="24"/>
        </w:rPr>
        <w:t>pārdodot atklātā izsolē.</w:t>
      </w:r>
    </w:p>
    <w:p w14:paraId="2A83B1E5" w14:textId="77777777" w:rsidR="00847FAD" w:rsidRPr="00476613" w:rsidRDefault="00847FAD" w:rsidP="00847FAD">
      <w:pPr>
        <w:pStyle w:val="Sarakstarindkopa"/>
        <w:widowControl w:val="0"/>
        <w:numPr>
          <w:ilvl w:val="0"/>
          <w:numId w:val="33"/>
        </w:numPr>
        <w:suppressAutoHyphens/>
        <w:spacing w:after="120"/>
        <w:ind w:left="714" w:hanging="357"/>
        <w:contextualSpacing w:val="0"/>
        <w:jc w:val="both"/>
        <w:rPr>
          <w:rFonts w:eastAsia="Calibri"/>
          <w:sz w:val="32"/>
          <w:szCs w:val="32"/>
        </w:rPr>
      </w:pPr>
      <w:r w:rsidRPr="00476613">
        <w:rPr>
          <w:sz w:val="24"/>
          <w:szCs w:val="24"/>
          <w:lang w:eastAsia="x-none"/>
        </w:rPr>
        <w:t xml:space="preserve">Pašvaldības administrācijas Nekustamā īpašuma nodaļa organizēja Īpašuma tirgus vērtības noteikšanu, novērtēšanai pieaicinot sertificētu vērtētāju, </w:t>
      </w:r>
      <w:r w:rsidRPr="00476613">
        <w:rPr>
          <w:rFonts w:eastAsia="Calibri"/>
          <w:sz w:val="24"/>
          <w:szCs w:val="24"/>
          <w:lang w:eastAsia="x-none"/>
        </w:rPr>
        <w:t>un Komisijai tika uzdots</w:t>
      </w:r>
      <w:r w:rsidRPr="00476613">
        <w:rPr>
          <w:sz w:val="24"/>
          <w:szCs w:val="24"/>
          <w:lang w:eastAsia="x-none"/>
        </w:rPr>
        <w:t xml:space="preserve"> pēc Īpašuma vērtējumu saņemšanas noteikt to nosacīto cenu un organizēt Īpašuma atsavināšanu</w:t>
      </w:r>
      <w:r w:rsidRPr="00476613">
        <w:rPr>
          <w:rFonts w:eastAsia="Calibri"/>
          <w:sz w:val="24"/>
          <w:szCs w:val="24"/>
        </w:rPr>
        <w:t>.</w:t>
      </w:r>
    </w:p>
    <w:p w14:paraId="221C2551" w14:textId="20A6C019" w:rsidR="00847FAD" w:rsidRPr="00476613" w:rsidRDefault="00847FAD" w:rsidP="00847FAD">
      <w:pPr>
        <w:pStyle w:val="Sarakstarindkopa"/>
        <w:widowControl w:val="0"/>
        <w:numPr>
          <w:ilvl w:val="0"/>
          <w:numId w:val="33"/>
        </w:numPr>
        <w:suppressAutoHyphens/>
        <w:spacing w:after="120"/>
        <w:ind w:left="714" w:hanging="357"/>
        <w:contextualSpacing w:val="0"/>
        <w:jc w:val="both"/>
        <w:rPr>
          <w:rFonts w:eastAsia="Calibri"/>
          <w:bCs/>
          <w:sz w:val="24"/>
          <w:szCs w:val="24"/>
        </w:rPr>
      </w:pPr>
      <w:r w:rsidRPr="00476613">
        <w:rPr>
          <w:bCs/>
          <w:sz w:val="24"/>
          <w:szCs w:val="24"/>
          <w:lang w:eastAsia="x-none"/>
        </w:rPr>
        <w:t>Komisija</w:t>
      </w:r>
      <w:r w:rsidRPr="00476613">
        <w:rPr>
          <w:rFonts w:eastAsia="Calibri"/>
          <w:sz w:val="24"/>
          <w:szCs w:val="24"/>
          <w:lang w:val="x-none" w:eastAsia="x-none"/>
        </w:rPr>
        <w:t xml:space="preserve"> </w:t>
      </w:r>
      <w:r w:rsidRPr="00476613">
        <w:rPr>
          <w:bCs/>
          <w:sz w:val="24"/>
          <w:szCs w:val="24"/>
          <w:lang w:eastAsia="x-none"/>
        </w:rPr>
        <w:t>saņēma</w:t>
      </w:r>
      <w:r w:rsidRPr="00476613">
        <w:rPr>
          <w:rFonts w:eastAsia="Calibri"/>
          <w:sz w:val="24"/>
          <w:szCs w:val="24"/>
          <w:lang w:val="x-none" w:eastAsia="x-none"/>
        </w:rPr>
        <w:t xml:space="preserve"> </w:t>
      </w:r>
      <w:r w:rsidR="005F171C" w:rsidRPr="00476613">
        <w:rPr>
          <w:rFonts w:eastAsia="Calibri"/>
          <w:sz w:val="24"/>
          <w:szCs w:val="24"/>
          <w:lang w:val="x-none" w:eastAsia="x-none"/>
        </w:rPr>
        <w:t xml:space="preserve">SIA “EIROEKSPERTS”, reģ. Nr. 40003650352, </w:t>
      </w:r>
      <w:r w:rsidRPr="00476613">
        <w:rPr>
          <w:rFonts w:eastAsia="Calibri"/>
          <w:sz w:val="24"/>
          <w:szCs w:val="24"/>
          <w:lang w:val="x-none" w:eastAsia="x-none"/>
        </w:rPr>
        <w:t>veikto Īpašuma novērtējumu</w:t>
      </w:r>
      <w:r w:rsidRPr="00476613">
        <w:t xml:space="preserve"> (</w:t>
      </w:r>
      <w:r w:rsidR="0049131D" w:rsidRPr="00476613">
        <w:rPr>
          <w:sz w:val="24"/>
          <w:szCs w:val="24"/>
        </w:rPr>
        <w:t xml:space="preserve">pašvaldībā </w:t>
      </w:r>
      <w:r w:rsidR="00DA69D6" w:rsidRPr="00476613">
        <w:rPr>
          <w:rFonts w:eastAsia="Calibri"/>
          <w:sz w:val="24"/>
          <w:szCs w:val="24"/>
          <w:lang w:val="x-none" w:eastAsia="x-none"/>
        </w:rPr>
        <w:t>21.05.2026.</w:t>
      </w:r>
      <w:r w:rsidR="0049131D" w:rsidRPr="00476613">
        <w:rPr>
          <w:rFonts w:eastAsia="Calibri"/>
          <w:sz w:val="24"/>
          <w:szCs w:val="24"/>
          <w:lang w:val="x-none" w:eastAsia="x-none"/>
        </w:rPr>
        <w:t xml:space="preserve"> reģistrēts</w:t>
      </w:r>
      <w:r w:rsidR="00DA69D6" w:rsidRPr="00476613">
        <w:rPr>
          <w:rFonts w:eastAsia="Calibri"/>
          <w:sz w:val="24"/>
          <w:szCs w:val="24"/>
          <w:lang w:val="x-none" w:eastAsia="x-none"/>
        </w:rPr>
        <w:t xml:space="preserve"> ar Nr. ĀNP/1-11-1/26/3151</w:t>
      </w:r>
      <w:r w:rsidRPr="00476613">
        <w:rPr>
          <w:rFonts w:eastAsia="Calibri"/>
          <w:sz w:val="24"/>
          <w:szCs w:val="24"/>
          <w:lang w:val="x-none" w:eastAsia="x-none"/>
        </w:rPr>
        <w:t>)</w:t>
      </w:r>
      <w:r w:rsidR="00630E7C" w:rsidRPr="00476613">
        <w:rPr>
          <w:rFonts w:eastAsia="Calibri"/>
          <w:sz w:val="24"/>
          <w:szCs w:val="24"/>
          <w:lang w:val="x-none" w:eastAsia="x-none"/>
        </w:rPr>
        <w:t xml:space="preserve">, kurā norādīts, ka </w:t>
      </w:r>
      <w:r w:rsidR="00624853" w:rsidRPr="00476613">
        <w:rPr>
          <w:rFonts w:eastAsiaTheme="minorHAnsi"/>
          <w:bCs/>
          <w:sz w:val="24"/>
          <w:szCs w:val="24"/>
        </w:rPr>
        <w:t>Ī</w:t>
      </w:r>
      <w:r w:rsidR="00630E7C" w:rsidRPr="00476613">
        <w:rPr>
          <w:rFonts w:eastAsiaTheme="minorHAnsi"/>
          <w:bCs/>
          <w:sz w:val="24"/>
          <w:szCs w:val="24"/>
        </w:rPr>
        <w:t>pašuma</w:t>
      </w:r>
      <w:r w:rsidR="00630E7C" w:rsidRPr="00476613">
        <w:rPr>
          <w:bCs/>
          <w:sz w:val="24"/>
          <w:szCs w:val="24"/>
        </w:rPr>
        <w:t xml:space="preserve"> tirgus vērtība 29.04.2026. ir 17 000,00 </w:t>
      </w:r>
      <w:r w:rsidR="00624853" w:rsidRPr="00476613">
        <w:rPr>
          <w:bCs/>
          <w:i/>
          <w:iCs/>
          <w:sz w:val="24"/>
          <w:szCs w:val="24"/>
        </w:rPr>
        <w:t>euro</w:t>
      </w:r>
      <w:r w:rsidR="004029EF" w:rsidRPr="00476613">
        <w:rPr>
          <w:bCs/>
          <w:i/>
          <w:iCs/>
          <w:sz w:val="24"/>
          <w:szCs w:val="24"/>
        </w:rPr>
        <w:t>.</w:t>
      </w:r>
    </w:p>
    <w:p w14:paraId="2CD06799" w14:textId="77777777" w:rsidR="00847FAD" w:rsidRPr="00476613" w:rsidRDefault="00847FAD" w:rsidP="00847FAD">
      <w:pPr>
        <w:pStyle w:val="Sarakstarindkopa"/>
        <w:widowControl w:val="0"/>
        <w:numPr>
          <w:ilvl w:val="0"/>
          <w:numId w:val="33"/>
        </w:numPr>
        <w:suppressAutoHyphens/>
        <w:spacing w:after="120"/>
        <w:ind w:left="714" w:hanging="357"/>
        <w:contextualSpacing w:val="0"/>
        <w:jc w:val="both"/>
        <w:rPr>
          <w:rFonts w:eastAsia="Calibri"/>
          <w:sz w:val="48"/>
          <w:szCs w:val="48"/>
        </w:rPr>
      </w:pPr>
      <w:r w:rsidRPr="00476613">
        <w:rPr>
          <w:sz w:val="24"/>
          <w:szCs w:val="24"/>
          <w:lang w:eastAsia="x-none"/>
        </w:rPr>
        <w:t xml:space="preserve">Vērtējums pamatots ar </w:t>
      </w:r>
      <w:r w:rsidRPr="00476613">
        <w:rPr>
          <w:rFonts w:eastAsia="Calibri"/>
          <w:sz w:val="24"/>
          <w:szCs w:val="24"/>
          <w:lang w:val="x-none" w:eastAsia="x-none"/>
        </w:rPr>
        <w:t>Latvijas Īpašumu vērtēšanas standartos (LVS401:2013 LV) formulēto nekustamā īpašuma tirgus vērtības definīciju, izmantojot tirgus (salīdzināmo darījumu) pieeju, balstoties uz nekustamā īpašuma labākā izmantošanas veida definīciju</w:t>
      </w:r>
      <w:r w:rsidRPr="00476613">
        <w:rPr>
          <w:rFonts w:eastAsia="Calibri"/>
          <w:sz w:val="24"/>
          <w:szCs w:val="24"/>
          <w:lang w:eastAsia="x-none"/>
        </w:rPr>
        <w:t>.</w:t>
      </w:r>
    </w:p>
    <w:p w14:paraId="522323E2" w14:textId="66436974" w:rsidR="00847FAD" w:rsidRPr="00476613" w:rsidRDefault="00847FAD" w:rsidP="00847FAD">
      <w:pPr>
        <w:pStyle w:val="Sarakstarindkopa"/>
        <w:widowControl w:val="0"/>
        <w:numPr>
          <w:ilvl w:val="0"/>
          <w:numId w:val="33"/>
        </w:numPr>
        <w:suppressAutoHyphens/>
        <w:spacing w:after="120"/>
        <w:ind w:left="714" w:hanging="357"/>
        <w:contextualSpacing w:val="0"/>
        <w:jc w:val="both"/>
        <w:rPr>
          <w:rFonts w:eastAsia="Calibri"/>
          <w:sz w:val="56"/>
          <w:szCs w:val="56"/>
        </w:rPr>
      </w:pPr>
      <w:r w:rsidRPr="00476613">
        <w:rPr>
          <w:bCs/>
          <w:iCs/>
          <w:sz w:val="24"/>
          <w:szCs w:val="24"/>
          <w:lang w:eastAsia="lv-LV"/>
        </w:rPr>
        <w:t xml:space="preserve">Komisija </w:t>
      </w:r>
      <w:r w:rsidR="004029EF" w:rsidRPr="00476613">
        <w:rPr>
          <w:sz w:val="24"/>
          <w:szCs w:val="24"/>
          <w:lang w:eastAsia="x-none"/>
        </w:rPr>
        <w:t>22</w:t>
      </w:r>
      <w:r w:rsidRPr="00476613">
        <w:rPr>
          <w:sz w:val="24"/>
          <w:szCs w:val="24"/>
          <w:lang w:eastAsia="x-none"/>
        </w:rPr>
        <w:t>.0</w:t>
      </w:r>
      <w:r w:rsidR="004029EF" w:rsidRPr="00476613">
        <w:rPr>
          <w:sz w:val="24"/>
          <w:szCs w:val="24"/>
          <w:lang w:eastAsia="x-none"/>
        </w:rPr>
        <w:t>5</w:t>
      </w:r>
      <w:r w:rsidRPr="00476613">
        <w:rPr>
          <w:sz w:val="24"/>
          <w:szCs w:val="24"/>
          <w:lang w:eastAsia="x-none"/>
        </w:rPr>
        <w:t>.202</w:t>
      </w:r>
      <w:r w:rsidR="00653614">
        <w:rPr>
          <w:sz w:val="24"/>
          <w:szCs w:val="24"/>
          <w:lang w:eastAsia="x-none"/>
        </w:rPr>
        <w:t>6</w:t>
      </w:r>
      <w:r w:rsidRPr="00476613">
        <w:rPr>
          <w:sz w:val="24"/>
          <w:szCs w:val="24"/>
          <w:lang w:eastAsia="x-none"/>
        </w:rPr>
        <w:t>. noteica Īpašuma nosacīto cenu, kas ir vienāda ar Vērtējumā norādīto tirgus vērtību (</w:t>
      </w:r>
      <w:r w:rsidRPr="00476613">
        <w:rPr>
          <w:sz w:val="24"/>
          <w:szCs w:val="24"/>
          <w:lang w:eastAsia="ar-SA"/>
        </w:rPr>
        <w:t xml:space="preserve">prot. </w:t>
      </w:r>
      <w:r w:rsidRPr="00476613">
        <w:rPr>
          <w:bCs/>
          <w:sz w:val="24"/>
          <w:szCs w:val="24"/>
          <w:lang w:eastAsia="x-none"/>
        </w:rPr>
        <w:t>Nr. ĀNP/</w:t>
      </w:r>
      <w:r w:rsidRPr="00476613">
        <w:rPr>
          <w:bCs/>
          <w:sz w:val="24"/>
          <w:szCs w:val="24"/>
          <w:shd w:val="clear" w:color="auto" w:fill="FFFFFF"/>
          <w:lang w:eastAsia="x-none"/>
        </w:rPr>
        <w:t>1-7-14-2</w:t>
      </w:r>
      <w:r w:rsidRPr="00476613">
        <w:rPr>
          <w:bCs/>
          <w:sz w:val="24"/>
          <w:szCs w:val="24"/>
          <w:lang w:eastAsia="x-none"/>
        </w:rPr>
        <w:t>/25/9</w:t>
      </w:r>
      <w:r w:rsidRPr="00476613">
        <w:rPr>
          <w:sz w:val="24"/>
          <w:szCs w:val="24"/>
          <w:lang w:eastAsia="x-none"/>
        </w:rPr>
        <w:t xml:space="preserve">) - </w:t>
      </w:r>
      <w:r w:rsidR="004029EF" w:rsidRPr="00476613">
        <w:rPr>
          <w:sz w:val="24"/>
          <w:szCs w:val="24"/>
          <w:lang w:eastAsia="x-none"/>
        </w:rPr>
        <w:t xml:space="preserve">17 000,00 </w:t>
      </w:r>
      <w:r w:rsidRPr="00476613">
        <w:rPr>
          <w:i/>
          <w:iCs/>
          <w:sz w:val="24"/>
          <w:szCs w:val="24"/>
          <w:lang w:eastAsia="x-none"/>
        </w:rPr>
        <w:t>euro</w:t>
      </w:r>
      <w:r w:rsidRPr="00476613">
        <w:rPr>
          <w:sz w:val="24"/>
          <w:szCs w:val="24"/>
          <w:lang w:eastAsia="x-none"/>
        </w:rPr>
        <w:t>.</w:t>
      </w:r>
    </w:p>
    <w:p w14:paraId="292483FF" w14:textId="77777777" w:rsidR="00847FAD" w:rsidRPr="00AD5B4C" w:rsidRDefault="00847FAD" w:rsidP="00847FAD">
      <w:pPr>
        <w:pStyle w:val="Sarakstarindkopa"/>
        <w:widowControl w:val="0"/>
        <w:numPr>
          <w:ilvl w:val="0"/>
          <w:numId w:val="33"/>
        </w:numPr>
        <w:suppressAutoHyphens/>
        <w:spacing w:after="120"/>
        <w:ind w:left="714" w:hanging="357"/>
        <w:contextualSpacing w:val="0"/>
        <w:jc w:val="both"/>
        <w:rPr>
          <w:rFonts w:eastAsia="Calibri"/>
          <w:sz w:val="96"/>
          <w:szCs w:val="96"/>
        </w:rPr>
      </w:pPr>
      <w:r w:rsidRPr="00AD5B4C">
        <w:rPr>
          <w:bCs/>
          <w:sz w:val="24"/>
          <w:szCs w:val="24"/>
        </w:rPr>
        <w:t>Publiskas personas mantas atsavināšanas likuma 1. panta 6. punkts nosaka, ka nosacītā cena</w:t>
      </w:r>
      <w:r w:rsidRPr="00AD5B4C">
        <w:rPr>
          <w:sz w:val="24"/>
          <w:szCs w:val="24"/>
        </w:rPr>
        <w:t xml:space="preserve"> ir nekustamā īpašuma vērtība, kas noteikta atbilstoši </w:t>
      </w:r>
      <w:hyperlink r:id="rId9" w:tgtFrame="_blank" w:history="1">
        <w:r w:rsidRPr="00AD5B4C">
          <w:rPr>
            <w:sz w:val="24"/>
            <w:szCs w:val="24"/>
          </w:rPr>
          <w:t>Standartizācijas likumā</w:t>
        </w:r>
      </w:hyperlink>
      <w:r w:rsidRPr="00AD5B4C">
        <w:rPr>
          <w:sz w:val="24"/>
          <w:szCs w:val="24"/>
        </w:rPr>
        <w:t xml:space="preserve"> paredzētajā kārtībā apstiprinātajiem īpašuma vērtēšanas standartiem. Šī likuma 8. panta otrā daļa nosaka, ka atsavināšanai paredzētā atvasinātas publiskas personas nekustamā </w:t>
      </w:r>
      <w:r w:rsidRPr="00AD5B4C">
        <w:rPr>
          <w:sz w:val="24"/>
          <w:szCs w:val="24"/>
        </w:rPr>
        <w:lastRenderedPageBreak/>
        <w:t>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75F6B76E" w14:textId="77777777" w:rsidR="00847FAD" w:rsidRPr="00AD5B4C" w:rsidRDefault="00847FAD" w:rsidP="00847FAD">
      <w:pPr>
        <w:pStyle w:val="Sarakstarindkopa"/>
        <w:widowControl w:val="0"/>
        <w:numPr>
          <w:ilvl w:val="0"/>
          <w:numId w:val="33"/>
        </w:numPr>
        <w:suppressAutoHyphens/>
        <w:spacing w:after="120"/>
        <w:ind w:left="714" w:hanging="357"/>
        <w:jc w:val="both"/>
        <w:rPr>
          <w:rFonts w:eastAsia="Calibri"/>
          <w:sz w:val="48"/>
          <w:szCs w:val="48"/>
        </w:rPr>
      </w:pPr>
      <w:bookmarkStart w:id="0" w:name="bkm15"/>
      <w:r w:rsidRPr="00AD5B4C">
        <w:rPr>
          <w:sz w:val="24"/>
          <w:szCs w:val="24"/>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0"/>
    <w:p w14:paraId="14E7FEE2" w14:textId="23E67F4C" w:rsidR="00847FAD" w:rsidRPr="003A5A0E" w:rsidRDefault="00847FAD" w:rsidP="00847FAD">
      <w:pPr>
        <w:spacing w:after="120"/>
        <w:jc w:val="both"/>
        <w:rPr>
          <w:rFonts w:ascii="Times New Roman" w:eastAsia="Times New Roman" w:hAnsi="Times New Roman" w:cs="Times New Roman"/>
          <w:lang w:eastAsia="x-none"/>
        </w:rPr>
      </w:pPr>
      <w:r w:rsidRPr="003A5A0E">
        <w:rPr>
          <w:rFonts w:ascii="Times New Roman" w:eastAsia="Times New Roman" w:hAnsi="Times New Roman" w:cs="Times New Roman"/>
          <w:lang w:eastAsia="x-none"/>
        </w:rPr>
        <w:t xml:space="preserve">Pašvaldības ieskatā Komisijas noteiktā Īpašumam nosacītā cena ir noteikta atbilstoši </w:t>
      </w:r>
      <w:r w:rsidRPr="003A5A0E">
        <w:rPr>
          <w:rFonts w:ascii="Times New Roman" w:eastAsia="Times New Roman" w:hAnsi="Times New Roman" w:cs="Times New Roman"/>
          <w:bCs/>
          <w:lang w:eastAsia="x-none"/>
        </w:rPr>
        <w:t>Publiskas personas mantas atsavināšanas likuma normām</w:t>
      </w:r>
      <w:r w:rsidRPr="003A5A0E">
        <w:rPr>
          <w:rFonts w:ascii="Times New Roman" w:eastAsia="Times New Roman" w:hAnsi="Times New Roman" w:cs="Times New Roman"/>
          <w:lang w:eastAsia="x-none"/>
        </w:rPr>
        <w:t xml:space="preserve"> un ir apstiprināma.</w:t>
      </w:r>
    </w:p>
    <w:p w14:paraId="2329EAC3" w14:textId="5C0884D3" w:rsidR="00847FAD" w:rsidRPr="003A5A0E" w:rsidRDefault="00847FAD" w:rsidP="00847FAD">
      <w:pPr>
        <w:spacing w:after="120"/>
        <w:jc w:val="both"/>
        <w:rPr>
          <w:rFonts w:ascii="Times New Roman" w:eastAsia="Times New Roman" w:hAnsi="Times New Roman" w:cs="Times New Roman"/>
          <w:bCs/>
        </w:rPr>
      </w:pPr>
      <w:r w:rsidRPr="003A5A0E">
        <w:rPr>
          <w:rFonts w:ascii="Times New Roman" w:eastAsia="Times New Roman" w:hAnsi="Times New Roman" w:cs="Times New Roman"/>
        </w:rPr>
        <w:t xml:space="preserve">Pamatojoties uz Pašvaldību likuma 10. panta pirmās daļas 16. punktu un 73. panta ceturto daļu, Publiskas personas mantas atsavināšanas likuma 5. panta pirmo daļu, </w:t>
      </w:r>
      <w:r w:rsidRPr="003A5A0E">
        <w:rPr>
          <w:rFonts w:ascii="Times New Roman" w:eastAsia="Calibri" w:hAnsi="Times New Roman" w:cs="Times New Roman"/>
        </w:rPr>
        <w:t xml:space="preserve">domes </w:t>
      </w:r>
      <w:r w:rsidR="009F52AD" w:rsidRPr="003A5A0E">
        <w:rPr>
          <w:rFonts w:ascii="Times New Roman" w:eastAsia="Times New Roman" w:hAnsi="Times New Roman" w:cs="Times New Roman"/>
        </w:rPr>
        <w:t>26.03.2026. lēmumu Nr. 93 “Par neapbūvētas zemes vienības atsavināšanu Krūmu iela 19, Garkalne</w:t>
      </w:r>
      <w:r w:rsidRPr="003A5A0E">
        <w:rPr>
          <w:rFonts w:ascii="Times New Roman" w:eastAsia="Times New Roman" w:hAnsi="Times New Roman" w:cs="Times New Roman"/>
        </w:rPr>
        <w:t xml:space="preserve">”, </w:t>
      </w:r>
      <w:r w:rsidRPr="003A5A0E">
        <w:rPr>
          <w:rFonts w:ascii="Times New Roman" w:eastAsia="Times New Roman" w:hAnsi="Times New Roman" w:cs="Times New Roman"/>
          <w:bCs/>
        </w:rPr>
        <w:t xml:space="preserve">Pašvaldības mantas iznomāšanas un atsavināšanas </w:t>
      </w:r>
      <w:r w:rsidRPr="003A5A0E">
        <w:rPr>
          <w:rFonts w:ascii="Times New Roman" w:eastAsia="Times New Roman" w:hAnsi="Times New Roman" w:cs="Times New Roman"/>
        </w:rPr>
        <w:t xml:space="preserve">komisijas </w:t>
      </w:r>
      <w:r w:rsidR="00866AF8">
        <w:rPr>
          <w:rFonts w:ascii="Times New Roman" w:eastAsia="Times New Roman" w:hAnsi="Times New Roman" w:cs="Times New Roman"/>
        </w:rPr>
        <w:t>22</w:t>
      </w:r>
      <w:r w:rsidRPr="003A5A0E">
        <w:rPr>
          <w:rFonts w:ascii="Times New Roman" w:eastAsia="Times New Roman" w:hAnsi="Times New Roman" w:cs="Times New Roman"/>
        </w:rPr>
        <w:t>.0</w:t>
      </w:r>
      <w:r w:rsidR="00866AF8">
        <w:rPr>
          <w:rFonts w:ascii="Times New Roman" w:eastAsia="Times New Roman" w:hAnsi="Times New Roman" w:cs="Times New Roman"/>
        </w:rPr>
        <w:t>5</w:t>
      </w:r>
      <w:r w:rsidRPr="003A5A0E">
        <w:rPr>
          <w:rFonts w:ascii="Times New Roman" w:eastAsia="Times New Roman" w:hAnsi="Times New Roman" w:cs="Times New Roman"/>
        </w:rPr>
        <w:t>.202</w:t>
      </w:r>
      <w:r w:rsidR="00653614">
        <w:rPr>
          <w:rFonts w:ascii="Times New Roman" w:eastAsia="Times New Roman" w:hAnsi="Times New Roman" w:cs="Times New Roman"/>
        </w:rPr>
        <w:t>6</w:t>
      </w:r>
      <w:r w:rsidRPr="003A5A0E">
        <w:rPr>
          <w:rFonts w:ascii="Times New Roman" w:eastAsia="Times New Roman" w:hAnsi="Times New Roman" w:cs="Times New Roman"/>
        </w:rPr>
        <w:t xml:space="preserve">. sēdes </w:t>
      </w:r>
      <w:r w:rsidRPr="003A5A0E">
        <w:rPr>
          <w:rFonts w:ascii="Times New Roman" w:eastAsia="Times New Roman" w:hAnsi="Times New Roman" w:cs="Times New Roman"/>
          <w:lang w:eastAsia="ar-SA"/>
        </w:rPr>
        <w:t xml:space="preserve">protokolu </w:t>
      </w:r>
      <w:r w:rsidRPr="003A5A0E">
        <w:rPr>
          <w:rFonts w:ascii="Times New Roman" w:eastAsia="Times New Roman" w:hAnsi="Times New Roman" w:cs="Times New Roman"/>
          <w:bCs/>
        </w:rPr>
        <w:t xml:space="preserve">Nr. </w:t>
      </w:r>
      <w:r w:rsidR="003A5A0E" w:rsidRPr="003A5A0E">
        <w:rPr>
          <w:rFonts w:ascii="Times New Roman" w:eastAsia="Times New Roman" w:hAnsi="Times New Roman" w:cs="Times New Roman"/>
          <w:bCs/>
        </w:rPr>
        <w:t>ĀNP/1-7-14-2/26/17</w:t>
      </w:r>
      <w:r w:rsidRPr="003A5A0E">
        <w:rPr>
          <w:rFonts w:ascii="Times New Roman" w:eastAsia="Times New Roman" w:hAnsi="Times New Roman" w:cs="Times New Roman"/>
          <w:bCs/>
        </w:rPr>
        <w:t xml:space="preserve">, kā arī Finanšu komitejas </w:t>
      </w:r>
      <w:r w:rsidR="003A5A0E" w:rsidRPr="003A5A0E">
        <w:rPr>
          <w:rFonts w:ascii="Times New Roman" w:eastAsia="Times New Roman" w:hAnsi="Times New Roman" w:cs="Times New Roman"/>
          <w:bCs/>
        </w:rPr>
        <w:t>11</w:t>
      </w:r>
      <w:r w:rsidRPr="003A5A0E">
        <w:rPr>
          <w:rFonts w:ascii="Times New Roman" w:eastAsia="Times New Roman" w:hAnsi="Times New Roman" w:cs="Times New Roman"/>
          <w:bCs/>
        </w:rPr>
        <w:t>.0</w:t>
      </w:r>
      <w:r w:rsidR="003A5A0E" w:rsidRPr="003A5A0E">
        <w:rPr>
          <w:rFonts w:ascii="Times New Roman" w:eastAsia="Times New Roman" w:hAnsi="Times New Roman" w:cs="Times New Roman"/>
          <w:bCs/>
        </w:rPr>
        <w:t>6</w:t>
      </w:r>
      <w:r w:rsidRPr="003A5A0E">
        <w:rPr>
          <w:rFonts w:ascii="Times New Roman" w:eastAsia="Times New Roman" w:hAnsi="Times New Roman" w:cs="Times New Roman"/>
          <w:bCs/>
        </w:rPr>
        <w:t>.202</w:t>
      </w:r>
      <w:r w:rsidR="003A5A0E" w:rsidRPr="003A5A0E">
        <w:rPr>
          <w:rFonts w:ascii="Times New Roman" w:eastAsia="Times New Roman" w:hAnsi="Times New Roman" w:cs="Times New Roman"/>
          <w:bCs/>
        </w:rPr>
        <w:t>6</w:t>
      </w:r>
      <w:r w:rsidRPr="003A5A0E">
        <w:rPr>
          <w:rFonts w:ascii="Times New Roman" w:eastAsia="Times New Roman" w:hAnsi="Times New Roman" w:cs="Times New Roman"/>
          <w:bCs/>
        </w:rPr>
        <w:t>. atzinumu, Ādažu novada pašvaldības dome</w:t>
      </w:r>
    </w:p>
    <w:p w14:paraId="1A1FF955" w14:textId="77777777" w:rsidR="00847FAD" w:rsidRPr="003A5A0E" w:rsidRDefault="00847FAD" w:rsidP="00847FAD">
      <w:pPr>
        <w:spacing w:after="120"/>
        <w:ind w:right="-1"/>
        <w:jc w:val="center"/>
        <w:rPr>
          <w:rFonts w:ascii="Times New Roman" w:eastAsia="Times New Roman" w:hAnsi="Times New Roman" w:cs="Times New Roman"/>
          <w:b/>
          <w:bCs/>
          <w:lang w:eastAsia="x-none"/>
        </w:rPr>
      </w:pPr>
      <w:r w:rsidRPr="003A5A0E">
        <w:rPr>
          <w:rFonts w:ascii="Times New Roman" w:eastAsia="Times New Roman" w:hAnsi="Times New Roman" w:cs="Times New Roman"/>
          <w:b/>
          <w:bCs/>
          <w:lang w:eastAsia="x-none"/>
        </w:rPr>
        <w:t>NOLEMJ:</w:t>
      </w:r>
    </w:p>
    <w:p w14:paraId="57ACF816" w14:textId="5C19E929" w:rsidR="00847FAD" w:rsidRPr="00DB0B1F" w:rsidRDefault="00847FAD" w:rsidP="00847FAD">
      <w:pPr>
        <w:numPr>
          <w:ilvl w:val="0"/>
          <w:numId w:val="41"/>
        </w:numPr>
        <w:spacing w:after="120"/>
        <w:jc w:val="both"/>
        <w:rPr>
          <w:rFonts w:ascii="Times New Roman" w:eastAsia="Times New Roman" w:hAnsi="Times New Roman" w:cs="Times New Roman"/>
          <w:lang w:eastAsia="zh-CN"/>
        </w:rPr>
      </w:pPr>
      <w:r w:rsidRPr="00DB0B1F">
        <w:rPr>
          <w:rFonts w:ascii="Times New Roman" w:eastAsia="Times New Roman" w:hAnsi="Times New Roman" w:cs="Times New Roman"/>
          <w:lang w:eastAsia="lv-LV"/>
        </w:rPr>
        <w:t xml:space="preserve">Apstiprināt atsavināšanai nodotā pašvaldības </w:t>
      </w:r>
      <w:r w:rsidRPr="00DB0B1F">
        <w:rPr>
          <w:rFonts w:ascii="Times New Roman" w:eastAsia="Times New Roman" w:hAnsi="Times New Roman" w:cs="Times New Roman"/>
          <w:lang w:eastAsia="zh-CN"/>
        </w:rPr>
        <w:t>nekustamā īpašuma ar kadastra numuru 80</w:t>
      </w:r>
      <w:r w:rsidR="00147DDE" w:rsidRPr="00DB0B1F">
        <w:rPr>
          <w:rFonts w:ascii="Times New Roman" w:eastAsia="Times New Roman" w:hAnsi="Times New Roman" w:cs="Times New Roman"/>
          <w:lang w:eastAsia="zh-CN"/>
        </w:rPr>
        <w:t>44</w:t>
      </w:r>
      <w:r w:rsidRPr="00DB0B1F">
        <w:rPr>
          <w:rFonts w:ascii="Times New Roman" w:eastAsia="Times New Roman" w:hAnsi="Times New Roman" w:cs="Times New Roman"/>
          <w:lang w:eastAsia="zh-CN"/>
        </w:rPr>
        <w:t> 0</w:t>
      </w:r>
      <w:r w:rsidR="00147DDE" w:rsidRPr="00DB0B1F">
        <w:rPr>
          <w:rFonts w:ascii="Times New Roman" w:eastAsia="Times New Roman" w:hAnsi="Times New Roman" w:cs="Times New Roman"/>
          <w:lang w:eastAsia="zh-CN"/>
        </w:rPr>
        <w:t>1</w:t>
      </w:r>
      <w:r w:rsidRPr="00DB0B1F">
        <w:rPr>
          <w:rFonts w:ascii="Times New Roman" w:eastAsia="Times New Roman" w:hAnsi="Times New Roman" w:cs="Times New Roman"/>
          <w:lang w:eastAsia="zh-CN"/>
        </w:rPr>
        <w:t>2 </w:t>
      </w:r>
      <w:r w:rsidR="00147DDE" w:rsidRPr="00DB0B1F">
        <w:rPr>
          <w:rFonts w:ascii="Times New Roman" w:eastAsia="Times New Roman" w:hAnsi="Times New Roman" w:cs="Times New Roman"/>
          <w:lang w:eastAsia="zh-CN"/>
        </w:rPr>
        <w:t>0144</w:t>
      </w:r>
      <w:r w:rsidRPr="00DB0B1F">
        <w:rPr>
          <w:rFonts w:ascii="Times New Roman" w:eastAsia="Times New Roman" w:hAnsi="Times New Roman" w:cs="Times New Roman"/>
          <w:lang w:eastAsia="zh-CN"/>
        </w:rPr>
        <w:t xml:space="preserve">, kurš sastāv no neapbūvētas zemes vienības </w:t>
      </w:r>
      <w:r w:rsidR="00767585" w:rsidRPr="00DB0B1F">
        <w:rPr>
          <w:rFonts w:ascii="Times New Roman" w:eastAsia="Times New Roman" w:hAnsi="Times New Roman" w:cs="Times New Roman"/>
          <w:lang w:eastAsia="zh-CN"/>
        </w:rPr>
        <w:t>0,0948 ha</w:t>
      </w:r>
      <w:r w:rsidRPr="00DB0B1F">
        <w:rPr>
          <w:rFonts w:ascii="Times New Roman" w:eastAsia="Times New Roman" w:hAnsi="Times New Roman" w:cs="Times New Roman"/>
          <w:lang w:eastAsia="zh-CN"/>
        </w:rPr>
        <w:t xml:space="preserve"> platībā ar kadastra apzīmējumu 80</w:t>
      </w:r>
      <w:r w:rsidR="00767585" w:rsidRPr="00DB0B1F">
        <w:rPr>
          <w:rFonts w:ascii="Times New Roman" w:eastAsia="Times New Roman" w:hAnsi="Times New Roman" w:cs="Times New Roman"/>
          <w:lang w:eastAsia="zh-CN"/>
        </w:rPr>
        <w:t>44</w:t>
      </w:r>
      <w:r w:rsidRPr="00DB0B1F">
        <w:rPr>
          <w:rFonts w:ascii="Times New Roman" w:eastAsia="Times New Roman" w:hAnsi="Times New Roman" w:cs="Times New Roman"/>
          <w:lang w:eastAsia="zh-CN"/>
        </w:rPr>
        <w:t> 0</w:t>
      </w:r>
      <w:r w:rsidR="00767585" w:rsidRPr="00DB0B1F">
        <w:rPr>
          <w:rFonts w:ascii="Times New Roman" w:eastAsia="Times New Roman" w:hAnsi="Times New Roman" w:cs="Times New Roman"/>
          <w:lang w:eastAsia="zh-CN"/>
        </w:rPr>
        <w:t>1</w:t>
      </w:r>
      <w:r w:rsidRPr="00DB0B1F">
        <w:rPr>
          <w:rFonts w:ascii="Times New Roman" w:eastAsia="Times New Roman" w:hAnsi="Times New Roman" w:cs="Times New Roman"/>
          <w:lang w:eastAsia="zh-CN"/>
        </w:rPr>
        <w:t>2 </w:t>
      </w:r>
      <w:r w:rsidR="00370A1F" w:rsidRPr="00DB0B1F">
        <w:rPr>
          <w:rFonts w:ascii="Times New Roman" w:eastAsia="Times New Roman" w:hAnsi="Times New Roman" w:cs="Times New Roman"/>
          <w:lang w:eastAsia="zh-CN"/>
        </w:rPr>
        <w:t>0582</w:t>
      </w:r>
      <w:r w:rsidRPr="00DB0B1F">
        <w:rPr>
          <w:rFonts w:ascii="Times New Roman" w:eastAsia="Times New Roman" w:hAnsi="Times New Roman" w:cs="Times New Roman"/>
          <w:lang w:eastAsia="zh-CN"/>
        </w:rPr>
        <w:t xml:space="preserve"> un adresi - </w:t>
      </w:r>
      <w:r w:rsidR="00370A1F" w:rsidRPr="00DB0B1F">
        <w:rPr>
          <w:rFonts w:ascii="Times New Roman" w:eastAsia="Times New Roman" w:hAnsi="Times New Roman" w:cs="Times New Roman"/>
          <w:lang w:eastAsia="zh-CN"/>
        </w:rPr>
        <w:t>Krūmu</w:t>
      </w:r>
      <w:r w:rsidRPr="00DB0B1F">
        <w:rPr>
          <w:rFonts w:ascii="Times New Roman" w:eastAsia="Times New Roman" w:hAnsi="Times New Roman" w:cs="Times New Roman"/>
          <w:lang w:eastAsia="zh-CN"/>
        </w:rPr>
        <w:t xml:space="preserve"> iela </w:t>
      </w:r>
      <w:r w:rsidR="00370A1F" w:rsidRPr="00DB0B1F">
        <w:rPr>
          <w:rFonts w:ascii="Times New Roman" w:eastAsia="Times New Roman" w:hAnsi="Times New Roman" w:cs="Times New Roman"/>
          <w:lang w:eastAsia="zh-CN"/>
        </w:rPr>
        <w:t>19</w:t>
      </w:r>
      <w:r w:rsidRPr="00DB0B1F">
        <w:rPr>
          <w:rFonts w:ascii="Times New Roman" w:eastAsia="Times New Roman" w:hAnsi="Times New Roman" w:cs="Times New Roman"/>
          <w:lang w:eastAsia="zh-CN"/>
        </w:rPr>
        <w:t>, G</w:t>
      </w:r>
      <w:r w:rsidR="00370A1F" w:rsidRPr="00DB0B1F">
        <w:rPr>
          <w:rFonts w:ascii="Times New Roman" w:eastAsia="Times New Roman" w:hAnsi="Times New Roman" w:cs="Times New Roman"/>
          <w:lang w:eastAsia="zh-CN"/>
        </w:rPr>
        <w:t>arkalne</w:t>
      </w:r>
      <w:r w:rsidRPr="00DB0B1F">
        <w:rPr>
          <w:rFonts w:ascii="Times New Roman" w:eastAsia="Times New Roman" w:hAnsi="Times New Roman" w:cs="Times New Roman"/>
          <w:lang w:eastAsia="zh-CN"/>
        </w:rPr>
        <w:t xml:space="preserve">, </w:t>
      </w:r>
      <w:r w:rsidR="00370A1F" w:rsidRPr="00DB0B1F">
        <w:rPr>
          <w:rFonts w:ascii="Times New Roman" w:eastAsia="Times New Roman" w:hAnsi="Times New Roman" w:cs="Times New Roman"/>
          <w:lang w:eastAsia="zh-CN"/>
        </w:rPr>
        <w:t>Ādažu</w:t>
      </w:r>
      <w:r w:rsidRPr="00DB0B1F">
        <w:rPr>
          <w:rFonts w:ascii="Times New Roman" w:eastAsia="Times New Roman" w:hAnsi="Times New Roman" w:cs="Times New Roman"/>
          <w:lang w:eastAsia="zh-CN"/>
        </w:rPr>
        <w:t xml:space="preserve"> pag., Ādažu nov.</w:t>
      </w:r>
      <w:r w:rsidRPr="00DB0B1F">
        <w:rPr>
          <w:rFonts w:ascii="Times New Roman" w:eastAsia="Times New Roman" w:hAnsi="Times New Roman" w:cs="Times New Roman"/>
          <w:lang w:eastAsia="lv-LV"/>
        </w:rPr>
        <w:t xml:space="preserve">, nosacīto cenu - </w:t>
      </w:r>
      <w:r w:rsidR="00EF3B2F" w:rsidRPr="00DB0B1F">
        <w:rPr>
          <w:rFonts w:ascii="Times New Roman" w:eastAsia="Times New Roman" w:hAnsi="Times New Roman" w:cs="Times New Roman"/>
          <w:lang w:eastAsia="lv-LV"/>
        </w:rPr>
        <w:t xml:space="preserve">17 000,00 </w:t>
      </w:r>
      <w:r w:rsidR="00EF3B2F" w:rsidRPr="00DB0B1F">
        <w:rPr>
          <w:rFonts w:ascii="Times New Roman" w:eastAsia="Times New Roman" w:hAnsi="Times New Roman" w:cs="Times New Roman"/>
          <w:i/>
          <w:iCs/>
          <w:lang w:eastAsia="lv-LV"/>
        </w:rPr>
        <w:t>euro</w:t>
      </w:r>
      <w:r w:rsidR="00EF3B2F" w:rsidRPr="00DB0B1F">
        <w:rPr>
          <w:rFonts w:ascii="Times New Roman" w:eastAsia="Times New Roman" w:hAnsi="Times New Roman" w:cs="Times New Roman"/>
          <w:lang w:eastAsia="lv-LV"/>
        </w:rPr>
        <w:t xml:space="preserve"> (septiņpadsmit tūkstoši eiro, 00 centi)</w:t>
      </w:r>
      <w:r w:rsidRPr="00DB0B1F">
        <w:rPr>
          <w:rFonts w:ascii="Times New Roman" w:eastAsia="Times New Roman" w:hAnsi="Times New Roman" w:cs="Times New Roman"/>
          <w:lang w:eastAsia="lv-LV"/>
        </w:rPr>
        <w:t>.</w:t>
      </w:r>
    </w:p>
    <w:p w14:paraId="21B64567" w14:textId="77777777" w:rsidR="00847FAD" w:rsidRPr="00DB0B1F" w:rsidRDefault="00847FAD" w:rsidP="00847FAD">
      <w:pPr>
        <w:numPr>
          <w:ilvl w:val="0"/>
          <w:numId w:val="41"/>
        </w:numPr>
        <w:spacing w:after="120"/>
        <w:jc w:val="both"/>
        <w:rPr>
          <w:rFonts w:ascii="Times New Roman" w:eastAsia="Times New Roman" w:hAnsi="Times New Roman" w:cs="Times New Roman"/>
          <w:lang w:eastAsia="zh-CN"/>
        </w:rPr>
      </w:pPr>
      <w:r w:rsidRPr="00DB0B1F">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689138FD" w14:textId="77777777" w:rsidR="00847FAD" w:rsidRPr="00DB0B1F" w:rsidRDefault="00847FAD" w:rsidP="00847FAD">
      <w:pPr>
        <w:numPr>
          <w:ilvl w:val="0"/>
          <w:numId w:val="41"/>
        </w:numPr>
        <w:jc w:val="both"/>
        <w:rPr>
          <w:rFonts w:ascii="Times New Roman" w:eastAsia="Times New Roman" w:hAnsi="Times New Roman" w:cs="Times New Roman"/>
          <w:lang w:eastAsia="zh-CN"/>
        </w:rPr>
      </w:pPr>
      <w:r w:rsidRPr="00DB0B1F">
        <w:rPr>
          <w:rFonts w:ascii="Times New Roman" w:eastAsia="NSimSun" w:hAnsi="Times New Roman" w:cs="Arial"/>
          <w:kern w:val="2"/>
          <w:lang w:eastAsia="zh-CN" w:bidi="hi-IN"/>
        </w:rPr>
        <w:t>Pašvaldības izpilddirektora vietniecei veikt lēmuma izpildes kontroli.</w:t>
      </w:r>
    </w:p>
    <w:p w14:paraId="26442112" w14:textId="77777777" w:rsidR="00847FAD" w:rsidRPr="00DB0B1F"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1EB57D3E" w14:textId="77777777" w:rsidR="00847FAD" w:rsidRPr="00DB0B1F"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07BE7D72" w14:textId="68B2E80B" w:rsidR="00064BC3" w:rsidRPr="00DB0B1F" w:rsidRDefault="00064BC3" w:rsidP="00064BC3">
      <w:pPr>
        <w:jc w:val="both"/>
        <w:rPr>
          <w:rFonts w:ascii="Times New Roman" w:hAnsi="Times New Roman" w:cs="Times New Roman"/>
          <w:noProof/>
        </w:rPr>
      </w:pPr>
      <w:r w:rsidRPr="00DB0B1F">
        <w:rPr>
          <w:rFonts w:ascii="Times New Roman" w:hAnsi="Times New Roman" w:cs="Times New Roman"/>
          <w:noProof/>
        </w:rPr>
        <w:t>Pašvaldības domes priekšsēdētāj</w:t>
      </w:r>
      <w:r w:rsidR="00847FAD" w:rsidRPr="00DB0B1F">
        <w:rPr>
          <w:rFonts w:ascii="Times New Roman" w:hAnsi="Times New Roman" w:cs="Times New Roman"/>
          <w:noProof/>
        </w:rPr>
        <w:t>s</w:t>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t>G. Miglāns</w:t>
      </w:r>
    </w:p>
    <w:p w14:paraId="5C27B6E0" w14:textId="77777777" w:rsidR="00064BC3" w:rsidRPr="00DB0B1F" w:rsidRDefault="00064BC3" w:rsidP="00064BC3">
      <w:pPr>
        <w:rPr>
          <w:rFonts w:ascii="Times New Roman" w:hAnsi="Times New Roman" w:cs="Times New Roman"/>
          <w:noProof/>
        </w:rPr>
      </w:pPr>
    </w:p>
    <w:p w14:paraId="585C7240" w14:textId="77777777" w:rsidR="00064BC3" w:rsidRPr="00DB0B1F" w:rsidRDefault="00064BC3" w:rsidP="00064BC3">
      <w:pPr>
        <w:jc w:val="center"/>
        <w:rPr>
          <w:rFonts w:ascii="Times New Roman" w:eastAsia="Calibri" w:hAnsi="Times New Roman" w:cs="Times New Roman"/>
        </w:rPr>
      </w:pPr>
      <w:r w:rsidRPr="00DB0B1F">
        <w:rPr>
          <w:rFonts w:ascii="Times New Roman" w:eastAsia="Calibri" w:hAnsi="Times New Roman" w:cs="Times New Roman"/>
        </w:rPr>
        <w:t>ŠIS DOKUMENTS IR ELEKTRONISKI PARAKSTĪTS AR DROŠU ELEKTRONISKO PARAKSTU UN SATUR LAIKA ZĪMOGU</w:t>
      </w:r>
    </w:p>
    <w:p w14:paraId="6D97EAF9" w14:textId="77777777" w:rsidR="00064BC3" w:rsidRPr="00DB0B1F" w:rsidRDefault="00064BC3" w:rsidP="00064BC3">
      <w:pPr>
        <w:jc w:val="both"/>
        <w:rPr>
          <w:rFonts w:ascii="Times New Roman" w:eastAsia="Calibri" w:hAnsi="Times New Roman" w:cs="Times New Roman"/>
          <w:noProof/>
          <w:u w:val="single"/>
        </w:rPr>
      </w:pPr>
    </w:p>
    <w:p w14:paraId="781E379B" w14:textId="77777777" w:rsidR="00064BC3" w:rsidRPr="00DB0B1F" w:rsidRDefault="00064BC3" w:rsidP="00064BC3">
      <w:pPr>
        <w:jc w:val="both"/>
        <w:rPr>
          <w:rFonts w:ascii="Times New Roman" w:eastAsia="Calibri" w:hAnsi="Times New Roman" w:cs="Times New Roman"/>
          <w:noProof/>
          <w:u w:val="single"/>
        </w:rPr>
      </w:pPr>
    </w:p>
    <w:p w14:paraId="3A483DE7" w14:textId="77777777" w:rsidR="00064BC3" w:rsidRPr="00DB0B1F" w:rsidRDefault="00064BC3" w:rsidP="00064BC3">
      <w:pPr>
        <w:jc w:val="both"/>
        <w:rPr>
          <w:rFonts w:ascii="Times New Roman" w:eastAsia="Calibri" w:hAnsi="Times New Roman" w:cs="Times New Roman"/>
          <w:noProof/>
        </w:rPr>
      </w:pPr>
      <w:r w:rsidRPr="00DB0B1F">
        <w:rPr>
          <w:rFonts w:ascii="Times New Roman" w:eastAsia="Calibri" w:hAnsi="Times New Roman" w:cs="Times New Roman"/>
          <w:noProof/>
          <w:u w:val="single"/>
        </w:rPr>
        <w:t>Izsniegt norakstus</w:t>
      </w:r>
      <w:r w:rsidRPr="00DB0B1F">
        <w:rPr>
          <w:rFonts w:ascii="Times New Roman" w:eastAsia="Calibri" w:hAnsi="Times New Roman" w:cs="Times New Roman"/>
          <w:noProof/>
        </w:rPr>
        <w:t>:</w:t>
      </w:r>
    </w:p>
    <w:p w14:paraId="22967B5B" w14:textId="67AD95CE" w:rsidR="00064BC3" w:rsidRPr="00DB0B1F" w:rsidRDefault="00064BC3" w:rsidP="00064BC3">
      <w:pPr>
        <w:jc w:val="both"/>
        <w:rPr>
          <w:rFonts w:ascii="Times New Roman" w:eastAsia="Calibri" w:hAnsi="Times New Roman" w:cs="Times New Roman"/>
          <w:bCs/>
          <w:noProof/>
        </w:rPr>
      </w:pPr>
      <w:bookmarkStart w:id="1" w:name="_Hlk176337038"/>
      <w:r w:rsidRPr="00DB0B1F">
        <w:rPr>
          <w:rFonts w:ascii="Times New Roman" w:eastAsia="Calibri" w:hAnsi="Times New Roman" w:cs="Times New Roman"/>
          <w:noProof/>
        </w:rPr>
        <w:t xml:space="preserve">@: </w:t>
      </w:r>
      <w:r w:rsidRPr="00DB0B1F">
        <w:rPr>
          <w:rFonts w:ascii="Times New Roman" w:eastAsia="Calibri" w:hAnsi="Times New Roman" w:cs="Times New Roman"/>
          <w:bCs/>
          <w:noProof/>
        </w:rPr>
        <w:t>NĪN,</w:t>
      </w:r>
      <w:r w:rsidRPr="00DB0B1F">
        <w:rPr>
          <w:rFonts w:ascii="Times New Roman" w:eastAsia="Calibri" w:hAnsi="Times New Roman" w:cs="Times New Roman"/>
          <w:noProof/>
        </w:rPr>
        <w:t xml:space="preserve"> </w:t>
      </w:r>
      <w:r w:rsidRPr="00DB0B1F">
        <w:rPr>
          <w:rFonts w:ascii="Times New Roman" w:eastAsia="Calibri" w:hAnsi="Times New Roman" w:cs="Times New Roman"/>
          <w:bCs/>
          <w:noProof/>
        </w:rPr>
        <w:t>IDR</w:t>
      </w:r>
      <w:bookmarkEnd w:id="1"/>
      <w:r w:rsidRPr="00DB0B1F">
        <w:rPr>
          <w:rFonts w:ascii="Times New Roman" w:eastAsia="Calibri" w:hAnsi="Times New Roman" w:cs="Times New Roman"/>
          <w:bCs/>
          <w:noProof/>
        </w:rPr>
        <w:t>V</w:t>
      </w:r>
      <w:r w:rsidR="00DB0B1F" w:rsidRPr="00DB0B1F">
        <w:rPr>
          <w:rFonts w:ascii="Times New Roman" w:eastAsia="Calibri" w:hAnsi="Times New Roman" w:cs="Times New Roman"/>
          <w:bCs/>
          <w:noProof/>
        </w:rPr>
        <w:t>, Pašvaldības mantas iznomāšanas un atsavināšanas komisijai</w:t>
      </w:r>
    </w:p>
    <w:p w14:paraId="02071FC4" w14:textId="77777777" w:rsidR="00064BC3" w:rsidRPr="00DB0B1F" w:rsidRDefault="00064BC3" w:rsidP="00064BC3">
      <w:pPr>
        <w:jc w:val="both"/>
        <w:rPr>
          <w:rFonts w:ascii="Times New Roman" w:eastAsia="Calibri" w:hAnsi="Times New Roman" w:cs="Times New Roman"/>
          <w:bCs/>
          <w:noProof/>
        </w:rPr>
      </w:pPr>
    </w:p>
    <w:p w14:paraId="665A48AD" w14:textId="77777777" w:rsidR="00064BC3" w:rsidRPr="00DB0B1F" w:rsidRDefault="00064BC3" w:rsidP="00064BC3">
      <w:pPr>
        <w:jc w:val="both"/>
        <w:rPr>
          <w:rFonts w:ascii="Times New Roman" w:eastAsia="Calibri" w:hAnsi="Times New Roman" w:cs="Times New Roman"/>
          <w:noProof/>
        </w:rPr>
      </w:pPr>
    </w:p>
    <w:p w14:paraId="30A30C53" w14:textId="77777777" w:rsidR="00064BC3" w:rsidRPr="00DB0B1F" w:rsidRDefault="00064BC3" w:rsidP="00064BC3">
      <w:pPr>
        <w:jc w:val="both"/>
        <w:rPr>
          <w:rFonts w:ascii="Times New Roman" w:eastAsia="Calibri" w:hAnsi="Times New Roman" w:cs="Times New Roman"/>
          <w:i/>
          <w:iCs/>
          <w:noProof/>
          <w:sz w:val="20"/>
          <w:szCs w:val="20"/>
        </w:rPr>
      </w:pPr>
    </w:p>
    <w:p w14:paraId="7A1C9B6C" w14:textId="77777777" w:rsidR="00064BC3" w:rsidRPr="00DB0B1F" w:rsidRDefault="00064BC3" w:rsidP="00064BC3">
      <w:pPr>
        <w:jc w:val="both"/>
        <w:rPr>
          <w:rFonts w:ascii="Times New Roman" w:eastAsia="Calibri" w:hAnsi="Times New Roman" w:cs="Times New Roman"/>
          <w:noProof/>
          <w:sz w:val="20"/>
          <w:szCs w:val="20"/>
        </w:rPr>
      </w:pPr>
      <w:r w:rsidRPr="00DB0B1F">
        <w:rPr>
          <w:rFonts w:ascii="Times New Roman" w:eastAsia="Calibri" w:hAnsi="Times New Roman" w:cs="Times New Roman"/>
          <w:i/>
          <w:iCs/>
          <w:noProof/>
          <w:sz w:val="20"/>
          <w:szCs w:val="20"/>
        </w:rPr>
        <w:t>Cielava, 27343916</w:t>
      </w:r>
    </w:p>
    <w:p w14:paraId="69E58B05" w14:textId="77777777" w:rsidR="00564CA6" w:rsidRPr="00DB0B1F" w:rsidRDefault="00564CA6" w:rsidP="000F3EB4">
      <w:pPr>
        <w:jc w:val="both"/>
        <w:rPr>
          <w:rFonts w:ascii="Times New Roman" w:hAnsi="Times New Roman" w:cs="Times New Roman"/>
          <w:i/>
          <w:iCs/>
          <w:sz w:val="22"/>
          <w:szCs w:val="22"/>
        </w:rPr>
      </w:pPr>
    </w:p>
    <w:sectPr w:rsidR="00564CA6" w:rsidRPr="00DB0B1F"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8A0CE" w14:textId="77777777" w:rsidR="00A853BD" w:rsidRDefault="00A853BD">
      <w:r>
        <w:separator/>
      </w:r>
    </w:p>
  </w:endnote>
  <w:endnote w:type="continuationSeparator" w:id="0">
    <w:p w14:paraId="4CD20F26" w14:textId="77777777" w:rsidR="00A853BD" w:rsidRDefault="00A85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290189"/>
      <w:docPartObj>
        <w:docPartGallery w:val="Page Numbers (Bottom of Page)"/>
        <w:docPartUnique/>
      </w:docPartObj>
    </w:sdtPr>
    <w:sdtEndPr>
      <w:rPr>
        <w:rFonts w:ascii="Times New Roman" w:hAnsi="Times New Roman" w:cs="Times New Roman"/>
        <w:noProof/>
      </w:rPr>
    </w:sdtEndPr>
    <w:sdtContent>
      <w:p w14:paraId="49171098" w14:textId="77777777" w:rsidR="005C7FA1" w:rsidRPr="005C7FA1" w:rsidRDefault="00D314E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4E476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6C5C" w14:textId="77777777" w:rsidR="005C7FA1" w:rsidRPr="005C7FA1" w:rsidRDefault="005C7FA1">
    <w:pPr>
      <w:pStyle w:val="Kjene"/>
      <w:jc w:val="right"/>
      <w:rPr>
        <w:rFonts w:ascii="Times New Roman" w:hAnsi="Times New Roman" w:cs="Times New Roman"/>
      </w:rPr>
    </w:pPr>
  </w:p>
  <w:p w14:paraId="65D3C3A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D38B" w14:textId="77777777" w:rsidR="00A853BD" w:rsidRDefault="00A853BD">
      <w:r>
        <w:separator/>
      </w:r>
    </w:p>
  </w:footnote>
  <w:footnote w:type="continuationSeparator" w:id="0">
    <w:p w14:paraId="2C89F968" w14:textId="77777777" w:rsidR="00A853BD" w:rsidRDefault="00A85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51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3E3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9BC66D22">
      <w:start w:val="1"/>
      <w:numFmt w:val="decimal"/>
      <w:lvlText w:val="%1."/>
      <w:lvlJc w:val="left"/>
      <w:pPr>
        <w:ind w:left="785" w:hanging="360"/>
      </w:pPr>
      <w:rPr>
        <w:rFonts w:hint="default"/>
      </w:rPr>
    </w:lvl>
    <w:lvl w:ilvl="1" w:tplc="22103FBE" w:tentative="1">
      <w:start w:val="1"/>
      <w:numFmt w:val="lowerLetter"/>
      <w:lvlText w:val="%2."/>
      <w:lvlJc w:val="left"/>
      <w:pPr>
        <w:ind w:left="1505" w:hanging="360"/>
      </w:pPr>
    </w:lvl>
    <w:lvl w:ilvl="2" w:tplc="D7F2D904" w:tentative="1">
      <w:start w:val="1"/>
      <w:numFmt w:val="lowerRoman"/>
      <w:lvlText w:val="%3."/>
      <w:lvlJc w:val="right"/>
      <w:pPr>
        <w:ind w:left="2225" w:hanging="180"/>
      </w:pPr>
    </w:lvl>
    <w:lvl w:ilvl="3" w:tplc="F058EA10" w:tentative="1">
      <w:start w:val="1"/>
      <w:numFmt w:val="decimal"/>
      <w:lvlText w:val="%4."/>
      <w:lvlJc w:val="left"/>
      <w:pPr>
        <w:ind w:left="2945" w:hanging="360"/>
      </w:pPr>
    </w:lvl>
    <w:lvl w:ilvl="4" w:tplc="182001B4" w:tentative="1">
      <w:start w:val="1"/>
      <w:numFmt w:val="lowerLetter"/>
      <w:lvlText w:val="%5."/>
      <w:lvlJc w:val="left"/>
      <w:pPr>
        <w:ind w:left="3665" w:hanging="360"/>
      </w:pPr>
    </w:lvl>
    <w:lvl w:ilvl="5" w:tplc="D924E69A" w:tentative="1">
      <w:start w:val="1"/>
      <w:numFmt w:val="lowerRoman"/>
      <w:lvlText w:val="%6."/>
      <w:lvlJc w:val="right"/>
      <w:pPr>
        <w:ind w:left="4385" w:hanging="180"/>
      </w:pPr>
    </w:lvl>
    <w:lvl w:ilvl="6" w:tplc="2B305ED4" w:tentative="1">
      <w:start w:val="1"/>
      <w:numFmt w:val="decimal"/>
      <w:lvlText w:val="%7."/>
      <w:lvlJc w:val="left"/>
      <w:pPr>
        <w:ind w:left="5105" w:hanging="360"/>
      </w:pPr>
    </w:lvl>
    <w:lvl w:ilvl="7" w:tplc="612AE0CC" w:tentative="1">
      <w:start w:val="1"/>
      <w:numFmt w:val="lowerLetter"/>
      <w:lvlText w:val="%8."/>
      <w:lvlJc w:val="left"/>
      <w:pPr>
        <w:ind w:left="5825" w:hanging="360"/>
      </w:pPr>
    </w:lvl>
    <w:lvl w:ilvl="8" w:tplc="9B8CE60E"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D93452C0">
      <w:start w:val="1"/>
      <w:numFmt w:val="lowerLetter"/>
      <w:lvlText w:val="%1)"/>
      <w:lvlJc w:val="left"/>
      <w:pPr>
        <w:ind w:left="720" w:hanging="360"/>
      </w:pPr>
      <w:rPr>
        <w:rFonts w:hint="default"/>
      </w:rPr>
    </w:lvl>
    <w:lvl w:ilvl="1" w:tplc="E5AED882" w:tentative="1">
      <w:start w:val="1"/>
      <w:numFmt w:val="lowerLetter"/>
      <w:lvlText w:val="%2."/>
      <w:lvlJc w:val="left"/>
      <w:pPr>
        <w:ind w:left="1440" w:hanging="360"/>
      </w:pPr>
    </w:lvl>
    <w:lvl w:ilvl="2" w:tplc="79067A56" w:tentative="1">
      <w:start w:val="1"/>
      <w:numFmt w:val="lowerRoman"/>
      <w:lvlText w:val="%3."/>
      <w:lvlJc w:val="right"/>
      <w:pPr>
        <w:ind w:left="2160" w:hanging="180"/>
      </w:pPr>
    </w:lvl>
    <w:lvl w:ilvl="3" w:tplc="D4903122" w:tentative="1">
      <w:start w:val="1"/>
      <w:numFmt w:val="decimal"/>
      <w:lvlText w:val="%4."/>
      <w:lvlJc w:val="left"/>
      <w:pPr>
        <w:ind w:left="2880" w:hanging="360"/>
      </w:pPr>
    </w:lvl>
    <w:lvl w:ilvl="4" w:tplc="59C2D9C0" w:tentative="1">
      <w:start w:val="1"/>
      <w:numFmt w:val="lowerLetter"/>
      <w:lvlText w:val="%5."/>
      <w:lvlJc w:val="left"/>
      <w:pPr>
        <w:ind w:left="3600" w:hanging="360"/>
      </w:pPr>
    </w:lvl>
    <w:lvl w:ilvl="5" w:tplc="363C08D8" w:tentative="1">
      <w:start w:val="1"/>
      <w:numFmt w:val="lowerRoman"/>
      <w:lvlText w:val="%6."/>
      <w:lvlJc w:val="right"/>
      <w:pPr>
        <w:ind w:left="4320" w:hanging="180"/>
      </w:pPr>
    </w:lvl>
    <w:lvl w:ilvl="6" w:tplc="B6F67488" w:tentative="1">
      <w:start w:val="1"/>
      <w:numFmt w:val="decimal"/>
      <w:lvlText w:val="%7."/>
      <w:lvlJc w:val="left"/>
      <w:pPr>
        <w:ind w:left="5040" w:hanging="360"/>
      </w:pPr>
    </w:lvl>
    <w:lvl w:ilvl="7" w:tplc="12FA7FE8" w:tentative="1">
      <w:start w:val="1"/>
      <w:numFmt w:val="lowerLetter"/>
      <w:lvlText w:val="%8."/>
      <w:lvlJc w:val="left"/>
      <w:pPr>
        <w:ind w:left="5760" w:hanging="360"/>
      </w:pPr>
    </w:lvl>
    <w:lvl w:ilvl="8" w:tplc="4B9AA1F8"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2E90A376">
      <w:start w:val="1"/>
      <w:numFmt w:val="decimal"/>
      <w:lvlText w:val="1.%1."/>
      <w:lvlJc w:val="right"/>
      <w:pPr>
        <w:ind w:left="1809" w:hanging="360"/>
      </w:pPr>
      <w:rPr>
        <w:rFonts w:hint="default"/>
      </w:rPr>
    </w:lvl>
    <w:lvl w:ilvl="1" w:tplc="6F161C4A" w:tentative="1">
      <w:start w:val="1"/>
      <w:numFmt w:val="lowerLetter"/>
      <w:lvlText w:val="%2."/>
      <w:lvlJc w:val="left"/>
      <w:pPr>
        <w:ind w:left="2529" w:hanging="360"/>
      </w:pPr>
    </w:lvl>
    <w:lvl w:ilvl="2" w:tplc="B4360122" w:tentative="1">
      <w:start w:val="1"/>
      <w:numFmt w:val="lowerRoman"/>
      <w:lvlText w:val="%3."/>
      <w:lvlJc w:val="right"/>
      <w:pPr>
        <w:ind w:left="3249" w:hanging="180"/>
      </w:pPr>
    </w:lvl>
    <w:lvl w:ilvl="3" w:tplc="CC80FD68" w:tentative="1">
      <w:start w:val="1"/>
      <w:numFmt w:val="decimal"/>
      <w:lvlText w:val="%4."/>
      <w:lvlJc w:val="left"/>
      <w:pPr>
        <w:ind w:left="3969" w:hanging="360"/>
      </w:pPr>
    </w:lvl>
    <w:lvl w:ilvl="4" w:tplc="4C04A3C2" w:tentative="1">
      <w:start w:val="1"/>
      <w:numFmt w:val="lowerLetter"/>
      <w:lvlText w:val="%5."/>
      <w:lvlJc w:val="left"/>
      <w:pPr>
        <w:ind w:left="4689" w:hanging="360"/>
      </w:pPr>
    </w:lvl>
    <w:lvl w:ilvl="5" w:tplc="B6C4F184" w:tentative="1">
      <w:start w:val="1"/>
      <w:numFmt w:val="lowerRoman"/>
      <w:lvlText w:val="%6."/>
      <w:lvlJc w:val="right"/>
      <w:pPr>
        <w:ind w:left="5409" w:hanging="180"/>
      </w:pPr>
    </w:lvl>
    <w:lvl w:ilvl="6" w:tplc="0A34D4FE" w:tentative="1">
      <w:start w:val="1"/>
      <w:numFmt w:val="decimal"/>
      <w:lvlText w:val="%7."/>
      <w:lvlJc w:val="left"/>
      <w:pPr>
        <w:ind w:left="6129" w:hanging="360"/>
      </w:pPr>
    </w:lvl>
    <w:lvl w:ilvl="7" w:tplc="C08077E0" w:tentative="1">
      <w:start w:val="1"/>
      <w:numFmt w:val="lowerLetter"/>
      <w:lvlText w:val="%8."/>
      <w:lvlJc w:val="left"/>
      <w:pPr>
        <w:ind w:left="6849" w:hanging="360"/>
      </w:pPr>
    </w:lvl>
    <w:lvl w:ilvl="8" w:tplc="41060B80"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86B8B5DE">
      <w:start w:val="1"/>
      <w:numFmt w:val="lowerLetter"/>
      <w:lvlText w:val="%1)"/>
      <w:lvlJc w:val="left"/>
      <w:pPr>
        <w:ind w:left="1440" w:hanging="360"/>
      </w:pPr>
      <w:rPr>
        <w:rFonts w:hint="default"/>
      </w:rPr>
    </w:lvl>
    <w:lvl w:ilvl="1" w:tplc="91EC7AFC">
      <w:start w:val="1"/>
      <w:numFmt w:val="lowerLetter"/>
      <w:lvlText w:val="%2."/>
      <w:lvlJc w:val="left"/>
      <w:pPr>
        <w:ind w:left="2160" w:hanging="360"/>
      </w:pPr>
    </w:lvl>
    <w:lvl w:ilvl="2" w:tplc="BAFC00A6" w:tentative="1">
      <w:start w:val="1"/>
      <w:numFmt w:val="lowerRoman"/>
      <w:lvlText w:val="%3."/>
      <w:lvlJc w:val="right"/>
      <w:pPr>
        <w:ind w:left="2880" w:hanging="180"/>
      </w:pPr>
    </w:lvl>
    <w:lvl w:ilvl="3" w:tplc="38AA5B32" w:tentative="1">
      <w:start w:val="1"/>
      <w:numFmt w:val="decimal"/>
      <w:lvlText w:val="%4."/>
      <w:lvlJc w:val="left"/>
      <w:pPr>
        <w:ind w:left="3600" w:hanging="360"/>
      </w:pPr>
    </w:lvl>
    <w:lvl w:ilvl="4" w:tplc="F31AF45E" w:tentative="1">
      <w:start w:val="1"/>
      <w:numFmt w:val="lowerLetter"/>
      <w:lvlText w:val="%5."/>
      <w:lvlJc w:val="left"/>
      <w:pPr>
        <w:ind w:left="4320" w:hanging="360"/>
      </w:pPr>
    </w:lvl>
    <w:lvl w:ilvl="5" w:tplc="4B661352" w:tentative="1">
      <w:start w:val="1"/>
      <w:numFmt w:val="lowerRoman"/>
      <w:lvlText w:val="%6."/>
      <w:lvlJc w:val="right"/>
      <w:pPr>
        <w:ind w:left="5040" w:hanging="180"/>
      </w:pPr>
    </w:lvl>
    <w:lvl w:ilvl="6" w:tplc="7AD4B3DC" w:tentative="1">
      <w:start w:val="1"/>
      <w:numFmt w:val="decimal"/>
      <w:lvlText w:val="%7."/>
      <w:lvlJc w:val="left"/>
      <w:pPr>
        <w:ind w:left="5760" w:hanging="360"/>
      </w:pPr>
    </w:lvl>
    <w:lvl w:ilvl="7" w:tplc="A33849DA" w:tentative="1">
      <w:start w:val="1"/>
      <w:numFmt w:val="lowerLetter"/>
      <w:lvlText w:val="%8."/>
      <w:lvlJc w:val="left"/>
      <w:pPr>
        <w:ind w:left="6480" w:hanging="360"/>
      </w:pPr>
    </w:lvl>
    <w:lvl w:ilvl="8" w:tplc="8252EF0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34C82A0C">
      <w:start w:val="1"/>
      <w:numFmt w:val="decimal"/>
      <w:lvlText w:val="%1."/>
      <w:lvlJc w:val="left"/>
      <w:pPr>
        <w:ind w:left="928" w:hanging="360"/>
      </w:pPr>
      <w:rPr>
        <w:rFonts w:hint="default"/>
      </w:rPr>
    </w:lvl>
    <w:lvl w:ilvl="1" w:tplc="71A8DBD8" w:tentative="1">
      <w:start w:val="1"/>
      <w:numFmt w:val="lowerLetter"/>
      <w:lvlText w:val="%2."/>
      <w:lvlJc w:val="left"/>
      <w:pPr>
        <w:ind w:left="1648" w:hanging="360"/>
      </w:pPr>
    </w:lvl>
    <w:lvl w:ilvl="2" w:tplc="6B109DFA" w:tentative="1">
      <w:start w:val="1"/>
      <w:numFmt w:val="lowerRoman"/>
      <w:lvlText w:val="%3."/>
      <w:lvlJc w:val="right"/>
      <w:pPr>
        <w:ind w:left="2368" w:hanging="180"/>
      </w:pPr>
    </w:lvl>
    <w:lvl w:ilvl="3" w:tplc="31E23250" w:tentative="1">
      <w:start w:val="1"/>
      <w:numFmt w:val="decimal"/>
      <w:lvlText w:val="%4."/>
      <w:lvlJc w:val="left"/>
      <w:pPr>
        <w:ind w:left="3088" w:hanging="360"/>
      </w:pPr>
    </w:lvl>
    <w:lvl w:ilvl="4" w:tplc="87040B80" w:tentative="1">
      <w:start w:val="1"/>
      <w:numFmt w:val="lowerLetter"/>
      <w:lvlText w:val="%5."/>
      <w:lvlJc w:val="left"/>
      <w:pPr>
        <w:ind w:left="3808" w:hanging="360"/>
      </w:pPr>
    </w:lvl>
    <w:lvl w:ilvl="5" w:tplc="753CF686" w:tentative="1">
      <w:start w:val="1"/>
      <w:numFmt w:val="lowerRoman"/>
      <w:lvlText w:val="%6."/>
      <w:lvlJc w:val="right"/>
      <w:pPr>
        <w:ind w:left="4528" w:hanging="180"/>
      </w:pPr>
    </w:lvl>
    <w:lvl w:ilvl="6" w:tplc="0414F21E" w:tentative="1">
      <w:start w:val="1"/>
      <w:numFmt w:val="decimal"/>
      <w:lvlText w:val="%7."/>
      <w:lvlJc w:val="left"/>
      <w:pPr>
        <w:ind w:left="5248" w:hanging="360"/>
      </w:pPr>
    </w:lvl>
    <w:lvl w:ilvl="7" w:tplc="081A190A" w:tentative="1">
      <w:start w:val="1"/>
      <w:numFmt w:val="lowerLetter"/>
      <w:lvlText w:val="%8."/>
      <w:lvlJc w:val="left"/>
      <w:pPr>
        <w:ind w:left="5968" w:hanging="360"/>
      </w:pPr>
    </w:lvl>
    <w:lvl w:ilvl="8" w:tplc="F35A589E"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9BFE06FC">
      <w:start w:val="1"/>
      <w:numFmt w:val="lowerLetter"/>
      <w:lvlText w:val="%1)"/>
      <w:lvlJc w:val="left"/>
      <w:pPr>
        <w:ind w:left="717" w:hanging="360"/>
      </w:pPr>
      <w:rPr>
        <w:rFonts w:hint="default"/>
      </w:rPr>
    </w:lvl>
    <w:lvl w:ilvl="1" w:tplc="7246749E" w:tentative="1">
      <w:start w:val="1"/>
      <w:numFmt w:val="lowerLetter"/>
      <w:lvlText w:val="%2."/>
      <w:lvlJc w:val="left"/>
      <w:pPr>
        <w:ind w:left="1437" w:hanging="360"/>
      </w:pPr>
    </w:lvl>
    <w:lvl w:ilvl="2" w:tplc="3CEE0230" w:tentative="1">
      <w:start w:val="1"/>
      <w:numFmt w:val="lowerRoman"/>
      <w:lvlText w:val="%3."/>
      <w:lvlJc w:val="right"/>
      <w:pPr>
        <w:ind w:left="2157" w:hanging="180"/>
      </w:pPr>
    </w:lvl>
    <w:lvl w:ilvl="3" w:tplc="29922DE4" w:tentative="1">
      <w:start w:val="1"/>
      <w:numFmt w:val="decimal"/>
      <w:lvlText w:val="%4."/>
      <w:lvlJc w:val="left"/>
      <w:pPr>
        <w:ind w:left="2877" w:hanging="360"/>
      </w:pPr>
    </w:lvl>
    <w:lvl w:ilvl="4" w:tplc="DA2ECCDA" w:tentative="1">
      <w:start w:val="1"/>
      <w:numFmt w:val="lowerLetter"/>
      <w:lvlText w:val="%5."/>
      <w:lvlJc w:val="left"/>
      <w:pPr>
        <w:ind w:left="3597" w:hanging="360"/>
      </w:pPr>
    </w:lvl>
    <w:lvl w:ilvl="5" w:tplc="54780296" w:tentative="1">
      <w:start w:val="1"/>
      <w:numFmt w:val="lowerRoman"/>
      <w:lvlText w:val="%6."/>
      <w:lvlJc w:val="right"/>
      <w:pPr>
        <w:ind w:left="4317" w:hanging="180"/>
      </w:pPr>
    </w:lvl>
    <w:lvl w:ilvl="6" w:tplc="7C0AEFB8" w:tentative="1">
      <w:start w:val="1"/>
      <w:numFmt w:val="decimal"/>
      <w:lvlText w:val="%7."/>
      <w:lvlJc w:val="left"/>
      <w:pPr>
        <w:ind w:left="5037" w:hanging="360"/>
      </w:pPr>
    </w:lvl>
    <w:lvl w:ilvl="7" w:tplc="F68631D6" w:tentative="1">
      <w:start w:val="1"/>
      <w:numFmt w:val="lowerLetter"/>
      <w:lvlText w:val="%8."/>
      <w:lvlJc w:val="left"/>
      <w:pPr>
        <w:ind w:left="5757" w:hanging="360"/>
      </w:pPr>
    </w:lvl>
    <w:lvl w:ilvl="8" w:tplc="4BB25ACA"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F644323A">
      <w:start w:val="1"/>
      <w:numFmt w:val="decimal"/>
      <w:lvlText w:val="%1."/>
      <w:lvlJc w:val="left"/>
      <w:pPr>
        <w:ind w:left="720" w:hanging="360"/>
      </w:pPr>
      <w:rPr>
        <w:rFonts w:hint="default"/>
      </w:rPr>
    </w:lvl>
    <w:lvl w:ilvl="1" w:tplc="4900E694" w:tentative="1">
      <w:start w:val="1"/>
      <w:numFmt w:val="lowerLetter"/>
      <w:lvlText w:val="%2."/>
      <w:lvlJc w:val="left"/>
      <w:pPr>
        <w:ind w:left="1440" w:hanging="360"/>
      </w:pPr>
    </w:lvl>
    <w:lvl w:ilvl="2" w:tplc="7226AD0C" w:tentative="1">
      <w:start w:val="1"/>
      <w:numFmt w:val="lowerRoman"/>
      <w:lvlText w:val="%3."/>
      <w:lvlJc w:val="right"/>
      <w:pPr>
        <w:ind w:left="2160" w:hanging="180"/>
      </w:pPr>
    </w:lvl>
    <w:lvl w:ilvl="3" w:tplc="4C362C16" w:tentative="1">
      <w:start w:val="1"/>
      <w:numFmt w:val="decimal"/>
      <w:lvlText w:val="%4."/>
      <w:lvlJc w:val="left"/>
      <w:pPr>
        <w:ind w:left="2880" w:hanging="360"/>
      </w:pPr>
    </w:lvl>
    <w:lvl w:ilvl="4" w:tplc="9F1CA166" w:tentative="1">
      <w:start w:val="1"/>
      <w:numFmt w:val="lowerLetter"/>
      <w:lvlText w:val="%5."/>
      <w:lvlJc w:val="left"/>
      <w:pPr>
        <w:ind w:left="3600" w:hanging="360"/>
      </w:pPr>
    </w:lvl>
    <w:lvl w:ilvl="5" w:tplc="7118103A" w:tentative="1">
      <w:start w:val="1"/>
      <w:numFmt w:val="lowerRoman"/>
      <w:lvlText w:val="%6."/>
      <w:lvlJc w:val="right"/>
      <w:pPr>
        <w:ind w:left="4320" w:hanging="180"/>
      </w:pPr>
    </w:lvl>
    <w:lvl w:ilvl="6" w:tplc="BFB04182" w:tentative="1">
      <w:start w:val="1"/>
      <w:numFmt w:val="decimal"/>
      <w:lvlText w:val="%7."/>
      <w:lvlJc w:val="left"/>
      <w:pPr>
        <w:ind w:left="5040" w:hanging="360"/>
      </w:pPr>
    </w:lvl>
    <w:lvl w:ilvl="7" w:tplc="899A6ADC" w:tentative="1">
      <w:start w:val="1"/>
      <w:numFmt w:val="lowerLetter"/>
      <w:lvlText w:val="%8."/>
      <w:lvlJc w:val="left"/>
      <w:pPr>
        <w:ind w:left="5760" w:hanging="360"/>
      </w:pPr>
    </w:lvl>
    <w:lvl w:ilvl="8" w:tplc="1372574A"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7958C460">
      <w:start w:val="1"/>
      <w:numFmt w:val="bullet"/>
      <w:lvlText w:val=""/>
      <w:lvlJc w:val="left"/>
      <w:pPr>
        <w:ind w:left="360" w:hanging="360"/>
      </w:pPr>
      <w:rPr>
        <w:rFonts w:ascii="Wingdings" w:hAnsi="Wingdings" w:hint="default"/>
        <w:color w:val="auto"/>
      </w:rPr>
    </w:lvl>
    <w:lvl w:ilvl="1" w:tplc="48125336" w:tentative="1">
      <w:start w:val="1"/>
      <w:numFmt w:val="bullet"/>
      <w:lvlText w:val="o"/>
      <w:lvlJc w:val="left"/>
      <w:pPr>
        <w:ind w:left="1440" w:hanging="360"/>
      </w:pPr>
      <w:rPr>
        <w:rFonts w:ascii="Courier New" w:hAnsi="Courier New" w:cs="Courier New" w:hint="default"/>
      </w:rPr>
    </w:lvl>
    <w:lvl w:ilvl="2" w:tplc="AB0A0944" w:tentative="1">
      <w:start w:val="1"/>
      <w:numFmt w:val="bullet"/>
      <w:lvlText w:val=""/>
      <w:lvlJc w:val="left"/>
      <w:pPr>
        <w:ind w:left="2160" w:hanging="360"/>
      </w:pPr>
      <w:rPr>
        <w:rFonts w:ascii="Wingdings" w:hAnsi="Wingdings" w:hint="default"/>
      </w:rPr>
    </w:lvl>
    <w:lvl w:ilvl="3" w:tplc="E252E9F8" w:tentative="1">
      <w:start w:val="1"/>
      <w:numFmt w:val="bullet"/>
      <w:lvlText w:val=""/>
      <w:lvlJc w:val="left"/>
      <w:pPr>
        <w:ind w:left="2880" w:hanging="360"/>
      </w:pPr>
      <w:rPr>
        <w:rFonts w:ascii="Symbol" w:hAnsi="Symbol" w:hint="default"/>
      </w:rPr>
    </w:lvl>
    <w:lvl w:ilvl="4" w:tplc="86ECA12E" w:tentative="1">
      <w:start w:val="1"/>
      <w:numFmt w:val="bullet"/>
      <w:lvlText w:val="o"/>
      <w:lvlJc w:val="left"/>
      <w:pPr>
        <w:ind w:left="3600" w:hanging="360"/>
      </w:pPr>
      <w:rPr>
        <w:rFonts w:ascii="Courier New" w:hAnsi="Courier New" w:cs="Courier New" w:hint="default"/>
      </w:rPr>
    </w:lvl>
    <w:lvl w:ilvl="5" w:tplc="D66A2F6C" w:tentative="1">
      <w:start w:val="1"/>
      <w:numFmt w:val="bullet"/>
      <w:lvlText w:val=""/>
      <w:lvlJc w:val="left"/>
      <w:pPr>
        <w:ind w:left="4320" w:hanging="360"/>
      </w:pPr>
      <w:rPr>
        <w:rFonts w:ascii="Wingdings" w:hAnsi="Wingdings" w:hint="default"/>
      </w:rPr>
    </w:lvl>
    <w:lvl w:ilvl="6" w:tplc="B8BC77BE" w:tentative="1">
      <w:start w:val="1"/>
      <w:numFmt w:val="bullet"/>
      <w:lvlText w:val=""/>
      <w:lvlJc w:val="left"/>
      <w:pPr>
        <w:ind w:left="5040" w:hanging="360"/>
      </w:pPr>
      <w:rPr>
        <w:rFonts w:ascii="Symbol" w:hAnsi="Symbol" w:hint="default"/>
      </w:rPr>
    </w:lvl>
    <w:lvl w:ilvl="7" w:tplc="3EC6B9FC" w:tentative="1">
      <w:start w:val="1"/>
      <w:numFmt w:val="bullet"/>
      <w:lvlText w:val="o"/>
      <w:lvlJc w:val="left"/>
      <w:pPr>
        <w:ind w:left="5760" w:hanging="360"/>
      </w:pPr>
      <w:rPr>
        <w:rFonts w:ascii="Courier New" w:hAnsi="Courier New" w:cs="Courier New" w:hint="default"/>
      </w:rPr>
    </w:lvl>
    <w:lvl w:ilvl="8" w:tplc="AA28319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1A48998A">
      <w:start w:val="1"/>
      <w:numFmt w:val="decimal"/>
      <w:lvlText w:val="%1."/>
      <w:lvlJc w:val="left"/>
      <w:pPr>
        <w:ind w:left="720" w:hanging="360"/>
      </w:pPr>
      <w:rPr>
        <w:rFonts w:hint="default"/>
      </w:rPr>
    </w:lvl>
    <w:lvl w:ilvl="1" w:tplc="C728BD6C" w:tentative="1">
      <w:start w:val="1"/>
      <w:numFmt w:val="lowerLetter"/>
      <w:lvlText w:val="%2."/>
      <w:lvlJc w:val="left"/>
      <w:pPr>
        <w:ind w:left="1440" w:hanging="360"/>
      </w:pPr>
    </w:lvl>
    <w:lvl w:ilvl="2" w:tplc="5CA0E576" w:tentative="1">
      <w:start w:val="1"/>
      <w:numFmt w:val="lowerRoman"/>
      <w:lvlText w:val="%3."/>
      <w:lvlJc w:val="right"/>
      <w:pPr>
        <w:ind w:left="2160" w:hanging="180"/>
      </w:pPr>
    </w:lvl>
    <w:lvl w:ilvl="3" w:tplc="80B2D470" w:tentative="1">
      <w:start w:val="1"/>
      <w:numFmt w:val="decimal"/>
      <w:lvlText w:val="%4."/>
      <w:lvlJc w:val="left"/>
      <w:pPr>
        <w:ind w:left="2880" w:hanging="360"/>
      </w:pPr>
    </w:lvl>
    <w:lvl w:ilvl="4" w:tplc="7E32CF06" w:tentative="1">
      <w:start w:val="1"/>
      <w:numFmt w:val="lowerLetter"/>
      <w:lvlText w:val="%5."/>
      <w:lvlJc w:val="left"/>
      <w:pPr>
        <w:ind w:left="3600" w:hanging="360"/>
      </w:pPr>
    </w:lvl>
    <w:lvl w:ilvl="5" w:tplc="9CB2CBFE" w:tentative="1">
      <w:start w:val="1"/>
      <w:numFmt w:val="lowerRoman"/>
      <w:lvlText w:val="%6."/>
      <w:lvlJc w:val="right"/>
      <w:pPr>
        <w:ind w:left="4320" w:hanging="180"/>
      </w:pPr>
    </w:lvl>
    <w:lvl w:ilvl="6" w:tplc="6330A1D4" w:tentative="1">
      <w:start w:val="1"/>
      <w:numFmt w:val="decimal"/>
      <w:lvlText w:val="%7."/>
      <w:lvlJc w:val="left"/>
      <w:pPr>
        <w:ind w:left="5040" w:hanging="360"/>
      </w:pPr>
    </w:lvl>
    <w:lvl w:ilvl="7" w:tplc="C2B42AEE" w:tentative="1">
      <w:start w:val="1"/>
      <w:numFmt w:val="lowerLetter"/>
      <w:lvlText w:val="%8."/>
      <w:lvlJc w:val="left"/>
      <w:pPr>
        <w:ind w:left="5760" w:hanging="360"/>
      </w:pPr>
    </w:lvl>
    <w:lvl w:ilvl="8" w:tplc="6F2EC21C"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6C14BAB2">
      <w:start w:val="1"/>
      <w:numFmt w:val="lowerLetter"/>
      <w:lvlText w:val="%1)"/>
      <w:lvlJc w:val="left"/>
      <w:pPr>
        <w:ind w:left="1440" w:hanging="360"/>
      </w:pPr>
      <w:rPr>
        <w:rFonts w:hint="default"/>
      </w:rPr>
    </w:lvl>
    <w:lvl w:ilvl="1" w:tplc="DDC2092C">
      <w:start w:val="1"/>
      <w:numFmt w:val="lowerLetter"/>
      <w:lvlText w:val="%2."/>
      <w:lvlJc w:val="left"/>
      <w:pPr>
        <w:ind w:left="2160" w:hanging="360"/>
      </w:pPr>
    </w:lvl>
    <w:lvl w:ilvl="2" w:tplc="318062E6" w:tentative="1">
      <w:start w:val="1"/>
      <w:numFmt w:val="lowerRoman"/>
      <w:lvlText w:val="%3."/>
      <w:lvlJc w:val="right"/>
      <w:pPr>
        <w:ind w:left="2880" w:hanging="180"/>
      </w:pPr>
    </w:lvl>
    <w:lvl w:ilvl="3" w:tplc="90D84924" w:tentative="1">
      <w:start w:val="1"/>
      <w:numFmt w:val="decimal"/>
      <w:lvlText w:val="%4."/>
      <w:lvlJc w:val="left"/>
      <w:pPr>
        <w:ind w:left="3600" w:hanging="360"/>
      </w:pPr>
    </w:lvl>
    <w:lvl w:ilvl="4" w:tplc="57E681F0" w:tentative="1">
      <w:start w:val="1"/>
      <w:numFmt w:val="lowerLetter"/>
      <w:lvlText w:val="%5."/>
      <w:lvlJc w:val="left"/>
      <w:pPr>
        <w:ind w:left="4320" w:hanging="360"/>
      </w:pPr>
    </w:lvl>
    <w:lvl w:ilvl="5" w:tplc="45CAE4D4" w:tentative="1">
      <w:start w:val="1"/>
      <w:numFmt w:val="lowerRoman"/>
      <w:lvlText w:val="%6."/>
      <w:lvlJc w:val="right"/>
      <w:pPr>
        <w:ind w:left="5040" w:hanging="180"/>
      </w:pPr>
    </w:lvl>
    <w:lvl w:ilvl="6" w:tplc="3DFA3122" w:tentative="1">
      <w:start w:val="1"/>
      <w:numFmt w:val="decimal"/>
      <w:lvlText w:val="%7."/>
      <w:lvlJc w:val="left"/>
      <w:pPr>
        <w:ind w:left="5760" w:hanging="360"/>
      </w:pPr>
    </w:lvl>
    <w:lvl w:ilvl="7" w:tplc="3D08E752" w:tentative="1">
      <w:start w:val="1"/>
      <w:numFmt w:val="lowerLetter"/>
      <w:lvlText w:val="%8."/>
      <w:lvlJc w:val="left"/>
      <w:pPr>
        <w:ind w:left="6480" w:hanging="360"/>
      </w:pPr>
    </w:lvl>
    <w:lvl w:ilvl="8" w:tplc="CA12C598"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38F22EA0">
      <w:start w:val="1"/>
      <w:numFmt w:val="decimal"/>
      <w:lvlText w:val="%1)"/>
      <w:lvlJc w:val="left"/>
      <w:pPr>
        <w:ind w:left="720" w:hanging="360"/>
      </w:pPr>
    </w:lvl>
    <w:lvl w:ilvl="1" w:tplc="03F63D4C" w:tentative="1">
      <w:start w:val="1"/>
      <w:numFmt w:val="lowerLetter"/>
      <w:lvlText w:val="%2."/>
      <w:lvlJc w:val="left"/>
      <w:pPr>
        <w:ind w:left="1440" w:hanging="360"/>
      </w:pPr>
    </w:lvl>
    <w:lvl w:ilvl="2" w:tplc="09C2A9A4" w:tentative="1">
      <w:start w:val="1"/>
      <w:numFmt w:val="lowerRoman"/>
      <w:lvlText w:val="%3."/>
      <w:lvlJc w:val="right"/>
      <w:pPr>
        <w:ind w:left="2160" w:hanging="180"/>
      </w:pPr>
    </w:lvl>
    <w:lvl w:ilvl="3" w:tplc="A15EF9C8" w:tentative="1">
      <w:start w:val="1"/>
      <w:numFmt w:val="decimal"/>
      <w:lvlText w:val="%4."/>
      <w:lvlJc w:val="left"/>
      <w:pPr>
        <w:ind w:left="2880" w:hanging="360"/>
      </w:pPr>
    </w:lvl>
    <w:lvl w:ilvl="4" w:tplc="0FEADA78" w:tentative="1">
      <w:start w:val="1"/>
      <w:numFmt w:val="lowerLetter"/>
      <w:lvlText w:val="%5."/>
      <w:lvlJc w:val="left"/>
      <w:pPr>
        <w:ind w:left="3600" w:hanging="360"/>
      </w:pPr>
    </w:lvl>
    <w:lvl w:ilvl="5" w:tplc="D3621516" w:tentative="1">
      <w:start w:val="1"/>
      <w:numFmt w:val="lowerRoman"/>
      <w:lvlText w:val="%6."/>
      <w:lvlJc w:val="right"/>
      <w:pPr>
        <w:ind w:left="4320" w:hanging="180"/>
      </w:pPr>
    </w:lvl>
    <w:lvl w:ilvl="6" w:tplc="2A10F188" w:tentative="1">
      <w:start w:val="1"/>
      <w:numFmt w:val="decimal"/>
      <w:lvlText w:val="%7."/>
      <w:lvlJc w:val="left"/>
      <w:pPr>
        <w:ind w:left="5040" w:hanging="360"/>
      </w:pPr>
    </w:lvl>
    <w:lvl w:ilvl="7" w:tplc="A796A3B2" w:tentative="1">
      <w:start w:val="1"/>
      <w:numFmt w:val="lowerLetter"/>
      <w:lvlText w:val="%8."/>
      <w:lvlJc w:val="left"/>
      <w:pPr>
        <w:ind w:left="5760" w:hanging="360"/>
      </w:pPr>
    </w:lvl>
    <w:lvl w:ilvl="8" w:tplc="6F6A9012"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0D62AF72">
      <w:start w:val="1"/>
      <w:numFmt w:val="decimal"/>
      <w:lvlText w:val="%1."/>
      <w:lvlJc w:val="left"/>
      <w:pPr>
        <w:ind w:left="360" w:hanging="360"/>
      </w:pPr>
      <w:rPr>
        <w:rFonts w:ascii="Times New Roman" w:eastAsia="Times New Roman" w:hAnsi="Times New Roman" w:cs="Times New Roman"/>
      </w:rPr>
    </w:lvl>
    <w:lvl w:ilvl="1" w:tplc="38C43252">
      <w:start w:val="1"/>
      <w:numFmt w:val="lowerLetter"/>
      <w:lvlText w:val="%2)"/>
      <w:lvlJc w:val="left"/>
      <w:pPr>
        <w:ind w:left="1080" w:hanging="360"/>
      </w:pPr>
      <w:rPr>
        <w:rFonts w:ascii="Times New Roman" w:eastAsia="Times New Roman" w:hAnsi="Times New Roman" w:cs="Times New Roman"/>
      </w:rPr>
    </w:lvl>
    <w:lvl w:ilvl="2" w:tplc="D8DE3E94" w:tentative="1">
      <w:start w:val="1"/>
      <w:numFmt w:val="lowerRoman"/>
      <w:lvlText w:val="%3."/>
      <w:lvlJc w:val="right"/>
      <w:pPr>
        <w:ind w:left="1800" w:hanging="180"/>
      </w:pPr>
    </w:lvl>
    <w:lvl w:ilvl="3" w:tplc="1002958E" w:tentative="1">
      <w:start w:val="1"/>
      <w:numFmt w:val="decimal"/>
      <w:lvlText w:val="%4."/>
      <w:lvlJc w:val="left"/>
      <w:pPr>
        <w:ind w:left="2520" w:hanging="360"/>
      </w:pPr>
    </w:lvl>
    <w:lvl w:ilvl="4" w:tplc="029ED818" w:tentative="1">
      <w:start w:val="1"/>
      <w:numFmt w:val="lowerLetter"/>
      <w:lvlText w:val="%5."/>
      <w:lvlJc w:val="left"/>
      <w:pPr>
        <w:ind w:left="3240" w:hanging="360"/>
      </w:pPr>
    </w:lvl>
    <w:lvl w:ilvl="5" w:tplc="AD82E760" w:tentative="1">
      <w:start w:val="1"/>
      <w:numFmt w:val="lowerRoman"/>
      <w:lvlText w:val="%6."/>
      <w:lvlJc w:val="right"/>
      <w:pPr>
        <w:ind w:left="3960" w:hanging="180"/>
      </w:pPr>
    </w:lvl>
    <w:lvl w:ilvl="6" w:tplc="D706A1F2" w:tentative="1">
      <w:start w:val="1"/>
      <w:numFmt w:val="decimal"/>
      <w:lvlText w:val="%7."/>
      <w:lvlJc w:val="left"/>
      <w:pPr>
        <w:ind w:left="4680" w:hanging="360"/>
      </w:pPr>
    </w:lvl>
    <w:lvl w:ilvl="7" w:tplc="312EFE1A" w:tentative="1">
      <w:start w:val="1"/>
      <w:numFmt w:val="lowerLetter"/>
      <w:lvlText w:val="%8."/>
      <w:lvlJc w:val="left"/>
      <w:pPr>
        <w:ind w:left="5400" w:hanging="360"/>
      </w:pPr>
    </w:lvl>
    <w:lvl w:ilvl="8" w:tplc="DA769D74"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034CED48">
      <w:start w:val="1"/>
      <w:numFmt w:val="decimal"/>
      <w:lvlText w:val="%1)"/>
      <w:lvlJc w:val="left"/>
      <w:pPr>
        <w:ind w:left="360" w:hanging="360"/>
      </w:pPr>
      <w:rPr>
        <w:rFonts w:ascii="Times New Roman" w:eastAsia="Times New Roman" w:hAnsi="Times New Roman" w:cs="Times New Roman"/>
      </w:rPr>
    </w:lvl>
    <w:lvl w:ilvl="1" w:tplc="7D0236CC" w:tentative="1">
      <w:start w:val="1"/>
      <w:numFmt w:val="lowerLetter"/>
      <w:lvlText w:val="%2."/>
      <w:lvlJc w:val="left"/>
      <w:pPr>
        <w:ind w:left="1080" w:hanging="360"/>
      </w:pPr>
    </w:lvl>
    <w:lvl w:ilvl="2" w:tplc="80280B2C" w:tentative="1">
      <w:start w:val="1"/>
      <w:numFmt w:val="lowerRoman"/>
      <w:lvlText w:val="%3."/>
      <w:lvlJc w:val="right"/>
      <w:pPr>
        <w:ind w:left="1800" w:hanging="180"/>
      </w:pPr>
    </w:lvl>
    <w:lvl w:ilvl="3" w:tplc="1A9E7D48" w:tentative="1">
      <w:start w:val="1"/>
      <w:numFmt w:val="decimal"/>
      <w:lvlText w:val="%4."/>
      <w:lvlJc w:val="left"/>
      <w:pPr>
        <w:ind w:left="2520" w:hanging="360"/>
      </w:pPr>
    </w:lvl>
    <w:lvl w:ilvl="4" w:tplc="BAFCEC02" w:tentative="1">
      <w:start w:val="1"/>
      <w:numFmt w:val="lowerLetter"/>
      <w:lvlText w:val="%5."/>
      <w:lvlJc w:val="left"/>
      <w:pPr>
        <w:ind w:left="3240" w:hanging="360"/>
      </w:pPr>
    </w:lvl>
    <w:lvl w:ilvl="5" w:tplc="BFF23F5E" w:tentative="1">
      <w:start w:val="1"/>
      <w:numFmt w:val="lowerRoman"/>
      <w:lvlText w:val="%6."/>
      <w:lvlJc w:val="right"/>
      <w:pPr>
        <w:ind w:left="3960" w:hanging="180"/>
      </w:pPr>
    </w:lvl>
    <w:lvl w:ilvl="6" w:tplc="55B69258" w:tentative="1">
      <w:start w:val="1"/>
      <w:numFmt w:val="decimal"/>
      <w:lvlText w:val="%7."/>
      <w:lvlJc w:val="left"/>
      <w:pPr>
        <w:ind w:left="4680" w:hanging="360"/>
      </w:pPr>
    </w:lvl>
    <w:lvl w:ilvl="7" w:tplc="E0AA87AC" w:tentative="1">
      <w:start w:val="1"/>
      <w:numFmt w:val="lowerLetter"/>
      <w:lvlText w:val="%8."/>
      <w:lvlJc w:val="left"/>
      <w:pPr>
        <w:ind w:left="5400" w:hanging="360"/>
      </w:pPr>
    </w:lvl>
    <w:lvl w:ilvl="8" w:tplc="40FA100E"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9C5C0DDC">
      <w:start w:val="1"/>
      <w:numFmt w:val="decimal"/>
      <w:lvlText w:val="%1."/>
      <w:lvlJc w:val="left"/>
      <w:pPr>
        <w:ind w:left="717" w:hanging="360"/>
      </w:pPr>
    </w:lvl>
    <w:lvl w:ilvl="1" w:tplc="3348D75E">
      <w:start w:val="1"/>
      <w:numFmt w:val="lowerLetter"/>
      <w:lvlText w:val="%2."/>
      <w:lvlJc w:val="left"/>
      <w:pPr>
        <w:ind w:left="1437" w:hanging="360"/>
      </w:pPr>
    </w:lvl>
    <w:lvl w:ilvl="2" w:tplc="C6CABE74" w:tentative="1">
      <w:start w:val="1"/>
      <w:numFmt w:val="lowerRoman"/>
      <w:lvlText w:val="%3."/>
      <w:lvlJc w:val="right"/>
      <w:pPr>
        <w:ind w:left="2157" w:hanging="180"/>
      </w:pPr>
    </w:lvl>
    <w:lvl w:ilvl="3" w:tplc="F4F27CF0" w:tentative="1">
      <w:start w:val="1"/>
      <w:numFmt w:val="decimal"/>
      <w:lvlText w:val="%4."/>
      <w:lvlJc w:val="left"/>
      <w:pPr>
        <w:ind w:left="2877" w:hanging="360"/>
      </w:pPr>
    </w:lvl>
    <w:lvl w:ilvl="4" w:tplc="6024D318" w:tentative="1">
      <w:start w:val="1"/>
      <w:numFmt w:val="lowerLetter"/>
      <w:lvlText w:val="%5."/>
      <w:lvlJc w:val="left"/>
      <w:pPr>
        <w:ind w:left="3597" w:hanging="360"/>
      </w:pPr>
    </w:lvl>
    <w:lvl w:ilvl="5" w:tplc="C3541FD0" w:tentative="1">
      <w:start w:val="1"/>
      <w:numFmt w:val="lowerRoman"/>
      <w:lvlText w:val="%6."/>
      <w:lvlJc w:val="right"/>
      <w:pPr>
        <w:ind w:left="4317" w:hanging="180"/>
      </w:pPr>
    </w:lvl>
    <w:lvl w:ilvl="6" w:tplc="DBDAD7C4" w:tentative="1">
      <w:start w:val="1"/>
      <w:numFmt w:val="decimal"/>
      <w:lvlText w:val="%7."/>
      <w:lvlJc w:val="left"/>
      <w:pPr>
        <w:ind w:left="5037" w:hanging="360"/>
      </w:pPr>
    </w:lvl>
    <w:lvl w:ilvl="7" w:tplc="050613A4" w:tentative="1">
      <w:start w:val="1"/>
      <w:numFmt w:val="lowerLetter"/>
      <w:lvlText w:val="%8."/>
      <w:lvlJc w:val="left"/>
      <w:pPr>
        <w:ind w:left="5757" w:hanging="360"/>
      </w:pPr>
    </w:lvl>
    <w:lvl w:ilvl="8" w:tplc="01C4244E"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FB0CC256">
      <w:start w:val="1"/>
      <w:numFmt w:val="lowerLetter"/>
      <w:lvlText w:val="%1)"/>
      <w:lvlJc w:val="left"/>
      <w:pPr>
        <w:ind w:left="1080" w:hanging="360"/>
      </w:pPr>
      <w:rPr>
        <w:rFonts w:hint="default"/>
        <w:sz w:val="26"/>
        <w:szCs w:val="26"/>
      </w:rPr>
    </w:lvl>
    <w:lvl w:ilvl="1" w:tplc="0AB8838A" w:tentative="1">
      <w:start w:val="1"/>
      <w:numFmt w:val="lowerLetter"/>
      <w:lvlText w:val="%2."/>
      <w:lvlJc w:val="left"/>
      <w:pPr>
        <w:ind w:left="1800" w:hanging="360"/>
      </w:pPr>
    </w:lvl>
    <w:lvl w:ilvl="2" w:tplc="A9583F78" w:tentative="1">
      <w:start w:val="1"/>
      <w:numFmt w:val="lowerRoman"/>
      <w:lvlText w:val="%3."/>
      <w:lvlJc w:val="right"/>
      <w:pPr>
        <w:ind w:left="2520" w:hanging="180"/>
      </w:pPr>
    </w:lvl>
    <w:lvl w:ilvl="3" w:tplc="481841CC" w:tentative="1">
      <w:start w:val="1"/>
      <w:numFmt w:val="decimal"/>
      <w:lvlText w:val="%4."/>
      <w:lvlJc w:val="left"/>
      <w:pPr>
        <w:ind w:left="3240" w:hanging="360"/>
      </w:pPr>
    </w:lvl>
    <w:lvl w:ilvl="4" w:tplc="A6A49566" w:tentative="1">
      <w:start w:val="1"/>
      <w:numFmt w:val="lowerLetter"/>
      <w:lvlText w:val="%5."/>
      <w:lvlJc w:val="left"/>
      <w:pPr>
        <w:ind w:left="3960" w:hanging="360"/>
      </w:pPr>
    </w:lvl>
    <w:lvl w:ilvl="5" w:tplc="18E6A36A" w:tentative="1">
      <w:start w:val="1"/>
      <w:numFmt w:val="lowerRoman"/>
      <w:lvlText w:val="%6."/>
      <w:lvlJc w:val="right"/>
      <w:pPr>
        <w:ind w:left="4680" w:hanging="180"/>
      </w:pPr>
    </w:lvl>
    <w:lvl w:ilvl="6" w:tplc="86887FC2" w:tentative="1">
      <w:start w:val="1"/>
      <w:numFmt w:val="decimal"/>
      <w:lvlText w:val="%7."/>
      <w:lvlJc w:val="left"/>
      <w:pPr>
        <w:ind w:left="5400" w:hanging="360"/>
      </w:pPr>
    </w:lvl>
    <w:lvl w:ilvl="7" w:tplc="BC8A74EE" w:tentative="1">
      <w:start w:val="1"/>
      <w:numFmt w:val="lowerLetter"/>
      <w:lvlText w:val="%8."/>
      <w:lvlJc w:val="left"/>
      <w:pPr>
        <w:ind w:left="6120" w:hanging="360"/>
      </w:pPr>
    </w:lvl>
    <w:lvl w:ilvl="8" w:tplc="44165366"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93A22B3E">
      <w:start w:val="1"/>
      <w:numFmt w:val="lowerLetter"/>
      <w:lvlText w:val="%1)"/>
      <w:lvlJc w:val="left"/>
      <w:pPr>
        <w:ind w:left="720" w:hanging="360"/>
      </w:pPr>
      <w:rPr>
        <w:rFonts w:hint="default"/>
      </w:rPr>
    </w:lvl>
    <w:lvl w:ilvl="1" w:tplc="375E8084" w:tentative="1">
      <w:start w:val="1"/>
      <w:numFmt w:val="lowerLetter"/>
      <w:lvlText w:val="%2."/>
      <w:lvlJc w:val="left"/>
      <w:pPr>
        <w:ind w:left="1440" w:hanging="360"/>
      </w:pPr>
    </w:lvl>
    <w:lvl w:ilvl="2" w:tplc="A650E3DA" w:tentative="1">
      <w:start w:val="1"/>
      <w:numFmt w:val="lowerRoman"/>
      <w:lvlText w:val="%3."/>
      <w:lvlJc w:val="right"/>
      <w:pPr>
        <w:ind w:left="2160" w:hanging="180"/>
      </w:pPr>
    </w:lvl>
    <w:lvl w:ilvl="3" w:tplc="D230FC2C" w:tentative="1">
      <w:start w:val="1"/>
      <w:numFmt w:val="decimal"/>
      <w:lvlText w:val="%4."/>
      <w:lvlJc w:val="left"/>
      <w:pPr>
        <w:ind w:left="2880" w:hanging="360"/>
      </w:pPr>
    </w:lvl>
    <w:lvl w:ilvl="4" w:tplc="F014C982" w:tentative="1">
      <w:start w:val="1"/>
      <w:numFmt w:val="lowerLetter"/>
      <w:lvlText w:val="%5."/>
      <w:lvlJc w:val="left"/>
      <w:pPr>
        <w:ind w:left="3600" w:hanging="360"/>
      </w:pPr>
    </w:lvl>
    <w:lvl w:ilvl="5" w:tplc="0AD62F34" w:tentative="1">
      <w:start w:val="1"/>
      <w:numFmt w:val="lowerRoman"/>
      <w:lvlText w:val="%6."/>
      <w:lvlJc w:val="right"/>
      <w:pPr>
        <w:ind w:left="4320" w:hanging="180"/>
      </w:pPr>
    </w:lvl>
    <w:lvl w:ilvl="6" w:tplc="3760BE96" w:tentative="1">
      <w:start w:val="1"/>
      <w:numFmt w:val="decimal"/>
      <w:lvlText w:val="%7."/>
      <w:lvlJc w:val="left"/>
      <w:pPr>
        <w:ind w:left="5040" w:hanging="360"/>
      </w:pPr>
    </w:lvl>
    <w:lvl w:ilvl="7" w:tplc="F9722C56" w:tentative="1">
      <w:start w:val="1"/>
      <w:numFmt w:val="lowerLetter"/>
      <w:lvlText w:val="%8."/>
      <w:lvlJc w:val="left"/>
      <w:pPr>
        <w:ind w:left="5760" w:hanging="360"/>
      </w:pPr>
    </w:lvl>
    <w:lvl w:ilvl="8" w:tplc="56325764"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6C5ED90C"/>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383C9CE4">
      <w:start w:val="1"/>
      <w:numFmt w:val="decimal"/>
      <w:lvlText w:val="%1)"/>
      <w:lvlJc w:val="left"/>
      <w:pPr>
        <w:ind w:left="360" w:hanging="360"/>
      </w:pPr>
    </w:lvl>
    <w:lvl w:ilvl="1" w:tplc="7C66C01E" w:tentative="1">
      <w:start w:val="1"/>
      <w:numFmt w:val="lowerLetter"/>
      <w:lvlText w:val="%2."/>
      <w:lvlJc w:val="left"/>
      <w:pPr>
        <w:ind w:left="1080" w:hanging="360"/>
      </w:pPr>
    </w:lvl>
    <w:lvl w:ilvl="2" w:tplc="F5207C30" w:tentative="1">
      <w:start w:val="1"/>
      <w:numFmt w:val="lowerRoman"/>
      <w:lvlText w:val="%3."/>
      <w:lvlJc w:val="right"/>
      <w:pPr>
        <w:ind w:left="1800" w:hanging="180"/>
      </w:pPr>
    </w:lvl>
    <w:lvl w:ilvl="3" w:tplc="C4A68CBC" w:tentative="1">
      <w:start w:val="1"/>
      <w:numFmt w:val="decimal"/>
      <w:lvlText w:val="%4."/>
      <w:lvlJc w:val="left"/>
      <w:pPr>
        <w:ind w:left="2520" w:hanging="360"/>
      </w:pPr>
    </w:lvl>
    <w:lvl w:ilvl="4" w:tplc="7EA296C4" w:tentative="1">
      <w:start w:val="1"/>
      <w:numFmt w:val="lowerLetter"/>
      <w:lvlText w:val="%5."/>
      <w:lvlJc w:val="left"/>
      <w:pPr>
        <w:ind w:left="3240" w:hanging="360"/>
      </w:pPr>
    </w:lvl>
    <w:lvl w:ilvl="5" w:tplc="7A662C84" w:tentative="1">
      <w:start w:val="1"/>
      <w:numFmt w:val="lowerRoman"/>
      <w:lvlText w:val="%6."/>
      <w:lvlJc w:val="right"/>
      <w:pPr>
        <w:ind w:left="3960" w:hanging="180"/>
      </w:pPr>
    </w:lvl>
    <w:lvl w:ilvl="6" w:tplc="393AC4A2" w:tentative="1">
      <w:start w:val="1"/>
      <w:numFmt w:val="decimal"/>
      <w:lvlText w:val="%7."/>
      <w:lvlJc w:val="left"/>
      <w:pPr>
        <w:ind w:left="4680" w:hanging="360"/>
      </w:pPr>
    </w:lvl>
    <w:lvl w:ilvl="7" w:tplc="2834CC26" w:tentative="1">
      <w:start w:val="1"/>
      <w:numFmt w:val="lowerLetter"/>
      <w:lvlText w:val="%8."/>
      <w:lvlJc w:val="left"/>
      <w:pPr>
        <w:ind w:left="5400" w:hanging="360"/>
      </w:pPr>
    </w:lvl>
    <w:lvl w:ilvl="8" w:tplc="77B6022C"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A32EAE62">
      <w:start w:val="1"/>
      <w:numFmt w:val="decimal"/>
      <w:lvlText w:val="%1."/>
      <w:lvlJc w:val="left"/>
      <w:pPr>
        <w:ind w:left="720" w:hanging="360"/>
      </w:pPr>
    </w:lvl>
    <w:lvl w:ilvl="1" w:tplc="514E93C2" w:tentative="1">
      <w:start w:val="1"/>
      <w:numFmt w:val="lowerLetter"/>
      <w:lvlText w:val="%2."/>
      <w:lvlJc w:val="left"/>
      <w:pPr>
        <w:ind w:left="1440" w:hanging="360"/>
      </w:pPr>
    </w:lvl>
    <w:lvl w:ilvl="2" w:tplc="21A880E6" w:tentative="1">
      <w:start w:val="1"/>
      <w:numFmt w:val="lowerRoman"/>
      <w:lvlText w:val="%3."/>
      <w:lvlJc w:val="right"/>
      <w:pPr>
        <w:ind w:left="2160" w:hanging="180"/>
      </w:pPr>
    </w:lvl>
    <w:lvl w:ilvl="3" w:tplc="7BAE5AC2" w:tentative="1">
      <w:start w:val="1"/>
      <w:numFmt w:val="decimal"/>
      <w:lvlText w:val="%4."/>
      <w:lvlJc w:val="left"/>
      <w:pPr>
        <w:ind w:left="2880" w:hanging="360"/>
      </w:pPr>
    </w:lvl>
    <w:lvl w:ilvl="4" w:tplc="34BA4948" w:tentative="1">
      <w:start w:val="1"/>
      <w:numFmt w:val="lowerLetter"/>
      <w:lvlText w:val="%5."/>
      <w:lvlJc w:val="left"/>
      <w:pPr>
        <w:ind w:left="3600" w:hanging="360"/>
      </w:pPr>
    </w:lvl>
    <w:lvl w:ilvl="5" w:tplc="C786E0F2" w:tentative="1">
      <w:start w:val="1"/>
      <w:numFmt w:val="lowerRoman"/>
      <w:lvlText w:val="%6."/>
      <w:lvlJc w:val="right"/>
      <w:pPr>
        <w:ind w:left="4320" w:hanging="180"/>
      </w:pPr>
    </w:lvl>
    <w:lvl w:ilvl="6" w:tplc="45C63724" w:tentative="1">
      <w:start w:val="1"/>
      <w:numFmt w:val="decimal"/>
      <w:lvlText w:val="%7."/>
      <w:lvlJc w:val="left"/>
      <w:pPr>
        <w:ind w:left="5040" w:hanging="360"/>
      </w:pPr>
    </w:lvl>
    <w:lvl w:ilvl="7" w:tplc="C096DE6C" w:tentative="1">
      <w:start w:val="1"/>
      <w:numFmt w:val="lowerLetter"/>
      <w:lvlText w:val="%8."/>
      <w:lvlJc w:val="left"/>
      <w:pPr>
        <w:ind w:left="5760" w:hanging="360"/>
      </w:pPr>
    </w:lvl>
    <w:lvl w:ilvl="8" w:tplc="5D0270EA"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5"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9"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39"/>
  </w:num>
  <w:num w:numId="9" w16cid:durableId="1924098006">
    <w:abstractNumId w:val="20"/>
  </w:num>
  <w:num w:numId="10" w16cid:durableId="1325742670">
    <w:abstractNumId w:val="35"/>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0"/>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8"/>
  </w:num>
  <w:num w:numId="37" w16cid:durableId="1810318191">
    <w:abstractNumId w:val="36"/>
  </w:num>
  <w:num w:numId="38" w16cid:durableId="1877426309">
    <w:abstractNumId w:val="23"/>
  </w:num>
  <w:num w:numId="39" w16cid:durableId="1527215821">
    <w:abstractNumId w:val="34"/>
  </w:num>
  <w:num w:numId="40" w16cid:durableId="1483960840">
    <w:abstractNumId w:val="1"/>
  </w:num>
  <w:num w:numId="41" w16cid:durableId="17519246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844"/>
    <w:rsid w:val="00064BC3"/>
    <w:rsid w:val="00070E3F"/>
    <w:rsid w:val="00072C32"/>
    <w:rsid w:val="0008523E"/>
    <w:rsid w:val="000D6812"/>
    <w:rsid w:val="000F3EB4"/>
    <w:rsid w:val="001064C0"/>
    <w:rsid w:val="00123725"/>
    <w:rsid w:val="0013351B"/>
    <w:rsid w:val="00147DDE"/>
    <w:rsid w:val="00157916"/>
    <w:rsid w:val="00181A1E"/>
    <w:rsid w:val="001D6F88"/>
    <w:rsid w:val="002041AA"/>
    <w:rsid w:val="00211D6B"/>
    <w:rsid w:val="00224F25"/>
    <w:rsid w:val="0022571B"/>
    <w:rsid w:val="0024020A"/>
    <w:rsid w:val="00247254"/>
    <w:rsid w:val="00247EB2"/>
    <w:rsid w:val="0025391B"/>
    <w:rsid w:val="00260502"/>
    <w:rsid w:val="00275ABD"/>
    <w:rsid w:val="00297558"/>
    <w:rsid w:val="002D130A"/>
    <w:rsid w:val="002F1335"/>
    <w:rsid w:val="00321652"/>
    <w:rsid w:val="00351D48"/>
    <w:rsid w:val="00370A1F"/>
    <w:rsid w:val="0037517A"/>
    <w:rsid w:val="00390F20"/>
    <w:rsid w:val="003A0F9A"/>
    <w:rsid w:val="003A5A0E"/>
    <w:rsid w:val="003B5D5C"/>
    <w:rsid w:val="003C46E8"/>
    <w:rsid w:val="003C62BA"/>
    <w:rsid w:val="003D1F16"/>
    <w:rsid w:val="003E5343"/>
    <w:rsid w:val="004029EF"/>
    <w:rsid w:val="00415E24"/>
    <w:rsid w:val="004177A1"/>
    <w:rsid w:val="004303B2"/>
    <w:rsid w:val="0044318A"/>
    <w:rsid w:val="00463956"/>
    <w:rsid w:val="00463EFC"/>
    <w:rsid w:val="00470019"/>
    <w:rsid w:val="00476613"/>
    <w:rsid w:val="0049131D"/>
    <w:rsid w:val="004A02ED"/>
    <w:rsid w:val="004B2618"/>
    <w:rsid w:val="004D516C"/>
    <w:rsid w:val="004E38E6"/>
    <w:rsid w:val="00504877"/>
    <w:rsid w:val="00507371"/>
    <w:rsid w:val="005165C9"/>
    <w:rsid w:val="0051703C"/>
    <w:rsid w:val="0053073B"/>
    <w:rsid w:val="005334EB"/>
    <w:rsid w:val="00543508"/>
    <w:rsid w:val="00545945"/>
    <w:rsid w:val="00564CA6"/>
    <w:rsid w:val="005A0875"/>
    <w:rsid w:val="005C1EA1"/>
    <w:rsid w:val="005C7FA1"/>
    <w:rsid w:val="005D1960"/>
    <w:rsid w:val="005E2DA3"/>
    <w:rsid w:val="005E4169"/>
    <w:rsid w:val="005F171C"/>
    <w:rsid w:val="00617AAC"/>
    <w:rsid w:val="00617E1C"/>
    <w:rsid w:val="00624853"/>
    <w:rsid w:val="00630E7C"/>
    <w:rsid w:val="00653614"/>
    <w:rsid w:val="00656F14"/>
    <w:rsid w:val="00693F05"/>
    <w:rsid w:val="006A0031"/>
    <w:rsid w:val="006C0F04"/>
    <w:rsid w:val="006C1291"/>
    <w:rsid w:val="006D3451"/>
    <w:rsid w:val="00722CB6"/>
    <w:rsid w:val="00732D73"/>
    <w:rsid w:val="00735842"/>
    <w:rsid w:val="0074092B"/>
    <w:rsid w:val="00764EED"/>
    <w:rsid w:val="007659B0"/>
    <w:rsid w:val="00767585"/>
    <w:rsid w:val="007A11BA"/>
    <w:rsid w:val="007A33B8"/>
    <w:rsid w:val="007D4BCD"/>
    <w:rsid w:val="007E065F"/>
    <w:rsid w:val="007E7A73"/>
    <w:rsid w:val="007F21D5"/>
    <w:rsid w:val="008000A8"/>
    <w:rsid w:val="008000F7"/>
    <w:rsid w:val="00815EFB"/>
    <w:rsid w:val="008164A9"/>
    <w:rsid w:val="0083132A"/>
    <w:rsid w:val="00847FAD"/>
    <w:rsid w:val="00866AF8"/>
    <w:rsid w:val="008961DB"/>
    <w:rsid w:val="008C6A1A"/>
    <w:rsid w:val="008C6A7F"/>
    <w:rsid w:val="0091207B"/>
    <w:rsid w:val="009139A1"/>
    <w:rsid w:val="00915A3C"/>
    <w:rsid w:val="00922CC4"/>
    <w:rsid w:val="00976FE7"/>
    <w:rsid w:val="009913E7"/>
    <w:rsid w:val="00992168"/>
    <w:rsid w:val="00996740"/>
    <w:rsid w:val="009A0E73"/>
    <w:rsid w:val="009C1D06"/>
    <w:rsid w:val="009D0A09"/>
    <w:rsid w:val="009D2851"/>
    <w:rsid w:val="009E25E9"/>
    <w:rsid w:val="009F1137"/>
    <w:rsid w:val="009F52AD"/>
    <w:rsid w:val="00A012C8"/>
    <w:rsid w:val="00A17970"/>
    <w:rsid w:val="00A402D7"/>
    <w:rsid w:val="00A40C19"/>
    <w:rsid w:val="00A56DE0"/>
    <w:rsid w:val="00A600A7"/>
    <w:rsid w:val="00A6532A"/>
    <w:rsid w:val="00A72CDD"/>
    <w:rsid w:val="00A7753E"/>
    <w:rsid w:val="00A853BD"/>
    <w:rsid w:val="00A92DF0"/>
    <w:rsid w:val="00A93CEA"/>
    <w:rsid w:val="00AB0087"/>
    <w:rsid w:val="00AD183C"/>
    <w:rsid w:val="00AD5B4C"/>
    <w:rsid w:val="00AF1BBE"/>
    <w:rsid w:val="00B17D9A"/>
    <w:rsid w:val="00B36CD4"/>
    <w:rsid w:val="00B52C84"/>
    <w:rsid w:val="00BA06CA"/>
    <w:rsid w:val="00BB6FF1"/>
    <w:rsid w:val="00BE706A"/>
    <w:rsid w:val="00BF4543"/>
    <w:rsid w:val="00C04601"/>
    <w:rsid w:val="00C079BC"/>
    <w:rsid w:val="00C222C5"/>
    <w:rsid w:val="00C24DA1"/>
    <w:rsid w:val="00C25860"/>
    <w:rsid w:val="00C77730"/>
    <w:rsid w:val="00C90D72"/>
    <w:rsid w:val="00C96EC1"/>
    <w:rsid w:val="00CB0E05"/>
    <w:rsid w:val="00CB4E12"/>
    <w:rsid w:val="00CE7E84"/>
    <w:rsid w:val="00D00C23"/>
    <w:rsid w:val="00D23A73"/>
    <w:rsid w:val="00D314E0"/>
    <w:rsid w:val="00D4339F"/>
    <w:rsid w:val="00D62B85"/>
    <w:rsid w:val="00D76AB2"/>
    <w:rsid w:val="00D8099D"/>
    <w:rsid w:val="00D8199C"/>
    <w:rsid w:val="00D86969"/>
    <w:rsid w:val="00DA69D6"/>
    <w:rsid w:val="00DA73E7"/>
    <w:rsid w:val="00DB0B1F"/>
    <w:rsid w:val="00DE232C"/>
    <w:rsid w:val="00DF07F0"/>
    <w:rsid w:val="00DF7C37"/>
    <w:rsid w:val="00E24639"/>
    <w:rsid w:val="00E254DF"/>
    <w:rsid w:val="00E414DE"/>
    <w:rsid w:val="00E52DA2"/>
    <w:rsid w:val="00E75D8D"/>
    <w:rsid w:val="00EA11E3"/>
    <w:rsid w:val="00EF3B2F"/>
    <w:rsid w:val="00F123EF"/>
    <w:rsid w:val="00F32CEF"/>
    <w:rsid w:val="00F410BC"/>
    <w:rsid w:val="00F62EC2"/>
    <w:rsid w:val="00F76BB1"/>
    <w:rsid w:val="00F951F2"/>
    <w:rsid w:val="00F969F6"/>
    <w:rsid w:val="00FA29A3"/>
    <w:rsid w:val="00FC6903"/>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F19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2586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C25860"/>
    <w:rPr>
      <w:rFonts w:ascii="Times New Roman" w:eastAsia="Times New Roman" w:hAnsi="Times New Roman" w:cs="Times New Roman"/>
      <w:lang w:val="x-none" w:eastAsia="x-none"/>
    </w:rPr>
  </w:style>
  <w:style w:type="numbering" w:customStyle="1" w:styleId="Bezsaraksta1">
    <w:name w:val="Bez saraksta1"/>
    <w:next w:val="Bezsaraksta"/>
    <w:uiPriority w:val="99"/>
    <w:semiHidden/>
    <w:unhideWhenUsed/>
    <w:rsid w:val="00C25860"/>
  </w:style>
  <w:style w:type="paragraph" w:styleId="Pamatteksts">
    <w:name w:val="Body Text"/>
    <w:basedOn w:val="Parasts"/>
    <w:link w:val="PamattekstsRakstz"/>
    <w:rsid w:val="00C25860"/>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25860"/>
    <w:rPr>
      <w:rFonts w:ascii="Times New Roman" w:eastAsia="Times New Roman" w:hAnsi="Times New Roman" w:cs="Times New Roman"/>
      <w:lang w:val="x-none" w:eastAsia="x-none"/>
    </w:rPr>
  </w:style>
  <w:style w:type="paragraph" w:customStyle="1" w:styleId="naisf">
    <w:name w:val="naisf"/>
    <w:basedOn w:val="Parasts"/>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C25860"/>
  </w:style>
  <w:style w:type="character" w:styleId="Hipersaite">
    <w:name w:val="Hyperlink"/>
    <w:uiPriority w:val="99"/>
    <w:semiHidden/>
    <w:unhideWhenUsed/>
    <w:rsid w:val="00C25860"/>
    <w:rPr>
      <w:color w:val="0000FF"/>
      <w:u w:val="single"/>
    </w:rPr>
  </w:style>
  <w:style w:type="paragraph" w:styleId="Sarakstarindkopa">
    <w:name w:val="List Paragraph"/>
    <w:aliases w:val="2,Satura rādītājs,Strip"/>
    <w:basedOn w:val="Parasts"/>
    <w:link w:val="SarakstarindkopaRakstz"/>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Noklusjumarindkopasfonts"/>
    <w:rsid w:val="00C25860"/>
  </w:style>
  <w:style w:type="character" w:customStyle="1" w:styleId="NosaukumsRakstz">
    <w:name w:val="Nosaukums Rakstz."/>
    <w:link w:val="Nosaukums"/>
    <w:locked/>
    <w:rsid w:val="00C25860"/>
    <w:rPr>
      <w:b/>
      <w:sz w:val="32"/>
    </w:rPr>
  </w:style>
  <w:style w:type="paragraph" w:styleId="Nosaukums">
    <w:name w:val="Title"/>
    <w:basedOn w:val="Parasts"/>
    <w:link w:val="NosaukumsRakstz"/>
    <w:qFormat/>
    <w:rsid w:val="00C25860"/>
    <w:pPr>
      <w:jc w:val="center"/>
    </w:pPr>
    <w:rPr>
      <w:b/>
      <w:sz w:val="32"/>
    </w:rPr>
  </w:style>
  <w:style w:type="character" w:customStyle="1" w:styleId="NosaukumsRakstz1">
    <w:name w:val="Nosaukums Rakstz.1"/>
    <w:basedOn w:val="Noklusjumarindkopasfonts"/>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Parasts"/>
    <w:rsid w:val="00C25860"/>
    <w:rPr>
      <w:rFonts w:ascii="Times New Roman" w:eastAsia="Calibri" w:hAnsi="Times New Roman" w:cs="Times New Roman"/>
      <w:szCs w:val="20"/>
      <w:lang w:eastAsia="lv-LV"/>
    </w:rPr>
  </w:style>
  <w:style w:type="paragraph" w:styleId="Balonteksts">
    <w:name w:val="Balloon Text"/>
    <w:basedOn w:val="Parasts"/>
    <w:link w:val="BalontekstsRakstz"/>
    <w:uiPriority w:val="99"/>
    <w:semiHidden/>
    <w:unhideWhenUsed/>
    <w:rsid w:val="00C25860"/>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Izteiksmgs">
    <w:name w:val="Strong"/>
    <w:qFormat/>
    <w:rsid w:val="00C25860"/>
    <w:rPr>
      <w:b/>
      <w:bCs/>
    </w:rPr>
  </w:style>
  <w:style w:type="character" w:styleId="Izmantotahipersaite">
    <w:name w:val="FollowedHyperlink"/>
    <w:uiPriority w:val="99"/>
    <w:semiHidden/>
    <w:unhideWhenUsed/>
    <w:rsid w:val="00C25860"/>
    <w:rPr>
      <w:color w:val="954F72"/>
      <w:u w:val="single"/>
    </w:rPr>
  </w:style>
  <w:style w:type="paragraph" w:styleId="Bezatstarpm">
    <w:name w:val="No Spacing"/>
    <w:link w:val="BezatstarpmRakstz"/>
    <w:uiPriority w:val="1"/>
    <w:qFormat/>
    <w:rsid w:val="00C25860"/>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C25860"/>
    <w:rPr>
      <w:rFonts w:ascii="Calibri" w:eastAsia="Calibri" w:hAnsi="Calibri" w:cs="Times New Roman"/>
      <w:sz w:val="22"/>
      <w:szCs w:val="22"/>
      <w:lang w:val="en-US"/>
    </w:rPr>
  </w:style>
  <w:style w:type="character" w:customStyle="1" w:styleId="SarakstarindkopaRakstz">
    <w:name w:val="Saraksta rindkopa Rakstz."/>
    <w:aliases w:val="2 Rakstz.,Satura rādītājs Rakstz.,Strip Rakstz."/>
    <w:link w:val="Sarakstarindkopa"/>
    <w:uiPriority w:val="34"/>
    <w:locked/>
    <w:rsid w:val="00C25860"/>
    <w:rPr>
      <w:rFonts w:ascii="Times New Roman" w:eastAsia="Times New Roman" w:hAnsi="Times New Roman" w:cs="Times New Roman"/>
      <w:sz w:val="20"/>
      <w:szCs w:val="20"/>
      <w:lang w:eastAsia="zh-CN"/>
    </w:rPr>
  </w:style>
  <w:style w:type="paragraph" w:styleId="Prskatjums">
    <w:name w:val="Revision"/>
    <w:hidden/>
    <w:uiPriority w:val="99"/>
    <w:semiHidden/>
    <w:rsid w:val="00C258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2</Pages>
  <Words>2989</Words>
  <Characters>1705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52</cp:revision>
  <dcterms:created xsi:type="dcterms:W3CDTF">2026-05-27T16:35:00Z</dcterms:created>
  <dcterms:modified xsi:type="dcterms:W3CDTF">2026-06-11T05:32:00Z</dcterms:modified>
</cp:coreProperties>
</file>