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DDC95" w14:textId="77777777" w:rsidR="004D516C" w:rsidRDefault="00863379" w:rsidP="00564CA6">
      <w:r>
        <w:rPr>
          <w:noProof/>
        </w:rPr>
        <w:drawing>
          <wp:inline distT="0" distB="0" distL="0" distR="0" wp14:anchorId="23DE14D1" wp14:editId="19D15398">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348BEC4D" w14:textId="77777777" w:rsidR="00FD627D" w:rsidRDefault="00FD627D" w:rsidP="00FD627D">
      <w:pPr>
        <w:tabs>
          <w:tab w:val="center" w:pos="4535"/>
          <w:tab w:val="right" w:pos="9071"/>
        </w:tabs>
        <w:jc w:val="right"/>
        <w:rPr>
          <w:rFonts w:ascii="Times New Roman" w:eastAsia="Times New Roman" w:hAnsi="Times New Roman" w:cs="Times New Roman"/>
          <w:sz w:val="28"/>
          <w:szCs w:val="28"/>
        </w:rPr>
      </w:pPr>
      <w:bookmarkStart w:id="0" w:name="_Hlk173764898"/>
    </w:p>
    <w:p w14:paraId="3DCE4163" w14:textId="6229CF27" w:rsidR="002634C6" w:rsidRPr="002634C6" w:rsidRDefault="002634C6" w:rsidP="002634C6">
      <w:pPr>
        <w:spacing w:before="120" w:after="120"/>
        <w:jc w:val="right"/>
        <w:rPr>
          <w:rFonts w:ascii="Times New Roman" w:eastAsia="Calibri" w:hAnsi="Times New Roman" w:cs="Times New Roman"/>
          <w:noProof/>
          <w:color w:val="000000"/>
        </w:rPr>
      </w:pPr>
      <w:r w:rsidRPr="002634C6">
        <w:rPr>
          <w:rFonts w:ascii="Times New Roman" w:eastAsia="Calibri" w:hAnsi="Times New Roman" w:cs="Times New Roman"/>
          <w:noProof/>
          <w:color w:val="000000"/>
        </w:rPr>
        <w:t xml:space="preserve">PROJEKTS uz </w:t>
      </w:r>
      <w:r>
        <w:rPr>
          <w:rFonts w:ascii="Times New Roman" w:eastAsia="Calibri" w:hAnsi="Times New Roman" w:cs="Times New Roman"/>
          <w:noProof/>
          <w:color w:val="000000"/>
        </w:rPr>
        <w:t>27</w:t>
      </w:r>
      <w:r w:rsidRPr="002634C6">
        <w:rPr>
          <w:rFonts w:ascii="Times New Roman" w:eastAsia="Calibri" w:hAnsi="Times New Roman" w:cs="Times New Roman"/>
          <w:noProof/>
          <w:color w:val="000000"/>
        </w:rPr>
        <w:t>.0</w:t>
      </w:r>
      <w:r>
        <w:rPr>
          <w:rFonts w:ascii="Times New Roman" w:eastAsia="Calibri" w:hAnsi="Times New Roman" w:cs="Times New Roman"/>
          <w:noProof/>
          <w:color w:val="000000"/>
        </w:rPr>
        <w:t>5</w:t>
      </w:r>
      <w:r w:rsidRPr="002634C6">
        <w:rPr>
          <w:rFonts w:ascii="Times New Roman" w:eastAsia="Calibri" w:hAnsi="Times New Roman" w:cs="Times New Roman"/>
          <w:noProof/>
          <w:color w:val="000000"/>
        </w:rPr>
        <w:t>.2026.</w:t>
      </w:r>
    </w:p>
    <w:p w14:paraId="2CAF40D1" w14:textId="604ADAE0" w:rsidR="002634C6" w:rsidRPr="002634C6" w:rsidRDefault="002634C6" w:rsidP="00FF2517">
      <w:pPr>
        <w:jc w:val="right"/>
        <w:rPr>
          <w:rFonts w:ascii="Times New Roman" w:eastAsia="Calibri" w:hAnsi="Times New Roman" w:cs="Times New Roman"/>
          <w:noProof/>
          <w:color w:val="000000"/>
        </w:rPr>
      </w:pPr>
      <w:r w:rsidRPr="002634C6">
        <w:rPr>
          <w:rFonts w:ascii="Times New Roman" w:eastAsia="Calibri" w:hAnsi="Times New Roman" w:cs="Times New Roman"/>
          <w:noProof/>
          <w:color w:val="000000"/>
        </w:rPr>
        <w:t>vēlamais datums izskatīšanai: Finanšu sēdē 1</w:t>
      </w:r>
      <w:r>
        <w:rPr>
          <w:rFonts w:ascii="Times New Roman" w:eastAsia="Calibri" w:hAnsi="Times New Roman" w:cs="Times New Roman"/>
          <w:noProof/>
          <w:color w:val="000000"/>
        </w:rPr>
        <w:t>1</w:t>
      </w:r>
      <w:r w:rsidRPr="002634C6">
        <w:rPr>
          <w:rFonts w:ascii="Times New Roman" w:eastAsia="Calibri" w:hAnsi="Times New Roman" w:cs="Times New Roman"/>
          <w:noProof/>
          <w:color w:val="000000"/>
        </w:rPr>
        <w:t>.0</w:t>
      </w:r>
      <w:r>
        <w:rPr>
          <w:rFonts w:ascii="Times New Roman" w:eastAsia="Calibri" w:hAnsi="Times New Roman" w:cs="Times New Roman"/>
          <w:noProof/>
          <w:color w:val="000000"/>
        </w:rPr>
        <w:t>6</w:t>
      </w:r>
      <w:r w:rsidRPr="002634C6">
        <w:rPr>
          <w:rFonts w:ascii="Times New Roman" w:eastAsia="Calibri" w:hAnsi="Times New Roman" w:cs="Times New Roman"/>
          <w:noProof/>
          <w:color w:val="000000"/>
        </w:rPr>
        <w:t>.2026.</w:t>
      </w:r>
    </w:p>
    <w:p w14:paraId="5A566133" w14:textId="32949FFC" w:rsidR="002634C6" w:rsidRPr="002634C6" w:rsidRDefault="002634C6" w:rsidP="00FF2517">
      <w:pPr>
        <w:jc w:val="right"/>
        <w:rPr>
          <w:rFonts w:ascii="Times New Roman" w:eastAsia="Calibri" w:hAnsi="Times New Roman" w:cs="Times New Roman"/>
          <w:noProof/>
          <w:color w:val="000000"/>
        </w:rPr>
      </w:pPr>
      <w:r w:rsidRPr="002634C6">
        <w:rPr>
          <w:rFonts w:ascii="Times New Roman" w:eastAsia="Calibri" w:hAnsi="Times New Roman" w:cs="Times New Roman"/>
          <w:noProof/>
          <w:color w:val="000000"/>
        </w:rPr>
        <w:t xml:space="preserve">domē: </w:t>
      </w:r>
      <w:r w:rsidR="00FF2517" w:rsidRPr="00033EBA">
        <w:rPr>
          <w:rFonts w:ascii="Times New Roman" w:eastAsia="Calibri" w:hAnsi="Times New Roman" w:cs="Times New Roman"/>
          <w:noProof/>
          <w:color w:val="000000"/>
          <w:highlight w:val="yellow"/>
        </w:rPr>
        <w:t>XX. jūlijā</w:t>
      </w:r>
    </w:p>
    <w:p w14:paraId="0FB28B2F" w14:textId="73DA75DF" w:rsidR="002634C6" w:rsidRPr="002634C6" w:rsidRDefault="002634C6" w:rsidP="00FF2517">
      <w:pPr>
        <w:jc w:val="right"/>
        <w:rPr>
          <w:rFonts w:ascii="Times New Roman" w:eastAsia="Times New Roman" w:hAnsi="Times New Roman" w:cs="Times New Roman"/>
        </w:rPr>
      </w:pPr>
      <w:r w:rsidRPr="002634C6">
        <w:rPr>
          <w:rFonts w:ascii="Times New Roman" w:eastAsia="Calibri" w:hAnsi="Times New Roman" w:cs="Times New Roman"/>
          <w:noProof/>
          <w:color w:val="000000"/>
        </w:rPr>
        <w:t xml:space="preserve">sagatavotājs/ziņotājs: </w:t>
      </w:r>
      <w:r w:rsidRPr="002634C6">
        <w:rPr>
          <w:rFonts w:ascii="Times New Roman" w:eastAsia="Times New Roman" w:hAnsi="Times New Roman" w:cs="Times New Roman"/>
        </w:rPr>
        <w:t>A. Grīnvalds</w:t>
      </w:r>
      <w:r>
        <w:rPr>
          <w:rFonts w:ascii="Times New Roman" w:eastAsia="Times New Roman" w:hAnsi="Times New Roman" w:cs="Times New Roman"/>
        </w:rPr>
        <w:t>/E.</w:t>
      </w:r>
      <w:r w:rsidR="00EB6286">
        <w:rPr>
          <w:rFonts w:ascii="Times New Roman" w:eastAsia="Times New Roman" w:hAnsi="Times New Roman" w:cs="Times New Roman"/>
        </w:rPr>
        <w:t xml:space="preserve"> </w:t>
      </w:r>
      <w:r>
        <w:rPr>
          <w:rFonts w:ascii="Times New Roman" w:eastAsia="Times New Roman" w:hAnsi="Times New Roman" w:cs="Times New Roman"/>
        </w:rPr>
        <w:t>Kāpa</w:t>
      </w:r>
    </w:p>
    <w:p w14:paraId="4F9249D6" w14:textId="77777777" w:rsidR="002634C6" w:rsidRPr="002634C6" w:rsidRDefault="002634C6" w:rsidP="00495AF4">
      <w:pPr>
        <w:shd w:val="clear" w:color="auto" w:fill="FFFFFF"/>
        <w:spacing w:before="120"/>
        <w:jc w:val="right"/>
        <w:rPr>
          <w:rFonts w:ascii="Times New Roman" w:eastAsia="Calibri" w:hAnsi="Times New Roman" w:cs="Times New Roman"/>
          <w:color w:val="000000"/>
          <w:lang w:bidi="en-US"/>
        </w:rPr>
      </w:pPr>
      <w:r w:rsidRPr="002634C6">
        <w:rPr>
          <w:rFonts w:ascii="Times New Roman" w:eastAsia="Calibri" w:hAnsi="Times New Roman" w:cs="Times New Roman"/>
          <w:color w:val="000000"/>
          <w:lang w:bidi="en-US"/>
        </w:rPr>
        <w:t>APSTIPRINĀTI</w:t>
      </w:r>
    </w:p>
    <w:p w14:paraId="3A2786B0" w14:textId="77777777" w:rsidR="002634C6" w:rsidRPr="002634C6" w:rsidRDefault="002634C6" w:rsidP="00FF2517">
      <w:pPr>
        <w:shd w:val="clear" w:color="auto" w:fill="FFFFFF"/>
        <w:jc w:val="right"/>
        <w:rPr>
          <w:rFonts w:ascii="Times New Roman" w:eastAsia="Calibri" w:hAnsi="Times New Roman" w:cs="Times New Roman"/>
          <w:color w:val="000000"/>
          <w:lang w:bidi="en-US"/>
        </w:rPr>
      </w:pPr>
      <w:r w:rsidRPr="002634C6">
        <w:rPr>
          <w:rFonts w:ascii="Times New Roman" w:eastAsia="Calibri" w:hAnsi="Times New Roman" w:cs="Times New Roman"/>
          <w:color w:val="000000"/>
          <w:lang w:bidi="en-US"/>
        </w:rPr>
        <w:t>ar Ādažu novada pašvaldības domes</w:t>
      </w:r>
    </w:p>
    <w:p w14:paraId="1966CFA7" w14:textId="77777777" w:rsidR="002634C6" w:rsidRPr="002634C6" w:rsidRDefault="002634C6" w:rsidP="00FF2517">
      <w:pPr>
        <w:shd w:val="clear" w:color="auto" w:fill="FFFFFF"/>
        <w:jc w:val="right"/>
        <w:rPr>
          <w:rFonts w:ascii="Times New Roman" w:eastAsia="Calibri" w:hAnsi="Times New Roman" w:cs="Times New Roman"/>
          <w:color w:val="000000"/>
          <w:lang w:bidi="en-US"/>
        </w:rPr>
      </w:pPr>
      <w:r w:rsidRPr="002634C6">
        <w:rPr>
          <w:rFonts w:ascii="Times New Roman" w:eastAsia="Calibri" w:hAnsi="Times New Roman" w:cs="Times New Roman"/>
          <w:color w:val="000000"/>
          <w:lang w:bidi="en-US"/>
        </w:rPr>
        <w:t xml:space="preserve">2026. gada </w:t>
      </w:r>
      <w:r w:rsidRPr="002634C6">
        <w:rPr>
          <w:rFonts w:ascii="Times New Roman" w:eastAsia="Calibri" w:hAnsi="Times New Roman" w:cs="Times New Roman"/>
          <w:color w:val="000000"/>
          <w:u w:val="single"/>
          <w:lang w:bidi="en-US"/>
        </w:rPr>
        <w:tab/>
      </w:r>
      <w:r w:rsidRPr="002634C6">
        <w:rPr>
          <w:rFonts w:ascii="Times New Roman" w:eastAsia="Calibri" w:hAnsi="Times New Roman" w:cs="Times New Roman"/>
          <w:color w:val="000000"/>
          <w:lang w:bidi="en-US"/>
        </w:rPr>
        <w:t>. </w:t>
      </w:r>
      <w:r w:rsidRPr="002634C6">
        <w:rPr>
          <w:rFonts w:ascii="Times New Roman" w:eastAsia="Calibri" w:hAnsi="Times New Roman" w:cs="Times New Roman"/>
          <w:color w:val="000000"/>
          <w:u w:val="single"/>
          <w:lang w:bidi="en-US"/>
        </w:rPr>
        <w:tab/>
      </w:r>
      <w:r w:rsidRPr="002634C6">
        <w:rPr>
          <w:rFonts w:ascii="Times New Roman" w:eastAsia="Calibri" w:hAnsi="Times New Roman" w:cs="Times New Roman"/>
          <w:color w:val="000000"/>
          <w:lang w:bidi="en-US"/>
        </w:rPr>
        <w:t xml:space="preserve"> sēdes lēmumu </w:t>
      </w:r>
    </w:p>
    <w:p w14:paraId="1838F89C" w14:textId="77777777" w:rsidR="002634C6" w:rsidRPr="002634C6" w:rsidRDefault="002634C6" w:rsidP="00FF2517">
      <w:pPr>
        <w:shd w:val="clear" w:color="auto" w:fill="FFFFFF"/>
        <w:jc w:val="right"/>
        <w:rPr>
          <w:rFonts w:ascii="Times New Roman" w:eastAsia="Calibri" w:hAnsi="Times New Roman" w:cs="Times New Roman"/>
          <w:color w:val="000000"/>
          <w:lang w:bidi="en-US"/>
        </w:rPr>
      </w:pPr>
      <w:r w:rsidRPr="002634C6">
        <w:rPr>
          <w:rFonts w:ascii="Times New Roman" w:eastAsia="Calibri" w:hAnsi="Times New Roman" w:cs="Times New Roman"/>
          <w:color w:val="000000"/>
          <w:lang w:bidi="en-US"/>
        </w:rPr>
        <w:t>(protokols Nr. </w:t>
      </w:r>
      <w:r w:rsidRPr="002634C6">
        <w:rPr>
          <w:rFonts w:ascii="Times New Roman" w:eastAsia="Calibri" w:hAnsi="Times New Roman" w:cs="Times New Roman"/>
          <w:color w:val="000000"/>
          <w:lang w:bidi="en-US"/>
        </w:rPr>
        <w:tab/>
      </w:r>
      <w:r w:rsidRPr="002634C6">
        <w:rPr>
          <w:rFonts w:ascii="Times New Roman" w:eastAsia="Calibri" w:hAnsi="Times New Roman" w:cs="Times New Roman"/>
          <w:color w:val="000000"/>
          <w:u w:val="single"/>
          <w:lang w:bidi="en-US"/>
        </w:rPr>
        <w:tab/>
      </w:r>
      <w:r w:rsidRPr="002634C6">
        <w:rPr>
          <w:rFonts w:ascii="Times New Roman" w:eastAsia="Calibri" w:hAnsi="Times New Roman" w:cs="Times New Roman"/>
          <w:color w:val="000000"/>
          <w:lang w:bidi="en-US"/>
        </w:rPr>
        <w:t xml:space="preserve"> §</w:t>
      </w:r>
      <w:r w:rsidRPr="002634C6">
        <w:rPr>
          <w:rFonts w:ascii="Times New Roman" w:eastAsia="Calibri" w:hAnsi="Times New Roman" w:cs="Times New Roman"/>
          <w:color w:val="000000"/>
          <w:u w:val="single"/>
          <w:lang w:bidi="en-US"/>
        </w:rPr>
        <w:tab/>
      </w:r>
      <w:r w:rsidRPr="002634C6">
        <w:rPr>
          <w:rFonts w:ascii="Times New Roman" w:eastAsia="Calibri" w:hAnsi="Times New Roman" w:cs="Times New Roman"/>
          <w:color w:val="000000"/>
          <w:lang w:bidi="en-US"/>
        </w:rPr>
        <w:t>)</w:t>
      </w:r>
    </w:p>
    <w:p w14:paraId="3E8BBB15" w14:textId="77777777" w:rsidR="002634C6" w:rsidRPr="004C6D77" w:rsidRDefault="002634C6" w:rsidP="00FD627D">
      <w:pPr>
        <w:tabs>
          <w:tab w:val="center" w:pos="4535"/>
          <w:tab w:val="right" w:pos="9071"/>
        </w:tabs>
        <w:jc w:val="right"/>
        <w:rPr>
          <w:rFonts w:ascii="Times New Roman" w:eastAsia="Times New Roman" w:hAnsi="Times New Roman" w:cs="Times New Roman"/>
          <w:sz w:val="28"/>
          <w:szCs w:val="28"/>
        </w:rPr>
      </w:pPr>
    </w:p>
    <w:p w14:paraId="76F52188" w14:textId="77777777" w:rsidR="00FD627D" w:rsidRPr="00641E67" w:rsidRDefault="00863379" w:rsidP="00FD627D">
      <w:pPr>
        <w:autoSpaceDE w:val="0"/>
        <w:autoSpaceDN w:val="0"/>
        <w:adjustRightInd w:val="0"/>
        <w:jc w:val="center"/>
        <w:rPr>
          <w:rFonts w:ascii="Times New Roman" w:hAnsi="Times New Roman" w:cs="Times New Roman"/>
          <w:bCs/>
          <w:color w:val="000000"/>
          <w:sz w:val="28"/>
          <w:szCs w:val="28"/>
          <w:lang w:eastAsia="lv-LV"/>
        </w:rPr>
      </w:pPr>
      <w:r w:rsidRPr="00641E67">
        <w:rPr>
          <w:rFonts w:ascii="Times New Roman" w:hAnsi="Times New Roman" w:cs="Times New Roman"/>
          <w:bCs/>
          <w:color w:val="000000"/>
          <w:sz w:val="28"/>
          <w:szCs w:val="28"/>
          <w:lang w:eastAsia="lv-LV"/>
        </w:rPr>
        <w:t>SAISTOŠIE NOTEIKUMI</w:t>
      </w:r>
    </w:p>
    <w:p w14:paraId="35145D43" w14:textId="77777777" w:rsidR="00FD627D" w:rsidRPr="008D65D0" w:rsidRDefault="00863379" w:rsidP="00FD627D">
      <w:pPr>
        <w:autoSpaceDE w:val="0"/>
        <w:autoSpaceDN w:val="0"/>
        <w:adjustRightInd w:val="0"/>
        <w:jc w:val="center"/>
        <w:rPr>
          <w:rFonts w:ascii="Times New Roman" w:hAnsi="Times New Roman" w:cs="Times New Roman"/>
          <w:bCs/>
          <w:color w:val="000000"/>
          <w:lang w:eastAsia="lv-LV"/>
        </w:rPr>
      </w:pPr>
      <w:r w:rsidRPr="008D65D0">
        <w:rPr>
          <w:rFonts w:ascii="Times New Roman" w:hAnsi="Times New Roman" w:cs="Times New Roman"/>
          <w:bCs/>
          <w:color w:val="000000"/>
          <w:lang w:eastAsia="lv-LV"/>
        </w:rPr>
        <w:t>Ādažos, Ādažu novadā</w:t>
      </w:r>
    </w:p>
    <w:p w14:paraId="694A9ABF" w14:textId="69076646" w:rsidR="00692868" w:rsidRPr="00F2378E" w:rsidRDefault="00863379" w:rsidP="00692868">
      <w:pPr>
        <w:spacing w:before="120"/>
        <w:rPr>
          <w:rFonts w:ascii="Times New Roman" w:eastAsia="Times New Roman" w:hAnsi="Times New Roman" w:cs="Times New Roman"/>
          <w:b/>
        </w:rPr>
      </w:pPr>
      <w:r w:rsidRPr="00F2378E">
        <w:rPr>
          <w:rFonts w:ascii="Times New Roman" w:eastAsia="Times New Roman" w:hAnsi="Times New Roman" w:cs="Times New Roman"/>
        </w:rPr>
        <w:t>202</w:t>
      </w:r>
      <w:r w:rsidR="00841C54">
        <w:rPr>
          <w:rFonts w:ascii="Times New Roman" w:eastAsia="Times New Roman" w:hAnsi="Times New Roman" w:cs="Times New Roman"/>
        </w:rPr>
        <w:t>6</w:t>
      </w:r>
      <w:r w:rsidRPr="00F2378E">
        <w:rPr>
          <w:rFonts w:ascii="Times New Roman" w:eastAsia="Times New Roman" w:hAnsi="Times New Roman" w:cs="Times New Roman"/>
        </w:rPr>
        <w:t>. gada</w:t>
      </w:r>
      <w:r w:rsidR="00C043AF">
        <w:rPr>
          <w:rFonts w:ascii="Times New Roman" w:eastAsia="Times New Roman" w:hAnsi="Times New Roman" w:cs="Times New Roman"/>
        </w:rPr>
        <w:t xml:space="preserve"> </w:t>
      </w:r>
      <w:r w:rsidR="002634C6" w:rsidRPr="00033EBA">
        <w:rPr>
          <w:rFonts w:ascii="Times New Roman" w:eastAsia="Times New Roman" w:hAnsi="Times New Roman" w:cs="Times New Roman"/>
          <w:highlight w:val="yellow"/>
        </w:rPr>
        <w:t>00.</w:t>
      </w:r>
      <w:r w:rsidR="002634C6">
        <w:rPr>
          <w:rFonts w:ascii="Times New Roman" w:eastAsia="Times New Roman" w:hAnsi="Times New Roman" w:cs="Times New Roman"/>
        </w:rPr>
        <w:t xml:space="preserve"> jūlijā</w:t>
      </w:r>
      <w:r w:rsidR="00E63835">
        <w:rPr>
          <w:rFonts w:ascii="Times New Roman" w:eastAsia="Times New Roman" w:hAnsi="Times New Roman" w:cs="Times New Roman"/>
        </w:rPr>
        <w:tab/>
      </w:r>
      <w:r w:rsidR="00E63835">
        <w:rPr>
          <w:rFonts w:ascii="Times New Roman" w:eastAsia="Times New Roman" w:hAnsi="Times New Roman" w:cs="Times New Roman"/>
        </w:rPr>
        <w:tab/>
      </w:r>
      <w:r w:rsidR="00E63835">
        <w:rPr>
          <w:rFonts w:ascii="Times New Roman" w:eastAsia="Times New Roman" w:hAnsi="Times New Roman" w:cs="Times New Roman"/>
        </w:rPr>
        <w:tab/>
      </w:r>
      <w:r w:rsidR="00E63835">
        <w:rPr>
          <w:rFonts w:ascii="Times New Roman" w:eastAsia="Times New Roman" w:hAnsi="Times New Roman" w:cs="Times New Roman"/>
        </w:rPr>
        <w:tab/>
      </w:r>
      <w:r w:rsidR="00E63835">
        <w:rPr>
          <w:rFonts w:ascii="Times New Roman" w:eastAsia="Times New Roman" w:hAnsi="Times New Roman" w:cs="Times New Roman"/>
        </w:rPr>
        <w:tab/>
      </w:r>
      <w:r w:rsidR="00E63835">
        <w:rPr>
          <w:rFonts w:ascii="Times New Roman" w:eastAsia="Times New Roman" w:hAnsi="Times New Roman" w:cs="Times New Roman"/>
        </w:rPr>
        <w:tab/>
      </w:r>
      <w:r w:rsidR="00FC53D5">
        <w:rPr>
          <w:rFonts w:ascii="Times New Roman" w:eastAsia="Times New Roman" w:hAnsi="Times New Roman" w:cs="Times New Roman"/>
        </w:rPr>
        <w:t xml:space="preserve">         </w:t>
      </w:r>
      <w:r w:rsidR="002634C6">
        <w:rPr>
          <w:rFonts w:ascii="Times New Roman" w:eastAsia="Times New Roman" w:hAnsi="Times New Roman"/>
          <w:b/>
        </w:rPr>
        <w:t xml:space="preserve">Nr. </w:t>
      </w:r>
      <w:r w:rsidR="002634C6">
        <w:rPr>
          <w:rFonts w:ascii="Times New Roman" w:eastAsia="Times New Roman" w:hAnsi="Times New Roman"/>
          <w:b/>
          <w:bCs/>
        </w:rPr>
        <w:fldChar w:fldCharType="begin"/>
      </w:r>
      <w:r w:rsidR="002634C6">
        <w:rPr>
          <w:rFonts w:ascii="Times New Roman" w:eastAsia="Times New Roman" w:hAnsi="Times New Roman"/>
          <w:b/>
          <w:bCs/>
        </w:rPr>
        <w:instrText>MERGEFIELD DOKREGNUMURS</w:instrText>
      </w:r>
      <w:r w:rsidR="002634C6">
        <w:rPr>
          <w:rFonts w:ascii="Times New Roman" w:eastAsia="Times New Roman" w:hAnsi="Times New Roman"/>
          <w:b/>
          <w:bCs/>
        </w:rPr>
        <w:fldChar w:fldCharType="separate"/>
      </w:r>
      <w:r w:rsidR="002634C6">
        <w:rPr>
          <w:rFonts w:ascii="Times New Roman" w:eastAsia="Times New Roman" w:hAnsi="Times New Roman"/>
          <w:b/>
          <w:bCs/>
        </w:rPr>
        <w:t>«DOKREGNUMURS»</w:t>
      </w:r>
      <w:r w:rsidR="002634C6">
        <w:rPr>
          <w:rFonts w:ascii="Times New Roman" w:eastAsia="Times New Roman" w:hAnsi="Times New Roman"/>
          <w:b/>
          <w:bCs/>
        </w:rPr>
        <w:fldChar w:fldCharType="end"/>
      </w:r>
    </w:p>
    <w:p w14:paraId="6E1F6F32" w14:textId="77777777" w:rsidR="00692868" w:rsidRPr="00F2378E" w:rsidRDefault="00692868" w:rsidP="00692868">
      <w:pPr>
        <w:jc w:val="both"/>
        <w:rPr>
          <w:rFonts w:ascii="Times New Roman" w:eastAsia="Times New Roman" w:hAnsi="Times New Roman" w:cs="Times New Roman"/>
        </w:rPr>
      </w:pPr>
    </w:p>
    <w:p w14:paraId="46F9BAE3" w14:textId="77777777" w:rsidR="00692868" w:rsidRPr="00F2378E" w:rsidRDefault="00863379" w:rsidP="00692868">
      <w:pPr>
        <w:spacing w:before="120" w:after="120"/>
        <w:jc w:val="center"/>
        <w:rPr>
          <w:rFonts w:ascii="Times New Roman" w:eastAsia="Times New Roman" w:hAnsi="Times New Roman" w:cs="Times New Roman"/>
          <w:b/>
        </w:rPr>
      </w:pPr>
      <w:bookmarkStart w:id="1" w:name="_Hlk114483632"/>
      <w:bookmarkStart w:id="2" w:name="_Hlk173763007"/>
      <w:r>
        <w:rPr>
          <w:rFonts w:ascii="Times New Roman" w:eastAsia="Times New Roman" w:hAnsi="Times New Roman" w:cs="Times New Roman"/>
          <w:b/>
        </w:rPr>
        <w:t>G</w:t>
      </w:r>
      <w:bookmarkStart w:id="3" w:name="_Hlk173762864"/>
      <w:bookmarkEnd w:id="1"/>
      <w:r w:rsidRPr="00F2378E">
        <w:rPr>
          <w:rFonts w:ascii="Times New Roman" w:eastAsia="Times New Roman" w:hAnsi="Times New Roman" w:cs="Times New Roman"/>
          <w:b/>
        </w:rPr>
        <w:t>rozījum</w:t>
      </w:r>
      <w:r w:rsidR="00681B9E">
        <w:rPr>
          <w:rFonts w:ascii="Times New Roman" w:eastAsia="Times New Roman" w:hAnsi="Times New Roman" w:cs="Times New Roman"/>
          <w:b/>
        </w:rPr>
        <w:t>i</w:t>
      </w:r>
      <w:r w:rsidRPr="00F2378E">
        <w:rPr>
          <w:rFonts w:ascii="Times New Roman" w:eastAsia="Times New Roman" w:hAnsi="Times New Roman" w:cs="Times New Roman"/>
          <w:b/>
        </w:rPr>
        <w:t xml:space="preserve"> Ādažu novada pašvaldības </w:t>
      </w:r>
      <w:bookmarkStart w:id="4" w:name="_Hlk173767156"/>
      <w:r w:rsidR="003D114B">
        <w:rPr>
          <w:rFonts w:ascii="Times New Roman" w:eastAsia="Times New Roman" w:hAnsi="Times New Roman" w:cs="Times New Roman"/>
          <w:b/>
        </w:rPr>
        <w:t xml:space="preserve">domes </w:t>
      </w:r>
      <w:r w:rsidRPr="00F2378E">
        <w:rPr>
          <w:rFonts w:ascii="Times New Roman" w:eastAsia="Times New Roman" w:hAnsi="Times New Roman" w:cs="Times New Roman"/>
          <w:b/>
        </w:rPr>
        <w:t>202</w:t>
      </w:r>
      <w:r w:rsidR="00841C54">
        <w:rPr>
          <w:rFonts w:ascii="Times New Roman" w:eastAsia="Times New Roman" w:hAnsi="Times New Roman" w:cs="Times New Roman"/>
          <w:b/>
        </w:rPr>
        <w:t>3</w:t>
      </w:r>
      <w:r w:rsidRPr="00F2378E">
        <w:rPr>
          <w:rFonts w:ascii="Times New Roman" w:eastAsia="Times New Roman" w:hAnsi="Times New Roman" w:cs="Times New Roman"/>
          <w:b/>
        </w:rPr>
        <w:t xml:space="preserve">. gada </w:t>
      </w:r>
      <w:r w:rsidR="003D114B">
        <w:rPr>
          <w:rFonts w:ascii="Times New Roman" w:eastAsia="Times New Roman" w:hAnsi="Times New Roman" w:cs="Times New Roman"/>
          <w:b/>
        </w:rPr>
        <w:t>1</w:t>
      </w:r>
      <w:r w:rsidR="00841C54">
        <w:rPr>
          <w:rFonts w:ascii="Times New Roman" w:eastAsia="Times New Roman" w:hAnsi="Times New Roman" w:cs="Times New Roman"/>
          <w:b/>
        </w:rPr>
        <w:t>5. marta</w:t>
      </w:r>
      <w:r w:rsidRPr="00F2378E">
        <w:rPr>
          <w:rFonts w:ascii="Times New Roman" w:eastAsia="Times New Roman" w:hAnsi="Times New Roman" w:cs="Times New Roman"/>
          <w:b/>
        </w:rPr>
        <w:t xml:space="preserve"> saistoš</w:t>
      </w:r>
      <w:r>
        <w:rPr>
          <w:rFonts w:ascii="Times New Roman" w:eastAsia="Times New Roman" w:hAnsi="Times New Roman" w:cs="Times New Roman"/>
          <w:b/>
        </w:rPr>
        <w:t>aj</w:t>
      </w:r>
      <w:r w:rsidRPr="00F2378E">
        <w:rPr>
          <w:rFonts w:ascii="Times New Roman" w:eastAsia="Times New Roman" w:hAnsi="Times New Roman" w:cs="Times New Roman"/>
          <w:b/>
        </w:rPr>
        <w:t xml:space="preserve">os noteikumos Nr. </w:t>
      </w:r>
      <w:r w:rsidR="003D114B">
        <w:rPr>
          <w:rFonts w:ascii="Times New Roman" w:eastAsia="Times New Roman" w:hAnsi="Times New Roman" w:cs="Times New Roman"/>
          <w:b/>
        </w:rPr>
        <w:t>5</w:t>
      </w:r>
      <w:r w:rsidRPr="00F2378E">
        <w:rPr>
          <w:rFonts w:ascii="Times New Roman" w:eastAsia="Times New Roman" w:hAnsi="Times New Roman" w:cs="Times New Roman"/>
          <w:b/>
        </w:rPr>
        <w:t>/202</w:t>
      </w:r>
      <w:r w:rsidR="00841C54">
        <w:rPr>
          <w:rFonts w:ascii="Times New Roman" w:eastAsia="Times New Roman" w:hAnsi="Times New Roman" w:cs="Times New Roman"/>
          <w:b/>
        </w:rPr>
        <w:t>3</w:t>
      </w:r>
      <w:r w:rsidRPr="00F2378E">
        <w:rPr>
          <w:rFonts w:ascii="Times New Roman" w:eastAsia="Times New Roman" w:hAnsi="Times New Roman" w:cs="Times New Roman"/>
          <w:b/>
        </w:rPr>
        <w:t xml:space="preserve"> “</w:t>
      </w:r>
      <w:bookmarkStart w:id="5" w:name="_Hlk221712559"/>
      <w:r w:rsidR="00841C54" w:rsidRPr="00841C54">
        <w:rPr>
          <w:rFonts w:ascii="Times New Roman" w:eastAsia="Times New Roman" w:hAnsi="Times New Roman" w:cs="Times New Roman"/>
          <w:b/>
        </w:rPr>
        <w:t>Par nodevu tirdzniecībai publiskās vietās Ādažu novadā</w:t>
      </w:r>
      <w:bookmarkEnd w:id="5"/>
      <w:r w:rsidRPr="00F2378E">
        <w:rPr>
          <w:rFonts w:ascii="Times New Roman" w:eastAsia="Times New Roman" w:hAnsi="Times New Roman" w:cs="Times New Roman"/>
          <w:b/>
        </w:rPr>
        <w:t>”</w:t>
      </w:r>
      <w:bookmarkEnd w:id="3"/>
      <w:bookmarkEnd w:id="4"/>
    </w:p>
    <w:bookmarkEnd w:id="2"/>
    <w:p w14:paraId="75837BB1" w14:textId="77777777" w:rsidR="003D114B" w:rsidRDefault="00863379" w:rsidP="00641E67">
      <w:pPr>
        <w:ind w:left="4678"/>
        <w:jc w:val="right"/>
        <w:rPr>
          <w:rFonts w:ascii="Times New Roman" w:eastAsia="Times New Roman" w:hAnsi="Times New Roman" w:cs="Times New Roman"/>
          <w:i/>
          <w:iCs/>
        </w:rPr>
      </w:pPr>
      <w:r w:rsidRPr="00841C54">
        <w:rPr>
          <w:rFonts w:ascii="Times New Roman" w:eastAsia="Times New Roman" w:hAnsi="Times New Roman" w:cs="Times New Roman"/>
          <w:i/>
          <w:iCs/>
        </w:rPr>
        <w:t xml:space="preserve">Izdoti saskaņā ar likuma </w:t>
      </w:r>
      <w:r>
        <w:rPr>
          <w:rFonts w:ascii="Times New Roman" w:eastAsia="Times New Roman" w:hAnsi="Times New Roman" w:cs="Times New Roman"/>
          <w:i/>
          <w:iCs/>
        </w:rPr>
        <w:t>“</w:t>
      </w:r>
      <w:r w:rsidRPr="00841C54">
        <w:rPr>
          <w:rFonts w:ascii="Times New Roman" w:eastAsia="Times New Roman" w:hAnsi="Times New Roman" w:cs="Times New Roman"/>
          <w:i/>
          <w:iCs/>
        </w:rPr>
        <w:t>Par nodokļiem un nodevām</w:t>
      </w:r>
      <w:r>
        <w:rPr>
          <w:rFonts w:ascii="Times New Roman" w:eastAsia="Times New Roman" w:hAnsi="Times New Roman" w:cs="Times New Roman"/>
          <w:i/>
          <w:iCs/>
        </w:rPr>
        <w:t>”</w:t>
      </w:r>
      <w:r w:rsidRPr="00841C54">
        <w:rPr>
          <w:rFonts w:ascii="Times New Roman" w:eastAsia="Times New Roman" w:hAnsi="Times New Roman" w:cs="Times New Roman"/>
          <w:i/>
          <w:iCs/>
        </w:rPr>
        <w:t>12. panta pirmās daļas 4. punktu un</w:t>
      </w:r>
      <w:r w:rsidR="00681B9E">
        <w:rPr>
          <w:rFonts w:ascii="Times New Roman" w:eastAsia="Times New Roman" w:hAnsi="Times New Roman" w:cs="Times New Roman"/>
          <w:i/>
          <w:iCs/>
        </w:rPr>
        <w:t xml:space="preserve"> </w:t>
      </w:r>
      <w:r w:rsidRPr="00841C54">
        <w:rPr>
          <w:rFonts w:ascii="Times New Roman" w:eastAsia="Times New Roman" w:hAnsi="Times New Roman" w:cs="Times New Roman"/>
          <w:i/>
          <w:iCs/>
        </w:rPr>
        <w:t>Ministru kabineta 2005. gada 28. jūnija noteikumu Nr. 480</w:t>
      </w:r>
      <w:r w:rsidR="00681B9E">
        <w:rPr>
          <w:rFonts w:ascii="Times New Roman" w:eastAsia="Times New Roman" w:hAnsi="Times New Roman" w:cs="Times New Roman"/>
          <w:i/>
          <w:iCs/>
        </w:rPr>
        <w:t xml:space="preserve"> </w:t>
      </w:r>
      <w:r>
        <w:rPr>
          <w:rFonts w:ascii="Times New Roman" w:eastAsia="Times New Roman" w:hAnsi="Times New Roman" w:cs="Times New Roman"/>
          <w:i/>
          <w:iCs/>
        </w:rPr>
        <w:t>“</w:t>
      </w:r>
      <w:r w:rsidRPr="00841C54">
        <w:rPr>
          <w:rFonts w:ascii="Times New Roman" w:eastAsia="Times New Roman" w:hAnsi="Times New Roman" w:cs="Times New Roman"/>
          <w:i/>
          <w:iCs/>
        </w:rPr>
        <w:t>Noteikumi par kārtību, kādā pašvaldības</w:t>
      </w:r>
      <w:r w:rsidR="00681B9E">
        <w:rPr>
          <w:rFonts w:ascii="Times New Roman" w:eastAsia="Times New Roman" w:hAnsi="Times New Roman" w:cs="Times New Roman"/>
          <w:i/>
          <w:iCs/>
        </w:rPr>
        <w:t xml:space="preserve"> </w:t>
      </w:r>
      <w:r w:rsidRPr="00841C54">
        <w:rPr>
          <w:rFonts w:ascii="Times New Roman" w:eastAsia="Times New Roman" w:hAnsi="Times New Roman" w:cs="Times New Roman"/>
          <w:i/>
          <w:iCs/>
        </w:rPr>
        <w:t>var uzlikt pašvaldības nodevas</w:t>
      </w:r>
      <w:r>
        <w:rPr>
          <w:rFonts w:ascii="Times New Roman" w:eastAsia="Times New Roman" w:hAnsi="Times New Roman" w:cs="Times New Roman"/>
          <w:i/>
          <w:iCs/>
        </w:rPr>
        <w:t>”</w:t>
      </w:r>
      <w:r w:rsidRPr="00841C54">
        <w:rPr>
          <w:rFonts w:ascii="Times New Roman" w:eastAsia="Times New Roman" w:hAnsi="Times New Roman" w:cs="Times New Roman"/>
          <w:i/>
          <w:iCs/>
        </w:rPr>
        <w:t xml:space="preserve"> 9. un 16.1</w:t>
      </w:r>
      <w:r w:rsidR="00681B9E">
        <w:rPr>
          <w:rFonts w:ascii="Times New Roman" w:eastAsia="Times New Roman" w:hAnsi="Times New Roman" w:cs="Times New Roman"/>
          <w:i/>
          <w:iCs/>
        </w:rPr>
        <w:t>.</w:t>
      </w:r>
      <w:r w:rsidRPr="00841C54">
        <w:rPr>
          <w:rFonts w:ascii="Times New Roman" w:eastAsia="Times New Roman" w:hAnsi="Times New Roman" w:cs="Times New Roman"/>
          <w:i/>
          <w:iCs/>
        </w:rPr>
        <w:t xml:space="preserve"> punktu</w:t>
      </w:r>
    </w:p>
    <w:p w14:paraId="502D1E59" w14:textId="77777777" w:rsidR="003D114B" w:rsidRPr="00F2378E" w:rsidRDefault="003D114B" w:rsidP="00692868">
      <w:pPr>
        <w:jc w:val="both"/>
        <w:rPr>
          <w:rFonts w:ascii="Times New Roman" w:eastAsia="Times New Roman" w:hAnsi="Times New Roman" w:cs="Times New Roman"/>
        </w:rPr>
      </w:pPr>
    </w:p>
    <w:p w14:paraId="1D43BE89" w14:textId="1B825E99" w:rsidR="00A234CF" w:rsidRPr="006C37B3" w:rsidRDefault="00863379" w:rsidP="006C37B3">
      <w:pPr>
        <w:jc w:val="both"/>
        <w:rPr>
          <w:rFonts w:ascii="Times New Roman" w:eastAsia="Times New Roman" w:hAnsi="Times New Roman" w:cs="Times New Roman"/>
        </w:rPr>
      </w:pPr>
      <w:r w:rsidRPr="00F2378E">
        <w:rPr>
          <w:rFonts w:ascii="Times New Roman" w:eastAsia="Times New Roman" w:hAnsi="Times New Roman" w:cs="Times New Roman"/>
        </w:rPr>
        <w:t xml:space="preserve">Izdarīt </w:t>
      </w:r>
      <w:r w:rsidR="003D114B">
        <w:rPr>
          <w:rFonts w:ascii="Times New Roman" w:eastAsia="Times New Roman" w:hAnsi="Times New Roman" w:cs="Times New Roman"/>
        </w:rPr>
        <w:t>Ādažu novada pašvaldības domes 202</w:t>
      </w:r>
      <w:r w:rsidR="00841C54">
        <w:rPr>
          <w:rFonts w:ascii="Times New Roman" w:eastAsia="Times New Roman" w:hAnsi="Times New Roman" w:cs="Times New Roman"/>
        </w:rPr>
        <w:t>3</w:t>
      </w:r>
      <w:r w:rsidR="003D114B">
        <w:rPr>
          <w:rFonts w:ascii="Times New Roman" w:eastAsia="Times New Roman" w:hAnsi="Times New Roman" w:cs="Times New Roman"/>
        </w:rPr>
        <w:t xml:space="preserve">. gada </w:t>
      </w:r>
      <w:r w:rsidR="00841C54">
        <w:rPr>
          <w:rFonts w:ascii="Times New Roman" w:eastAsia="Times New Roman" w:hAnsi="Times New Roman" w:cs="Times New Roman"/>
        </w:rPr>
        <w:t>15</w:t>
      </w:r>
      <w:r w:rsidR="003D114B">
        <w:rPr>
          <w:rFonts w:ascii="Times New Roman" w:eastAsia="Times New Roman" w:hAnsi="Times New Roman" w:cs="Times New Roman"/>
        </w:rPr>
        <w:t>.</w:t>
      </w:r>
      <w:r w:rsidR="00841C54">
        <w:rPr>
          <w:rFonts w:ascii="Times New Roman" w:eastAsia="Times New Roman" w:hAnsi="Times New Roman" w:cs="Times New Roman"/>
        </w:rPr>
        <w:t xml:space="preserve"> marta</w:t>
      </w:r>
      <w:r w:rsidR="003D114B">
        <w:rPr>
          <w:rFonts w:ascii="Times New Roman" w:eastAsia="Times New Roman" w:hAnsi="Times New Roman" w:cs="Times New Roman"/>
        </w:rPr>
        <w:t xml:space="preserve"> saistošajos noteikumos Nr. 5/202</w:t>
      </w:r>
      <w:r w:rsidR="00841C54">
        <w:rPr>
          <w:rFonts w:ascii="Times New Roman" w:eastAsia="Times New Roman" w:hAnsi="Times New Roman" w:cs="Times New Roman"/>
        </w:rPr>
        <w:t>3</w:t>
      </w:r>
      <w:r w:rsidR="003D114B">
        <w:rPr>
          <w:rFonts w:ascii="Times New Roman" w:eastAsia="Times New Roman" w:hAnsi="Times New Roman" w:cs="Times New Roman"/>
        </w:rPr>
        <w:t xml:space="preserve"> “</w:t>
      </w:r>
      <w:r w:rsidR="00841C54" w:rsidRPr="00841C54">
        <w:rPr>
          <w:rFonts w:ascii="Times New Roman" w:eastAsia="Times New Roman" w:hAnsi="Times New Roman" w:cs="Times New Roman"/>
        </w:rPr>
        <w:t>Par nodevu tirdzniecībai publiskās vietās Ādažu novadā</w:t>
      </w:r>
      <w:r w:rsidR="003D114B">
        <w:rPr>
          <w:rFonts w:ascii="Times New Roman" w:eastAsia="Times New Roman" w:hAnsi="Times New Roman" w:cs="Times New Roman"/>
        </w:rPr>
        <w:t>” (p</w:t>
      </w:r>
      <w:r w:rsidR="003D114B" w:rsidRPr="003D114B">
        <w:rPr>
          <w:rFonts w:ascii="Times New Roman" w:eastAsia="Times New Roman" w:hAnsi="Times New Roman" w:cs="Times New Roman"/>
        </w:rPr>
        <w:t xml:space="preserve">ublicēts oficiālajā izdevumā </w:t>
      </w:r>
      <w:r w:rsidR="005F4D32">
        <w:rPr>
          <w:rFonts w:ascii="Times New Roman" w:eastAsia="Times New Roman" w:hAnsi="Times New Roman" w:cs="Times New Roman"/>
        </w:rPr>
        <w:t>“</w:t>
      </w:r>
      <w:r w:rsidR="003D114B" w:rsidRPr="003D114B">
        <w:rPr>
          <w:rFonts w:ascii="Times New Roman" w:eastAsia="Times New Roman" w:hAnsi="Times New Roman" w:cs="Times New Roman"/>
        </w:rPr>
        <w:t>Latvijas Vēstnesis</w:t>
      </w:r>
      <w:r w:rsidR="005F4D32">
        <w:rPr>
          <w:rFonts w:ascii="Times New Roman" w:eastAsia="Times New Roman" w:hAnsi="Times New Roman" w:cs="Times New Roman"/>
        </w:rPr>
        <w:t>”</w:t>
      </w:r>
      <w:r w:rsidR="003D114B" w:rsidRPr="003D114B">
        <w:rPr>
          <w:rFonts w:ascii="Times New Roman" w:eastAsia="Times New Roman" w:hAnsi="Times New Roman" w:cs="Times New Roman"/>
        </w:rPr>
        <w:t xml:space="preserve">, </w:t>
      </w:r>
      <w:r w:rsidR="00841C54">
        <w:rPr>
          <w:rFonts w:ascii="Times New Roman" w:eastAsia="Times New Roman" w:hAnsi="Times New Roman" w:cs="Times New Roman"/>
        </w:rPr>
        <w:t>30</w:t>
      </w:r>
      <w:r w:rsidR="003D114B" w:rsidRPr="003D114B">
        <w:rPr>
          <w:rFonts w:ascii="Times New Roman" w:eastAsia="Times New Roman" w:hAnsi="Times New Roman" w:cs="Times New Roman"/>
        </w:rPr>
        <w:t>.0</w:t>
      </w:r>
      <w:r w:rsidR="00841C54">
        <w:rPr>
          <w:rFonts w:ascii="Times New Roman" w:eastAsia="Times New Roman" w:hAnsi="Times New Roman" w:cs="Times New Roman"/>
        </w:rPr>
        <w:t>3</w:t>
      </w:r>
      <w:r w:rsidR="003D114B" w:rsidRPr="003D114B">
        <w:rPr>
          <w:rFonts w:ascii="Times New Roman" w:eastAsia="Times New Roman" w:hAnsi="Times New Roman" w:cs="Times New Roman"/>
        </w:rPr>
        <w:t>.202</w:t>
      </w:r>
      <w:r w:rsidR="00841C54">
        <w:rPr>
          <w:rFonts w:ascii="Times New Roman" w:eastAsia="Times New Roman" w:hAnsi="Times New Roman" w:cs="Times New Roman"/>
        </w:rPr>
        <w:t>3</w:t>
      </w:r>
      <w:r w:rsidR="003D114B" w:rsidRPr="003D114B">
        <w:rPr>
          <w:rFonts w:ascii="Times New Roman" w:eastAsia="Times New Roman" w:hAnsi="Times New Roman" w:cs="Times New Roman"/>
        </w:rPr>
        <w:t xml:space="preserve">., Nr. </w:t>
      </w:r>
      <w:r w:rsidR="00841C54">
        <w:rPr>
          <w:rFonts w:ascii="Times New Roman" w:eastAsia="Times New Roman" w:hAnsi="Times New Roman" w:cs="Times New Roman"/>
        </w:rPr>
        <w:t>64</w:t>
      </w:r>
      <w:r w:rsidR="00C812B7">
        <w:rPr>
          <w:rFonts w:ascii="Times New Roman" w:eastAsia="Times New Roman" w:hAnsi="Times New Roman" w:cs="Times New Roman"/>
        </w:rPr>
        <w:t>, 31.03.2026., Nr.63B</w:t>
      </w:r>
      <w:r w:rsidR="00F5775E">
        <w:rPr>
          <w:rFonts w:ascii="Times New Roman" w:eastAsia="Times New Roman" w:hAnsi="Times New Roman" w:cs="Times New Roman"/>
        </w:rPr>
        <w:t xml:space="preserve">, </w:t>
      </w:r>
      <w:r w:rsidR="00F5775E" w:rsidRPr="00F5775E">
        <w:rPr>
          <w:rFonts w:ascii="Times New Roman" w:eastAsia="Times New Roman" w:hAnsi="Times New Roman" w:cs="Times New Roman"/>
        </w:rPr>
        <w:t>15.05.2026.</w:t>
      </w:r>
      <w:r w:rsidR="00F5775E">
        <w:rPr>
          <w:rFonts w:ascii="Times New Roman" w:eastAsia="Times New Roman" w:hAnsi="Times New Roman" w:cs="Times New Roman"/>
        </w:rPr>
        <w:t>, Nr. 92</w:t>
      </w:r>
      <w:r w:rsidR="003D114B">
        <w:rPr>
          <w:rFonts w:ascii="Times New Roman" w:eastAsia="Times New Roman" w:hAnsi="Times New Roman" w:cs="Times New Roman"/>
        </w:rPr>
        <w:t>) šādus grozījumus:</w:t>
      </w:r>
    </w:p>
    <w:p w14:paraId="17D18DF9" w14:textId="07994048" w:rsidR="002634C6" w:rsidRDefault="002634C6" w:rsidP="002B3E87">
      <w:pPr>
        <w:pStyle w:val="Sarakstarindkopa"/>
        <w:numPr>
          <w:ilvl w:val="0"/>
          <w:numId w:val="17"/>
        </w:numPr>
        <w:spacing w:before="120" w:after="120" w:line="240" w:lineRule="auto"/>
        <w:ind w:left="432" w:hanging="432"/>
        <w:contextualSpacing w:val="0"/>
        <w:jc w:val="both"/>
        <w:rPr>
          <w:rFonts w:ascii="Times New Roman" w:hAnsi="Times New Roman"/>
          <w:sz w:val="24"/>
          <w:szCs w:val="24"/>
        </w:rPr>
      </w:pPr>
      <w:r>
        <w:rPr>
          <w:rFonts w:ascii="Times New Roman" w:hAnsi="Times New Roman"/>
          <w:sz w:val="24"/>
          <w:szCs w:val="24"/>
        </w:rPr>
        <w:t xml:space="preserve">Papildināt ar jaunu </w:t>
      </w:r>
      <w:r w:rsidR="006973F2">
        <w:rPr>
          <w:rFonts w:ascii="Times New Roman" w:hAnsi="Times New Roman"/>
          <w:sz w:val="24"/>
          <w:szCs w:val="24"/>
        </w:rPr>
        <w:t>13.9</w:t>
      </w:r>
      <w:r>
        <w:rPr>
          <w:rFonts w:ascii="Times New Roman" w:hAnsi="Times New Roman"/>
          <w:sz w:val="24"/>
          <w:szCs w:val="24"/>
        </w:rPr>
        <w:t xml:space="preserve">. </w:t>
      </w:r>
      <w:r w:rsidR="006973F2">
        <w:rPr>
          <w:rFonts w:ascii="Times New Roman" w:hAnsi="Times New Roman"/>
          <w:sz w:val="24"/>
          <w:szCs w:val="24"/>
        </w:rPr>
        <w:t>apakš</w:t>
      </w:r>
      <w:r>
        <w:rPr>
          <w:rFonts w:ascii="Times New Roman" w:hAnsi="Times New Roman"/>
          <w:sz w:val="24"/>
          <w:szCs w:val="24"/>
        </w:rPr>
        <w:t>punktu:</w:t>
      </w:r>
    </w:p>
    <w:p w14:paraId="58CD9904" w14:textId="4A47E630" w:rsidR="002634C6" w:rsidRDefault="002634C6" w:rsidP="00370E83">
      <w:pPr>
        <w:pStyle w:val="Sarakstarindkopa"/>
        <w:spacing w:before="120" w:after="120" w:line="240" w:lineRule="auto"/>
        <w:ind w:left="1080" w:hanging="648"/>
        <w:contextualSpacing w:val="0"/>
        <w:jc w:val="both"/>
        <w:rPr>
          <w:rFonts w:ascii="Times New Roman" w:hAnsi="Times New Roman"/>
          <w:sz w:val="24"/>
          <w:szCs w:val="24"/>
        </w:rPr>
      </w:pPr>
      <w:r w:rsidRPr="00FC53D5">
        <w:rPr>
          <w:rFonts w:ascii="Times New Roman" w:hAnsi="Times New Roman"/>
          <w:sz w:val="24"/>
          <w:szCs w:val="24"/>
        </w:rPr>
        <w:t>“1</w:t>
      </w:r>
      <w:r w:rsidR="006973F2" w:rsidRPr="00FC53D5">
        <w:rPr>
          <w:rFonts w:ascii="Times New Roman" w:hAnsi="Times New Roman"/>
          <w:sz w:val="24"/>
          <w:szCs w:val="24"/>
        </w:rPr>
        <w:t>3.9</w:t>
      </w:r>
      <w:r w:rsidRPr="00FC53D5">
        <w:rPr>
          <w:rFonts w:ascii="Times New Roman" w:hAnsi="Times New Roman"/>
          <w:sz w:val="24"/>
          <w:szCs w:val="24"/>
        </w:rPr>
        <w:t>.</w:t>
      </w:r>
      <w:bookmarkStart w:id="6" w:name="_Hlk230599409"/>
      <w:r w:rsidR="00FF2517">
        <w:rPr>
          <w:rFonts w:ascii="Times New Roman" w:hAnsi="Times New Roman"/>
          <w:sz w:val="24"/>
          <w:szCs w:val="24"/>
        </w:rPr>
        <w:t xml:space="preserve"> </w:t>
      </w:r>
      <w:r w:rsidR="006C37B3">
        <w:rPr>
          <w:rFonts w:ascii="Times New Roman" w:hAnsi="Times New Roman"/>
          <w:sz w:val="24"/>
          <w:szCs w:val="24"/>
        </w:rPr>
        <w:t>Ādažu novada administratīvā teritorijā reģistrēt</w:t>
      </w:r>
      <w:r w:rsidR="0073171E">
        <w:rPr>
          <w:rFonts w:ascii="Times New Roman" w:hAnsi="Times New Roman"/>
          <w:sz w:val="24"/>
          <w:szCs w:val="24"/>
        </w:rPr>
        <w:t>i</w:t>
      </w:r>
      <w:r w:rsidR="006C37B3">
        <w:rPr>
          <w:rFonts w:ascii="Times New Roman" w:hAnsi="Times New Roman"/>
          <w:sz w:val="24"/>
          <w:szCs w:val="24"/>
        </w:rPr>
        <w:t xml:space="preserve"> uzņēmēji</w:t>
      </w:r>
      <w:r w:rsidR="006973F2" w:rsidRPr="006C37B3">
        <w:rPr>
          <w:rFonts w:ascii="Times New Roman" w:hAnsi="Times New Roman"/>
          <w:sz w:val="24"/>
          <w:szCs w:val="24"/>
        </w:rPr>
        <w:t>, k</w:t>
      </w:r>
      <w:r w:rsidR="00BC6DCD" w:rsidRPr="006C37B3">
        <w:rPr>
          <w:rFonts w:ascii="Times New Roman" w:hAnsi="Times New Roman"/>
          <w:sz w:val="24"/>
          <w:szCs w:val="24"/>
        </w:rPr>
        <w:t xml:space="preserve">as </w:t>
      </w:r>
      <w:r w:rsidR="006973F2" w:rsidRPr="006C37B3">
        <w:rPr>
          <w:rFonts w:ascii="Times New Roman" w:hAnsi="Times New Roman"/>
          <w:sz w:val="24"/>
          <w:szCs w:val="24"/>
        </w:rPr>
        <w:t>veic ielu tirdzniecību pašvaldības organizēt</w:t>
      </w:r>
      <w:r w:rsidR="00123A14" w:rsidRPr="006C37B3">
        <w:rPr>
          <w:rFonts w:ascii="Times New Roman" w:hAnsi="Times New Roman"/>
          <w:sz w:val="24"/>
          <w:szCs w:val="24"/>
        </w:rPr>
        <w:t>o</w:t>
      </w:r>
      <w:r w:rsidR="006973F2" w:rsidRPr="006C37B3">
        <w:rPr>
          <w:rFonts w:ascii="Times New Roman" w:hAnsi="Times New Roman"/>
          <w:sz w:val="24"/>
          <w:szCs w:val="24"/>
        </w:rPr>
        <w:t xml:space="preserve"> publisk</w:t>
      </w:r>
      <w:r w:rsidR="00123A14" w:rsidRPr="006C37B3">
        <w:rPr>
          <w:rFonts w:ascii="Times New Roman" w:hAnsi="Times New Roman"/>
          <w:sz w:val="24"/>
          <w:szCs w:val="24"/>
        </w:rPr>
        <w:t>o</w:t>
      </w:r>
      <w:r w:rsidR="006973F2" w:rsidRPr="006C37B3">
        <w:rPr>
          <w:rFonts w:ascii="Times New Roman" w:hAnsi="Times New Roman"/>
          <w:sz w:val="24"/>
          <w:szCs w:val="24"/>
        </w:rPr>
        <w:t xml:space="preserve"> pasākum</w:t>
      </w:r>
      <w:r w:rsidR="00123A14" w:rsidRPr="006C37B3">
        <w:rPr>
          <w:rFonts w:ascii="Times New Roman" w:hAnsi="Times New Roman"/>
          <w:sz w:val="24"/>
          <w:szCs w:val="24"/>
        </w:rPr>
        <w:t>u</w:t>
      </w:r>
      <w:r w:rsidR="006973F2" w:rsidRPr="006C37B3">
        <w:rPr>
          <w:rFonts w:ascii="Times New Roman" w:hAnsi="Times New Roman"/>
          <w:sz w:val="24"/>
          <w:szCs w:val="24"/>
        </w:rPr>
        <w:t xml:space="preserve"> “Gaujas svētki Ādažos” un</w:t>
      </w:r>
      <w:r w:rsidR="00033EBA" w:rsidRPr="006C37B3">
        <w:rPr>
          <w:rFonts w:ascii="Times New Roman" w:hAnsi="Times New Roman"/>
          <w:sz w:val="24"/>
          <w:szCs w:val="24"/>
        </w:rPr>
        <w:t>/vai</w:t>
      </w:r>
      <w:r w:rsidR="006973F2" w:rsidRPr="006C37B3">
        <w:rPr>
          <w:rFonts w:ascii="Times New Roman" w:hAnsi="Times New Roman"/>
          <w:sz w:val="24"/>
          <w:szCs w:val="24"/>
        </w:rPr>
        <w:t xml:space="preserve"> </w:t>
      </w:r>
      <w:r w:rsidR="00FF2517" w:rsidRPr="006C37B3">
        <w:rPr>
          <w:rFonts w:ascii="Times New Roman" w:hAnsi="Times New Roman"/>
          <w:sz w:val="24"/>
          <w:szCs w:val="24"/>
        </w:rPr>
        <w:t>“</w:t>
      </w:r>
      <w:r w:rsidR="006973F2" w:rsidRPr="006C37B3">
        <w:rPr>
          <w:rFonts w:ascii="Times New Roman" w:hAnsi="Times New Roman"/>
          <w:sz w:val="24"/>
          <w:szCs w:val="24"/>
        </w:rPr>
        <w:t>Nēģu svētki Carnikavā”</w:t>
      </w:r>
      <w:r w:rsidR="00FF2517" w:rsidRPr="006C37B3">
        <w:rPr>
          <w:rFonts w:ascii="Times New Roman" w:hAnsi="Times New Roman"/>
          <w:sz w:val="24"/>
          <w:szCs w:val="24"/>
        </w:rPr>
        <w:t xml:space="preserve"> </w:t>
      </w:r>
      <w:r w:rsidR="006973F2" w:rsidRPr="006C37B3">
        <w:rPr>
          <w:rFonts w:ascii="Times New Roman" w:hAnsi="Times New Roman"/>
          <w:sz w:val="24"/>
          <w:szCs w:val="24"/>
        </w:rPr>
        <w:t>sabiedriskās ēdināšanas zonās.</w:t>
      </w:r>
      <w:bookmarkEnd w:id="6"/>
      <w:r w:rsidR="00FC53D5" w:rsidRPr="006C37B3">
        <w:rPr>
          <w:rFonts w:ascii="Times New Roman" w:hAnsi="Times New Roman"/>
          <w:sz w:val="24"/>
          <w:szCs w:val="24"/>
        </w:rPr>
        <w:t>”</w:t>
      </w:r>
    </w:p>
    <w:p w14:paraId="7109F462" w14:textId="16F4878C" w:rsidR="002634C6" w:rsidRDefault="00A234CF" w:rsidP="002B3E87">
      <w:pPr>
        <w:pStyle w:val="Sarakstarindkopa"/>
        <w:numPr>
          <w:ilvl w:val="0"/>
          <w:numId w:val="17"/>
        </w:numPr>
        <w:spacing w:before="120" w:after="120" w:line="240" w:lineRule="auto"/>
        <w:ind w:left="426" w:hanging="426"/>
        <w:contextualSpacing w:val="0"/>
        <w:jc w:val="both"/>
        <w:rPr>
          <w:rFonts w:ascii="Times New Roman" w:hAnsi="Times New Roman"/>
          <w:sz w:val="24"/>
          <w:szCs w:val="24"/>
        </w:rPr>
      </w:pPr>
      <w:r>
        <w:rPr>
          <w:rFonts w:ascii="Times New Roman" w:hAnsi="Times New Roman"/>
          <w:sz w:val="24"/>
          <w:szCs w:val="24"/>
        </w:rPr>
        <w:t>Svītrot 14.</w:t>
      </w:r>
      <w:r w:rsidR="0095078B">
        <w:rPr>
          <w:rFonts w:ascii="Times New Roman" w:hAnsi="Times New Roman"/>
          <w:sz w:val="24"/>
          <w:szCs w:val="24"/>
        </w:rPr>
        <w:t>2</w:t>
      </w:r>
      <w:r>
        <w:rPr>
          <w:rFonts w:ascii="Times New Roman" w:hAnsi="Times New Roman"/>
          <w:sz w:val="24"/>
          <w:szCs w:val="24"/>
        </w:rPr>
        <w:t xml:space="preserve">. </w:t>
      </w:r>
      <w:r w:rsidR="00BC6DCD">
        <w:rPr>
          <w:rFonts w:ascii="Times New Roman" w:hAnsi="Times New Roman"/>
          <w:sz w:val="24"/>
          <w:szCs w:val="24"/>
        </w:rPr>
        <w:t>apakš</w:t>
      </w:r>
      <w:r>
        <w:rPr>
          <w:rFonts w:ascii="Times New Roman" w:hAnsi="Times New Roman"/>
          <w:sz w:val="24"/>
          <w:szCs w:val="24"/>
        </w:rPr>
        <w:t xml:space="preserve">punktā </w:t>
      </w:r>
      <w:r w:rsidR="00FF2517">
        <w:rPr>
          <w:rFonts w:ascii="Times New Roman" w:hAnsi="Times New Roman"/>
          <w:sz w:val="24"/>
          <w:szCs w:val="24"/>
        </w:rPr>
        <w:t xml:space="preserve">teikuma daļu </w:t>
      </w:r>
      <w:r w:rsidRPr="00FF2517">
        <w:rPr>
          <w:rFonts w:ascii="Times New Roman" w:hAnsi="Times New Roman"/>
          <w:sz w:val="24"/>
          <w:szCs w:val="24"/>
        </w:rPr>
        <w:t>“</w:t>
      </w:r>
      <w:r w:rsidRPr="00033EBA">
        <w:rPr>
          <w:rFonts w:ascii="Times New Roman" w:hAnsi="Times New Roman"/>
          <w:sz w:val="24"/>
          <w:szCs w:val="24"/>
        </w:rPr>
        <w:t>kuru juridiskā adrese ir Ādažu novada administratīvajā teritorijā</w:t>
      </w:r>
      <w:r w:rsidRPr="00FF2517">
        <w:rPr>
          <w:rFonts w:ascii="Times New Roman" w:hAnsi="Times New Roman"/>
          <w:sz w:val="24"/>
          <w:szCs w:val="24"/>
        </w:rPr>
        <w:t>”</w:t>
      </w:r>
      <w:r>
        <w:rPr>
          <w:rFonts w:ascii="Times New Roman" w:hAnsi="Times New Roman"/>
          <w:sz w:val="24"/>
          <w:szCs w:val="24"/>
        </w:rPr>
        <w:t>.</w:t>
      </w:r>
    </w:p>
    <w:p w14:paraId="7B7634B1" w14:textId="77777777" w:rsidR="003D114B" w:rsidRPr="00F2378E" w:rsidRDefault="003D114B" w:rsidP="00692868">
      <w:pPr>
        <w:jc w:val="both"/>
        <w:rPr>
          <w:rFonts w:ascii="Times New Roman" w:eastAsia="Times New Roman" w:hAnsi="Times New Roman" w:cs="Times New Roman"/>
        </w:rPr>
      </w:pPr>
    </w:p>
    <w:bookmarkEnd w:id="0"/>
    <w:p w14:paraId="6328A835" w14:textId="77777777" w:rsidR="00613EDA" w:rsidRDefault="00613EDA" w:rsidP="00E63835">
      <w:pPr>
        <w:jc w:val="both"/>
        <w:rPr>
          <w:rFonts w:ascii="Times New Roman" w:hAnsi="Times New Roman" w:cs="Times New Roman"/>
          <w:noProof/>
        </w:rPr>
      </w:pPr>
    </w:p>
    <w:p w14:paraId="00D063FD" w14:textId="7BB74F91" w:rsidR="00E63835" w:rsidRPr="0008449C" w:rsidRDefault="00E63835" w:rsidP="00E63835">
      <w:pPr>
        <w:jc w:val="both"/>
        <w:rPr>
          <w:rFonts w:ascii="Times New Roman" w:hAnsi="Times New Roman" w:cs="Times New Roman"/>
          <w:noProof/>
        </w:rPr>
      </w:pPr>
      <w:r w:rsidRPr="0008449C">
        <w:rPr>
          <w:rFonts w:ascii="Times New Roman" w:hAnsi="Times New Roman" w:cs="Times New Roman"/>
          <w:noProof/>
        </w:rPr>
        <w:t>Pašvaldības domes priekšsēdētāj</w:t>
      </w:r>
      <w:r w:rsidR="006022F6">
        <w:rPr>
          <w:rFonts w:ascii="Times New Roman" w:hAnsi="Times New Roman" w:cs="Times New Roman"/>
          <w:noProof/>
        </w:rPr>
        <w:t>s</w:t>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00613EDA">
        <w:rPr>
          <w:rFonts w:ascii="Times New Roman" w:hAnsi="Times New Roman" w:cs="Times New Roman"/>
          <w:noProof/>
        </w:rPr>
        <w:t xml:space="preserve">     </w:t>
      </w:r>
      <w:r w:rsidR="001828F4">
        <w:rPr>
          <w:rFonts w:ascii="Times New Roman" w:hAnsi="Times New Roman" w:cs="Times New Roman"/>
          <w:noProof/>
        </w:rPr>
        <w:t xml:space="preserve">       </w:t>
      </w:r>
      <w:r w:rsidR="005D163B">
        <w:rPr>
          <w:rFonts w:ascii="Times New Roman" w:hAnsi="Times New Roman" w:cs="Times New Roman"/>
          <w:noProof/>
        </w:rPr>
        <w:t xml:space="preserve">                        </w:t>
      </w:r>
      <w:r w:rsidR="00613EDA">
        <w:rPr>
          <w:rFonts w:ascii="Times New Roman" w:hAnsi="Times New Roman" w:cs="Times New Roman"/>
          <w:noProof/>
        </w:rPr>
        <w:t xml:space="preserve"> </w:t>
      </w:r>
      <w:r w:rsidR="006022F6">
        <w:rPr>
          <w:rFonts w:ascii="Times New Roman" w:hAnsi="Times New Roman" w:cs="Times New Roman"/>
          <w:noProof/>
        </w:rPr>
        <w:t xml:space="preserve">          </w:t>
      </w:r>
      <w:r w:rsidR="001828F4">
        <w:rPr>
          <w:rFonts w:ascii="Times New Roman" w:hAnsi="Times New Roman" w:cs="Times New Roman"/>
          <w:noProof/>
        </w:rPr>
        <w:t>G. Miglāns</w:t>
      </w:r>
      <w:r w:rsidR="00613EDA">
        <w:rPr>
          <w:rFonts w:ascii="Times New Roman" w:hAnsi="Times New Roman" w:cs="Times New Roman"/>
          <w:noProof/>
        </w:rPr>
        <w:t xml:space="preserve">       </w:t>
      </w:r>
    </w:p>
    <w:p w14:paraId="415A72DF" w14:textId="77777777" w:rsidR="00613EDA" w:rsidRDefault="00613EDA" w:rsidP="00033EBA">
      <w:pPr>
        <w:rPr>
          <w:rFonts w:ascii="Times New Roman" w:eastAsia="Calibri" w:hAnsi="Times New Roman" w:cs="Times New Roman"/>
        </w:rPr>
      </w:pPr>
    </w:p>
    <w:p w14:paraId="7B2B0AEB" w14:textId="77777777" w:rsidR="00613EDA" w:rsidRDefault="00613EDA" w:rsidP="00E63835">
      <w:pPr>
        <w:jc w:val="center"/>
        <w:rPr>
          <w:rFonts w:ascii="Times New Roman" w:eastAsia="Calibri" w:hAnsi="Times New Roman" w:cs="Times New Roman"/>
        </w:rPr>
      </w:pPr>
    </w:p>
    <w:p w14:paraId="62D7E1F1" w14:textId="45F5A0EA" w:rsidR="00E63835" w:rsidRPr="00E05E9F" w:rsidRDefault="00E63835" w:rsidP="00E63835">
      <w:pPr>
        <w:jc w:val="center"/>
        <w:rPr>
          <w:rFonts w:ascii="Times New Roman" w:eastAsia="Calibri" w:hAnsi="Times New Roman" w:cs="Times New Roman"/>
        </w:rPr>
      </w:pPr>
      <w:r w:rsidRPr="0008449C">
        <w:rPr>
          <w:rFonts w:ascii="Times New Roman" w:eastAsia="Calibri" w:hAnsi="Times New Roman" w:cs="Times New Roman"/>
        </w:rPr>
        <w:t>ŠIS DOKUMENTS IR ELEKTRONISKI PARAKSTĪTS AR DROŠU ELEKTRONISKO PARAKSTU UN SATUR LAIKA ZĪMOGU</w:t>
      </w:r>
    </w:p>
    <w:p w14:paraId="0F03C421" w14:textId="77777777" w:rsidR="00E63835" w:rsidRDefault="00E63835">
      <w:pPr>
        <w:rPr>
          <w:rFonts w:ascii="Times New Roman" w:eastAsia="Calibri" w:hAnsi="Times New Roman"/>
          <w:b/>
          <w:bCs/>
        </w:rPr>
      </w:pPr>
      <w:r>
        <w:rPr>
          <w:rFonts w:ascii="Times New Roman" w:eastAsia="Calibri" w:hAnsi="Times New Roman"/>
          <w:b/>
          <w:bCs/>
        </w:rPr>
        <w:br w:type="page"/>
      </w:r>
    </w:p>
    <w:p w14:paraId="1E87D6D8" w14:textId="77777777" w:rsidR="002507EF" w:rsidRDefault="00863379" w:rsidP="002507EF">
      <w:pPr>
        <w:jc w:val="center"/>
        <w:rPr>
          <w:rFonts w:ascii="Times New Roman" w:eastAsia="Calibri" w:hAnsi="Times New Roman"/>
          <w:b/>
          <w:bCs/>
        </w:rPr>
      </w:pPr>
      <w:r w:rsidRPr="006F4EDC">
        <w:rPr>
          <w:rFonts w:ascii="Times New Roman" w:eastAsia="Calibri" w:hAnsi="Times New Roman"/>
          <w:b/>
          <w:bCs/>
        </w:rPr>
        <w:lastRenderedPageBreak/>
        <w:t>PASKAIDROJUMA RAKSTS</w:t>
      </w:r>
    </w:p>
    <w:p w14:paraId="5C49E06D" w14:textId="58AFB109" w:rsidR="002507EF" w:rsidRPr="006F4EDC" w:rsidRDefault="00863379" w:rsidP="002507EF">
      <w:pPr>
        <w:jc w:val="center"/>
        <w:rPr>
          <w:rFonts w:ascii="Times New Roman" w:eastAsia="Calibri" w:hAnsi="Times New Roman"/>
          <w:b/>
          <w:bCs/>
        </w:rPr>
      </w:pPr>
      <w:r w:rsidRPr="006F4EDC">
        <w:rPr>
          <w:rFonts w:ascii="Times New Roman" w:eastAsia="Calibri" w:hAnsi="Times New Roman"/>
          <w:b/>
          <w:bCs/>
        </w:rPr>
        <w:t>Ādažu novada pašvaldības domes 202</w:t>
      </w:r>
      <w:r w:rsidR="001C018F">
        <w:rPr>
          <w:rFonts w:ascii="Times New Roman" w:eastAsia="Calibri" w:hAnsi="Times New Roman"/>
          <w:b/>
          <w:bCs/>
        </w:rPr>
        <w:t>6</w:t>
      </w:r>
      <w:r w:rsidRPr="006F4EDC">
        <w:rPr>
          <w:rFonts w:ascii="Times New Roman" w:eastAsia="Calibri" w:hAnsi="Times New Roman"/>
          <w:b/>
          <w:bCs/>
        </w:rPr>
        <w:t xml:space="preserve">. gada </w:t>
      </w:r>
      <w:r w:rsidR="00E61F4F" w:rsidRPr="00E61F4F">
        <w:rPr>
          <w:rFonts w:ascii="Times New Roman" w:eastAsia="Calibri" w:hAnsi="Times New Roman"/>
          <w:b/>
          <w:bCs/>
          <w:highlight w:val="yellow"/>
        </w:rPr>
        <w:t>00. jūlija</w:t>
      </w:r>
      <w:r w:rsidR="00377900">
        <w:rPr>
          <w:rFonts w:ascii="Times New Roman" w:eastAsia="Calibri" w:hAnsi="Times New Roman"/>
          <w:b/>
          <w:bCs/>
        </w:rPr>
        <w:t xml:space="preserve"> </w:t>
      </w:r>
      <w:r w:rsidRPr="006F4EDC">
        <w:rPr>
          <w:rFonts w:ascii="Times New Roman" w:eastAsia="Calibri" w:hAnsi="Times New Roman"/>
          <w:b/>
          <w:bCs/>
        </w:rPr>
        <w:t xml:space="preserve">saistošajiem noteikumiem Nr. </w:t>
      </w:r>
      <w:r w:rsidR="00E63835">
        <w:rPr>
          <w:rFonts w:ascii="Times New Roman" w:eastAsia="Calibri" w:hAnsi="Times New Roman"/>
          <w:b/>
          <w:bCs/>
        </w:rPr>
        <w:t>10</w:t>
      </w:r>
      <w:r w:rsidR="00377900">
        <w:rPr>
          <w:rFonts w:ascii="Times New Roman" w:eastAsia="Calibri" w:hAnsi="Times New Roman"/>
          <w:b/>
          <w:bCs/>
        </w:rPr>
        <w:t>/202</w:t>
      </w:r>
      <w:r w:rsidR="00681B9E">
        <w:rPr>
          <w:rFonts w:ascii="Times New Roman" w:eastAsia="Calibri" w:hAnsi="Times New Roman"/>
          <w:b/>
          <w:bCs/>
        </w:rPr>
        <w:t>6</w:t>
      </w:r>
      <w:r w:rsidRPr="006F4EDC">
        <w:rPr>
          <w:rFonts w:ascii="Times New Roman" w:eastAsia="Calibri" w:hAnsi="Times New Roman"/>
          <w:b/>
          <w:bCs/>
        </w:rPr>
        <w:t xml:space="preserve"> “Grozījumi Ādažu novada pašvaldības domes 202</w:t>
      </w:r>
      <w:r w:rsidR="001C018F">
        <w:rPr>
          <w:rFonts w:ascii="Times New Roman" w:eastAsia="Calibri" w:hAnsi="Times New Roman"/>
          <w:b/>
          <w:bCs/>
        </w:rPr>
        <w:t>3</w:t>
      </w:r>
      <w:r w:rsidRPr="006F4EDC">
        <w:rPr>
          <w:rFonts w:ascii="Times New Roman" w:eastAsia="Calibri" w:hAnsi="Times New Roman"/>
          <w:b/>
          <w:bCs/>
        </w:rPr>
        <w:t xml:space="preserve">. gada </w:t>
      </w:r>
      <w:r w:rsidR="00377900">
        <w:rPr>
          <w:rFonts w:ascii="Times New Roman" w:eastAsia="Calibri" w:hAnsi="Times New Roman"/>
          <w:b/>
          <w:bCs/>
        </w:rPr>
        <w:t>1</w:t>
      </w:r>
      <w:r w:rsidR="001C018F">
        <w:rPr>
          <w:rFonts w:ascii="Times New Roman" w:eastAsia="Calibri" w:hAnsi="Times New Roman"/>
          <w:b/>
          <w:bCs/>
        </w:rPr>
        <w:t>5. marta</w:t>
      </w:r>
      <w:r w:rsidRPr="006F4EDC">
        <w:rPr>
          <w:rFonts w:ascii="Times New Roman" w:eastAsia="Calibri" w:hAnsi="Times New Roman"/>
          <w:b/>
          <w:bCs/>
        </w:rPr>
        <w:t xml:space="preserve"> saistošajos noteikumos Nr. </w:t>
      </w:r>
      <w:r w:rsidR="00377900">
        <w:rPr>
          <w:rFonts w:ascii="Times New Roman" w:eastAsia="Calibri" w:hAnsi="Times New Roman"/>
          <w:b/>
          <w:bCs/>
        </w:rPr>
        <w:t>5</w:t>
      </w:r>
      <w:r w:rsidRPr="006F4EDC">
        <w:rPr>
          <w:rFonts w:ascii="Times New Roman" w:eastAsia="Calibri" w:hAnsi="Times New Roman"/>
          <w:b/>
          <w:bCs/>
        </w:rPr>
        <w:t>/ “</w:t>
      </w:r>
      <w:r w:rsidR="001C018F" w:rsidRPr="001C018F">
        <w:rPr>
          <w:rFonts w:ascii="Times New Roman" w:eastAsia="Calibri" w:hAnsi="Times New Roman"/>
          <w:b/>
          <w:bCs/>
        </w:rPr>
        <w:t>Par nodevu tirdzniecībai publiskās vietās Ādažu novadā</w:t>
      </w:r>
      <w:r w:rsidRPr="006F4EDC">
        <w:rPr>
          <w:rFonts w:ascii="Times New Roman" w:eastAsia="Calibri" w:hAnsi="Times New Roman"/>
          <w:b/>
          <w:bCs/>
        </w:rPr>
        <w:t xml:space="preserve">”” </w:t>
      </w:r>
    </w:p>
    <w:p w14:paraId="1933AC23" w14:textId="77777777" w:rsidR="002507EF" w:rsidRPr="00B61703" w:rsidRDefault="002507EF" w:rsidP="002507EF">
      <w:pPr>
        <w:rPr>
          <w:rFonts w:ascii="Times New Roman" w:eastAsia="Calibri" w:hAnsi="Times New Roman"/>
          <w:b/>
          <w:bCs/>
        </w:rPr>
      </w:pPr>
    </w:p>
    <w:tbl>
      <w:tblPr>
        <w:tblW w:w="5000" w:type="pct"/>
        <w:shd w:val="clear" w:color="auto" w:fill="FFFFFF"/>
        <w:tblCellMar>
          <w:left w:w="0" w:type="dxa"/>
          <w:right w:w="0" w:type="dxa"/>
        </w:tblCellMar>
        <w:tblLook w:val="04A0" w:firstRow="1" w:lastRow="0" w:firstColumn="1" w:lastColumn="0" w:noHBand="0" w:noVBand="1"/>
      </w:tblPr>
      <w:tblGrid>
        <w:gridCol w:w="9055"/>
      </w:tblGrid>
      <w:tr w:rsidR="00DE53EA" w14:paraId="601E47EF" w14:textId="77777777" w:rsidTr="00935FD8">
        <w:tc>
          <w:tcPr>
            <w:tcW w:w="0" w:type="auto"/>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6E5F7BD3" w14:textId="77777777" w:rsidR="002507EF" w:rsidRPr="00960DB0" w:rsidRDefault="00863379" w:rsidP="00935FD8">
            <w:pPr>
              <w:spacing w:before="60" w:after="60"/>
              <w:jc w:val="center"/>
              <w:rPr>
                <w:rFonts w:ascii="Times New Roman" w:eastAsia="Calibri" w:hAnsi="Times New Roman"/>
                <w:b/>
                <w:bCs/>
              </w:rPr>
            </w:pPr>
            <w:r w:rsidRPr="00960DB0">
              <w:rPr>
                <w:rFonts w:ascii="Times New Roman" w:eastAsia="Calibri" w:hAnsi="Times New Roman"/>
                <w:b/>
                <w:bCs/>
              </w:rPr>
              <w:t>Paskaidrojuma raksta sadaļas un norādāmā informācija</w:t>
            </w:r>
          </w:p>
        </w:tc>
      </w:tr>
      <w:tr w:rsidR="00DE53EA" w14:paraId="55539B28" w14:textId="77777777" w:rsidTr="00935FD8">
        <w:trPr>
          <w:trHeight w:val="2089"/>
        </w:trPr>
        <w:tc>
          <w:tcPr>
            <w:tcW w:w="0" w:type="auto"/>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04BA8673" w14:textId="77777777" w:rsidR="002507EF" w:rsidRPr="00960DB0" w:rsidRDefault="00863379" w:rsidP="00FF2517">
            <w:pPr>
              <w:pStyle w:val="Sarakstarindkopa"/>
              <w:numPr>
                <w:ilvl w:val="0"/>
                <w:numId w:val="8"/>
              </w:numPr>
              <w:spacing w:before="120" w:after="120" w:line="240" w:lineRule="auto"/>
              <w:ind w:left="389" w:hanging="389"/>
              <w:contextualSpacing w:val="0"/>
              <w:jc w:val="both"/>
              <w:rPr>
                <w:rFonts w:ascii="Times New Roman" w:eastAsia="Calibri" w:hAnsi="Times New Roman"/>
                <w:b/>
                <w:bCs/>
              </w:rPr>
            </w:pPr>
            <w:r w:rsidRPr="00960DB0">
              <w:rPr>
                <w:rFonts w:ascii="Times New Roman" w:eastAsia="Calibri" w:hAnsi="Times New Roman"/>
                <w:b/>
                <w:bCs/>
                <w:sz w:val="24"/>
                <w:szCs w:val="24"/>
              </w:rPr>
              <w:t>Mērķis un nepieciešamības pamatojums</w:t>
            </w:r>
          </w:p>
          <w:p w14:paraId="06AC622D" w14:textId="5700B12C" w:rsidR="005910D1" w:rsidRDefault="00863379" w:rsidP="00033EBA">
            <w:pPr>
              <w:pStyle w:val="Sarakstarindkopa"/>
              <w:numPr>
                <w:ilvl w:val="1"/>
                <w:numId w:val="8"/>
              </w:numPr>
              <w:spacing w:before="120" w:after="120" w:line="240" w:lineRule="auto"/>
              <w:ind w:left="391" w:hanging="391"/>
              <w:contextualSpacing w:val="0"/>
              <w:jc w:val="both"/>
              <w:rPr>
                <w:rFonts w:ascii="Times New Roman" w:eastAsia="Calibri" w:hAnsi="Times New Roman"/>
                <w:sz w:val="24"/>
                <w:szCs w:val="24"/>
              </w:rPr>
            </w:pPr>
            <w:r w:rsidRPr="00DE2387">
              <w:rPr>
                <w:rFonts w:ascii="Times New Roman" w:eastAsia="Calibri" w:hAnsi="Times New Roman"/>
                <w:sz w:val="24"/>
                <w:szCs w:val="24"/>
              </w:rPr>
              <w:t>Ādažu novada pašvaldības domes 202</w:t>
            </w:r>
            <w:r w:rsidR="001C018F" w:rsidRPr="00DE2387">
              <w:rPr>
                <w:rFonts w:ascii="Times New Roman" w:eastAsia="Calibri" w:hAnsi="Times New Roman"/>
                <w:sz w:val="24"/>
                <w:szCs w:val="24"/>
              </w:rPr>
              <w:t>3</w:t>
            </w:r>
            <w:r w:rsidRPr="00DE2387">
              <w:rPr>
                <w:rFonts w:ascii="Times New Roman" w:eastAsia="Calibri" w:hAnsi="Times New Roman"/>
                <w:sz w:val="24"/>
                <w:szCs w:val="24"/>
              </w:rPr>
              <w:t>. gada 1</w:t>
            </w:r>
            <w:r w:rsidR="001C018F" w:rsidRPr="00DE2387">
              <w:rPr>
                <w:rFonts w:ascii="Times New Roman" w:eastAsia="Calibri" w:hAnsi="Times New Roman"/>
                <w:sz w:val="24"/>
                <w:szCs w:val="24"/>
              </w:rPr>
              <w:t>5</w:t>
            </w:r>
            <w:r w:rsidRPr="00DE2387">
              <w:rPr>
                <w:rFonts w:ascii="Times New Roman" w:eastAsia="Calibri" w:hAnsi="Times New Roman"/>
                <w:sz w:val="24"/>
                <w:szCs w:val="24"/>
              </w:rPr>
              <w:t xml:space="preserve">. </w:t>
            </w:r>
            <w:r w:rsidR="001C018F" w:rsidRPr="00DE2387">
              <w:rPr>
                <w:rFonts w:ascii="Times New Roman" w:eastAsia="Calibri" w:hAnsi="Times New Roman"/>
                <w:sz w:val="24"/>
                <w:szCs w:val="24"/>
              </w:rPr>
              <w:t xml:space="preserve">marta </w:t>
            </w:r>
            <w:r w:rsidRPr="00DE2387">
              <w:rPr>
                <w:rFonts w:ascii="Times New Roman" w:eastAsia="Calibri" w:hAnsi="Times New Roman"/>
                <w:sz w:val="24"/>
                <w:szCs w:val="24"/>
              </w:rPr>
              <w:t>saistoš</w:t>
            </w:r>
            <w:r w:rsidR="00FF2517">
              <w:rPr>
                <w:rFonts w:ascii="Times New Roman" w:eastAsia="Calibri" w:hAnsi="Times New Roman"/>
                <w:sz w:val="24"/>
                <w:szCs w:val="24"/>
              </w:rPr>
              <w:t>o</w:t>
            </w:r>
            <w:r w:rsidRPr="00DE2387">
              <w:rPr>
                <w:rFonts w:ascii="Times New Roman" w:eastAsia="Calibri" w:hAnsi="Times New Roman"/>
                <w:sz w:val="24"/>
                <w:szCs w:val="24"/>
              </w:rPr>
              <w:t xml:space="preserve"> noteikum</w:t>
            </w:r>
            <w:r w:rsidR="00FF2517">
              <w:rPr>
                <w:rFonts w:ascii="Times New Roman" w:eastAsia="Calibri" w:hAnsi="Times New Roman"/>
                <w:sz w:val="24"/>
                <w:szCs w:val="24"/>
              </w:rPr>
              <w:t>u</w:t>
            </w:r>
            <w:r w:rsidRPr="00DE2387">
              <w:rPr>
                <w:rFonts w:ascii="Times New Roman" w:eastAsia="Calibri" w:hAnsi="Times New Roman"/>
                <w:sz w:val="24"/>
                <w:szCs w:val="24"/>
              </w:rPr>
              <w:t xml:space="preserve"> Nr. 5/202</w:t>
            </w:r>
            <w:r w:rsidR="001C018F" w:rsidRPr="00DE2387">
              <w:rPr>
                <w:rFonts w:ascii="Times New Roman" w:eastAsia="Calibri" w:hAnsi="Times New Roman"/>
                <w:sz w:val="24"/>
                <w:szCs w:val="24"/>
              </w:rPr>
              <w:t>3</w:t>
            </w:r>
            <w:r w:rsidRPr="00DE2387">
              <w:rPr>
                <w:rFonts w:ascii="Times New Roman" w:eastAsia="Calibri" w:hAnsi="Times New Roman"/>
                <w:sz w:val="24"/>
                <w:szCs w:val="24"/>
              </w:rPr>
              <w:t xml:space="preserve"> “</w:t>
            </w:r>
            <w:r w:rsidR="001C018F" w:rsidRPr="00DE2387">
              <w:rPr>
                <w:rFonts w:ascii="Times New Roman" w:eastAsia="Calibri" w:hAnsi="Times New Roman"/>
                <w:sz w:val="24"/>
                <w:szCs w:val="24"/>
              </w:rPr>
              <w:t>Par nodevu tirdzniecībai publiskās vietās Ādažu novadā</w:t>
            </w:r>
            <w:r w:rsidRPr="00DE2387">
              <w:rPr>
                <w:rFonts w:ascii="Times New Roman" w:eastAsia="Calibri" w:hAnsi="Times New Roman"/>
                <w:sz w:val="24"/>
                <w:szCs w:val="24"/>
              </w:rPr>
              <w:t>” (turpmāk – Noteikumi)</w:t>
            </w:r>
            <w:r w:rsidR="00B14AF6" w:rsidRPr="00DE2387">
              <w:rPr>
                <w:rFonts w:ascii="Times New Roman" w:eastAsia="Calibri" w:hAnsi="Times New Roman"/>
                <w:sz w:val="24"/>
                <w:szCs w:val="24"/>
              </w:rPr>
              <w:t xml:space="preserve"> </w:t>
            </w:r>
            <w:r w:rsidR="00FF2517">
              <w:rPr>
                <w:rFonts w:ascii="Times New Roman" w:eastAsia="Calibri" w:hAnsi="Times New Roman"/>
                <w:sz w:val="24"/>
                <w:szCs w:val="24"/>
              </w:rPr>
              <w:t>g</w:t>
            </w:r>
            <w:r w:rsidR="00FF2517" w:rsidRPr="00DE2387">
              <w:rPr>
                <w:rFonts w:ascii="Times New Roman" w:eastAsia="Calibri" w:hAnsi="Times New Roman"/>
                <w:sz w:val="24"/>
                <w:szCs w:val="24"/>
              </w:rPr>
              <w:t xml:space="preserve">rozījumu mērķis </w:t>
            </w:r>
            <w:r w:rsidR="00B14AF6" w:rsidRPr="00DE2387">
              <w:rPr>
                <w:rFonts w:ascii="Times New Roman" w:eastAsia="Calibri" w:hAnsi="Times New Roman"/>
                <w:sz w:val="24"/>
                <w:szCs w:val="24"/>
              </w:rPr>
              <w:t xml:space="preserve">ir </w:t>
            </w:r>
            <w:r w:rsidR="00F5775E">
              <w:rPr>
                <w:rFonts w:ascii="Times New Roman" w:eastAsia="Calibri" w:hAnsi="Times New Roman"/>
                <w:sz w:val="24"/>
                <w:szCs w:val="24"/>
              </w:rPr>
              <w:t>noteikt vienādu atvieglojumu piemērošanu publiskai ielu tirdzniecībai, neatkarīgi no tirdzniecības dalībnieka deklarētās vai juridiskās adreses</w:t>
            </w:r>
            <w:r w:rsidR="00246694">
              <w:rPr>
                <w:rFonts w:ascii="Times New Roman" w:eastAsia="Calibri" w:hAnsi="Times New Roman"/>
                <w:sz w:val="24"/>
                <w:szCs w:val="24"/>
              </w:rPr>
              <w:t>.</w:t>
            </w:r>
          </w:p>
          <w:p w14:paraId="2B1BAD59" w14:textId="42ECCB93" w:rsidR="00246694" w:rsidRPr="008A7BC9" w:rsidRDefault="00C118B1" w:rsidP="00FF2517">
            <w:pPr>
              <w:pStyle w:val="Sarakstarindkopa"/>
              <w:numPr>
                <w:ilvl w:val="1"/>
                <w:numId w:val="8"/>
              </w:numPr>
              <w:spacing w:before="120" w:after="120" w:line="240" w:lineRule="auto"/>
              <w:ind w:left="389" w:hanging="389"/>
              <w:contextualSpacing w:val="0"/>
              <w:jc w:val="both"/>
              <w:rPr>
                <w:rFonts w:ascii="Times New Roman" w:eastAsia="Calibri" w:hAnsi="Times New Roman"/>
                <w:sz w:val="24"/>
                <w:szCs w:val="24"/>
              </w:rPr>
            </w:pPr>
            <w:r w:rsidRPr="00C118B1">
              <w:rPr>
                <w:rFonts w:ascii="Times New Roman" w:eastAsia="Calibri" w:hAnsi="Times New Roman"/>
                <w:sz w:val="24"/>
                <w:szCs w:val="24"/>
              </w:rPr>
              <w:t>Viedās administrācijas un reģionālās attīstības ministrija</w:t>
            </w:r>
            <w:r>
              <w:rPr>
                <w:rFonts w:ascii="Times New Roman" w:eastAsia="Calibri" w:hAnsi="Times New Roman"/>
                <w:sz w:val="24"/>
                <w:szCs w:val="24"/>
              </w:rPr>
              <w:t xml:space="preserve"> (turpmāk</w:t>
            </w:r>
            <w:r w:rsidR="00FA4179">
              <w:rPr>
                <w:rFonts w:ascii="Times New Roman" w:eastAsia="Calibri" w:hAnsi="Times New Roman"/>
                <w:sz w:val="24"/>
                <w:szCs w:val="24"/>
              </w:rPr>
              <w:t xml:space="preserve"> - </w:t>
            </w:r>
            <w:r>
              <w:rPr>
                <w:rFonts w:ascii="Times New Roman" w:eastAsia="Calibri" w:hAnsi="Times New Roman"/>
                <w:sz w:val="24"/>
                <w:szCs w:val="24"/>
              </w:rPr>
              <w:t xml:space="preserve">VARAM) 11.05.2026. atzinumā Nr. P-1-13-1/2196 un 20.05.2026. atzinumā </w:t>
            </w:r>
            <w:r w:rsidR="00FF2517">
              <w:rPr>
                <w:rFonts w:ascii="Times New Roman" w:eastAsia="Calibri" w:hAnsi="Times New Roman"/>
                <w:sz w:val="24"/>
                <w:szCs w:val="24"/>
              </w:rPr>
              <w:t xml:space="preserve">Nr. </w:t>
            </w:r>
            <w:r w:rsidRPr="00C118B1">
              <w:rPr>
                <w:rFonts w:ascii="Times New Roman" w:eastAsia="Calibri" w:hAnsi="Times New Roman"/>
                <w:sz w:val="24"/>
                <w:szCs w:val="24"/>
              </w:rPr>
              <w:t>P-1-13-1/</w:t>
            </w:r>
            <w:r>
              <w:rPr>
                <w:rFonts w:ascii="Times New Roman" w:eastAsia="Calibri" w:hAnsi="Times New Roman"/>
                <w:sz w:val="24"/>
                <w:szCs w:val="24"/>
              </w:rPr>
              <w:t xml:space="preserve">2372 </w:t>
            </w:r>
            <w:r w:rsidR="00FA4179">
              <w:rPr>
                <w:rFonts w:ascii="Times New Roman" w:eastAsia="Calibri" w:hAnsi="Times New Roman"/>
                <w:sz w:val="24"/>
                <w:szCs w:val="24"/>
              </w:rPr>
              <w:t>norādīja, ka, lai gan jomas normatīvie akti ar augstāku juridisko spēku neliedz pašvaldībai noteikt kritērijus nodevas likmes vai atvieglojuma noteikšanai, tomēr jāņem vērā Konkurences padomes viedokli</w:t>
            </w:r>
            <w:r w:rsidR="00E32950">
              <w:rPr>
                <w:rFonts w:ascii="Times New Roman" w:eastAsia="Calibri" w:hAnsi="Times New Roman"/>
                <w:sz w:val="24"/>
                <w:szCs w:val="24"/>
              </w:rPr>
              <w:t>s</w:t>
            </w:r>
            <w:r w:rsidR="00FA4179">
              <w:rPr>
                <w:rFonts w:ascii="Times New Roman" w:eastAsia="Calibri" w:hAnsi="Times New Roman"/>
                <w:sz w:val="24"/>
                <w:szCs w:val="24"/>
              </w:rPr>
              <w:t xml:space="preserve">, ka </w:t>
            </w:r>
            <w:r w:rsidR="00FA4179" w:rsidRPr="00FA4179">
              <w:rPr>
                <w:rFonts w:ascii="Times New Roman" w:eastAsia="Calibri" w:hAnsi="Times New Roman"/>
                <w:sz w:val="24"/>
                <w:szCs w:val="24"/>
              </w:rPr>
              <w:t xml:space="preserve">pašvaldības rīcība, nosakot diferencētas nodevas likmes atkarībā no saimnieciskās darbības veicēja reģistrācijas vai deklarēšanas vietas, varētu tikt uzskatīta par konkurenci ierobežojošu. Tas var radīt nevienlīdzīgus konkurences apstākļus, diskriminējot ārpus pašvaldības esošos saimnieciskās darbības veicējus, jo vietējiem saimnieciskās darbības veicējiem tiek piešķirtas priekšrocības, kas nav pamatotas ar uzņēmumu darbības būtiskām atšķirībām. Vienlīdzīgas iespējas ir būtisks priekšnoteikums veselīgai tirgus darbībai un, ja vietējie saimnieciskās darbības veicēji gūst labumu tikai uz tā pamata, ka tie ir reģistrēti vai deklarēti konkrētajā pašvaldībā, tas var veicināt konkurences deformāciju un izkropļot tirgus dinamiku. </w:t>
            </w:r>
            <w:r w:rsidR="00E61F4F">
              <w:rPr>
                <w:rFonts w:ascii="Times New Roman" w:eastAsia="Calibri" w:hAnsi="Times New Roman"/>
                <w:sz w:val="24"/>
                <w:szCs w:val="24"/>
              </w:rPr>
              <w:t xml:space="preserve">Tāpat VARAM norāda, ka Noteikumu </w:t>
            </w:r>
            <w:proofErr w:type="spellStart"/>
            <w:r w:rsidR="00E61F4F">
              <w:rPr>
                <w:rFonts w:ascii="Times New Roman" w:eastAsia="Calibri" w:hAnsi="Times New Roman"/>
                <w:sz w:val="24"/>
                <w:szCs w:val="24"/>
              </w:rPr>
              <w:t>pamatredakcijas</w:t>
            </w:r>
            <w:proofErr w:type="spellEnd"/>
            <w:r w:rsidR="00E61F4F">
              <w:rPr>
                <w:rFonts w:ascii="Times New Roman" w:eastAsia="Calibri" w:hAnsi="Times New Roman"/>
                <w:sz w:val="24"/>
                <w:szCs w:val="24"/>
              </w:rPr>
              <w:t xml:space="preserve"> 14. punkts šādas vienlīdzīgas iespējas joprojām nenodrošina.</w:t>
            </w:r>
          </w:p>
          <w:p w14:paraId="4D3CB018" w14:textId="12D6502C" w:rsidR="00246694" w:rsidRDefault="00BC6DCD" w:rsidP="00FF2517">
            <w:pPr>
              <w:pStyle w:val="Sarakstarindkopa"/>
              <w:numPr>
                <w:ilvl w:val="1"/>
                <w:numId w:val="8"/>
              </w:numPr>
              <w:spacing w:before="120" w:after="120" w:line="240" w:lineRule="auto"/>
              <w:ind w:left="389" w:hanging="389"/>
              <w:contextualSpacing w:val="0"/>
              <w:jc w:val="both"/>
              <w:rPr>
                <w:rFonts w:ascii="Times New Roman" w:eastAsia="Calibri" w:hAnsi="Times New Roman"/>
                <w:sz w:val="24"/>
                <w:szCs w:val="24"/>
              </w:rPr>
            </w:pPr>
            <w:r>
              <w:rPr>
                <w:rFonts w:ascii="Times New Roman" w:eastAsia="Calibri" w:hAnsi="Times New Roman"/>
                <w:sz w:val="24"/>
                <w:szCs w:val="24"/>
              </w:rPr>
              <w:t xml:space="preserve">Svītrojot </w:t>
            </w:r>
            <w:r w:rsidR="00E32120">
              <w:rPr>
                <w:rFonts w:ascii="Times New Roman" w:eastAsia="Calibri" w:hAnsi="Times New Roman"/>
                <w:sz w:val="24"/>
                <w:szCs w:val="24"/>
              </w:rPr>
              <w:t>Noteikumu 14.</w:t>
            </w:r>
            <w:r w:rsidR="0095078B">
              <w:rPr>
                <w:rFonts w:ascii="Times New Roman" w:eastAsia="Calibri" w:hAnsi="Times New Roman"/>
                <w:sz w:val="24"/>
                <w:szCs w:val="24"/>
              </w:rPr>
              <w:t>2</w:t>
            </w:r>
            <w:r>
              <w:rPr>
                <w:rFonts w:ascii="Times New Roman" w:eastAsia="Calibri" w:hAnsi="Times New Roman"/>
                <w:sz w:val="24"/>
                <w:szCs w:val="24"/>
              </w:rPr>
              <w:t>. apakš</w:t>
            </w:r>
            <w:r w:rsidR="00E32120">
              <w:rPr>
                <w:rFonts w:ascii="Times New Roman" w:eastAsia="Calibri" w:hAnsi="Times New Roman"/>
                <w:sz w:val="24"/>
                <w:szCs w:val="24"/>
              </w:rPr>
              <w:t>punkt</w:t>
            </w:r>
            <w:r w:rsidR="00FF2517">
              <w:rPr>
                <w:rFonts w:ascii="Times New Roman" w:eastAsia="Calibri" w:hAnsi="Times New Roman"/>
                <w:sz w:val="24"/>
                <w:szCs w:val="24"/>
              </w:rPr>
              <w:t>ā teikuma daļu</w:t>
            </w:r>
            <w:r>
              <w:rPr>
                <w:rFonts w:ascii="Times New Roman" w:eastAsia="Calibri" w:hAnsi="Times New Roman"/>
                <w:sz w:val="24"/>
                <w:szCs w:val="24"/>
              </w:rPr>
              <w:t xml:space="preserve"> </w:t>
            </w:r>
            <w:r w:rsidRPr="00FF2517">
              <w:rPr>
                <w:rFonts w:ascii="Times New Roman" w:eastAsia="Calibri" w:hAnsi="Times New Roman"/>
                <w:sz w:val="24"/>
                <w:szCs w:val="24"/>
              </w:rPr>
              <w:t>“</w:t>
            </w:r>
            <w:r w:rsidRPr="00033EBA">
              <w:rPr>
                <w:rFonts w:ascii="Times New Roman" w:eastAsia="Calibri" w:hAnsi="Times New Roman"/>
                <w:i/>
                <w:iCs/>
                <w:sz w:val="24"/>
                <w:szCs w:val="24"/>
              </w:rPr>
              <w:t>kuru juridiskā adrese ir Ādažu novada administratīvajā teritorijā</w:t>
            </w:r>
            <w:r w:rsidRPr="00FF2517">
              <w:rPr>
                <w:rFonts w:ascii="Times New Roman" w:eastAsia="Calibri" w:hAnsi="Times New Roman"/>
                <w:sz w:val="24"/>
                <w:szCs w:val="24"/>
              </w:rPr>
              <w:t>”</w:t>
            </w:r>
            <w:r w:rsidR="00246694" w:rsidRPr="00FF2517">
              <w:rPr>
                <w:rFonts w:ascii="Times New Roman" w:eastAsia="Calibri" w:hAnsi="Times New Roman"/>
                <w:sz w:val="24"/>
                <w:szCs w:val="24"/>
              </w:rPr>
              <w:t>,</w:t>
            </w:r>
            <w:r w:rsidR="00E32120">
              <w:rPr>
                <w:rFonts w:ascii="Times New Roman" w:eastAsia="Calibri" w:hAnsi="Times New Roman"/>
                <w:sz w:val="24"/>
                <w:szCs w:val="24"/>
              </w:rPr>
              <w:t xml:space="preserve"> pašvaldība ņem vērā Paskaidrojuma rakst</w:t>
            </w:r>
            <w:r w:rsidR="00FF2517">
              <w:rPr>
                <w:rFonts w:ascii="Times New Roman" w:eastAsia="Calibri" w:hAnsi="Times New Roman"/>
                <w:sz w:val="24"/>
                <w:szCs w:val="24"/>
              </w:rPr>
              <w:t>a</w:t>
            </w:r>
            <w:r w:rsidR="00E32120">
              <w:rPr>
                <w:rFonts w:ascii="Times New Roman" w:eastAsia="Calibri" w:hAnsi="Times New Roman"/>
                <w:sz w:val="24"/>
                <w:szCs w:val="24"/>
              </w:rPr>
              <w:t xml:space="preserve"> 1.2. punktā </w:t>
            </w:r>
            <w:r w:rsidR="00BB5C0F">
              <w:rPr>
                <w:rFonts w:ascii="Times New Roman" w:eastAsia="Calibri" w:hAnsi="Times New Roman"/>
                <w:sz w:val="24"/>
                <w:szCs w:val="24"/>
              </w:rPr>
              <w:t>minētos</w:t>
            </w:r>
            <w:r w:rsidR="00E32120">
              <w:rPr>
                <w:rFonts w:ascii="Times New Roman" w:eastAsia="Calibri" w:hAnsi="Times New Roman"/>
                <w:sz w:val="24"/>
                <w:szCs w:val="24"/>
              </w:rPr>
              <w:t xml:space="preserve"> konkurences ierobežojošos faktorus, kā arī nosaka vienlīdzīg</w:t>
            </w:r>
            <w:r w:rsidR="00FF2517">
              <w:rPr>
                <w:rFonts w:ascii="Times New Roman" w:eastAsia="Calibri" w:hAnsi="Times New Roman"/>
                <w:sz w:val="24"/>
                <w:szCs w:val="24"/>
              </w:rPr>
              <w:t>u</w:t>
            </w:r>
            <w:r w:rsidR="00E32120">
              <w:rPr>
                <w:rFonts w:ascii="Times New Roman" w:eastAsia="Calibri" w:hAnsi="Times New Roman"/>
                <w:sz w:val="24"/>
                <w:szCs w:val="24"/>
              </w:rPr>
              <w:t xml:space="preserve"> priekšnoteikumus ielu tirdzniecības dalībniekiem</w:t>
            </w:r>
            <w:r w:rsidR="00246694">
              <w:rPr>
                <w:rFonts w:ascii="Times New Roman" w:eastAsia="Calibri" w:hAnsi="Times New Roman"/>
                <w:sz w:val="24"/>
                <w:szCs w:val="24"/>
              </w:rPr>
              <w:t>.</w:t>
            </w:r>
          </w:p>
          <w:p w14:paraId="7130230B" w14:textId="3B3E6DC5" w:rsidR="006C37B3" w:rsidRDefault="00E32950" w:rsidP="00FF2517">
            <w:pPr>
              <w:pStyle w:val="Sarakstarindkopa"/>
              <w:numPr>
                <w:ilvl w:val="1"/>
                <w:numId w:val="8"/>
              </w:numPr>
              <w:spacing w:before="120" w:after="120" w:line="240" w:lineRule="auto"/>
              <w:ind w:left="389" w:hanging="389"/>
              <w:contextualSpacing w:val="0"/>
              <w:jc w:val="both"/>
              <w:rPr>
                <w:rFonts w:ascii="Times New Roman" w:eastAsia="Calibri" w:hAnsi="Times New Roman"/>
                <w:sz w:val="24"/>
                <w:szCs w:val="24"/>
              </w:rPr>
            </w:pPr>
            <w:r>
              <w:rPr>
                <w:rFonts w:ascii="Times New Roman" w:eastAsia="Calibri" w:hAnsi="Times New Roman"/>
                <w:sz w:val="24"/>
                <w:szCs w:val="24"/>
              </w:rPr>
              <w:t>Noteikum</w:t>
            </w:r>
            <w:r w:rsidR="006C37B3">
              <w:rPr>
                <w:rFonts w:ascii="Times New Roman" w:eastAsia="Calibri" w:hAnsi="Times New Roman"/>
                <w:sz w:val="24"/>
                <w:szCs w:val="24"/>
              </w:rPr>
              <w:t xml:space="preserve">u </w:t>
            </w:r>
            <w:r w:rsidR="0024181B" w:rsidRPr="006C37B3">
              <w:rPr>
                <w:rFonts w:ascii="Times New Roman" w:eastAsia="Calibri" w:hAnsi="Times New Roman"/>
                <w:sz w:val="24"/>
                <w:szCs w:val="24"/>
              </w:rPr>
              <w:t>13.9. apakšpunkts</w:t>
            </w:r>
            <w:r w:rsidR="0024181B">
              <w:rPr>
                <w:rFonts w:ascii="Times New Roman" w:eastAsia="Calibri" w:hAnsi="Times New Roman"/>
                <w:sz w:val="24"/>
                <w:szCs w:val="24"/>
              </w:rPr>
              <w:t xml:space="preserve"> </w:t>
            </w:r>
            <w:r>
              <w:rPr>
                <w:rFonts w:ascii="Times New Roman" w:eastAsia="Calibri" w:hAnsi="Times New Roman"/>
                <w:sz w:val="24"/>
                <w:szCs w:val="24"/>
              </w:rPr>
              <w:t xml:space="preserve">paredz, ka turpmāk no nodevas būs </w:t>
            </w:r>
            <w:r w:rsidR="00FF2517">
              <w:rPr>
                <w:rFonts w:ascii="Times New Roman" w:eastAsia="Calibri" w:hAnsi="Times New Roman"/>
                <w:sz w:val="24"/>
                <w:szCs w:val="24"/>
              </w:rPr>
              <w:t>atbrīvoti</w:t>
            </w:r>
            <w:r w:rsidR="006C37B3">
              <w:rPr>
                <w:rFonts w:ascii="Times New Roman" w:eastAsia="Calibri" w:hAnsi="Times New Roman"/>
                <w:sz w:val="24"/>
                <w:szCs w:val="24"/>
              </w:rPr>
              <w:t xml:space="preserve"> </w:t>
            </w:r>
            <w:r w:rsidR="006C37B3" w:rsidRPr="006C37B3">
              <w:rPr>
                <w:rFonts w:ascii="Times New Roman" w:eastAsia="Calibri" w:hAnsi="Times New Roman"/>
                <w:sz w:val="24"/>
                <w:szCs w:val="24"/>
              </w:rPr>
              <w:t>Ādažu novada administratīvā teritorijā reģistrēti uzņēmēji</w:t>
            </w:r>
            <w:r>
              <w:rPr>
                <w:rFonts w:ascii="Times New Roman" w:eastAsia="Calibri" w:hAnsi="Times New Roman"/>
                <w:sz w:val="24"/>
                <w:szCs w:val="24"/>
              </w:rPr>
              <w:t xml:space="preserve">, kas </w:t>
            </w:r>
            <w:r w:rsidR="00F11B0F" w:rsidRPr="00F11B0F">
              <w:rPr>
                <w:rFonts w:ascii="Times New Roman" w:eastAsia="Calibri" w:hAnsi="Times New Roman"/>
                <w:sz w:val="24"/>
                <w:szCs w:val="24"/>
              </w:rPr>
              <w:t>veic ielu tirdzniecību pašvaldības organizēt</w:t>
            </w:r>
            <w:r w:rsidR="00FF2517">
              <w:rPr>
                <w:rFonts w:ascii="Times New Roman" w:eastAsia="Calibri" w:hAnsi="Times New Roman"/>
                <w:sz w:val="24"/>
                <w:szCs w:val="24"/>
              </w:rPr>
              <w:t>o</w:t>
            </w:r>
            <w:r w:rsidR="00F11B0F" w:rsidRPr="00F11B0F">
              <w:rPr>
                <w:rFonts w:ascii="Times New Roman" w:eastAsia="Calibri" w:hAnsi="Times New Roman"/>
                <w:sz w:val="24"/>
                <w:szCs w:val="24"/>
              </w:rPr>
              <w:t xml:space="preserve"> publisk</w:t>
            </w:r>
            <w:r w:rsidR="00FF2517">
              <w:rPr>
                <w:rFonts w:ascii="Times New Roman" w:eastAsia="Calibri" w:hAnsi="Times New Roman"/>
                <w:sz w:val="24"/>
                <w:szCs w:val="24"/>
              </w:rPr>
              <w:t>o</w:t>
            </w:r>
            <w:r w:rsidR="00F11B0F" w:rsidRPr="00F11B0F">
              <w:rPr>
                <w:rFonts w:ascii="Times New Roman" w:eastAsia="Calibri" w:hAnsi="Times New Roman"/>
                <w:sz w:val="24"/>
                <w:szCs w:val="24"/>
              </w:rPr>
              <w:t xml:space="preserve"> pasākum</w:t>
            </w:r>
            <w:r w:rsidR="00FF2517">
              <w:rPr>
                <w:rFonts w:ascii="Times New Roman" w:eastAsia="Calibri" w:hAnsi="Times New Roman"/>
                <w:sz w:val="24"/>
                <w:szCs w:val="24"/>
              </w:rPr>
              <w:t>u</w:t>
            </w:r>
            <w:r w:rsidR="00F11B0F" w:rsidRPr="00F11B0F">
              <w:rPr>
                <w:rFonts w:ascii="Times New Roman" w:eastAsia="Calibri" w:hAnsi="Times New Roman"/>
                <w:sz w:val="24"/>
                <w:szCs w:val="24"/>
              </w:rPr>
              <w:t xml:space="preserve"> “Gaujas svētki Ādažos” un</w:t>
            </w:r>
            <w:r w:rsidR="00033EBA">
              <w:rPr>
                <w:rFonts w:ascii="Times New Roman" w:eastAsia="Calibri" w:hAnsi="Times New Roman"/>
                <w:sz w:val="24"/>
                <w:szCs w:val="24"/>
              </w:rPr>
              <w:t xml:space="preserve">/vai </w:t>
            </w:r>
            <w:r w:rsidR="00FF2517">
              <w:rPr>
                <w:rFonts w:ascii="Times New Roman" w:eastAsia="Calibri" w:hAnsi="Times New Roman"/>
                <w:sz w:val="24"/>
                <w:szCs w:val="24"/>
              </w:rPr>
              <w:t>“</w:t>
            </w:r>
            <w:r w:rsidR="00F11B0F" w:rsidRPr="00F11B0F">
              <w:rPr>
                <w:rFonts w:ascii="Times New Roman" w:eastAsia="Calibri" w:hAnsi="Times New Roman"/>
                <w:sz w:val="24"/>
                <w:szCs w:val="24"/>
              </w:rPr>
              <w:t>Nēģu svētki Carnikavā” sabiedriskās ēdināšanas zonās</w:t>
            </w:r>
            <w:r w:rsidR="006C37B3">
              <w:rPr>
                <w:rFonts w:ascii="Times New Roman" w:eastAsia="Calibri" w:hAnsi="Times New Roman"/>
                <w:sz w:val="24"/>
                <w:szCs w:val="24"/>
              </w:rPr>
              <w:t xml:space="preserve">. </w:t>
            </w:r>
          </w:p>
          <w:p w14:paraId="2B93849F" w14:textId="00437BDF" w:rsidR="00BC6DCD" w:rsidRPr="00370E83" w:rsidRDefault="00B828F6" w:rsidP="00FF2517">
            <w:pPr>
              <w:pStyle w:val="Sarakstarindkopa"/>
              <w:numPr>
                <w:ilvl w:val="1"/>
                <w:numId w:val="8"/>
              </w:numPr>
              <w:spacing w:before="120" w:after="120" w:line="240" w:lineRule="auto"/>
              <w:ind w:left="389" w:hanging="389"/>
              <w:contextualSpacing w:val="0"/>
              <w:jc w:val="both"/>
              <w:rPr>
                <w:rFonts w:ascii="Times New Roman" w:eastAsia="Calibri" w:hAnsi="Times New Roman"/>
                <w:sz w:val="24"/>
                <w:szCs w:val="24"/>
              </w:rPr>
            </w:pPr>
            <w:r w:rsidRPr="00B828F6">
              <w:rPr>
                <w:rFonts w:ascii="Times New Roman" w:eastAsia="Calibri" w:hAnsi="Times New Roman"/>
                <w:sz w:val="24"/>
                <w:szCs w:val="24"/>
              </w:rPr>
              <w:t>Finanšu komitejas 11.06.2026. sēdē deputāti noraidīja priekšlikumu radīt vienādus nosacījumus visiem uzņēmējiem pašvaldības organizētos publiskos pasākumos, jo uzskata, ka pašvaldības deputātu pienākums ir atbalstīt vietējos uzņēmējus pašvaldības svētkos, kā arī viņi uzņemas atbildību par šādu izvēli, jo uzraugošās institūcijas VARAM atzinumos norādītais uz konkurences ierobežojumiem ir tikai rekomendējošs raksturs.</w:t>
            </w:r>
          </w:p>
        </w:tc>
      </w:tr>
      <w:tr w:rsidR="00DE53EA" w:rsidRPr="00C118B1" w14:paraId="255AC22C" w14:textId="77777777" w:rsidTr="00935FD8">
        <w:tc>
          <w:tcPr>
            <w:tcW w:w="0" w:type="auto"/>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03742DBE" w14:textId="77777777" w:rsidR="002507EF" w:rsidRPr="00C118B1" w:rsidRDefault="00863379" w:rsidP="00FF2517">
            <w:pPr>
              <w:pStyle w:val="Sarakstarindkopa"/>
              <w:numPr>
                <w:ilvl w:val="0"/>
                <w:numId w:val="8"/>
              </w:numPr>
              <w:spacing w:before="120" w:after="120" w:line="240" w:lineRule="auto"/>
              <w:contextualSpacing w:val="0"/>
              <w:jc w:val="both"/>
              <w:rPr>
                <w:rFonts w:ascii="Times New Roman" w:eastAsia="Calibri" w:hAnsi="Times New Roman"/>
                <w:b/>
                <w:bCs/>
                <w:sz w:val="24"/>
                <w:szCs w:val="24"/>
              </w:rPr>
            </w:pPr>
            <w:r w:rsidRPr="00C118B1">
              <w:rPr>
                <w:rFonts w:ascii="Times New Roman" w:eastAsia="Calibri" w:hAnsi="Times New Roman"/>
                <w:b/>
                <w:bCs/>
                <w:sz w:val="24"/>
                <w:szCs w:val="24"/>
              </w:rPr>
              <w:t>Fiskālā ietekme uz pašvaldības budžetu</w:t>
            </w:r>
          </w:p>
          <w:p w14:paraId="444BE472" w14:textId="13C19DD7" w:rsidR="002507EF" w:rsidRPr="00C118B1" w:rsidRDefault="00863379" w:rsidP="00033EBA">
            <w:pPr>
              <w:pStyle w:val="Sarakstarindkopa"/>
              <w:numPr>
                <w:ilvl w:val="1"/>
                <w:numId w:val="8"/>
              </w:numPr>
              <w:spacing w:before="120" w:after="120" w:line="240" w:lineRule="auto"/>
              <w:ind w:left="431" w:hanging="431"/>
              <w:contextualSpacing w:val="0"/>
              <w:jc w:val="both"/>
              <w:rPr>
                <w:rFonts w:ascii="Times New Roman" w:hAnsi="Times New Roman"/>
                <w:sz w:val="24"/>
                <w:szCs w:val="24"/>
              </w:rPr>
            </w:pPr>
            <w:r w:rsidRPr="00C118B1">
              <w:rPr>
                <w:rFonts w:ascii="Times New Roman" w:hAnsi="Times New Roman"/>
                <w:sz w:val="24"/>
                <w:szCs w:val="24"/>
              </w:rPr>
              <w:t>Noteikumu izpildei nav nepieciešami papildu resursi sakarā ar jaunu institūciju vai darba vietu veidošanu, kā arī esošo institūciju kompetences paplašināšanu.</w:t>
            </w:r>
          </w:p>
          <w:p w14:paraId="1B0B8E32" w14:textId="67810DE2" w:rsidR="009F3875" w:rsidRPr="00C118B1" w:rsidRDefault="00E61F4F" w:rsidP="00033EBA">
            <w:pPr>
              <w:pStyle w:val="Sarakstarindkopa"/>
              <w:numPr>
                <w:ilvl w:val="1"/>
                <w:numId w:val="8"/>
              </w:numPr>
              <w:spacing w:before="120" w:after="120" w:line="240" w:lineRule="auto"/>
              <w:ind w:left="431" w:hanging="431"/>
              <w:contextualSpacing w:val="0"/>
              <w:jc w:val="both"/>
              <w:rPr>
                <w:rFonts w:ascii="Times New Roman" w:hAnsi="Times New Roman"/>
                <w:sz w:val="24"/>
                <w:szCs w:val="24"/>
              </w:rPr>
            </w:pPr>
            <w:r>
              <w:rPr>
                <w:rFonts w:ascii="Times New Roman" w:hAnsi="Times New Roman"/>
                <w:sz w:val="24"/>
                <w:szCs w:val="24"/>
              </w:rPr>
              <w:t>Piemērojot atvieglojumus vai atlaides</w:t>
            </w:r>
            <w:r w:rsidR="00123A14">
              <w:rPr>
                <w:rFonts w:ascii="Times New Roman" w:hAnsi="Times New Roman"/>
                <w:sz w:val="24"/>
                <w:szCs w:val="24"/>
              </w:rPr>
              <w:t>,</w:t>
            </w:r>
            <w:r>
              <w:rPr>
                <w:rFonts w:ascii="Times New Roman" w:hAnsi="Times New Roman"/>
                <w:sz w:val="24"/>
                <w:szCs w:val="24"/>
              </w:rPr>
              <w:t xml:space="preserve"> </w:t>
            </w:r>
            <w:r w:rsidR="00123A14">
              <w:rPr>
                <w:rFonts w:ascii="Times New Roman" w:hAnsi="Times New Roman"/>
                <w:sz w:val="24"/>
                <w:szCs w:val="24"/>
              </w:rPr>
              <w:t>tas neradīs</w:t>
            </w:r>
            <w:r w:rsidR="00123A14" w:rsidRPr="00C118B1">
              <w:rPr>
                <w:rFonts w:ascii="Times New Roman" w:hAnsi="Times New Roman"/>
                <w:sz w:val="24"/>
                <w:szCs w:val="24"/>
              </w:rPr>
              <w:t xml:space="preserve"> </w:t>
            </w:r>
            <w:r w:rsidR="009F3875" w:rsidRPr="00C118B1">
              <w:rPr>
                <w:rFonts w:ascii="Times New Roman" w:hAnsi="Times New Roman"/>
                <w:sz w:val="24"/>
                <w:szCs w:val="24"/>
              </w:rPr>
              <w:t>būtisk</w:t>
            </w:r>
            <w:r>
              <w:rPr>
                <w:rFonts w:ascii="Times New Roman" w:hAnsi="Times New Roman"/>
                <w:sz w:val="24"/>
                <w:szCs w:val="24"/>
              </w:rPr>
              <w:t>u</w:t>
            </w:r>
            <w:r w:rsidR="009F3875" w:rsidRPr="00C118B1">
              <w:rPr>
                <w:rFonts w:ascii="Times New Roman" w:hAnsi="Times New Roman"/>
                <w:sz w:val="24"/>
                <w:szCs w:val="24"/>
              </w:rPr>
              <w:t xml:space="preserve"> ietekm</w:t>
            </w:r>
            <w:r>
              <w:rPr>
                <w:rFonts w:ascii="Times New Roman" w:hAnsi="Times New Roman"/>
                <w:sz w:val="24"/>
                <w:szCs w:val="24"/>
              </w:rPr>
              <w:t>i</w:t>
            </w:r>
            <w:r w:rsidR="009F3875" w:rsidRPr="00C118B1">
              <w:rPr>
                <w:rFonts w:ascii="Times New Roman" w:hAnsi="Times New Roman"/>
                <w:sz w:val="24"/>
                <w:szCs w:val="24"/>
              </w:rPr>
              <w:t xml:space="preserve"> uz pašvaldības budžetu. </w:t>
            </w:r>
            <w:r>
              <w:rPr>
                <w:rFonts w:ascii="Times New Roman" w:hAnsi="Times New Roman"/>
                <w:sz w:val="24"/>
                <w:szCs w:val="24"/>
              </w:rPr>
              <w:t>Tomēr pašvaldība iegūs</w:t>
            </w:r>
            <w:r w:rsidR="009F3875" w:rsidRPr="00C118B1">
              <w:rPr>
                <w:rFonts w:ascii="Times New Roman" w:hAnsi="Times New Roman"/>
                <w:sz w:val="24"/>
                <w:szCs w:val="24"/>
              </w:rPr>
              <w:t xml:space="preserve"> mazāk ieņēmum</w:t>
            </w:r>
            <w:r>
              <w:rPr>
                <w:rFonts w:ascii="Times New Roman" w:hAnsi="Times New Roman"/>
                <w:sz w:val="24"/>
                <w:szCs w:val="24"/>
              </w:rPr>
              <w:t xml:space="preserve">us </w:t>
            </w:r>
            <w:r w:rsidR="00DE687C" w:rsidRPr="00C118B1">
              <w:rPr>
                <w:rFonts w:ascii="Times New Roman" w:hAnsi="Times New Roman"/>
                <w:sz w:val="24"/>
                <w:szCs w:val="24"/>
              </w:rPr>
              <w:t xml:space="preserve">no ielu tirdzniecības nodevām, </w:t>
            </w:r>
            <w:r w:rsidR="009F3875" w:rsidRPr="00C118B1">
              <w:rPr>
                <w:rFonts w:ascii="Times New Roman" w:hAnsi="Times New Roman"/>
                <w:sz w:val="24"/>
                <w:szCs w:val="24"/>
              </w:rPr>
              <w:t>salīdzinot ar iepriekšēj</w:t>
            </w:r>
            <w:r w:rsidR="00DE687C" w:rsidRPr="00C118B1">
              <w:rPr>
                <w:rFonts w:ascii="Times New Roman" w:hAnsi="Times New Roman"/>
                <w:sz w:val="24"/>
                <w:szCs w:val="24"/>
              </w:rPr>
              <w:t>o gadu ieņēmumiem</w:t>
            </w:r>
            <w:r w:rsidR="009F3875" w:rsidRPr="00C118B1">
              <w:rPr>
                <w:rFonts w:ascii="Times New Roman" w:hAnsi="Times New Roman"/>
                <w:sz w:val="24"/>
                <w:szCs w:val="24"/>
              </w:rPr>
              <w:t>.</w:t>
            </w:r>
          </w:p>
        </w:tc>
      </w:tr>
      <w:tr w:rsidR="00DE53EA" w14:paraId="6866DDA6" w14:textId="77777777" w:rsidTr="00935FD8">
        <w:tc>
          <w:tcPr>
            <w:tcW w:w="0" w:type="auto"/>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25D7D9B1" w14:textId="77777777" w:rsidR="002507EF" w:rsidRPr="00960DB0" w:rsidRDefault="00863379" w:rsidP="00FF2517">
            <w:pPr>
              <w:pStyle w:val="Sarakstarindkopa"/>
              <w:numPr>
                <w:ilvl w:val="0"/>
                <w:numId w:val="8"/>
              </w:numPr>
              <w:spacing w:before="120" w:after="120" w:line="240" w:lineRule="auto"/>
              <w:contextualSpacing w:val="0"/>
              <w:jc w:val="both"/>
              <w:rPr>
                <w:rFonts w:ascii="Times New Roman" w:eastAsia="Calibri" w:hAnsi="Times New Roman"/>
                <w:b/>
                <w:bCs/>
              </w:rPr>
            </w:pPr>
            <w:r w:rsidRPr="00960DB0">
              <w:rPr>
                <w:rFonts w:ascii="Times New Roman" w:eastAsia="Calibri" w:hAnsi="Times New Roman"/>
                <w:b/>
                <w:bCs/>
                <w:sz w:val="24"/>
                <w:szCs w:val="24"/>
              </w:rPr>
              <w:lastRenderedPageBreak/>
              <w:t>Sociālā ietekme, ietekme uz vidi, iedzīvotāju veselību, uzņēmējdarbības vidi pašvaldības teritorijā, kā arī uz konkurenci</w:t>
            </w:r>
          </w:p>
          <w:p w14:paraId="64C72E9E" w14:textId="5CFE8F79" w:rsidR="00DE2387" w:rsidRPr="00DE2387" w:rsidRDefault="00863379" w:rsidP="00FF2517">
            <w:pPr>
              <w:pStyle w:val="Sarakstarindkopa"/>
              <w:numPr>
                <w:ilvl w:val="1"/>
                <w:numId w:val="8"/>
              </w:numPr>
              <w:spacing w:before="120" w:after="120" w:line="240" w:lineRule="auto"/>
              <w:ind w:left="389" w:hanging="389"/>
              <w:contextualSpacing w:val="0"/>
              <w:jc w:val="both"/>
              <w:rPr>
                <w:rFonts w:ascii="Times New Roman" w:eastAsia="Calibri" w:hAnsi="Times New Roman"/>
              </w:rPr>
            </w:pPr>
            <w:r w:rsidRPr="00960DB0">
              <w:rPr>
                <w:rFonts w:ascii="Times New Roman" w:eastAsia="Calibri" w:hAnsi="Times New Roman"/>
                <w:sz w:val="24"/>
                <w:szCs w:val="24"/>
              </w:rPr>
              <w:t>Ar Noteikum</w:t>
            </w:r>
            <w:r>
              <w:rPr>
                <w:rFonts w:ascii="Times New Roman" w:eastAsia="Calibri" w:hAnsi="Times New Roman"/>
                <w:sz w:val="24"/>
                <w:szCs w:val="24"/>
              </w:rPr>
              <w:t>u grozījumiem</w:t>
            </w:r>
            <w:r w:rsidRPr="00960DB0">
              <w:rPr>
                <w:rFonts w:ascii="Times New Roman" w:eastAsia="Calibri" w:hAnsi="Times New Roman"/>
                <w:sz w:val="24"/>
                <w:szCs w:val="24"/>
              </w:rPr>
              <w:t xml:space="preserve"> </w:t>
            </w:r>
            <w:r w:rsidR="005D163B">
              <w:rPr>
                <w:rFonts w:ascii="Times New Roman" w:eastAsia="Calibri" w:hAnsi="Times New Roman"/>
                <w:sz w:val="24"/>
                <w:szCs w:val="24"/>
              </w:rPr>
              <w:t xml:space="preserve">novērš </w:t>
            </w:r>
            <w:r w:rsidR="005D163B" w:rsidRPr="005D163B">
              <w:rPr>
                <w:rFonts w:ascii="Times New Roman" w:eastAsia="Calibri" w:hAnsi="Times New Roman"/>
                <w:sz w:val="24"/>
                <w:szCs w:val="24"/>
              </w:rPr>
              <w:t>konkurenci ierobežojoš</w:t>
            </w:r>
            <w:r w:rsidR="005D163B">
              <w:rPr>
                <w:rFonts w:ascii="Times New Roman" w:eastAsia="Calibri" w:hAnsi="Times New Roman"/>
                <w:sz w:val="24"/>
                <w:szCs w:val="24"/>
              </w:rPr>
              <w:t>os nosacījumus.</w:t>
            </w:r>
          </w:p>
          <w:p w14:paraId="48546300" w14:textId="34E3257A" w:rsidR="002507EF" w:rsidRPr="004A70C4" w:rsidRDefault="00863379" w:rsidP="00FF2517">
            <w:pPr>
              <w:pStyle w:val="Sarakstarindkopa"/>
              <w:numPr>
                <w:ilvl w:val="1"/>
                <w:numId w:val="8"/>
              </w:numPr>
              <w:spacing w:before="120" w:after="120" w:line="240" w:lineRule="auto"/>
              <w:ind w:left="389" w:hanging="389"/>
              <w:contextualSpacing w:val="0"/>
              <w:jc w:val="both"/>
              <w:rPr>
                <w:rFonts w:ascii="Times New Roman" w:eastAsia="Calibri" w:hAnsi="Times New Roman"/>
              </w:rPr>
            </w:pPr>
            <w:r w:rsidRPr="00D358DF">
              <w:rPr>
                <w:rFonts w:ascii="Times New Roman" w:eastAsia="Calibri" w:hAnsi="Times New Roman"/>
                <w:sz w:val="24"/>
                <w:szCs w:val="24"/>
              </w:rPr>
              <w:t xml:space="preserve">Noteikumu </w:t>
            </w:r>
            <w:r w:rsidR="00467B67">
              <w:rPr>
                <w:rFonts w:ascii="Times New Roman" w:eastAsia="Calibri" w:hAnsi="Times New Roman"/>
                <w:sz w:val="24"/>
                <w:szCs w:val="24"/>
              </w:rPr>
              <w:t xml:space="preserve">grozījumi </w:t>
            </w:r>
            <w:r w:rsidR="00467B67" w:rsidRPr="00467B67">
              <w:rPr>
                <w:rFonts w:ascii="Times New Roman" w:eastAsia="Calibri" w:hAnsi="Times New Roman"/>
                <w:sz w:val="24"/>
                <w:szCs w:val="24"/>
              </w:rPr>
              <w:t xml:space="preserve">pozitīvi ietekmēs </w:t>
            </w:r>
            <w:r w:rsidR="008A7BC9">
              <w:rPr>
                <w:rFonts w:ascii="Times New Roman" w:eastAsia="Calibri" w:hAnsi="Times New Roman"/>
                <w:sz w:val="24"/>
                <w:szCs w:val="24"/>
              </w:rPr>
              <w:t xml:space="preserve">ielu tirdzniecību dalībniekus, jo </w:t>
            </w:r>
            <w:r w:rsidR="00F11B0F">
              <w:rPr>
                <w:rFonts w:ascii="Times New Roman" w:eastAsia="Calibri" w:hAnsi="Times New Roman"/>
                <w:sz w:val="24"/>
                <w:szCs w:val="24"/>
              </w:rPr>
              <w:t xml:space="preserve">saimnieciskās darbības veicējiem </w:t>
            </w:r>
            <w:r w:rsidR="00123A14">
              <w:rPr>
                <w:rFonts w:ascii="Times New Roman" w:eastAsia="Calibri" w:hAnsi="Times New Roman"/>
                <w:sz w:val="24"/>
                <w:szCs w:val="24"/>
              </w:rPr>
              <w:t xml:space="preserve">samazināsies nodeva </w:t>
            </w:r>
            <w:r w:rsidR="00F11B0F">
              <w:rPr>
                <w:rFonts w:ascii="Times New Roman" w:eastAsia="Calibri" w:hAnsi="Times New Roman"/>
                <w:sz w:val="24"/>
                <w:szCs w:val="24"/>
              </w:rPr>
              <w:t xml:space="preserve">pašvaldības organizētajos lielajos pasākumos, kā arī tas </w:t>
            </w:r>
            <w:r w:rsidR="008A7BC9">
              <w:rPr>
                <w:rFonts w:ascii="Times New Roman" w:eastAsia="Calibri" w:hAnsi="Times New Roman"/>
                <w:sz w:val="24"/>
                <w:szCs w:val="24"/>
              </w:rPr>
              <w:t>nerad</w:t>
            </w:r>
            <w:r w:rsidR="00F11B0F">
              <w:rPr>
                <w:rFonts w:ascii="Times New Roman" w:eastAsia="Calibri" w:hAnsi="Times New Roman"/>
                <w:sz w:val="24"/>
                <w:szCs w:val="24"/>
              </w:rPr>
              <w:t>īs</w:t>
            </w:r>
            <w:r w:rsidR="008A7BC9">
              <w:rPr>
                <w:rFonts w:ascii="Times New Roman" w:eastAsia="Calibri" w:hAnsi="Times New Roman"/>
                <w:sz w:val="24"/>
                <w:szCs w:val="24"/>
              </w:rPr>
              <w:t xml:space="preserve"> konkurences kropļošanu un </w:t>
            </w:r>
            <w:r w:rsidR="00FF2517">
              <w:rPr>
                <w:rFonts w:ascii="Times New Roman" w:eastAsia="Calibri" w:hAnsi="Times New Roman"/>
                <w:sz w:val="24"/>
                <w:szCs w:val="24"/>
              </w:rPr>
              <w:t>diferencētas</w:t>
            </w:r>
            <w:r w:rsidR="008A7BC9">
              <w:rPr>
                <w:rFonts w:ascii="Times New Roman" w:eastAsia="Calibri" w:hAnsi="Times New Roman"/>
                <w:sz w:val="24"/>
                <w:szCs w:val="24"/>
              </w:rPr>
              <w:t xml:space="preserve"> nodevas likmes. </w:t>
            </w:r>
          </w:p>
        </w:tc>
      </w:tr>
      <w:tr w:rsidR="00DE53EA" w14:paraId="1C85DA7A" w14:textId="77777777" w:rsidTr="00935FD8">
        <w:tc>
          <w:tcPr>
            <w:tcW w:w="0" w:type="auto"/>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4D5223A9" w14:textId="77777777" w:rsidR="002507EF" w:rsidRPr="00960DB0" w:rsidRDefault="00863379" w:rsidP="00FF2517">
            <w:pPr>
              <w:pStyle w:val="Sarakstarindkopa"/>
              <w:numPr>
                <w:ilvl w:val="0"/>
                <w:numId w:val="8"/>
              </w:numPr>
              <w:spacing w:before="60" w:after="60" w:line="240" w:lineRule="auto"/>
              <w:ind w:left="389" w:hanging="389"/>
              <w:contextualSpacing w:val="0"/>
              <w:jc w:val="both"/>
              <w:rPr>
                <w:rFonts w:ascii="Times New Roman" w:eastAsia="Calibri" w:hAnsi="Times New Roman"/>
                <w:b/>
                <w:bCs/>
              </w:rPr>
            </w:pPr>
            <w:r w:rsidRPr="00960DB0">
              <w:rPr>
                <w:rFonts w:ascii="Times New Roman" w:eastAsia="Calibri" w:hAnsi="Times New Roman"/>
                <w:b/>
                <w:bCs/>
                <w:sz w:val="24"/>
                <w:szCs w:val="24"/>
              </w:rPr>
              <w:t>Ietekme uz administratīvajām procedūrām un to izmaksām</w:t>
            </w:r>
          </w:p>
          <w:p w14:paraId="632EFBFC" w14:textId="77777777" w:rsidR="002507EF" w:rsidRPr="00960DB0" w:rsidRDefault="00863379" w:rsidP="00FF2517">
            <w:pPr>
              <w:spacing w:before="60" w:after="60"/>
              <w:jc w:val="both"/>
              <w:rPr>
                <w:rFonts w:ascii="Times New Roman" w:eastAsia="Calibri" w:hAnsi="Times New Roman"/>
              </w:rPr>
            </w:pPr>
            <w:r>
              <w:rPr>
                <w:rFonts w:ascii="Times New Roman" w:eastAsia="Calibri" w:hAnsi="Times New Roman"/>
              </w:rPr>
              <w:t>A</w:t>
            </w:r>
            <w:r w:rsidRPr="00960DB0">
              <w:rPr>
                <w:rFonts w:ascii="Times New Roman" w:eastAsia="Calibri" w:hAnsi="Times New Roman"/>
              </w:rPr>
              <w:t>dministratīv</w:t>
            </w:r>
            <w:r>
              <w:rPr>
                <w:rFonts w:ascii="Times New Roman" w:eastAsia="Calibri" w:hAnsi="Times New Roman"/>
              </w:rPr>
              <w:t>ajām</w:t>
            </w:r>
            <w:r w:rsidRPr="00960DB0">
              <w:rPr>
                <w:rFonts w:ascii="Times New Roman" w:eastAsia="Calibri" w:hAnsi="Times New Roman"/>
              </w:rPr>
              <w:t xml:space="preserve"> procedūr</w:t>
            </w:r>
            <w:r>
              <w:rPr>
                <w:rFonts w:ascii="Times New Roman" w:eastAsia="Calibri" w:hAnsi="Times New Roman"/>
              </w:rPr>
              <w:t>ām nav papildu</w:t>
            </w:r>
            <w:r w:rsidRPr="00960DB0">
              <w:rPr>
                <w:rFonts w:ascii="Times New Roman" w:eastAsia="Calibri" w:hAnsi="Times New Roman"/>
              </w:rPr>
              <w:t xml:space="preserve"> izmaks</w:t>
            </w:r>
            <w:r>
              <w:rPr>
                <w:rFonts w:ascii="Times New Roman" w:eastAsia="Calibri" w:hAnsi="Times New Roman"/>
              </w:rPr>
              <w:t>u</w:t>
            </w:r>
            <w:r w:rsidRPr="00960DB0">
              <w:rPr>
                <w:rFonts w:ascii="Times New Roman" w:eastAsia="Calibri" w:hAnsi="Times New Roman"/>
              </w:rPr>
              <w:t>.</w:t>
            </w:r>
          </w:p>
        </w:tc>
      </w:tr>
      <w:tr w:rsidR="00DE53EA" w14:paraId="721B77A7" w14:textId="77777777" w:rsidTr="00935FD8">
        <w:tc>
          <w:tcPr>
            <w:tcW w:w="0" w:type="auto"/>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561B2B53" w14:textId="77777777" w:rsidR="002507EF" w:rsidRPr="00960DB0" w:rsidRDefault="00863379" w:rsidP="00FF2517">
            <w:pPr>
              <w:pStyle w:val="Sarakstarindkopa"/>
              <w:numPr>
                <w:ilvl w:val="0"/>
                <w:numId w:val="8"/>
              </w:numPr>
              <w:spacing w:before="60" w:after="60" w:line="240" w:lineRule="auto"/>
              <w:ind w:left="357" w:hanging="357"/>
              <w:contextualSpacing w:val="0"/>
              <w:jc w:val="both"/>
              <w:rPr>
                <w:rFonts w:ascii="Times New Roman" w:eastAsia="Calibri" w:hAnsi="Times New Roman"/>
                <w:b/>
                <w:bCs/>
              </w:rPr>
            </w:pPr>
            <w:r w:rsidRPr="00960DB0">
              <w:rPr>
                <w:rFonts w:ascii="Times New Roman" w:eastAsia="Calibri" w:hAnsi="Times New Roman"/>
                <w:b/>
                <w:bCs/>
                <w:sz w:val="24"/>
                <w:szCs w:val="24"/>
              </w:rPr>
              <w:t>Ietekme uz pašvaldības funkcijām un cilvēkresursiem</w:t>
            </w:r>
          </w:p>
          <w:p w14:paraId="6B59E10C" w14:textId="52C03BAB" w:rsidR="002507EF" w:rsidRPr="00960DB0" w:rsidRDefault="00863379" w:rsidP="00FF2517">
            <w:pPr>
              <w:spacing w:before="60" w:after="60"/>
              <w:jc w:val="both"/>
              <w:rPr>
                <w:rFonts w:ascii="Times New Roman" w:eastAsia="Calibri" w:hAnsi="Times New Roman"/>
              </w:rPr>
            </w:pPr>
            <w:r w:rsidRPr="00960DB0">
              <w:rPr>
                <w:rFonts w:ascii="Times New Roman" w:eastAsia="Calibri" w:hAnsi="Times New Roman"/>
              </w:rPr>
              <w:t>Noteikumos noteiktā kārtībā un apmērā tik</w:t>
            </w:r>
            <w:r>
              <w:rPr>
                <w:rFonts w:ascii="Times New Roman" w:eastAsia="Calibri" w:hAnsi="Times New Roman"/>
              </w:rPr>
              <w:t>s</w:t>
            </w:r>
            <w:r w:rsidRPr="00960DB0">
              <w:rPr>
                <w:rFonts w:ascii="Times New Roman" w:eastAsia="Calibri" w:hAnsi="Times New Roman"/>
              </w:rPr>
              <w:t xml:space="preserve"> iesaistīti </w:t>
            </w:r>
            <w:r w:rsidR="00617D32">
              <w:rPr>
                <w:rFonts w:ascii="Times New Roman" w:eastAsia="Calibri" w:hAnsi="Times New Roman"/>
              </w:rPr>
              <w:t xml:space="preserve">esošie </w:t>
            </w:r>
            <w:r w:rsidRPr="00960DB0">
              <w:rPr>
                <w:rFonts w:ascii="Times New Roman" w:eastAsia="Calibri" w:hAnsi="Times New Roman"/>
              </w:rPr>
              <w:t>pašvaldības Centrālās pārvaldes darbinieki. Netik</w:t>
            </w:r>
            <w:r>
              <w:rPr>
                <w:rFonts w:ascii="Times New Roman" w:eastAsia="Calibri" w:hAnsi="Times New Roman"/>
              </w:rPr>
              <w:t>s</w:t>
            </w:r>
            <w:r w:rsidRPr="00960DB0">
              <w:rPr>
                <w:rFonts w:ascii="Times New Roman" w:eastAsia="Calibri" w:hAnsi="Times New Roman"/>
              </w:rPr>
              <w:t xml:space="preserve"> veidotas jaunas darba vietas.</w:t>
            </w:r>
          </w:p>
        </w:tc>
      </w:tr>
      <w:tr w:rsidR="00DE53EA" w14:paraId="21A36AD3" w14:textId="77777777" w:rsidTr="00935FD8">
        <w:tc>
          <w:tcPr>
            <w:tcW w:w="0" w:type="auto"/>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22CA29E5" w14:textId="77777777" w:rsidR="002507EF" w:rsidRPr="00960DB0" w:rsidRDefault="00863379" w:rsidP="002507EF">
            <w:pPr>
              <w:pStyle w:val="Sarakstarindkopa"/>
              <w:numPr>
                <w:ilvl w:val="0"/>
                <w:numId w:val="8"/>
              </w:numPr>
              <w:spacing w:before="60" w:after="60" w:line="240" w:lineRule="auto"/>
              <w:ind w:left="391" w:hanging="391"/>
              <w:contextualSpacing w:val="0"/>
              <w:jc w:val="both"/>
              <w:rPr>
                <w:rFonts w:ascii="Times New Roman" w:eastAsia="Calibri" w:hAnsi="Times New Roman"/>
                <w:b/>
                <w:bCs/>
              </w:rPr>
            </w:pPr>
            <w:r w:rsidRPr="00960DB0">
              <w:rPr>
                <w:rFonts w:ascii="Times New Roman" w:eastAsia="Calibri" w:hAnsi="Times New Roman"/>
                <w:b/>
                <w:bCs/>
                <w:sz w:val="24"/>
                <w:szCs w:val="24"/>
              </w:rPr>
              <w:t>Informācija par izpildes nodrošināšanu</w:t>
            </w:r>
          </w:p>
          <w:p w14:paraId="40B60325" w14:textId="77777777" w:rsidR="002507EF" w:rsidRPr="00960DB0" w:rsidRDefault="00863379" w:rsidP="00935FD8">
            <w:pPr>
              <w:spacing w:before="60" w:after="60"/>
              <w:jc w:val="both"/>
              <w:rPr>
                <w:rFonts w:ascii="Times New Roman" w:eastAsia="Calibri" w:hAnsi="Times New Roman"/>
              </w:rPr>
            </w:pPr>
            <w:r w:rsidRPr="00960DB0">
              <w:rPr>
                <w:rFonts w:ascii="Times New Roman" w:eastAsia="Calibri" w:hAnsi="Times New Roman"/>
              </w:rPr>
              <w:t xml:space="preserve">Noteikumu izpildes nodrošināšanai papildu resursi nav nepieciešami. </w:t>
            </w:r>
          </w:p>
        </w:tc>
      </w:tr>
      <w:tr w:rsidR="00DE53EA" w14:paraId="0659E9C4" w14:textId="77777777" w:rsidTr="00935FD8">
        <w:tc>
          <w:tcPr>
            <w:tcW w:w="0" w:type="auto"/>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1545E5F7" w14:textId="77777777" w:rsidR="002507EF" w:rsidRPr="00960DB0" w:rsidRDefault="00863379" w:rsidP="00FF2517">
            <w:pPr>
              <w:pStyle w:val="Sarakstarindkopa"/>
              <w:numPr>
                <w:ilvl w:val="0"/>
                <w:numId w:val="8"/>
              </w:numPr>
              <w:spacing w:before="60" w:after="60" w:line="240" w:lineRule="auto"/>
              <w:ind w:left="391" w:hanging="391"/>
              <w:contextualSpacing w:val="0"/>
              <w:jc w:val="both"/>
              <w:rPr>
                <w:rFonts w:ascii="Times New Roman" w:eastAsia="Calibri" w:hAnsi="Times New Roman"/>
                <w:b/>
                <w:bCs/>
              </w:rPr>
            </w:pPr>
            <w:r w:rsidRPr="00960DB0">
              <w:rPr>
                <w:rFonts w:ascii="Times New Roman" w:eastAsia="Calibri" w:hAnsi="Times New Roman"/>
                <w:b/>
                <w:bCs/>
                <w:sz w:val="24"/>
                <w:szCs w:val="24"/>
              </w:rPr>
              <w:t>Prasību un izmaksu samērīgums pret ieguvumiem, ko sniedz mērķa sasniegšana</w:t>
            </w:r>
          </w:p>
          <w:p w14:paraId="3593E8E2" w14:textId="77777777" w:rsidR="002507EF" w:rsidRPr="00960DB0" w:rsidRDefault="00863379" w:rsidP="00FF2517">
            <w:pPr>
              <w:spacing w:before="60" w:after="60"/>
              <w:jc w:val="both"/>
              <w:rPr>
                <w:rFonts w:ascii="Times New Roman" w:eastAsia="Calibri" w:hAnsi="Times New Roman"/>
              </w:rPr>
            </w:pPr>
            <w:r w:rsidRPr="00960DB0">
              <w:rPr>
                <w:rFonts w:ascii="Times New Roman" w:eastAsia="Calibri" w:hAnsi="Times New Roman"/>
              </w:rPr>
              <w:t>Noteikum</w:t>
            </w:r>
            <w:r>
              <w:rPr>
                <w:rFonts w:ascii="Times New Roman" w:eastAsia="Calibri" w:hAnsi="Times New Roman"/>
              </w:rPr>
              <w:t>i</w:t>
            </w:r>
            <w:r w:rsidRPr="00960DB0">
              <w:rPr>
                <w:rFonts w:ascii="Times New Roman" w:eastAsia="Calibri" w:hAnsi="Times New Roman"/>
              </w:rPr>
              <w:t xml:space="preserve"> ir piemēroti iecerētā mērķa sasniegšanai un paredz tikai to, kas ir vajadzīgs mērķa sasniegšanai, pašvaldības izraudzītie līdzekļi ir piemēroti leģitīma mērķa sasniegšanai, un pašvaldības rīcība ir atbilstoša.</w:t>
            </w:r>
          </w:p>
        </w:tc>
      </w:tr>
      <w:tr w:rsidR="00DE53EA" w14:paraId="6CAD99EF" w14:textId="77777777" w:rsidTr="00935FD8">
        <w:tc>
          <w:tcPr>
            <w:tcW w:w="0" w:type="auto"/>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4269B881" w14:textId="77777777" w:rsidR="002507EF" w:rsidRPr="00556032" w:rsidRDefault="00863379" w:rsidP="00FF2517">
            <w:pPr>
              <w:pStyle w:val="Sarakstarindkopa"/>
              <w:numPr>
                <w:ilvl w:val="0"/>
                <w:numId w:val="8"/>
              </w:numPr>
              <w:spacing w:before="120" w:after="120" w:line="240" w:lineRule="auto"/>
              <w:contextualSpacing w:val="0"/>
              <w:jc w:val="both"/>
              <w:rPr>
                <w:rFonts w:ascii="Times New Roman" w:eastAsia="Calibri" w:hAnsi="Times New Roman"/>
                <w:b/>
                <w:bCs/>
                <w:sz w:val="24"/>
                <w:szCs w:val="24"/>
              </w:rPr>
            </w:pPr>
            <w:r w:rsidRPr="00556032">
              <w:rPr>
                <w:rFonts w:ascii="Times New Roman" w:eastAsia="Calibri" w:hAnsi="Times New Roman"/>
                <w:b/>
                <w:bCs/>
                <w:sz w:val="24"/>
                <w:szCs w:val="24"/>
              </w:rPr>
              <w:t>Izstrādes gaitā veiktās konsultācijas ar privātpersonām un institūcijām</w:t>
            </w:r>
          </w:p>
          <w:p w14:paraId="28140102" w14:textId="77777777" w:rsidR="00E30DA8" w:rsidRPr="00E30DA8" w:rsidRDefault="00863379" w:rsidP="00FF2517">
            <w:pPr>
              <w:pStyle w:val="Sarakstarindkopa"/>
              <w:numPr>
                <w:ilvl w:val="1"/>
                <w:numId w:val="9"/>
              </w:numPr>
              <w:spacing w:before="120" w:after="120" w:line="240" w:lineRule="auto"/>
              <w:contextualSpacing w:val="0"/>
              <w:jc w:val="both"/>
              <w:rPr>
                <w:rFonts w:ascii="Times New Roman" w:hAnsi="Times New Roman"/>
              </w:rPr>
            </w:pPr>
            <w:r w:rsidRPr="008713DC">
              <w:rPr>
                <w:rFonts w:ascii="Times New Roman" w:eastAsia="Calibri" w:hAnsi="Times New Roman"/>
                <w:sz w:val="24"/>
                <w:szCs w:val="24"/>
              </w:rPr>
              <w:t xml:space="preserve">Konsultācijām tika izmantots </w:t>
            </w:r>
            <w:r>
              <w:rPr>
                <w:rFonts w:ascii="Times New Roman" w:eastAsia="Calibri" w:hAnsi="Times New Roman"/>
                <w:sz w:val="24"/>
                <w:szCs w:val="24"/>
              </w:rPr>
              <w:t xml:space="preserve">arī </w:t>
            </w:r>
            <w:r w:rsidRPr="008713DC">
              <w:rPr>
                <w:rFonts w:ascii="Times New Roman" w:eastAsia="Calibri" w:hAnsi="Times New Roman"/>
                <w:sz w:val="24"/>
                <w:szCs w:val="24"/>
              </w:rPr>
              <w:t xml:space="preserve">šāds sabiedrības līdzdalības veids: </w:t>
            </w:r>
          </w:p>
          <w:p w14:paraId="2D06B3F4" w14:textId="6F0576B4" w:rsidR="00E30DA8" w:rsidRDefault="0056693A" w:rsidP="00033EBA">
            <w:pPr>
              <w:pStyle w:val="Sarakstarindkopa"/>
              <w:numPr>
                <w:ilvl w:val="2"/>
                <w:numId w:val="9"/>
              </w:numPr>
              <w:spacing w:before="120" w:after="120" w:line="240" w:lineRule="auto"/>
              <w:contextualSpacing w:val="0"/>
              <w:jc w:val="both"/>
              <w:rPr>
                <w:rFonts w:ascii="Times New Roman" w:hAnsi="Times New Roman"/>
                <w:sz w:val="24"/>
                <w:szCs w:val="24"/>
              </w:rPr>
            </w:pPr>
            <w:r>
              <w:rPr>
                <w:rFonts w:ascii="Times New Roman" w:hAnsi="Times New Roman"/>
                <w:sz w:val="24"/>
                <w:szCs w:val="24"/>
              </w:rPr>
              <w:t>P</w:t>
            </w:r>
            <w:r w:rsidR="00E30DA8">
              <w:rPr>
                <w:rFonts w:ascii="Times New Roman" w:hAnsi="Times New Roman"/>
                <w:sz w:val="24"/>
                <w:szCs w:val="24"/>
              </w:rPr>
              <w:t xml:space="preserve">ašvaldības pārstāvji </w:t>
            </w:r>
            <w:r>
              <w:rPr>
                <w:rFonts w:ascii="Times New Roman" w:hAnsi="Times New Roman"/>
                <w:sz w:val="24"/>
                <w:szCs w:val="24"/>
              </w:rPr>
              <w:t xml:space="preserve">08.05.2026. </w:t>
            </w:r>
            <w:r w:rsidR="00E30DA8">
              <w:rPr>
                <w:rFonts w:ascii="Times New Roman" w:hAnsi="Times New Roman"/>
                <w:sz w:val="24"/>
                <w:szCs w:val="24"/>
              </w:rPr>
              <w:t xml:space="preserve">tikās ar </w:t>
            </w:r>
            <w:r w:rsidR="0046417E">
              <w:rPr>
                <w:rFonts w:ascii="Times New Roman" w:hAnsi="Times New Roman"/>
                <w:sz w:val="24"/>
                <w:szCs w:val="24"/>
              </w:rPr>
              <w:t>saimnieciskās darbības veicējiem</w:t>
            </w:r>
            <w:r w:rsidR="00E30DA8">
              <w:rPr>
                <w:rFonts w:ascii="Times New Roman" w:hAnsi="Times New Roman"/>
                <w:sz w:val="24"/>
                <w:szCs w:val="24"/>
              </w:rPr>
              <w:t xml:space="preserve">, kuri sniedz sabiedriskā ēdināšanas pakalpojumus Ādažu novadā, lai ar tiem pārrunātu aktuālās problēmas, kuras ietekmē </w:t>
            </w:r>
            <w:r w:rsidR="0046417E">
              <w:rPr>
                <w:rFonts w:ascii="Times New Roman" w:hAnsi="Times New Roman"/>
                <w:sz w:val="24"/>
                <w:szCs w:val="24"/>
              </w:rPr>
              <w:t>uzņēmēju vēlmi piedalīties pašvaldības organizētājos publiskajos pasākumos “Gaujas svētki Ādažos” un “Nēģu svētki Carnikavā”. Uzņēmēji norādīja, ka izvēle piedalīties šajos pasākumos ir saistīta ar to, ka ielu tirdzniecības organizators, kurš iegūst tiesības organizēt ielu tirdzniecību - sabiedriskās ēdināšanas zonā pēc uzvaras elektroniskā izsolē</w:t>
            </w:r>
            <w:r w:rsidR="00A234CF">
              <w:rPr>
                <w:rFonts w:ascii="Times New Roman" w:hAnsi="Times New Roman"/>
                <w:sz w:val="24"/>
                <w:szCs w:val="24"/>
              </w:rPr>
              <w:t>,</w:t>
            </w:r>
            <w:r w:rsidR="0046417E">
              <w:rPr>
                <w:rFonts w:ascii="Times New Roman" w:hAnsi="Times New Roman"/>
                <w:sz w:val="24"/>
                <w:szCs w:val="24"/>
              </w:rPr>
              <w:t xml:space="preserve"> par īstermiņa zemes nomu, </w:t>
            </w:r>
            <w:r>
              <w:rPr>
                <w:rFonts w:ascii="Times New Roman" w:hAnsi="Times New Roman"/>
                <w:sz w:val="24"/>
                <w:szCs w:val="24"/>
              </w:rPr>
              <w:t>kā dalības maksu ietur</w:t>
            </w:r>
            <w:r w:rsidR="0046417E">
              <w:rPr>
                <w:rFonts w:ascii="Times New Roman" w:hAnsi="Times New Roman"/>
                <w:sz w:val="24"/>
                <w:szCs w:val="24"/>
              </w:rPr>
              <w:t xml:space="preserve"> zemes nomas maksu, kura ir pārāk liela</w:t>
            </w:r>
            <w:r>
              <w:rPr>
                <w:rFonts w:ascii="Times New Roman" w:hAnsi="Times New Roman"/>
                <w:sz w:val="24"/>
                <w:szCs w:val="24"/>
              </w:rPr>
              <w:t xml:space="preserve"> salīdzinājumā ar </w:t>
            </w:r>
            <w:r w:rsidR="0046417E">
              <w:rPr>
                <w:rFonts w:ascii="Times New Roman" w:hAnsi="Times New Roman"/>
                <w:sz w:val="24"/>
                <w:szCs w:val="24"/>
              </w:rPr>
              <w:t>ieņēmumiem no ielu tirdzniecības šajos pa</w:t>
            </w:r>
            <w:r>
              <w:rPr>
                <w:rFonts w:ascii="Times New Roman" w:hAnsi="Times New Roman"/>
                <w:sz w:val="24"/>
                <w:szCs w:val="24"/>
              </w:rPr>
              <w:t xml:space="preserve">sākumos. Līdz ar to uzņēmēji ir ar </w:t>
            </w:r>
            <w:r w:rsidR="0046417E">
              <w:rPr>
                <w:rFonts w:ascii="Times New Roman" w:hAnsi="Times New Roman"/>
                <w:sz w:val="24"/>
                <w:szCs w:val="24"/>
              </w:rPr>
              <w:t>mieru maksāt ielu tirdzniecības organizatoram zemes nomas maks</w:t>
            </w:r>
            <w:r>
              <w:rPr>
                <w:rFonts w:ascii="Times New Roman" w:hAnsi="Times New Roman"/>
                <w:sz w:val="24"/>
                <w:szCs w:val="24"/>
              </w:rPr>
              <w:t xml:space="preserve">u un piedalīties šajos pasākumos, ja </w:t>
            </w:r>
            <w:r w:rsidR="0046417E">
              <w:rPr>
                <w:rFonts w:ascii="Times New Roman" w:hAnsi="Times New Roman"/>
                <w:sz w:val="24"/>
                <w:szCs w:val="24"/>
              </w:rPr>
              <w:t>pašvaldība rastu iespēju atbrīvot uzņēmējus no pašv</w:t>
            </w:r>
            <w:r>
              <w:rPr>
                <w:rFonts w:ascii="Times New Roman" w:hAnsi="Times New Roman"/>
                <w:sz w:val="24"/>
                <w:szCs w:val="24"/>
              </w:rPr>
              <w:t>al</w:t>
            </w:r>
            <w:r w:rsidR="0046417E">
              <w:rPr>
                <w:rFonts w:ascii="Times New Roman" w:hAnsi="Times New Roman"/>
                <w:sz w:val="24"/>
                <w:szCs w:val="24"/>
              </w:rPr>
              <w:t>dības nodevas maksas</w:t>
            </w:r>
            <w:r>
              <w:rPr>
                <w:rFonts w:ascii="Times New Roman" w:hAnsi="Times New Roman"/>
                <w:sz w:val="24"/>
                <w:szCs w:val="24"/>
              </w:rPr>
              <w:t xml:space="preserve"> par ielu tirdzniecību</w:t>
            </w:r>
            <w:r w:rsidR="00A234CF">
              <w:rPr>
                <w:rFonts w:ascii="Times New Roman" w:hAnsi="Times New Roman"/>
                <w:sz w:val="24"/>
                <w:szCs w:val="24"/>
              </w:rPr>
              <w:t xml:space="preserve"> - sabiedriskajā ēdināšanas zonās</w:t>
            </w:r>
            <w:r>
              <w:rPr>
                <w:rFonts w:ascii="Times New Roman" w:hAnsi="Times New Roman"/>
                <w:sz w:val="24"/>
                <w:szCs w:val="24"/>
              </w:rPr>
              <w:t>.</w:t>
            </w:r>
          </w:p>
          <w:p w14:paraId="5F482AA3" w14:textId="2F3F079A" w:rsidR="004572A0" w:rsidRPr="006022F6" w:rsidRDefault="00370E83" w:rsidP="00FF2517">
            <w:pPr>
              <w:pStyle w:val="Sarakstarindkopa"/>
              <w:numPr>
                <w:ilvl w:val="2"/>
                <w:numId w:val="9"/>
              </w:numPr>
              <w:spacing w:before="120" w:after="120" w:line="240" w:lineRule="auto"/>
              <w:contextualSpacing w:val="0"/>
              <w:jc w:val="both"/>
              <w:rPr>
                <w:rFonts w:ascii="Times New Roman" w:hAnsi="Times New Roman"/>
                <w:sz w:val="24"/>
                <w:szCs w:val="24"/>
              </w:rPr>
            </w:pPr>
            <w:r w:rsidRPr="006022F6">
              <w:rPr>
                <w:rFonts w:ascii="Times New Roman" w:hAnsi="Times New Roman"/>
                <w:sz w:val="24"/>
                <w:szCs w:val="24"/>
              </w:rPr>
              <w:t xml:space="preserve">Pašvaldība nepiekrīt VARAM 20.05.2026. atzinumā P-1-13-1/2372 paustajam attiecībā uz </w:t>
            </w:r>
            <w:r w:rsidR="0095078B" w:rsidRPr="006022F6">
              <w:rPr>
                <w:rFonts w:ascii="Times New Roman" w:hAnsi="Times New Roman"/>
                <w:sz w:val="24"/>
                <w:szCs w:val="24"/>
              </w:rPr>
              <w:t>Noteikumu 14.1. apakšpunktu, proti,</w:t>
            </w:r>
            <w:r w:rsidR="004572A0" w:rsidRPr="006022F6">
              <w:rPr>
                <w:rFonts w:ascii="Times New Roman" w:hAnsi="Times New Roman"/>
                <w:sz w:val="24"/>
                <w:szCs w:val="24"/>
              </w:rPr>
              <w:t xml:space="preserve"> ka</w:t>
            </w:r>
            <w:r w:rsidR="0095078B" w:rsidRPr="006022F6">
              <w:rPr>
                <w:rFonts w:ascii="Times New Roman" w:hAnsi="Times New Roman"/>
                <w:sz w:val="24"/>
                <w:szCs w:val="24"/>
              </w:rPr>
              <w:t xml:space="preserve"> </w:t>
            </w:r>
            <w:r w:rsidRPr="006022F6">
              <w:rPr>
                <w:rFonts w:ascii="Times New Roman" w:hAnsi="Times New Roman"/>
                <w:sz w:val="24"/>
                <w:szCs w:val="24"/>
              </w:rPr>
              <w:t>Ā</w:t>
            </w:r>
            <w:r w:rsidR="0024181B" w:rsidRPr="006022F6">
              <w:rPr>
                <w:rFonts w:ascii="Times New Roman" w:hAnsi="Times New Roman"/>
                <w:sz w:val="24"/>
                <w:szCs w:val="24"/>
              </w:rPr>
              <w:t>dažu novada administratīvajā teritorijā deklarētām personām, kas tirgo pašu audzētu lauksaimniecības produkciju piemēro 50% atlaidi</w:t>
            </w:r>
            <w:r w:rsidR="00B87493" w:rsidRPr="006022F6">
              <w:rPr>
                <w:rFonts w:ascii="Times New Roman" w:hAnsi="Times New Roman"/>
                <w:sz w:val="24"/>
                <w:szCs w:val="24"/>
              </w:rPr>
              <w:t>.</w:t>
            </w:r>
            <w:r w:rsidR="004572A0" w:rsidRPr="006022F6">
              <w:rPr>
                <w:rFonts w:ascii="Times New Roman" w:hAnsi="Times New Roman"/>
                <w:sz w:val="24"/>
                <w:szCs w:val="24"/>
              </w:rPr>
              <w:t xml:space="preserve"> </w:t>
            </w:r>
            <w:r w:rsidR="0024181B" w:rsidRPr="006022F6">
              <w:rPr>
                <w:rFonts w:ascii="Times New Roman" w:hAnsi="Times New Roman"/>
                <w:sz w:val="24"/>
                <w:szCs w:val="24"/>
              </w:rPr>
              <w:t xml:space="preserve">Konkurences padomes viedoklis ir tikai </w:t>
            </w:r>
            <w:r w:rsidR="004572A0" w:rsidRPr="006022F6">
              <w:rPr>
                <w:rFonts w:ascii="Times New Roman" w:hAnsi="Times New Roman"/>
                <w:sz w:val="24"/>
                <w:szCs w:val="24"/>
              </w:rPr>
              <w:t xml:space="preserve">par </w:t>
            </w:r>
            <w:r w:rsidR="0024181B" w:rsidRPr="006022F6">
              <w:rPr>
                <w:rFonts w:ascii="Times New Roman" w:hAnsi="Times New Roman"/>
                <w:sz w:val="24"/>
                <w:szCs w:val="24"/>
              </w:rPr>
              <w:t>juridiskajām personām</w:t>
            </w:r>
            <w:r w:rsidR="004572A0" w:rsidRPr="006022F6">
              <w:rPr>
                <w:rFonts w:ascii="Times New Roman" w:hAnsi="Times New Roman"/>
                <w:sz w:val="24"/>
                <w:szCs w:val="24"/>
              </w:rPr>
              <w:t xml:space="preserve"> vai saimnieciskās darbības veicējiem</w:t>
            </w:r>
            <w:r w:rsidR="0024181B" w:rsidRPr="006022F6">
              <w:rPr>
                <w:rFonts w:ascii="Times New Roman" w:hAnsi="Times New Roman"/>
                <w:sz w:val="24"/>
                <w:szCs w:val="24"/>
              </w:rPr>
              <w:t xml:space="preserve">, bet </w:t>
            </w:r>
            <w:r w:rsidR="004572A0" w:rsidRPr="006022F6">
              <w:rPr>
                <w:rFonts w:ascii="Times New Roman" w:hAnsi="Times New Roman"/>
                <w:sz w:val="24"/>
                <w:szCs w:val="24"/>
              </w:rPr>
              <w:t xml:space="preserve">noteikumu 14.1. punkts attiecas uz </w:t>
            </w:r>
            <w:r w:rsidR="0024181B" w:rsidRPr="006022F6">
              <w:rPr>
                <w:rFonts w:ascii="Times New Roman" w:hAnsi="Times New Roman"/>
                <w:sz w:val="24"/>
                <w:szCs w:val="24"/>
              </w:rPr>
              <w:t>r fizisk</w:t>
            </w:r>
            <w:r w:rsidR="004572A0" w:rsidRPr="006022F6">
              <w:rPr>
                <w:rFonts w:ascii="Times New Roman" w:hAnsi="Times New Roman"/>
                <w:sz w:val="24"/>
                <w:szCs w:val="24"/>
              </w:rPr>
              <w:t>ām</w:t>
            </w:r>
            <w:r w:rsidR="0024181B" w:rsidRPr="006022F6">
              <w:rPr>
                <w:rFonts w:ascii="Times New Roman" w:hAnsi="Times New Roman"/>
                <w:sz w:val="24"/>
                <w:szCs w:val="24"/>
              </w:rPr>
              <w:t xml:space="preserve"> personām</w:t>
            </w:r>
            <w:r w:rsidR="004572A0" w:rsidRPr="006022F6">
              <w:rPr>
                <w:rFonts w:ascii="Times New Roman" w:hAnsi="Times New Roman"/>
                <w:sz w:val="24"/>
                <w:szCs w:val="24"/>
              </w:rPr>
              <w:t>, kuras tirgo pašu ražoto lauksaimniecības produkciju. Atbilstoši Ministru kabineta 2010. gada 1. jūnija noteikumu Nr.499 “Higiēnas prasības augu izcelsmes produktu primārajai ražošanai un tiešajai piegādei galapatērētājam nelielā apjomā” 2. punktam, kurā noteikts, ka noteikumi attiecas uz fizisku personu, kurai atbilstoši nodokļu jomu reglamentējošiem normatīvajiem aktiem nav jāreģistrē saimnieciskā darbība un kura ir pašu ražotu kultivēto produktu ražotājs (turpmāk – produktu ražotājs) atbilstoši Eiropas Parlamenta un Padomes 2004.gada 29.aprīļa Regulas (EK) Nr. 852/2004 par pārtikas produktu higiēnu (turpmāk – Eiropas Parlamenta un Padomes Regula Nr. 852/2004) 1.panta 1.punkta "a" apakšpunktam.</w:t>
            </w:r>
            <w:r w:rsidR="004572A0" w:rsidRPr="006022F6">
              <w:rPr>
                <w:sz w:val="24"/>
                <w:szCs w:val="24"/>
              </w:rPr>
              <w:t xml:space="preserve"> </w:t>
            </w:r>
            <w:r w:rsidR="004572A0" w:rsidRPr="006022F6">
              <w:rPr>
                <w:rFonts w:ascii="Times New Roman" w:hAnsi="Times New Roman"/>
                <w:sz w:val="24"/>
                <w:szCs w:val="24"/>
              </w:rPr>
              <w:lastRenderedPageBreak/>
              <w:t xml:space="preserve">Pārtikas un veterinārais dienests ir norādījis, ka izņēmuma gadījumi, kad nav nepieciešama reģistrācija Pārtikas un veterinārā dienestā uzraudzības pakļauto uzņēmumu reģistrā ir primāro produktu ražotājiem nelielos apjomos, kad tirdzniecību veic kā privātpersonas. </w:t>
            </w:r>
          </w:p>
          <w:p w14:paraId="4CA3CAE2" w14:textId="74A0BF21" w:rsidR="00370E83" w:rsidRPr="006022F6" w:rsidRDefault="002B3E87" w:rsidP="00FF2517">
            <w:pPr>
              <w:pStyle w:val="Sarakstarindkopa"/>
              <w:spacing w:before="120" w:after="120" w:line="240" w:lineRule="auto"/>
              <w:contextualSpacing w:val="0"/>
              <w:jc w:val="both"/>
              <w:rPr>
                <w:rFonts w:ascii="Times New Roman" w:hAnsi="Times New Roman"/>
                <w:sz w:val="24"/>
                <w:szCs w:val="24"/>
              </w:rPr>
            </w:pPr>
            <w:r w:rsidRPr="006022F6">
              <w:rPr>
                <w:rFonts w:ascii="Times New Roman" w:hAnsi="Times New Roman"/>
                <w:sz w:val="24"/>
                <w:szCs w:val="24"/>
              </w:rPr>
              <w:t>P</w:t>
            </w:r>
            <w:r w:rsidR="0024181B" w:rsidRPr="006022F6">
              <w:rPr>
                <w:rFonts w:ascii="Times New Roman" w:hAnsi="Times New Roman"/>
                <w:sz w:val="24"/>
                <w:szCs w:val="24"/>
              </w:rPr>
              <w:t xml:space="preserve">ašvaldība piemēro atvieglojumus </w:t>
            </w:r>
            <w:r w:rsidRPr="006022F6">
              <w:rPr>
                <w:rFonts w:ascii="Times New Roman" w:hAnsi="Times New Roman"/>
                <w:sz w:val="24"/>
                <w:szCs w:val="24"/>
              </w:rPr>
              <w:t xml:space="preserve">Ādažu novadā deklarētājām </w:t>
            </w:r>
            <w:r w:rsidR="0024181B" w:rsidRPr="006022F6">
              <w:rPr>
                <w:rFonts w:ascii="Times New Roman" w:hAnsi="Times New Roman"/>
                <w:sz w:val="24"/>
                <w:szCs w:val="24"/>
              </w:rPr>
              <w:t>personām, kuru darbība nav saistīta ar saimnieciskās darbības veikšanu</w:t>
            </w:r>
            <w:r w:rsidRPr="006022F6">
              <w:rPr>
                <w:rFonts w:ascii="Times New Roman" w:hAnsi="Times New Roman"/>
                <w:sz w:val="24"/>
                <w:szCs w:val="24"/>
              </w:rPr>
              <w:t>, jo šāda tirdzniecība ir papildus ienākumu avots</w:t>
            </w:r>
            <w:r w:rsidR="0024181B" w:rsidRPr="006022F6">
              <w:rPr>
                <w:rFonts w:ascii="Times New Roman" w:hAnsi="Times New Roman"/>
                <w:sz w:val="24"/>
                <w:szCs w:val="24"/>
              </w:rPr>
              <w:t>.</w:t>
            </w:r>
            <w:r w:rsidR="004572A0" w:rsidRPr="006022F6">
              <w:rPr>
                <w:rFonts w:ascii="Times New Roman" w:hAnsi="Times New Roman"/>
                <w:sz w:val="24"/>
                <w:szCs w:val="24"/>
              </w:rPr>
              <w:t xml:space="preserve"> Neviens normatīvais akts neaizliedz pašvaldībai piemērot labvēlīgāku s nosacījumus savā teritorijā deklarētā personām</w:t>
            </w:r>
            <w:r w:rsidR="00B87493" w:rsidRPr="006022F6">
              <w:rPr>
                <w:rFonts w:ascii="Times New Roman" w:hAnsi="Times New Roman"/>
                <w:sz w:val="24"/>
                <w:szCs w:val="24"/>
              </w:rPr>
              <w:t xml:space="preserve">. </w:t>
            </w:r>
            <w:r w:rsidRPr="006022F6">
              <w:rPr>
                <w:rFonts w:ascii="Times New Roman" w:hAnsi="Times New Roman"/>
                <w:sz w:val="24"/>
                <w:szCs w:val="24"/>
              </w:rPr>
              <w:t xml:space="preserve">Tāpat </w:t>
            </w:r>
            <w:r w:rsidR="0093244C" w:rsidRPr="006022F6">
              <w:rPr>
                <w:rFonts w:ascii="Times New Roman" w:hAnsi="Times New Roman"/>
                <w:sz w:val="24"/>
                <w:szCs w:val="24"/>
              </w:rPr>
              <w:t xml:space="preserve">jau tagad </w:t>
            </w:r>
            <w:r w:rsidRPr="006022F6">
              <w:rPr>
                <w:rFonts w:ascii="Times New Roman" w:hAnsi="Times New Roman"/>
                <w:sz w:val="24"/>
                <w:szCs w:val="24"/>
              </w:rPr>
              <w:t>Noteikumu 13. punktā ir noteik</w:t>
            </w:r>
            <w:r w:rsidR="0093244C" w:rsidRPr="006022F6">
              <w:rPr>
                <w:rFonts w:ascii="Times New Roman" w:hAnsi="Times New Roman"/>
                <w:sz w:val="24"/>
                <w:szCs w:val="24"/>
              </w:rPr>
              <w:t>tas</w:t>
            </w:r>
            <w:r w:rsidRPr="006022F6">
              <w:rPr>
                <w:rFonts w:ascii="Times New Roman" w:hAnsi="Times New Roman"/>
                <w:sz w:val="24"/>
                <w:szCs w:val="24"/>
              </w:rPr>
              <w:t xml:space="preserve"> person</w:t>
            </w:r>
            <w:r w:rsidR="0093244C" w:rsidRPr="006022F6">
              <w:rPr>
                <w:rFonts w:ascii="Times New Roman" w:hAnsi="Times New Roman"/>
                <w:sz w:val="24"/>
                <w:szCs w:val="24"/>
              </w:rPr>
              <w:t>as</w:t>
            </w:r>
            <w:r w:rsidRPr="006022F6">
              <w:rPr>
                <w:rFonts w:ascii="Times New Roman" w:hAnsi="Times New Roman"/>
                <w:sz w:val="24"/>
                <w:szCs w:val="24"/>
              </w:rPr>
              <w:t>, kuras ir atbrīvotas no pašvaldības nodevas</w:t>
            </w:r>
            <w:r w:rsidR="0093244C" w:rsidRPr="006022F6">
              <w:rPr>
                <w:rFonts w:ascii="Times New Roman" w:hAnsi="Times New Roman"/>
                <w:sz w:val="24"/>
                <w:szCs w:val="24"/>
              </w:rPr>
              <w:t>.</w:t>
            </w:r>
          </w:p>
          <w:p w14:paraId="6CD7FE75" w14:textId="0B1D4D61" w:rsidR="002507EF" w:rsidRPr="00E30DA8" w:rsidRDefault="0056693A" w:rsidP="00033EBA">
            <w:pPr>
              <w:pStyle w:val="Sarakstarindkopa"/>
              <w:numPr>
                <w:ilvl w:val="2"/>
                <w:numId w:val="9"/>
              </w:numPr>
              <w:spacing w:before="120" w:after="120" w:line="240" w:lineRule="auto"/>
              <w:contextualSpacing w:val="0"/>
              <w:jc w:val="both"/>
              <w:rPr>
                <w:rFonts w:ascii="Times New Roman" w:hAnsi="Times New Roman"/>
                <w:sz w:val="24"/>
                <w:szCs w:val="24"/>
              </w:rPr>
            </w:pPr>
            <w:r>
              <w:rPr>
                <w:rFonts w:ascii="Times New Roman" w:eastAsia="Calibri" w:hAnsi="Times New Roman"/>
                <w:sz w:val="24"/>
                <w:szCs w:val="24"/>
              </w:rPr>
              <w:t>P</w:t>
            </w:r>
            <w:r w:rsidR="00863379" w:rsidRPr="00E30DA8">
              <w:rPr>
                <w:rFonts w:ascii="Times New Roman" w:eastAsia="Calibri" w:hAnsi="Times New Roman"/>
                <w:sz w:val="24"/>
                <w:szCs w:val="24"/>
              </w:rPr>
              <w:t xml:space="preserve">ēc Noteikumu izskatīšanas </w:t>
            </w:r>
            <w:r w:rsidR="006F63B9" w:rsidRPr="00E30DA8">
              <w:rPr>
                <w:rFonts w:ascii="Times New Roman" w:eastAsia="Calibri" w:hAnsi="Times New Roman"/>
                <w:sz w:val="24"/>
                <w:szCs w:val="24"/>
              </w:rPr>
              <w:t>domes Fina</w:t>
            </w:r>
            <w:r w:rsidR="00681B9E" w:rsidRPr="00E30DA8">
              <w:rPr>
                <w:rFonts w:ascii="Times New Roman" w:eastAsia="Calibri" w:hAnsi="Times New Roman"/>
                <w:sz w:val="24"/>
                <w:szCs w:val="24"/>
              </w:rPr>
              <w:t>n</w:t>
            </w:r>
            <w:r w:rsidR="006F63B9" w:rsidRPr="00E30DA8">
              <w:rPr>
                <w:rFonts w:ascii="Times New Roman" w:eastAsia="Calibri" w:hAnsi="Times New Roman"/>
                <w:sz w:val="24"/>
                <w:szCs w:val="24"/>
              </w:rPr>
              <w:t>šu komitejas sēdē</w:t>
            </w:r>
            <w:r w:rsidR="001C018F" w:rsidRPr="00E30DA8">
              <w:rPr>
                <w:rFonts w:ascii="Times New Roman" w:eastAsia="Calibri" w:hAnsi="Times New Roman"/>
                <w:sz w:val="24"/>
                <w:szCs w:val="24"/>
              </w:rPr>
              <w:t xml:space="preserve"> </w:t>
            </w:r>
            <w:r w:rsidR="006F63B9" w:rsidRPr="00E30DA8">
              <w:rPr>
                <w:rFonts w:ascii="Times New Roman" w:eastAsia="Calibri" w:hAnsi="Times New Roman"/>
                <w:sz w:val="24"/>
                <w:szCs w:val="24"/>
              </w:rPr>
              <w:t>1</w:t>
            </w:r>
            <w:r w:rsidR="00FC53D5" w:rsidRPr="00E30DA8">
              <w:rPr>
                <w:rFonts w:ascii="Times New Roman" w:eastAsia="Calibri" w:hAnsi="Times New Roman"/>
                <w:sz w:val="24"/>
                <w:szCs w:val="24"/>
              </w:rPr>
              <w:t>1</w:t>
            </w:r>
            <w:r w:rsidR="006F63B9" w:rsidRPr="00E30DA8">
              <w:rPr>
                <w:rFonts w:ascii="Times New Roman" w:eastAsia="Calibri" w:hAnsi="Times New Roman"/>
                <w:sz w:val="24"/>
                <w:szCs w:val="24"/>
              </w:rPr>
              <w:t>.0</w:t>
            </w:r>
            <w:r w:rsidR="00FC53D5" w:rsidRPr="00E30DA8">
              <w:rPr>
                <w:rFonts w:ascii="Times New Roman" w:eastAsia="Calibri" w:hAnsi="Times New Roman"/>
                <w:sz w:val="24"/>
                <w:szCs w:val="24"/>
              </w:rPr>
              <w:t>6</w:t>
            </w:r>
            <w:r w:rsidR="001C018F" w:rsidRPr="00E30DA8">
              <w:rPr>
                <w:rFonts w:ascii="Times New Roman" w:eastAsia="Calibri" w:hAnsi="Times New Roman"/>
                <w:sz w:val="24"/>
                <w:szCs w:val="24"/>
              </w:rPr>
              <w:t>.2026.</w:t>
            </w:r>
            <w:r w:rsidR="00863379" w:rsidRPr="00E30DA8">
              <w:rPr>
                <w:rFonts w:ascii="Times New Roman" w:eastAsia="Calibri" w:hAnsi="Times New Roman"/>
                <w:sz w:val="24"/>
                <w:szCs w:val="24"/>
              </w:rPr>
              <w:t xml:space="preserve">, </w:t>
            </w:r>
            <w:r w:rsidR="00617D32" w:rsidRPr="00E30DA8">
              <w:rPr>
                <w:rFonts w:ascii="Times New Roman" w:eastAsia="Calibri" w:hAnsi="Times New Roman"/>
                <w:sz w:val="24"/>
                <w:szCs w:val="24"/>
              </w:rPr>
              <w:t>Noteikumu</w:t>
            </w:r>
            <w:r w:rsidR="00863379" w:rsidRPr="00E30DA8">
              <w:rPr>
                <w:rFonts w:ascii="Times New Roman" w:eastAsia="Calibri" w:hAnsi="Times New Roman"/>
                <w:sz w:val="24"/>
                <w:szCs w:val="24"/>
              </w:rPr>
              <w:t xml:space="preserve"> projekts tika publicēts pašvaldības oficiālajā tīmekļvietnē </w:t>
            </w:r>
            <w:hyperlink r:id="rId9" w:history="1">
              <w:r w:rsidR="002507EF" w:rsidRPr="00E30DA8">
                <w:rPr>
                  <w:rStyle w:val="Hipersaite"/>
                  <w:rFonts w:ascii="Times New Roman" w:eastAsia="Calibri" w:hAnsi="Times New Roman"/>
                  <w:sz w:val="24"/>
                  <w:szCs w:val="24"/>
                </w:rPr>
                <w:t>www.adazunovads.lv</w:t>
              </w:r>
            </w:hyperlink>
            <w:r w:rsidR="00863379" w:rsidRPr="00E30DA8">
              <w:rPr>
                <w:rFonts w:ascii="Times New Roman" w:eastAsia="Calibri" w:hAnsi="Times New Roman"/>
                <w:sz w:val="24"/>
                <w:szCs w:val="24"/>
              </w:rPr>
              <w:t xml:space="preserve">, kā arī informācija par projektu tika publicēta sociālā tīkla </w:t>
            </w:r>
            <w:proofErr w:type="spellStart"/>
            <w:r w:rsidR="00863379" w:rsidRPr="00E30DA8">
              <w:rPr>
                <w:rFonts w:ascii="Times New Roman" w:eastAsia="Calibri" w:hAnsi="Times New Roman"/>
                <w:i/>
                <w:iCs/>
                <w:sz w:val="24"/>
                <w:szCs w:val="24"/>
              </w:rPr>
              <w:t>Facebook</w:t>
            </w:r>
            <w:proofErr w:type="spellEnd"/>
            <w:r w:rsidR="00863379" w:rsidRPr="00E30DA8">
              <w:rPr>
                <w:rFonts w:ascii="Times New Roman" w:eastAsia="Calibri" w:hAnsi="Times New Roman"/>
                <w:sz w:val="24"/>
                <w:szCs w:val="24"/>
              </w:rPr>
              <w:t xml:space="preserve"> pašvaldības kontā, lai sasniegtu </w:t>
            </w:r>
            <w:proofErr w:type="spellStart"/>
            <w:r w:rsidR="00863379" w:rsidRPr="00E30DA8">
              <w:rPr>
                <w:rFonts w:ascii="Times New Roman" w:eastAsia="Calibri" w:hAnsi="Times New Roman"/>
                <w:sz w:val="24"/>
                <w:szCs w:val="24"/>
              </w:rPr>
              <w:t>mērķgrupu</w:t>
            </w:r>
            <w:proofErr w:type="spellEnd"/>
            <w:r w:rsidR="00863379" w:rsidRPr="00E30DA8">
              <w:rPr>
                <w:rFonts w:ascii="Times New Roman" w:eastAsia="Calibri" w:hAnsi="Times New Roman"/>
                <w:sz w:val="24"/>
                <w:szCs w:val="24"/>
              </w:rPr>
              <w:t xml:space="preserve">, kā arī noskaidrotu pēc iespējas plašākas sabiedrības viedokli. </w:t>
            </w:r>
          </w:p>
          <w:p w14:paraId="473386D0" w14:textId="43D06DBA" w:rsidR="009C1411" w:rsidRPr="00E61F4F" w:rsidRDefault="00863379" w:rsidP="00FF2517">
            <w:pPr>
              <w:pStyle w:val="Sarakstarindkopa"/>
              <w:numPr>
                <w:ilvl w:val="1"/>
                <w:numId w:val="9"/>
              </w:numPr>
              <w:spacing w:before="120" w:after="120" w:line="240" w:lineRule="auto"/>
              <w:ind w:left="539" w:right="102" w:hanging="539"/>
              <w:contextualSpacing w:val="0"/>
              <w:jc w:val="both"/>
              <w:textAlignment w:val="baseline"/>
              <w:rPr>
                <w:rFonts w:ascii="Times New Roman" w:eastAsia="Calibri" w:hAnsi="Times New Roman"/>
                <w:sz w:val="24"/>
                <w:szCs w:val="24"/>
                <w:highlight w:val="yellow"/>
              </w:rPr>
            </w:pPr>
            <w:r w:rsidRPr="00E61F4F">
              <w:rPr>
                <w:rFonts w:ascii="Times New Roman" w:eastAsia="Calibri" w:hAnsi="Times New Roman"/>
                <w:sz w:val="24"/>
                <w:szCs w:val="24"/>
                <w:highlight w:val="yellow"/>
              </w:rPr>
              <w:t>Publikācij</w:t>
            </w:r>
            <w:r w:rsidR="00876DB8" w:rsidRPr="00E61F4F">
              <w:rPr>
                <w:rFonts w:ascii="Times New Roman" w:eastAsia="Calibri" w:hAnsi="Times New Roman"/>
                <w:sz w:val="24"/>
                <w:szCs w:val="24"/>
                <w:highlight w:val="yellow"/>
              </w:rPr>
              <w:t>as</w:t>
            </w:r>
            <w:r w:rsidRPr="00E61F4F">
              <w:rPr>
                <w:rFonts w:ascii="Times New Roman" w:eastAsia="Calibri" w:hAnsi="Times New Roman"/>
                <w:sz w:val="24"/>
                <w:szCs w:val="24"/>
                <w:highlight w:val="yellow"/>
              </w:rPr>
              <w:t xml:space="preserve"> noteiktajā termiņā no </w:t>
            </w:r>
            <w:r w:rsidR="006F63B9" w:rsidRPr="00E61F4F">
              <w:rPr>
                <w:rFonts w:ascii="Times New Roman" w:eastAsia="Calibri" w:hAnsi="Times New Roman"/>
                <w:sz w:val="24"/>
                <w:szCs w:val="24"/>
                <w:highlight w:val="yellow"/>
              </w:rPr>
              <w:t>1</w:t>
            </w:r>
            <w:r w:rsidR="00FC53D5" w:rsidRPr="00E61F4F">
              <w:rPr>
                <w:rFonts w:ascii="Times New Roman" w:eastAsia="Calibri" w:hAnsi="Times New Roman"/>
                <w:sz w:val="24"/>
                <w:szCs w:val="24"/>
                <w:highlight w:val="yellow"/>
              </w:rPr>
              <w:t>2</w:t>
            </w:r>
            <w:r w:rsidR="001C018F" w:rsidRPr="00E61F4F">
              <w:rPr>
                <w:rFonts w:ascii="Times New Roman" w:eastAsia="Calibri" w:hAnsi="Times New Roman"/>
                <w:sz w:val="24"/>
                <w:szCs w:val="24"/>
                <w:highlight w:val="yellow"/>
              </w:rPr>
              <w:t>.0</w:t>
            </w:r>
            <w:r w:rsidR="00FC53D5" w:rsidRPr="00E61F4F">
              <w:rPr>
                <w:rFonts w:ascii="Times New Roman" w:eastAsia="Calibri" w:hAnsi="Times New Roman"/>
                <w:sz w:val="24"/>
                <w:szCs w:val="24"/>
                <w:highlight w:val="yellow"/>
              </w:rPr>
              <w:t>6</w:t>
            </w:r>
            <w:r w:rsidRPr="00E61F4F">
              <w:rPr>
                <w:rFonts w:ascii="Times New Roman" w:eastAsia="Calibri" w:hAnsi="Times New Roman"/>
                <w:sz w:val="24"/>
                <w:szCs w:val="24"/>
                <w:highlight w:val="yellow"/>
              </w:rPr>
              <w:t>.202</w:t>
            </w:r>
            <w:r w:rsidR="001C018F" w:rsidRPr="00E61F4F">
              <w:rPr>
                <w:rFonts w:ascii="Times New Roman" w:eastAsia="Calibri" w:hAnsi="Times New Roman"/>
                <w:sz w:val="24"/>
                <w:szCs w:val="24"/>
                <w:highlight w:val="yellow"/>
              </w:rPr>
              <w:t>6</w:t>
            </w:r>
            <w:r w:rsidRPr="00E61F4F">
              <w:rPr>
                <w:rFonts w:ascii="Times New Roman" w:eastAsia="Calibri" w:hAnsi="Times New Roman"/>
                <w:sz w:val="24"/>
                <w:szCs w:val="24"/>
                <w:highlight w:val="yellow"/>
              </w:rPr>
              <w:t xml:space="preserve">. līdz </w:t>
            </w:r>
            <w:r w:rsidR="00FC53D5" w:rsidRPr="00E61F4F">
              <w:rPr>
                <w:rFonts w:ascii="Times New Roman" w:eastAsia="Calibri" w:hAnsi="Times New Roman"/>
                <w:sz w:val="24"/>
                <w:szCs w:val="24"/>
                <w:highlight w:val="yellow"/>
              </w:rPr>
              <w:t>25</w:t>
            </w:r>
            <w:r w:rsidR="001C018F" w:rsidRPr="00E61F4F">
              <w:rPr>
                <w:rFonts w:ascii="Times New Roman" w:eastAsia="Calibri" w:hAnsi="Times New Roman"/>
                <w:sz w:val="24"/>
                <w:szCs w:val="24"/>
                <w:highlight w:val="yellow"/>
              </w:rPr>
              <w:t>.0</w:t>
            </w:r>
            <w:r w:rsidR="00FC53D5" w:rsidRPr="00E61F4F">
              <w:rPr>
                <w:rFonts w:ascii="Times New Roman" w:eastAsia="Calibri" w:hAnsi="Times New Roman"/>
                <w:sz w:val="24"/>
                <w:szCs w:val="24"/>
                <w:highlight w:val="yellow"/>
              </w:rPr>
              <w:t>6</w:t>
            </w:r>
            <w:r w:rsidRPr="00E61F4F">
              <w:rPr>
                <w:rFonts w:ascii="Times New Roman" w:eastAsia="Calibri" w:hAnsi="Times New Roman"/>
                <w:sz w:val="24"/>
                <w:szCs w:val="24"/>
                <w:highlight w:val="yellow"/>
              </w:rPr>
              <w:t>.202</w:t>
            </w:r>
            <w:r w:rsidR="001C018F" w:rsidRPr="00E61F4F">
              <w:rPr>
                <w:rFonts w:ascii="Times New Roman" w:eastAsia="Calibri" w:hAnsi="Times New Roman"/>
                <w:sz w:val="24"/>
                <w:szCs w:val="24"/>
                <w:highlight w:val="yellow"/>
              </w:rPr>
              <w:t>6</w:t>
            </w:r>
            <w:r w:rsidRPr="00E61F4F">
              <w:rPr>
                <w:rFonts w:ascii="Times New Roman" w:eastAsia="Calibri" w:hAnsi="Times New Roman"/>
                <w:sz w:val="24"/>
                <w:szCs w:val="24"/>
                <w:highlight w:val="yellow"/>
              </w:rPr>
              <w:t>.</w:t>
            </w:r>
            <w:r w:rsidR="00876DB8" w:rsidRPr="00E61F4F">
              <w:rPr>
                <w:rFonts w:ascii="Times New Roman" w:eastAsia="Calibri" w:hAnsi="Times New Roman"/>
                <w:sz w:val="24"/>
                <w:szCs w:val="24"/>
                <w:highlight w:val="yellow"/>
              </w:rPr>
              <w:t xml:space="preserve"> tika</w:t>
            </w:r>
            <w:r w:rsidR="00E61F4F" w:rsidRPr="00E61F4F">
              <w:rPr>
                <w:rFonts w:ascii="Times New Roman" w:eastAsia="Calibri" w:hAnsi="Times New Roman"/>
                <w:sz w:val="24"/>
                <w:szCs w:val="24"/>
                <w:highlight w:val="yellow"/>
              </w:rPr>
              <w:t>/netika</w:t>
            </w:r>
            <w:r w:rsidR="00876DB8" w:rsidRPr="00E61F4F">
              <w:rPr>
                <w:rFonts w:ascii="Times New Roman" w:eastAsia="Calibri" w:hAnsi="Times New Roman"/>
                <w:sz w:val="24"/>
                <w:szCs w:val="24"/>
                <w:highlight w:val="yellow"/>
              </w:rPr>
              <w:t xml:space="preserve"> </w:t>
            </w:r>
            <w:r w:rsidR="0078412D" w:rsidRPr="00E61F4F">
              <w:rPr>
                <w:rFonts w:ascii="Times New Roman" w:eastAsia="Calibri" w:hAnsi="Times New Roman"/>
                <w:sz w:val="24"/>
                <w:szCs w:val="24"/>
                <w:highlight w:val="yellow"/>
              </w:rPr>
              <w:t xml:space="preserve">saņemts </w:t>
            </w:r>
            <w:r w:rsidR="00E61F4F" w:rsidRPr="00E61F4F">
              <w:rPr>
                <w:rFonts w:ascii="Times New Roman" w:eastAsia="Calibri" w:hAnsi="Times New Roman"/>
                <w:sz w:val="24"/>
                <w:szCs w:val="24"/>
                <w:highlight w:val="yellow"/>
              </w:rPr>
              <w:t>…</w:t>
            </w:r>
          </w:p>
          <w:p w14:paraId="1EC7A910" w14:textId="7D9DE259" w:rsidR="00DE687C" w:rsidRPr="0085747B" w:rsidRDefault="00DE687C" w:rsidP="00FF2517">
            <w:pPr>
              <w:pStyle w:val="Sarakstarindkopa"/>
              <w:spacing w:before="120" w:after="120" w:line="240" w:lineRule="auto"/>
              <w:ind w:left="539" w:right="102"/>
              <w:contextualSpacing w:val="0"/>
              <w:jc w:val="both"/>
              <w:textAlignment w:val="baseline"/>
              <w:rPr>
                <w:rFonts w:ascii="Times New Roman" w:eastAsia="Calibri" w:hAnsi="Times New Roman"/>
                <w:sz w:val="24"/>
                <w:szCs w:val="24"/>
              </w:rPr>
            </w:pPr>
          </w:p>
        </w:tc>
      </w:tr>
    </w:tbl>
    <w:p w14:paraId="5AF75ED5" w14:textId="77777777" w:rsidR="002507EF" w:rsidRDefault="002507EF" w:rsidP="002507EF">
      <w:pPr>
        <w:rPr>
          <w:rFonts w:ascii="Times New Roman" w:hAnsi="Times New Roman" w:cs="Times New Roman"/>
          <w:color w:val="000000"/>
        </w:rPr>
      </w:pPr>
    </w:p>
    <w:p w14:paraId="5EFDF8B4" w14:textId="77777777" w:rsidR="002507EF" w:rsidRDefault="002507EF" w:rsidP="002507EF">
      <w:pPr>
        <w:rPr>
          <w:rFonts w:ascii="Times New Roman" w:hAnsi="Times New Roman" w:cs="Times New Roman"/>
          <w:color w:val="000000"/>
        </w:rPr>
      </w:pPr>
    </w:p>
    <w:p w14:paraId="503AFDBC" w14:textId="77777777" w:rsidR="00E63835" w:rsidRDefault="00E63835" w:rsidP="002507EF">
      <w:pPr>
        <w:rPr>
          <w:rFonts w:ascii="Times New Roman" w:hAnsi="Times New Roman" w:cs="Times New Roman"/>
          <w:color w:val="000000"/>
        </w:rPr>
      </w:pPr>
    </w:p>
    <w:p w14:paraId="0225082B" w14:textId="120C4A10" w:rsidR="00E63835" w:rsidRPr="0008449C" w:rsidRDefault="00E63835" w:rsidP="00E63835">
      <w:pPr>
        <w:jc w:val="both"/>
        <w:rPr>
          <w:rFonts w:ascii="Times New Roman" w:hAnsi="Times New Roman" w:cs="Times New Roman"/>
          <w:noProof/>
        </w:rPr>
      </w:pPr>
      <w:r w:rsidRPr="0008449C">
        <w:rPr>
          <w:rFonts w:ascii="Times New Roman" w:hAnsi="Times New Roman" w:cs="Times New Roman"/>
          <w:noProof/>
        </w:rPr>
        <w:t>Pašvaldības domes priekšsēdētāj</w:t>
      </w:r>
      <w:r w:rsidR="006022F6">
        <w:rPr>
          <w:rFonts w:ascii="Times New Roman" w:hAnsi="Times New Roman" w:cs="Times New Roman"/>
          <w:noProof/>
        </w:rPr>
        <w:t>s</w:t>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t>G. Miglāns</w:t>
      </w:r>
    </w:p>
    <w:p w14:paraId="61B6F831" w14:textId="7C81FD75" w:rsidR="00E63835" w:rsidRPr="0008449C" w:rsidRDefault="00E63835" w:rsidP="00E63835">
      <w:pPr>
        <w:jc w:val="both"/>
        <w:rPr>
          <w:rFonts w:ascii="Times New Roman" w:hAnsi="Times New Roman" w:cs="Times New Roman"/>
          <w:noProof/>
        </w:rPr>
      </w:pPr>
    </w:p>
    <w:p w14:paraId="435C4DD7" w14:textId="77777777" w:rsidR="00E63835" w:rsidRPr="0008449C" w:rsidRDefault="00E63835" w:rsidP="00E63835">
      <w:pPr>
        <w:jc w:val="both"/>
        <w:rPr>
          <w:rFonts w:ascii="Times New Roman" w:hAnsi="Times New Roman" w:cs="Times New Roman"/>
          <w:noProof/>
        </w:rPr>
      </w:pPr>
    </w:p>
    <w:p w14:paraId="4722FA03" w14:textId="77777777" w:rsidR="007065D8" w:rsidRPr="00E63835" w:rsidRDefault="00E63835" w:rsidP="00E63835">
      <w:pPr>
        <w:jc w:val="center"/>
        <w:rPr>
          <w:rFonts w:ascii="Times New Roman" w:eastAsia="Calibri" w:hAnsi="Times New Roman" w:cs="Times New Roman"/>
        </w:rPr>
      </w:pPr>
      <w:r w:rsidRPr="0008449C">
        <w:rPr>
          <w:rFonts w:ascii="Times New Roman" w:eastAsia="Calibri" w:hAnsi="Times New Roman" w:cs="Times New Roman"/>
        </w:rPr>
        <w:t>ŠIS DOKUMENTS IR ELEKTRONISKI PARAKSTĪTS AR DROŠU ELEKTRONISKO PARAKSTU UN SATUR LAIKA ZĪMOGU</w:t>
      </w:r>
    </w:p>
    <w:sectPr w:rsidR="007065D8" w:rsidRPr="00E63835"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39130" w14:textId="77777777" w:rsidR="00AB22C1" w:rsidRDefault="00AB22C1">
      <w:r>
        <w:separator/>
      </w:r>
    </w:p>
  </w:endnote>
  <w:endnote w:type="continuationSeparator" w:id="0">
    <w:p w14:paraId="6413A69C" w14:textId="77777777" w:rsidR="00AB22C1" w:rsidRDefault="00AB2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372C6" w14:textId="77777777" w:rsidR="005C7FA1" w:rsidRPr="005C7FA1" w:rsidRDefault="005C7FA1">
    <w:pPr>
      <w:pStyle w:val="Kjene"/>
      <w:jc w:val="right"/>
      <w:rPr>
        <w:rFonts w:ascii="Times New Roman" w:hAnsi="Times New Roman" w:cs="Times New Roman"/>
      </w:rPr>
    </w:pPr>
  </w:p>
  <w:p w14:paraId="40D6D339"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5C9F2" w14:textId="77777777" w:rsidR="005C7FA1" w:rsidRPr="005C7FA1" w:rsidRDefault="005C7FA1">
    <w:pPr>
      <w:pStyle w:val="Kjene"/>
      <w:jc w:val="right"/>
      <w:rPr>
        <w:rFonts w:ascii="Times New Roman" w:hAnsi="Times New Roman" w:cs="Times New Roman"/>
      </w:rPr>
    </w:pPr>
  </w:p>
  <w:p w14:paraId="7921072D"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0EFCC" w14:textId="77777777" w:rsidR="00AB22C1" w:rsidRDefault="00AB22C1">
      <w:r>
        <w:separator/>
      </w:r>
    </w:p>
  </w:footnote>
  <w:footnote w:type="continuationSeparator" w:id="0">
    <w:p w14:paraId="5BD5B9E1" w14:textId="77777777" w:rsidR="00AB22C1" w:rsidRDefault="00AB22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9DE65"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AA736"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B2E5B"/>
    <w:multiLevelType w:val="multilevel"/>
    <w:tmpl w:val="68A2A924"/>
    <w:lvl w:ilvl="0">
      <w:start w:val="1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2" w15:restartNumberingAfterBreak="0">
    <w:nsid w:val="107752F3"/>
    <w:multiLevelType w:val="hybridMultilevel"/>
    <w:tmpl w:val="63841CA0"/>
    <w:lvl w:ilvl="0" w:tplc="632CF946">
      <w:start w:val="1"/>
      <w:numFmt w:val="decimal"/>
      <w:lvlText w:val="%1."/>
      <w:lvlJc w:val="left"/>
      <w:pPr>
        <w:ind w:left="720" w:hanging="360"/>
      </w:pPr>
      <w:rPr>
        <w:rFonts w:hint="default"/>
      </w:rPr>
    </w:lvl>
    <w:lvl w:ilvl="1" w:tplc="9F4E02FC" w:tentative="1">
      <w:start w:val="1"/>
      <w:numFmt w:val="lowerLetter"/>
      <w:lvlText w:val="%2."/>
      <w:lvlJc w:val="left"/>
      <w:pPr>
        <w:ind w:left="1440" w:hanging="360"/>
      </w:pPr>
    </w:lvl>
    <w:lvl w:ilvl="2" w:tplc="CA0A77B0" w:tentative="1">
      <w:start w:val="1"/>
      <w:numFmt w:val="lowerRoman"/>
      <w:lvlText w:val="%3."/>
      <w:lvlJc w:val="right"/>
      <w:pPr>
        <w:ind w:left="2160" w:hanging="180"/>
      </w:pPr>
    </w:lvl>
    <w:lvl w:ilvl="3" w:tplc="144C14F4" w:tentative="1">
      <w:start w:val="1"/>
      <w:numFmt w:val="decimal"/>
      <w:lvlText w:val="%4."/>
      <w:lvlJc w:val="left"/>
      <w:pPr>
        <w:ind w:left="2880" w:hanging="360"/>
      </w:pPr>
    </w:lvl>
    <w:lvl w:ilvl="4" w:tplc="597C5620" w:tentative="1">
      <w:start w:val="1"/>
      <w:numFmt w:val="lowerLetter"/>
      <w:lvlText w:val="%5."/>
      <w:lvlJc w:val="left"/>
      <w:pPr>
        <w:ind w:left="3600" w:hanging="360"/>
      </w:pPr>
    </w:lvl>
    <w:lvl w:ilvl="5" w:tplc="6D20D93C" w:tentative="1">
      <w:start w:val="1"/>
      <w:numFmt w:val="lowerRoman"/>
      <w:lvlText w:val="%6."/>
      <w:lvlJc w:val="right"/>
      <w:pPr>
        <w:ind w:left="4320" w:hanging="180"/>
      </w:pPr>
    </w:lvl>
    <w:lvl w:ilvl="6" w:tplc="8B26A996" w:tentative="1">
      <w:start w:val="1"/>
      <w:numFmt w:val="decimal"/>
      <w:lvlText w:val="%7."/>
      <w:lvlJc w:val="left"/>
      <w:pPr>
        <w:ind w:left="5040" w:hanging="360"/>
      </w:pPr>
    </w:lvl>
    <w:lvl w:ilvl="7" w:tplc="7ACA3DFA" w:tentative="1">
      <w:start w:val="1"/>
      <w:numFmt w:val="lowerLetter"/>
      <w:lvlText w:val="%8."/>
      <w:lvlJc w:val="left"/>
      <w:pPr>
        <w:ind w:left="5760" w:hanging="360"/>
      </w:pPr>
    </w:lvl>
    <w:lvl w:ilvl="8" w:tplc="F3D4BB96" w:tentative="1">
      <w:start w:val="1"/>
      <w:numFmt w:val="lowerRoman"/>
      <w:lvlText w:val="%9."/>
      <w:lvlJc w:val="right"/>
      <w:pPr>
        <w:ind w:left="6480" w:hanging="180"/>
      </w:pPr>
    </w:lvl>
  </w:abstractNum>
  <w:abstractNum w:abstractNumId="3" w15:restartNumberingAfterBreak="0">
    <w:nsid w:val="12213110"/>
    <w:multiLevelType w:val="multilevel"/>
    <w:tmpl w:val="2E249F1C"/>
    <w:lvl w:ilvl="0">
      <w:start w:val="1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14.3.1."/>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7155129"/>
    <w:multiLevelType w:val="multilevel"/>
    <w:tmpl w:val="B664AF60"/>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C2933F7"/>
    <w:multiLevelType w:val="hybridMultilevel"/>
    <w:tmpl w:val="2C6A5D90"/>
    <w:lvl w:ilvl="0" w:tplc="561CF2C2">
      <w:start w:val="1"/>
      <w:numFmt w:val="decimal"/>
      <w:lvlText w:val="%1."/>
      <w:lvlJc w:val="left"/>
      <w:pPr>
        <w:ind w:left="720" w:hanging="360"/>
      </w:pPr>
      <w:rPr>
        <w:rFonts w:hint="default"/>
        <w:sz w:val="24"/>
        <w:szCs w:val="24"/>
      </w:rPr>
    </w:lvl>
    <w:lvl w:ilvl="1" w:tplc="B2724B3A" w:tentative="1">
      <w:start w:val="1"/>
      <w:numFmt w:val="lowerLetter"/>
      <w:lvlText w:val="%2."/>
      <w:lvlJc w:val="left"/>
      <w:pPr>
        <w:ind w:left="1440" w:hanging="360"/>
      </w:pPr>
    </w:lvl>
    <w:lvl w:ilvl="2" w:tplc="3EB29BE6" w:tentative="1">
      <w:start w:val="1"/>
      <w:numFmt w:val="lowerRoman"/>
      <w:lvlText w:val="%3."/>
      <w:lvlJc w:val="right"/>
      <w:pPr>
        <w:ind w:left="2160" w:hanging="180"/>
      </w:pPr>
    </w:lvl>
    <w:lvl w:ilvl="3" w:tplc="3174B4B2" w:tentative="1">
      <w:start w:val="1"/>
      <w:numFmt w:val="decimal"/>
      <w:lvlText w:val="%4."/>
      <w:lvlJc w:val="left"/>
      <w:pPr>
        <w:ind w:left="2880" w:hanging="360"/>
      </w:pPr>
    </w:lvl>
    <w:lvl w:ilvl="4" w:tplc="B4046F9C" w:tentative="1">
      <w:start w:val="1"/>
      <w:numFmt w:val="lowerLetter"/>
      <w:lvlText w:val="%5."/>
      <w:lvlJc w:val="left"/>
      <w:pPr>
        <w:ind w:left="3600" w:hanging="360"/>
      </w:pPr>
    </w:lvl>
    <w:lvl w:ilvl="5" w:tplc="15606C4C" w:tentative="1">
      <w:start w:val="1"/>
      <w:numFmt w:val="lowerRoman"/>
      <w:lvlText w:val="%6."/>
      <w:lvlJc w:val="right"/>
      <w:pPr>
        <w:ind w:left="4320" w:hanging="180"/>
      </w:pPr>
    </w:lvl>
    <w:lvl w:ilvl="6" w:tplc="2840AB48" w:tentative="1">
      <w:start w:val="1"/>
      <w:numFmt w:val="decimal"/>
      <w:lvlText w:val="%7."/>
      <w:lvlJc w:val="left"/>
      <w:pPr>
        <w:ind w:left="5040" w:hanging="360"/>
      </w:pPr>
    </w:lvl>
    <w:lvl w:ilvl="7" w:tplc="9EEE8180" w:tentative="1">
      <w:start w:val="1"/>
      <w:numFmt w:val="lowerLetter"/>
      <w:lvlText w:val="%8."/>
      <w:lvlJc w:val="left"/>
      <w:pPr>
        <w:ind w:left="5760" w:hanging="360"/>
      </w:pPr>
    </w:lvl>
    <w:lvl w:ilvl="8" w:tplc="8A36C1DC" w:tentative="1">
      <w:start w:val="1"/>
      <w:numFmt w:val="lowerRoman"/>
      <w:lvlText w:val="%9."/>
      <w:lvlJc w:val="right"/>
      <w:pPr>
        <w:ind w:left="6480" w:hanging="180"/>
      </w:pPr>
    </w:lvl>
  </w:abstractNum>
  <w:abstractNum w:abstractNumId="6" w15:restartNumberingAfterBreak="0">
    <w:nsid w:val="3C93266C"/>
    <w:multiLevelType w:val="multilevel"/>
    <w:tmpl w:val="599292DA"/>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F5D0DDD"/>
    <w:multiLevelType w:val="multilevel"/>
    <w:tmpl w:val="FCDC3DAE"/>
    <w:lvl w:ilvl="0">
      <w:start w:val="14"/>
      <w:numFmt w:val="decimal"/>
      <w:lvlText w:val="%1."/>
      <w:lvlJc w:val="left"/>
      <w:pPr>
        <w:ind w:left="360" w:hanging="360"/>
      </w:pPr>
      <w:rPr>
        <w:rFonts w:hint="default"/>
      </w:rPr>
    </w:lvl>
    <w:lvl w:ilvl="1">
      <w:start w:val="4"/>
      <w:numFmt w:val="decimal"/>
      <w:lvlText w:val="%1.%2."/>
      <w:lvlJc w:val="left"/>
      <w:pPr>
        <w:ind w:left="792" w:hanging="432"/>
      </w:pPr>
      <w:rPr>
        <w:rFonts w:hint="default"/>
        <w:sz w:val="24"/>
        <w:szCs w:val="24"/>
      </w:rPr>
    </w:lvl>
    <w:lvl w:ilvl="2">
      <w:start w:val="1"/>
      <w:numFmt w:val="decimal"/>
      <w:lvlText w:val="%3."/>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1D43625"/>
    <w:multiLevelType w:val="multilevel"/>
    <w:tmpl w:val="34EC8D18"/>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3."/>
      <w:lvlJc w:val="left"/>
      <w:pPr>
        <w:ind w:left="1224" w:hanging="504"/>
      </w:pPr>
      <w:rPr>
        <w:rFonts w:ascii="Times New Roman" w:eastAsia="Times New Roman"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3EC55FE"/>
    <w:multiLevelType w:val="multilevel"/>
    <w:tmpl w:val="9D82FB18"/>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1" w15:restartNumberingAfterBreak="0">
    <w:nsid w:val="6B0B5139"/>
    <w:multiLevelType w:val="hybridMultilevel"/>
    <w:tmpl w:val="ECBA4B7A"/>
    <w:lvl w:ilvl="0" w:tplc="65248B24">
      <w:start w:val="1"/>
      <w:numFmt w:val="decimal"/>
      <w:lvlText w:val="%1."/>
      <w:lvlJc w:val="left"/>
      <w:pPr>
        <w:ind w:left="720" w:hanging="360"/>
      </w:pPr>
      <w:rPr>
        <w:rFonts w:cstheme="minorBidi" w:hint="default"/>
      </w:rPr>
    </w:lvl>
    <w:lvl w:ilvl="1" w:tplc="68C8472E" w:tentative="1">
      <w:start w:val="1"/>
      <w:numFmt w:val="lowerLetter"/>
      <w:lvlText w:val="%2."/>
      <w:lvlJc w:val="left"/>
      <w:pPr>
        <w:ind w:left="1440" w:hanging="360"/>
      </w:pPr>
    </w:lvl>
    <w:lvl w:ilvl="2" w:tplc="41166532" w:tentative="1">
      <w:start w:val="1"/>
      <w:numFmt w:val="lowerRoman"/>
      <w:lvlText w:val="%3."/>
      <w:lvlJc w:val="right"/>
      <w:pPr>
        <w:ind w:left="2160" w:hanging="180"/>
      </w:pPr>
    </w:lvl>
    <w:lvl w:ilvl="3" w:tplc="93E064D0" w:tentative="1">
      <w:start w:val="1"/>
      <w:numFmt w:val="decimal"/>
      <w:lvlText w:val="%4."/>
      <w:lvlJc w:val="left"/>
      <w:pPr>
        <w:ind w:left="2880" w:hanging="360"/>
      </w:pPr>
    </w:lvl>
    <w:lvl w:ilvl="4" w:tplc="13D4046C" w:tentative="1">
      <w:start w:val="1"/>
      <w:numFmt w:val="lowerLetter"/>
      <w:lvlText w:val="%5."/>
      <w:lvlJc w:val="left"/>
      <w:pPr>
        <w:ind w:left="3600" w:hanging="360"/>
      </w:pPr>
    </w:lvl>
    <w:lvl w:ilvl="5" w:tplc="EFEE1428" w:tentative="1">
      <w:start w:val="1"/>
      <w:numFmt w:val="lowerRoman"/>
      <w:lvlText w:val="%6."/>
      <w:lvlJc w:val="right"/>
      <w:pPr>
        <w:ind w:left="4320" w:hanging="180"/>
      </w:pPr>
    </w:lvl>
    <w:lvl w:ilvl="6" w:tplc="9DF2EEF6" w:tentative="1">
      <w:start w:val="1"/>
      <w:numFmt w:val="decimal"/>
      <w:lvlText w:val="%7."/>
      <w:lvlJc w:val="left"/>
      <w:pPr>
        <w:ind w:left="5040" w:hanging="360"/>
      </w:pPr>
    </w:lvl>
    <w:lvl w:ilvl="7" w:tplc="15EC81A0" w:tentative="1">
      <w:start w:val="1"/>
      <w:numFmt w:val="lowerLetter"/>
      <w:lvlText w:val="%8."/>
      <w:lvlJc w:val="left"/>
      <w:pPr>
        <w:ind w:left="5760" w:hanging="360"/>
      </w:pPr>
    </w:lvl>
    <w:lvl w:ilvl="8" w:tplc="424E227A" w:tentative="1">
      <w:start w:val="1"/>
      <w:numFmt w:val="lowerRoman"/>
      <w:lvlText w:val="%9."/>
      <w:lvlJc w:val="right"/>
      <w:pPr>
        <w:ind w:left="6480" w:hanging="180"/>
      </w:pPr>
    </w:lvl>
  </w:abstractNum>
  <w:abstractNum w:abstractNumId="12" w15:restartNumberingAfterBreak="0">
    <w:nsid w:val="6DAF0EED"/>
    <w:multiLevelType w:val="hybridMultilevel"/>
    <w:tmpl w:val="B73E4A08"/>
    <w:lvl w:ilvl="0" w:tplc="3BBE5FEC">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722E5F"/>
    <w:multiLevelType w:val="multilevel"/>
    <w:tmpl w:val="0FAC83D8"/>
    <w:lvl w:ilvl="0">
      <w:start w:val="15"/>
      <w:numFmt w:val="decimal"/>
      <w:lvlText w:val="%1."/>
      <w:lvlJc w:val="left"/>
      <w:pPr>
        <w:ind w:left="360" w:hanging="360"/>
      </w:pPr>
      <w:rPr>
        <w:rFonts w:hint="default"/>
      </w:rPr>
    </w:lvl>
    <w:lvl w:ilvl="1">
      <w:start w:val="1"/>
      <w:numFmt w:val="decimal"/>
      <w:lvlText w:val="%1.%2."/>
      <w:lvlJc w:val="left"/>
      <w:pPr>
        <w:ind w:left="792" w:hanging="432"/>
      </w:pPr>
      <w:rPr>
        <w:rFonts w:hint="default"/>
        <w:sz w:val="24"/>
        <w:szCs w:val="24"/>
      </w:rPr>
    </w:lvl>
    <w:lvl w:ilvl="2">
      <w:start w:val="1"/>
      <w:numFmt w:val="decimal"/>
      <w:lvlText w:val="%3."/>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6CB252E"/>
    <w:multiLevelType w:val="multilevel"/>
    <w:tmpl w:val="64AC8704"/>
    <w:lvl w:ilvl="0">
      <w:start w:val="14"/>
      <w:numFmt w:val="decimal"/>
      <w:lvlText w:val="%1."/>
      <w:lvlJc w:val="left"/>
      <w:pPr>
        <w:ind w:left="360" w:hanging="360"/>
      </w:pPr>
      <w:rPr>
        <w:rFonts w:hint="default"/>
      </w:rPr>
    </w:lvl>
    <w:lvl w:ilvl="1">
      <w:start w:val="1"/>
      <w:numFmt w:val="decimal"/>
      <w:lvlText w:val="%1.%2."/>
      <w:lvlJc w:val="left"/>
      <w:pPr>
        <w:ind w:left="792" w:hanging="432"/>
      </w:pPr>
      <w:rPr>
        <w:rFonts w:hint="default"/>
        <w:sz w:val="24"/>
        <w:szCs w:val="24"/>
      </w:rPr>
    </w:lvl>
    <w:lvl w:ilvl="2">
      <w:start w:val="1"/>
      <w:numFmt w:val="decimal"/>
      <w:lvlText w:val="%3."/>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BCA3A18"/>
    <w:multiLevelType w:val="hybridMultilevel"/>
    <w:tmpl w:val="C2EA22BC"/>
    <w:lvl w:ilvl="0" w:tplc="67EC4592">
      <w:start w:val="1"/>
      <w:numFmt w:val="decimal"/>
      <w:lvlText w:val="1.%1."/>
      <w:lvlJc w:val="right"/>
      <w:pPr>
        <w:ind w:left="720" w:hanging="360"/>
      </w:pPr>
      <w:rPr>
        <w:rFonts w:hint="default"/>
      </w:rPr>
    </w:lvl>
    <w:lvl w:ilvl="1" w:tplc="79009522" w:tentative="1">
      <w:start w:val="1"/>
      <w:numFmt w:val="lowerLetter"/>
      <w:lvlText w:val="%2."/>
      <w:lvlJc w:val="left"/>
      <w:pPr>
        <w:ind w:left="1440" w:hanging="360"/>
      </w:pPr>
    </w:lvl>
    <w:lvl w:ilvl="2" w:tplc="E670EAF8" w:tentative="1">
      <w:start w:val="1"/>
      <w:numFmt w:val="lowerRoman"/>
      <w:lvlText w:val="%3."/>
      <w:lvlJc w:val="right"/>
      <w:pPr>
        <w:ind w:left="2160" w:hanging="180"/>
      </w:pPr>
    </w:lvl>
    <w:lvl w:ilvl="3" w:tplc="E56A9938" w:tentative="1">
      <w:start w:val="1"/>
      <w:numFmt w:val="decimal"/>
      <w:lvlText w:val="%4."/>
      <w:lvlJc w:val="left"/>
      <w:pPr>
        <w:ind w:left="2880" w:hanging="360"/>
      </w:pPr>
    </w:lvl>
    <w:lvl w:ilvl="4" w:tplc="695C57C6" w:tentative="1">
      <w:start w:val="1"/>
      <w:numFmt w:val="lowerLetter"/>
      <w:lvlText w:val="%5."/>
      <w:lvlJc w:val="left"/>
      <w:pPr>
        <w:ind w:left="3600" w:hanging="360"/>
      </w:pPr>
    </w:lvl>
    <w:lvl w:ilvl="5" w:tplc="9C3ACD3A" w:tentative="1">
      <w:start w:val="1"/>
      <w:numFmt w:val="lowerRoman"/>
      <w:lvlText w:val="%6."/>
      <w:lvlJc w:val="right"/>
      <w:pPr>
        <w:ind w:left="4320" w:hanging="180"/>
      </w:pPr>
    </w:lvl>
    <w:lvl w:ilvl="6" w:tplc="A5CAD040" w:tentative="1">
      <w:start w:val="1"/>
      <w:numFmt w:val="decimal"/>
      <w:lvlText w:val="%7."/>
      <w:lvlJc w:val="left"/>
      <w:pPr>
        <w:ind w:left="5040" w:hanging="360"/>
      </w:pPr>
    </w:lvl>
    <w:lvl w:ilvl="7" w:tplc="BF1AE478" w:tentative="1">
      <w:start w:val="1"/>
      <w:numFmt w:val="lowerLetter"/>
      <w:lvlText w:val="%8."/>
      <w:lvlJc w:val="left"/>
      <w:pPr>
        <w:ind w:left="5760" w:hanging="360"/>
      </w:pPr>
    </w:lvl>
    <w:lvl w:ilvl="8" w:tplc="858CD0BA" w:tentative="1">
      <w:start w:val="1"/>
      <w:numFmt w:val="lowerRoman"/>
      <w:lvlText w:val="%9."/>
      <w:lvlJc w:val="right"/>
      <w:pPr>
        <w:ind w:left="6480" w:hanging="180"/>
      </w:pPr>
    </w:lvl>
  </w:abstractNum>
  <w:num w:numId="1" w16cid:durableId="1080567416">
    <w:abstractNumId w:val="10"/>
  </w:num>
  <w:num w:numId="2" w16cid:durableId="1964530278">
    <w:abstractNumId w:val="2"/>
  </w:num>
  <w:num w:numId="3" w16cid:durableId="1884442053">
    <w:abstractNumId w:val="1"/>
  </w:num>
  <w:num w:numId="4" w16cid:durableId="1274290402">
    <w:abstractNumId w:val="11"/>
  </w:num>
  <w:num w:numId="5" w16cid:durableId="2108455099">
    <w:abstractNumId w:val="15"/>
  </w:num>
  <w:num w:numId="6" w16cid:durableId="288782891">
    <w:abstractNumId w:val="6"/>
  </w:num>
  <w:num w:numId="7" w16cid:durableId="1672637375">
    <w:abstractNumId w:val="5"/>
  </w:num>
  <w:num w:numId="8" w16cid:durableId="2058813949">
    <w:abstractNumId w:val="8"/>
  </w:num>
  <w:num w:numId="9" w16cid:durableId="817067447">
    <w:abstractNumId w:val="4"/>
  </w:num>
  <w:num w:numId="10" w16cid:durableId="910383929">
    <w:abstractNumId w:val="9"/>
  </w:num>
  <w:num w:numId="11" w16cid:durableId="45220519">
    <w:abstractNumId w:val="13"/>
  </w:num>
  <w:num w:numId="12" w16cid:durableId="1158888447">
    <w:abstractNumId w:val="14"/>
  </w:num>
  <w:num w:numId="13" w16cid:durableId="869949162">
    <w:abstractNumId w:val="3"/>
  </w:num>
  <w:num w:numId="14" w16cid:durableId="1600062107">
    <w:abstractNumId w:val="0"/>
  </w:num>
  <w:num w:numId="15" w16cid:durableId="393048229">
    <w:abstractNumId w:val="7"/>
  </w:num>
  <w:num w:numId="16" w16cid:durableId="138041532">
    <w:abstractNumId w:val="1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700162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2488"/>
    <w:rsid w:val="00010C20"/>
    <w:rsid w:val="00033EBA"/>
    <w:rsid w:val="000553E4"/>
    <w:rsid w:val="0006251F"/>
    <w:rsid w:val="00070E3F"/>
    <w:rsid w:val="00087894"/>
    <w:rsid w:val="00087951"/>
    <w:rsid w:val="000C79B1"/>
    <w:rsid w:val="000E58DF"/>
    <w:rsid w:val="00123A14"/>
    <w:rsid w:val="0013363C"/>
    <w:rsid w:val="001349BA"/>
    <w:rsid w:val="00160611"/>
    <w:rsid w:val="00176318"/>
    <w:rsid w:val="001828F4"/>
    <w:rsid w:val="0019047F"/>
    <w:rsid w:val="00195A73"/>
    <w:rsid w:val="001B4ADB"/>
    <w:rsid w:val="001C018F"/>
    <w:rsid w:val="001C3A36"/>
    <w:rsid w:val="00202F97"/>
    <w:rsid w:val="00206918"/>
    <w:rsid w:val="0021016D"/>
    <w:rsid w:val="00222334"/>
    <w:rsid w:val="00231E1A"/>
    <w:rsid w:val="00240A6A"/>
    <w:rsid w:val="0024181B"/>
    <w:rsid w:val="00246694"/>
    <w:rsid w:val="002507EF"/>
    <w:rsid w:val="00250F48"/>
    <w:rsid w:val="0025391B"/>
    <w:rsid w:val="002627DF"/>
    <w:rsid w:val="002634C6"/>
    <w:rsid w:val="002751F4"/>
    <w:rsid w:val="00297558"/>
    <w:rsid w:val="002B3E87"/>
    <w:rsid w:val="002D20C6"/>
    <w:rsid w:val="002D6949"/>
    <w:rsid w:val="002E038C"/>
    <w:rsid w:val="002F4F65"/>
    <w:rsid w:val="00310BC7"/>
    <w:rsid w:val="00315EAE"/>
    <w:rsid w:val="003234E4"/>
    <w:rsid w:val="00351D48"/>
    <w:rsid w:val="00353791"/>
    <w:rsid w:val="00355771"/>
    <w:rsid w:val="00370E83"/>
    <w:rsid w:val="00377900"/>
    <w:rsid w:val="003A4C4B"/>
    <w:rsid w:val="003D114B"/>
    <w:rsid w:val="003E7231"/>
    <w:rsid w:val="003F4A03"/>
    <w:rsid w:val="003F7DB3"/>
    <w:rsid w:val="00427D30"/>
    <w:rsid w:val="004567B5"/>
    <w:rsid w:val="004572A0"/>
    <w:rsid w:val="0046417E"/>
    <w:rsid w:val="00467B67"/>
    <w:rsid w:val="004811BB"/>
    <w:rsid w:val="00487419"/>
    <w:rsid w:val="00492BDF"/>
    <w:rsid w:val="00495AF4"/>
    <w:rsid w:val="004A2044"/>
    <w:rsid w:val="004A70C4"/>
    <w:rsid w:val="004C33B2"/>
    <w:rsid w:val="004C6D77"/>
    <w:rsid w:val="004D516C"/>
    <w:rsid w:val="004E2A09"/>
    <w:rsid w:val="0052405C"/>
    <w:rsid w:val="00527006"/>
    <w:rsid w:val="0053073B"/>
    <w:rsid w:val="00543508"/>
    <w:rsid w:val="00552F08"/>
    <w:rsid w:val="00555A54"/>
    <w:rsid w:val="00556032"/>
    <w:rsid w:val="005628D1"/>
    <w:rsid w:val="00564A42"/>
    <w:rsid w:val="00564CA6"/>
    <w:rsid w:val="0056693A"/>
    <w:rsid w:val="005740E5"/>
    <w:rsid w:val="005910D1"/>
    <w:rsid w:val="00591467"/>
    <w:rsid w:val="00597B21"/>
    <w:rsid w:val="005C7FA1"/>
    <w:rsid w:val="005D0703"/>
    <w:rsid w:val="005D163B"/>
    <w:rsid w:val="005E6D61"/>
    <w:rsid w:val="005F4D32"/>
    <w:rsid w:val="006022F6"/>
    <w:rsid w:val="006074B2"/>
    <w:rsid w:val="00613EDA"/>
    <w:rsid w:val="0061427A"/>
    <w:rsid w:val="00617AAC"/>
    <w:rsid w:val="00617D32"/>
    <w:rsid w:val="00625204"/>
    <w:rsid w:val="006254A7"/>
    <w:rsid w:val="00641E67"/>
    <w:rsid w:val="00681B9E"/>
    <w:rsid w:val="00681C60"/>
    <w:rsid w:val="00692868"/>
    <w:rsid w:val="00693F05"/>
    <w:rsid w:val="006973F2"/>
    <w:rsid w:val="006C37B3"/>
    <w:rsid w:val="006D3451"/>
    <w:rsid w:val="006F4EDC"/>
    <w:rsid w:val="006F62BA"/>
    <w:rsid w:val="006F63B9"/>
    <w:rsid w:val="007065D8"/>
    <w:rsid w:val="00717802"/>
    <w:rsid w:val="0073171E"/>
    <w:rsid w:val="00732889"/>
    <w:rsid w:val="0074092B"/>
    <w:rsid w:val="00740AAA"/>
    <w:rsid w:val="00744188"/>
    <w:rsid w:val="00746718"/>
    <w:rsid w:val="0078412D"/>
    <w:rsid w:val="007A680B"/>
    <w:rsid w:val="007B4DDB"/>
    <w:rsid w:val="007B66C3"/>
    <w:rsid w:val="007C3818"/>
    <w:rsid w:val="007F1768"/>
    <w:rsid w:val="007F35D4"/>
    <w:rsid w:val="008012C9"/>
    <w:rsid w:val="008257F8"/>
    <w:rsid w:val="00830241"/>
    <w:rsid w:val="00832B9B"/>
    <w:rsid w:val="00833463"/>
    <w:rsid w:val="00841C54"/>
    <w:rsid w:val="0085747B"/>
    <w:rsid w:val="00863379"/>
    <w:rsid w:val="008713DC"/>
    <w:rsid w:val="00876DB8"/>
    <w:rsid w:val="008A1F17"/>
    <w:rsid w:val="008A604B"/>
    <w:rsid w:val="008A7BC9"/>
    <w:rsid w:val="008D251F"/>
    <w:rsid w:val="008D65D0"/>
    <w:rsid w:val="008E32DB"/>
    <w:rsid w:val="008E504F"/>
    <w:rsid w:val="008E58EC"/>
    <w:rsid w:val="00901E10"/>
    <w:rsid w:val="009139A1"/>
    <w:rsid w:val="0093244C"/>
    <w:rsid w:val="00935FD8"/>
    <w:rsid w:val="0095078B"/>
    <w:rsid w:val="00960DB0"/>
    <w:rsid w:val="00982103"/>
    <w:rsid w:val="00983A4A"/>
    <w:rsid w:val="00984620"/>
    <w:rsid w:val="00996740"/>
    <w:rsid w:val="009B50DE"/>
    <w:rsid w:val="009C1411"/>
    <w:rsid w:val="009D09E4"/>
    <w:rsid w:val="009E353D"/>
    <w:rsid w:val="009F3875"/>
    <w:rsid w:val="00A040BE"/>
    <w:rsid w:val="00A05495"/>
    <w:rsid w:val="00A07884"/>
    <w:rsid w:val="00A10154"/>
    <w:rsid w:val="00A144B2"/>
    <w:rsid w:val="00A234CF"/>
    <w:rsid w:val="00A438DE"/>
    <w:rsid w:val="00A52B04"/>
    <w:rsid w:val="00A53FF4"/>
    <w:rsid w:val="00AB22C1"/>
    <w:rsid w:val="00AD2CA8"/>
    <w:rsid w:val="00AD5C7D"/>
    <w:rsid w:val="00B01639"/>
    <w:rsid w:val="00B130E3"/>
    <w:rsid w:val="00B14AF6"/>
    <w:rsid w:val="00B17A49"/>
    <w:rsid w:val="00B209A1"/>
    <w:rsid w:val="00B36CD4"/>
    <w:rsid w:val="00B403B2"/>
    <w:rsid w:val="00B61703"/>
    <w:rsid w:val="00B828F6"/>
    <w:rsid w:val="00B87493"/>
    <w:rsid w:val="00BB16A4"/>
    <w:rsid w:val="00BB5C0F"/>
    <w:rsid w:val="00BC265A"/>
    <w:rsid w:val="00BC6DCD"/>
    <w:rsid w:val="00BE76ED"/>
    <w:rsid w:val="00BF3D9F"/>
    <w:rsid w:val="00C043AF"/>
    <w:rsid w:val="00C118B1"/>
    <w:rsid w:val="00C15B64"/>
    <w:rsid w:val="00C33542"/>
    <w:rsid w:val="00C812B7"/>
    <w:rsid w:val="00C82874"/>
    <w:rsid w:val="00C9477C"/>
    <w:rsid w:val="00C949CE"/>
    <w:rsid w:val="00CA4C49"/>
    <w:rsid w:val="00CE7C0B"/>
    <w:rsid w:val="00D358DF"/>
    <w:rsid w:val="00D448C3"/>
    <w:rsid w:val="00D86969"/>
    <w:rsid w:val="00DD67D5"/>
    <w:rsid w:val="00DE2387"/>
    <w:rsid w:val="00DE2F2E"/>
    <w:rsid w:val="00DE53EA"/>
    <w:rsid w:val="00DE687C"/>
    <w:rsid w:val="00E23DB9"/>
    <w:rsid w:val="00E26E26"/>
    <w:rsid w:val="00E30DA8"/>
    <w:rsid w:val="00E32120"/>
    <w:rsid w:val="00E32950"/>
    <w:rsid w:val="00E32FE8"/>
    <w:rsid w:val="00E51357"/>
    <w:rsid w:val="00E52DA2"/>
    <w:rsid w:val="00E61F4F"/>
    <w:rsid w:val="00E63835"/>
    <w:rsid w:val="00E75D8D"/>
    <w:rsid w:val="00EB6286"/>
    <w:rsid w:val="00ED391E"/>
    <w:rsid w:val="00ED4C03"/>
    <w:rsid w:val="00F048DB"/>
    <w:rsid w:val="00F1026C"/>
    <w:rsid w:val="00F11B0F"/>
    <w:rsid w:val="00F1392F"/>
    <w:rsid w:val="00F2378E"/>
    <w:rsid w:val="00F27580"/>
    <w:rsid w:val="00F47A51"/>
    <w:rsid w:val="00F5775E"/>
    <w:rsid w:val="00F62A8B"/>
    <w:rsid w:val="00FA29A3"/>
    <w:rsid w:val="00FA4179"/>
    <w:rsid w:val="00FB525B"/>
    <w:rsid w:val="00FC53D5"/>
    <w:rsid w:val="00FD579F"/>
    <w:rsid w:val="00FD627D"/>
    <w:rsid w:val="00FE20D2"/>
    <w:rsid w:val="00FF25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0C424"/>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2,Bullet 1,Bullet Points,Dot pt,H&amp;P List Paragraph,IFCL - List Paragraph,Indicator Text,List Paragraph Char Char Char,List Paragraph1,List Paragraph12,MAIN CONTENT,No Spacing1,Numbered Para 1,OBC Bullet,Strip,virsraksts3,Bullet list"/>
    <w:basedOn w:val="Parasts"/>
    <w:link w:val="SarakstarindkopaRakstz"/>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SarakstarindkopaRakstz">
    <w:name w:val="Saraksta rindkopa Rakstz."/>
    <w:aliases w:val="2 Rakstz.,Bullet 1 Rakstz.,Bullet Points Rakstz.,Dot pt Rakstz.,H&amp;P List Paragraph Rakstz.,IFCL - List Paragraph Rakstz.,Indicator Text Rakstz.,List Paragraph Char Char Char Rakstz.,List Paragraph1 Rakstz.,MAIN CONTENT Rakstz."/>
    <w:link w:val="Sarakstarindkopa"/>
    <w:uiPriority w:val="34"/>
    <w:qFormat/>
    <w:locked/>
    <w:rsid w:val="00310BC7"/>
    <w:rPr>
      <w:rFonts w:ascii="Calibri" w:eastAsia="Times New Roman" w:hAnsi="Calibri" w:cs="Times New Roman"/>
      <w:sz w:val="22"/>
      <w:szCs w:val="22"/>
      <w:lang w:eastAsia="lv-LV"/>
    </w:rPr>
  </w:style>
  <w:style w:type="character" w:styleId="Hipersaite">
    <w:name w:val="Hyperlink"/>
    <w:basedOn w:val="Noklusjumarindkopasfonts"/>
    <w:uiPriority w:val="99"/>
    <w:unhideWhenUsed/>
    <w:rsid w:val="002507EF"/>
    <w:rPr>
      <w:color w:val="0563C1" w:themeColor="hyperlink"/>
      <w:u w:val="single"/>
    </w:rPr>
  </w:style>
  <w:style w:type="paragraph" w:styleId="Vresteksts">
    <w:name w:val="footnote text"/>
    <w:basedOn w:val="Parasts"/>
    <w:link w:val="VrestekstsRakstz"/>
    <w:uiPriority w:val="99"/>
    <w:semiHidden/>
    <w:unhideWhenUsed/>
    <w:rsid w:val="00A05495"/>
    <w:rPr>
      <w:sz w:val="20"/>
      <w:szCs w:val="20"/>
    </w:rPr>
  </w:style>
  <w:style w:type="character" w:customStyle="1" w:styleId="VrestekstsRakstz">
    <w:name w:val="Vēres teksts Rakstz."/>
    <w:basedOn w:val="Noklusjumarindkopasfonts"/>
    <w:link w:val="Vresteksts"/>
    <w:uiPriority w:val="99"/>
    <w:semiHidden/>
    <w:rsid w:val="00A05495"/>
    <w:rPr>
      <w:sz w:val="20"/>
      <w:szCs w:val="20"/>
    </w:rPr>
  </w:style>
  <w:style w:type="character" w:styleId="Vresatsauce">
    <w:name w:val="footnote reference"/>
    <w:basedOn w:val="Noklusjumarindkopasfonts"/>
    <w:uiPriority w:val="99"/>
    <w:semiHidden/>
    <w:unhideWhenUsed/>
    <w:rsid w:val="00A05495"/>
    <w:rPr>
      <w:vertAlign w:val="superscript"/>
    </w:rPr>
  </w:style>
  <w:style w:type="paragraph" w:styleId="Prskatjums">
    <w:name w:val="Revision"/>
    <w:hidden/>
    <w:uiPriority w:val="99"/>
    <w:semiHidden/>
    <w:rsid w:val="00681B9E"/>
  </w:style>
  <w:style w:type="character" w:styleId="Komentraatsauce">
    <w:name w:val="annotation reference"/>
    <w:basedOn w:val="Noklusjumarindkopasfonts"/>
    <w:uiPriority w:val="99"/>
    <w:semiHidden/>
    <w:unhideWhenUsed/>
    <w:rsid w:val="00495AF4"/>
    <w:rPr>
      <w:sz w:val="16"/>
      <w:szCs w:val="16"/>
    </w:rPr>
  </w:style>
  <w:style w:type="paragraph" w:styleId="Komentrateksts">
    <w:name w:val="annotation text"/>
    <w:basedOn w:val="Parasts"/>
    <w:link w:val="KomentratekstsRakstz"/>
    <w:uiPriority w:val="99"/>
    <w:unhideWhenUsed/>
    <w:rsid w:val="00495AF4"/>
    <w:rPr>
      <w:sz w:val="20"/>
      <w:szCs w:val="20"/>
    </w:rPr>
  </w:style>
  <w:style w:type="character" w:customStyle="1" w:styleId="KomentratekstsRakstz">
    <w:name w:val="Komentāra teksts Rakstz."/>
    <w:basedOn w:val="Noklusjumarindkopasfonts"/>
    <w:link w:val="Komentrateksts"/>
    <w:uiPriority w:val="99"/>
    <w:rsid w:val="00495AF4"/>
    <w:rPr>
      <w:sz w:val="20"/>
      <w:szCs w:val="20"/>
    </w:rPr>
  </w:style>
  <w:style w:type="paragraph" w:styleId="Komentratma">
    <w:name w:val="annotation subject"/>
    <w:basedOn w:val="Komentrateksts"/>
    <w:next w:val="Komentrateksts"/>
    <w:link w:val="KomentratmaRakstz"/>
    <w:uiPriority w:val="99"/>
    <w:semiHidden/>
    <w:unhideWhenUsed/>
    <w:rsid w:val="00495AF4"/>
    <w:rPr>
      <w:b/>
      <w:bCs/>
    </w:rPr>
  </w:style>
  <w:style w:type="character" w:customStyle="1" w:styleId="KomentratmaRakstz">
    <w:name w:val="Komentāra tēma Rakstz."/>
    <w:basedOn w:val="KomentratekstsRakstz"/>
    <w:link w:val="Komentratma"/>
    <w:uiPriority w:val="99"/>
    <w:semiHidden/>
    <w:rsid w:val="00495A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d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EBA3E-3E59-4FE2-BA78-BB6DDAD90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855</TotalTime>
  <Pages>4</Pages>
  <Words>6084</Words>
  <Characters>3469</Characters>
  <Application>Microsoft Office Word</Application>
  <DocSecurity>0</DocSecurity>
  <Lines>28</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Everita Kāpa</cp:lastModifiedBy>
  <cp:revision>546</cp:revision>
  <dcterms:created xsi:type="dcterms:W3CDTF">2024-06-01T14:39:00Z</dcterms:created>
  <dcterms:modified xsi:type="dcterms:W3CDTF">2026-06-11T07:06:00Z</dcterms:modified>
</cp:coreProperties>
</file>