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25F3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E25F3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25F3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25F3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B88D04F" w:rsidR="00564CA6" w:rsidRPr="00564CA6" w:rsidRDefault="00E25F3D" w:rsidP="00564CA6">
      <w:pPr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2026. gada 2</w:t>
      </w:r>
      <w:r>
        <w:rPr>
          <w:rFonts w:ascii="Times New Roman" w:hAnsi="Times New Roman" w:cs="Times New Roman"/>
        </w:rPr>
        <w:t>8</w:t>
      </w:r>
      <w:r w:rsidRPr="004026E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maijā</w:t>
      </w:r>
      <w:r w:rsidR="0071689F" w:rsidRPr="00564CA6">
        <w:rPr>
          <w:rFonts w:ascii="Times New Roman" w:hAnsi="Times New Roman" w:cs="Times New Roman"/>
        </w:rPr>
        <w:tab/>
      </w:r>
      <w:r w:rsidR="0071689F" w:rsidRPr="00564CA6">
        <w:rPr>
          <w:rFonts w:ascii="Times New Roman" w:hAnsi="Times New Roman" w:cs="Times New Roman"/>
        </w:rPr>
        <w:tab/>
      </w:r>
      <w:r w:rsidR="00964D7C">
        <w:rPr>
          <w:rFonts w:ascii="Times New Roman" w:hAnsi="Times New Roman" w:cs="Times New Roman"/>
        </w:rPr>
        <w:tab/>
      </w:r>
      <w:r w:rsidR="00964D7C">
        <w:rPr>
          <w:rFonts w:ascii="Times New Roman" w:hAnsi="Times New Roman" w:cs="Times New Roman"/>
        </w:rPr>
        <w:tab/>
      </w:r>
      <w:r w:rsidR="00964D7C">
        <w:rPr>
          <w:rFonts w:ascii="Times New Roman" w:hAnsi="Times New Roman" w:cs="Times New Roman"/>
        </w:rPr>
        <w:tab/>
      </w:r>
      <w:r w:rsidR="00964D7C">
        <w:rPr>
          <w:rFonts w:ascii="Times New Roman" w:hAnsi="Times New Roman" w:cs="Times New Roman"/>
        </w:rPr>
        <w:tab/>
      </w:r>
      <w:r w:rsidR="0071689F" w:rsidRPr="00564CA6">
        <w:rPr>
          <w:rFonts w:ascii="Times New Roman" w:hAnsi="Times New Roman" w:cs="Times New Roman"/>
        </w:rPr>
        <w:tab/>
      </w:r>
      <w:r w:rsidR="0071689F" w:rsidRPr="00564CA6">
        <w:rPr>
          <w:rFonts w:ascii="Times New Roman" w:hAnsi="Times New Roman" w:cs="Times New Roman"/>
        </w:rPr>
        <w:tab/>
      </w:r>
      <w:r w:rsidR="0071689F" w:rsidRPr="00564CA6">
        <w:rPr>
          <w:rFonts w:ascii="Times New Roman" w:hAnsi="Times New Roman" w:cs="Times New Roman"/>
        </w:rPr>
        <w:tab/>
      </w:r>
      <w:r w:rsidR="0071689F" w:rsidRPr="00564CA6">
        <w:rPr>
          <w:rFonts w:ascii="Times New Roman" w:hAnsi="Times New Roman" w:cs="Times New Roman"/>
          <w:b/>
        </w:rPr>
        <w:t>Nr.</w:t>
      </w:r>
      <w:r w:rsidR="00964D7C">
        <w:rPr>
          <w:rFonts w:ascii="Times New Roman" w:hAnsi="Times New Roman" w:cs="Times New Roman"/>
          <w:noProof/>
        </w:rPr>
        <w:t xml:space="preserve"> </w:t>
      </w:r>
      <w:r w:rsidR="0071689F" w:rsidRPr="00964D7C">
        <w:rPr>
          <w:rFonts w:ascii="Times New Roman" w:hAnsi="Times New Roman" w:cs="Times New Roman"/>
          <w:b/>
          <w:bCs/>
          <w:noProof/>
        </w:rPr>
        <w:t>207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6210D3CC" w:rsidR="00564CA6" w:rsidRPr="00564CA6" w:rsidRDefault="00E25F3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4026EE">
        <w:rPr>
          <w:rFonts w:ascii="Times New Roman" w:hAnsi="Times New Roman" w:cs="Times New Roman"/>
          <w:b/>
        </w:rPr>
        <w:t xml:space="preserve">Par atbalstu jaunas zemas īres maksas dzīvojamās mājas būvniecībai </w:t>
      </w:r>
      <w:r>
        <w:rPr>
          <w:rFonts w:ascii="Times New Roman" w:hAnsi="Times New Roman" w:cs="Times New Roman"/>
          <w:b/>
        </w:rPr>
        <w:t>Ādažu novadā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242B40A" w14:textId="59CB2342" w:rsidR="00AE2508" w:rsidRPr="004026EE" w:rsidRDefault="00E25F3D" w:rsidP="00AE2508">
      <w:pPr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Ādažu novada pašvaldības dome izskatīja SIA “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Nami” (</w:t>
      </w:r>
      <w:proofErr w:type="spellStart"/>
      <w:r w:rsidRPr="004026EE">
        <w:rPr>
          <w:rFonts w:ascii="Times New Roman" w:hAnsi="Times New Roman" w:cs="Times New Roman"/>
        </w:rPr>
        <w:t>reģ</w:t>
      </w:r>
      <w:proofErr w:type="spellEnd"/>
      <w:r w:rsidRPr="004026EE">
        <w:rPr>
          <w:rFonts w:ascii="Times New Roman" w:hAnsi="Times New Roman" w:cs="Times New Roman"/>
        </w:rPr>
        <w:t>. Nr. 40203677078) iesniegumus:</w:t>
      </w:r>
    </w:p>
    <w:p w14:paraId="54018BDE" w14:textId="61148E4A" w:rsidR="00AE2508" w:rsidRPr="004026EE" w:rsidRDefault="00E25F3D" w:rsidP="00AE2508">
      <w:pPr>
        <w:pStyle w:val="Sarakstarindkopa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22.02.2026. iesniegumu (</w:t>
      </w:r>
      <w:proofErr w:type="spellStart"/>
      <w:r w:rsidRPr="004026EE">
        <w:rPr>
          <w:rFonts w:ascii="Times New Roman" w:hAnsi="Times New Roman" w:cs="Times New Roman"/>
        </w:rPr>
        <w:t>reģ</w:t>
      </w:r>
      <w:proofErr w:type="spellEnd"/>
      <w:r w:rsidRPr="004026EE">
        <w:rPr>
          <w:rFonts w:ascii="Times New Roman" w:hAnsi="Times New Roman" w:cs="Times New Roman"/>
        </w:rPr>
        <w:t xml:space="preserve">. Nr. ĀNP/1-11-1/26/1084) ar apliecinājumu gatavībai attīstīt nākamo zemas īres mājokļu projektu </w:t>
      </w:r>
      <w:proofErr w:type="spellStart"/>
      <w:r w:rsidRPr="004026EE">
        <w:rPr>
          <w:rFonts w:ascii="Times New Roman" w:hAnsi="Times New Roman" w:cs="Times New Roman"/>
        </w:rPr>
        <w:t>Kadagā</w:t>
      </w:r>
      <w:proofErr w:type="spellEnd"/>
      <w:r w:rsidRPr="004026EE">
        <w:rPr>
          <w:rFonts w:ascii="Times New Roman" w:hAnsi="Times New Roman" w:cs="Times New Roman"/>
        </w:rPr>
        <w:t>, piedāvājot divus variantus: būvniecību uz jaunas pašvaldības zemes vienības (iegūstot to izsolē), vai uz uzņēmuma resursiem (jau esošajā projektā</w:t>
      </w:r>
      <w:r w:rsidR="00882B13">
        <w:rPr>
          <w:rFonts w:ascii="Times New Roman" w:hAnsi="Times New Roman" w:cs="Times New Roman"/>
        </w:rPr>
        <w:t>)</w:t>
      </w:r>
      <w:r w:rsidRPr="004026EE">
        <w:rPr>
          <w:rFonts w:ascii="Times New Roman" w:hAnsi="Times New Roman" w:cs="Times New Roman"/>
        </w:rPr>
        <w:t>;</w:t>
      </w:r>
    </w:p>
    <w:p w14:paraId="5A5FB23E" w14:textId="5B9634CC" w:rsidR="00AE2508" w:rsidRDefault="00E25F3D" w:rsidP="00AE2508">
      <w:pPr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24.03.2026. iesniegumu (</w:t>
      </w:r>
      <w:proofErr w:type="spellStart"/>
      <w:r w:rsidRPr="004026EE">
        <w:rPr>
          <w:rFonts w:ascii="Times New Roman" w:hAnsi="Times New Roman" w:cs="Times New Roman"/>
        </w:rPr>
        <w:t>reģ</w:t>
      </w:r>
      <w:proofErr w:type="spellEnd"/>
      <w:r w:rsidRPr="004026EE">
        <w:rPr>
          <w:rFonts w:ascii="Times New Roman" w:hAnsi="Times New Roman" w:cs="Times New Roman"/>
        </w:rPr>
        <w:t>. Nr. ĀNP/1-11-1/26/1830) ar ieceres konkretizāciju (būvēt vēl vienu jaunu ēku ar 30 dzīvokļiem un pazemes autostāvvietu blakus plānotajai mājai Elīzes iela 3) un lūgumu veikt grozījumus Pilnvarojuma līgumā</w:t>
      </w:r>
      <w:r>
        <w:rPr>
          <w:rFonts w:ascii="Times New Roman" w:hAnsi="Times New Roman" w:cs="Times New Roman"/>
        </w:rPr>
        <w:t xml:space="preserve"> Nr. JUR 2024-08/774</w:t>
      </w:r>
      <w:r w:rsidRPr="004026EE">
        <w:rPr>
          <w:rFonts w:ascii="Times New Roman" w:hAnsi="Times New Roman" w:cs="Times New Roman"/>
        </w:rPr>
        <w:t xml:space="preserve"> ar pašvaldību, mainot nosacījumu par maksimālo dzīvokļu skaitu no “līdz 60 dzīvokļiem” uz “vismaz 60 dzīvokļiem”</w:t>
      </w:r>
      <w:r>
        <w:rPr>
          <w:rFonts w:ascii="Times New Roman" w:hAnsi="Times New Roman" w:cs="Times New Roman"/>
        </w:rPr>
        <w:t>;</w:t>
      </w:r>
    </w:p>
    <w:p w14:paraId="2445E944" w14:textId="30CF727B" w:rsidR="00AE2508" w:rsidRPr="004026EE" w:rsidRDefault="00E25F3D" w:rsidP="00AE2508">
      <w:pPr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18.05.2026. iesniegumu (</w:t>
      </w:r>
      <w:proofErr w:type="spellStart"/>
      <w:r w:rsidR="00882B13" w:rsidRPr="004026EE">
        <w:rPr>
          <w:rFonts w:ascii="Times New Roman" w:hAnsi="Times New Roman" w:cs="Times New Roman"/>
        </w:rPr>
        <w:t>reģ</w:t>
      </w:r>
      <w:proofErr w:type="spellEnd"/>
      <w:r w:rsidR="00882B13" w:rsidRPr="004026EE">
        <w:rPr>
          <w:rFonts w:ascii="Times New Roman" w:hAnsi="Times New Roman" w:cs="Times New Roman"/>
        </w:rPr>
        <w:t xml:space="preserve">. Nr. </w:t>
      </w:r>
      <w:r w:rsidRPr="00E340FA">
        <w:rPr>
          <w:rFonts w:ascii="Times New Roman" w:hAnsi="Times New Roman" w:cs="Times New Roman"/>
        </w:rPr>
        <w:t>ĀNP/1-11-1/26/3062</w:t>
      </w:r>
      <w:r>
        <w:rPr>
          <w:rFonts w:ascii="Times New Roman" w:hAnsi="Times New Roman" w:cs="Times New Roman"/>
        </w:rPr>
        <w:t xml:space="preserve">) par ieceri </w:t>
      </w:r>
      <w:r w:rsidRPr="00E340FA">
        <w:rPr>
          <w:rFonts w:ascii="Times New Roman" w:hAnsi="Times New Roman" w:cs="Times New Roman"/>
        </w:rPr>
        <w:t>grozī</w:t>
      </w:r>
      <w:r>
        <w:rPr>
          <w:rFonts w:ascii="Times New Roman" w:hAnsi="Times New Roman" w:cs="Times New Roman"/>
        </w:rPr>
        <w:t>t</w:t>
      </w:r>
      <w:r w:rsidRPr="00E340FA">
        <w:rPr>
          <w:rFonts w:ascii="Times New Roman" w:hAnsi="Times New Roman" w:cs="Times New Roman"/>
        </w:rPr>
        <w:t xml:space="preserve"> </w:t>
      </w:r>
      <w:r w:rsidR="00882B13">
        <w:rPr>
          <w:rFonts w:ascii="Times New Roman" w:hAnsi="Times New Roman" w:cs="Times New Roman"/>
        </w:rPr>
        <w:t>P</w:t>
      </w:r>
      <w:r w:rsidRPr="00E340FA">
        <w:rPr>
          <w:rFonts w:ascii="Times New Roman" w:hAnsi="Times New Roman" w:cs="Times New Roman"/>
        </w:rPr>
        <w:t>ilnvarojuma līgum</w:t>
      </w:r>
      <w:r>
        <w:rPr>
          <w:rFonts w:ascii="Times New Roman" w:hAnsi="Times New Roman" w:cs="Times New Roman"/>
        </w:rPr>
        <w:t>u</w:t>
      </w:r>
      <w:r w:rsidRPr="00E340FA">
        <w:rPr>
          <w:rFonts w:ascii="Times New Roman" w:hAnsi="Times New Roman" w:cs="Times New Roman"/>
        </w:rPr>
        <w:t>, paplašin</w:t>
      </w:r>
      <w:r w:rsidR="00882B13">
        <w:rPr>
          <w:rFonts w:ascii="Times New Roman" w:hAnsi="Times New Roman" w:cs="Times New Roman"/>
        </w:rPr>
        <w:t>ot</w:t>
      </w:r>
      <w:r w:rsidRPr="00E340FA">
        <w:rPr>
          <w:rFonts w:ascii="Times New Roman" w:hAnsi="Times New Roman" w:cs="Times New Roman"/>
        </w:rPr>
        <w:t xml:space="preserve"> tā apjomu</w:t>
      </w:r>
      <w:r w:rsidR="00882B13">
        <w:rPr>
          <w:rFonts w:ascii="Times New Roman" w:hAnsi="Times New Roman" w:cs="Times New Roman"/>
        </w:rPr>
        <w:t>, lai</w:t>
      </w:r>
      <w:r w:rsidRPr="00E340FA">
        <w:rPr>
          <w:rFonts w:ascii="Times New Roman" w:hAnsi="Times New Roman" w:cs="Times New Roman"/>
        </w:rPr>
        <w:t xml:space="preserve"> varētu pretendēt uz </w:t>
      </w:r>
      <w:r w:rsidR="00882B13" w:rsidRPr="00882B13">
        <w:rPr>
          <w:rFonts w:ascii="Times New Roman" w:hAnsi="Times New Roman" w:cs="Times New Roman"/>
        </w:rPr>
        <w:t xml:space="preserve">AS “Attīstības finanšu institūcija </w:t>
      </w:r>
      <w:proofErr w:type="spellStart"/>
      <w:r w:rsidR="00882B13" w:rsidRPr="00882B13">
        <w:rPr>
          <w:rFonts w:ascii="Times New Roman" w:hAnsi="Times New Roman" w:cs="Times New Roman"/>
        </w:rPr>
        <w:t>Altum</w:t>
      </w:r>
      <w:proofErr w:type="spellEnd"/>
      <w:r w:rsidR="00882B13" w:rsidRPr="00882B13">
        <w:rPr>
          <w:rFonts w:ascii="Times New Roman" w:hAnsi="Times New Roman" w:cs="Times New Roman"/>
        </w:rPr>
        <w:t>”</w:t>
      </w:r>
      <w:r w:rsidR="00882B13">
        <w:rPr>
          <w:rFonts w:ascii="Times New Roman" w:hAnsi="Times New Roman" w:cs="Times New Roman"/>
        </w:rPr>
        <w:t xml:space="preserve"> </w:t>
      </w:r>
      <w:r w:rsidRPr="00E340FA">
        <w:rPr>
          <w:rFonts w:ascii="Times New Roman" w:hAnsi="Times New Roman" w:cs="Times New Roman"/>
        </w:rPr>
        <w:t>finansējumu vēl vienas zemas īres maksas daudzdzīvokļu mājas būvniecībai uz uzņēmumam piederošas vai lietošanā esošas zemes</w:t>
      </w:r>
      <w:r>
        <w:rPr>
          <w:rFonts w:ascii="Times New Roman" w:hAnsi="Times New Roman" w:cs="Times New Roman"/>
        </w:rPr>
        <w:t>.</w:t>
      </w:r>
    </w:p>
    <w:p w14:paraId="29128908" w14:textId="77777777" w:rsidR="00AE2508" w:rsidRPr="004026EE" w:rsidRDefault="00E25F3D" w:rsidP="00AE2508">
      <w:pPr>
        <w:spacing w:before="120" w:after="12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Izvērtējot pašvaldības rīcībā esošo un ar lietu saistīto informāciju, konstatēts:</w:t>
      </w:r>
    </w:p>
    <w:p w14:paraId="471FBBA4" w14:textId="77777777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 xml:space="preserve">Ādažu novada pašvaldības dome 23.08.2023. pieņēma lēmumu Nr. 335 “Par atbalstu jaunas dzīvojamās īres mājas būvniecību </w:t>
      </w:r>
      <w:proofErr w:type="spellStart"/>
      <w:r w:rsidRPr="004026EE">
        <w:rPr>
          <w:rFonts w:ascii="Times New Roman" w:hAnsi="Times New Roman" w:cs="Times New Roman"/>
        </w:rPr>
        <w:t>Kadagā</w:t>
      </w:r>
      <w:proofErr w:type="spellEnd"/>
      <w:r w:rsidRPr="004026EE">
        <w:rPr>
          <w:rFonts w:ascii="Times New Roman" w:hAnsi="Times New Roman" w:cs="Times New Roman"/>
        </w:rPr>
        <w:t xml:space="preserve">”, atbalstot zemas īres mājokļa būvniecības programmas īstenošanu Ādažu novadā un nosakot 3 zemes vienības 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ciemā (Elīzes iela 1, Elīzes iela 3 un Lindas iela 1) kā teritorijas, kur veikt būvniecību.</w:t>
      </w:r>
    </w:p>
    <w:p w14:paraId="51073918" w14:textId="77777777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 xml:space="preserve">12.01.2024. tika apstiprināti īpašumu elektroniskās izsoles noteikumi Nr. ĀNP/1-7-14-1/24/3, un laikā no 19.01.2024. līdz 19.02.2024. notika izsole “Zeme īres mājokļu būvniecībai – lietu kopība Elīzes iela 1, Elīzes iela 3, Lindas iela 1, </w:t>
      </w:r>
      <w:proofErr w:type="spellStart"/>
      <w:r w:rsidRPr="004026EE">
        <w:rPr>
          <w:rFonts w:ascii="Times New Roman" w:hAnsi="Times New Roman" w:cs="Times New Roman"/>
        </w:rPr>
        <w:t>Kadaga</w:t>
      </w:r>
      <w:proofErr w:type="spellEnd"/>
      <w:r w:rsidRPr="004026EE">
        <w:rPr>
          <w:rFonts w:ascii="Times New Roman" w:hAnsi="Times New Roman" w:cs="Times New Roman"/>
        </w:rPr>
        <w:t>, Ādažu pag.”.</w:t>
      </w:r>
    </w:p>
    <w:p w14:paraId="1D262084" w14:textId="20CE60A6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07.08.2024. ar izsoles uzvarētāju SIA “TOP 10” tika noslēgts līgums Nr. JUR 2024-08/774 par vispārējas tautsaimnieciskas nozīmes pakalpojuma sniegšanu (turpmāk – Pilnvarojuma līgums), veicot daudzdzīvokļu dzīvojamās īres mājas būvniecību līdz 60 dzīvokļiem.</w:t>
      </w:r>
    </w:p>
    <w:p w14:paraId="5ABA36C7" w14:textId="77777777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08.09.2025. pašvaldība, SIA “TOP 10” un SIA “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Nami” noslēdza pārjaunojuma līgumu Nr. JUR 2025-09/938 par vispārējas tautsaimnieciskas nozīmes pakalpojuma sniegšanu.</w:t>
      </w:r>
    </w:p>
    <w:p w14:paraId="34D44D6E" w14:textId="77777777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21.10.2025. pašvaldība un SIA “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Nami” (turpmāk – Sabiedrība) noslēdza nekustamā īpašuma pirkuma līgumu Nr. JUR 2025-10/1147, un 20.11.2025. uzsāka pirmā daudzdzīvokļu īres nama projektēšana </w:t>
      </w:r>
      <w:proofErr w:type="spellStart"/>
      <w:r w:rsidRPr="004026EE">
        <w:rPr>
          <w:rFonts w:ascii="Times New Roman" w:hAnsi="Times New Roman" w:cs="Times New Roman"/>
        </w:rPr>
        <w:t>Kadagā</w:t>
      </w:r>
      <w:proofErr w:type="spellEnd"/>
      <w:r w:rsidRPr="004026EE">
        <w:rPr>
          <w:rFonts w:ascii="Times New Roman" w:hAnsi="Times New Roman" w:cs="Times New Roman"/>
        </w:rPr>
        <w:t>.</w:t>
      </w:r>
    </w:p>
    <w:p w14:paraId="4FAB4655" w14:textId="2D9B2781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026EE">
        <w:rPr>
          <w:rFonts w:ascii="Times New Roman" w:hAnsi="Times New Roman" w:cs="Times New Roman"/>
        </w:rPr>
        <w:t xml:space="preserve">ašvaldības Tehniskā komisija 22.01.2026. izskatīja jautājumu par iespējamo pašvaldības nekustamo īpašumu zemas īres cenas mājokļu būvniecībai Ādažu pagastā </w:t>
      </w:r>
      <w:proofErr w:type="spellStart"/>
      <w:r w:rsidRPr="004026EE">
        <w:rPr>
          <w:rFonts w:ascii="Times New Roman" w:hAnsi="Times New Roman" w:cs="Times New Roman"/>
        </w:rPr>
        <w:t>izvērtējumu</w:t>
      </w:r>
      <w:proofErr w:type="spellEnd"/>
      <w:r w:rsidRPr="004026EE">
        <w:rPr>
          <w:rFonts w:ascii="Times New Roman" w:hAnsi="Times New Roman" w:cs="Times New Roman"/>
        </w:rPr>
        <w:t xml:space="preserve"> un </w:t>
      </w:r>
      <w:r w:rsidRPr="004026EE">
        <w:rPr>
          <w:rFonts w:ascii="Times New Roman" w:hAnsi="Times New Roman" w:cs="Times New Roman"/>
        </w:rPr>
        <w:lastRenderedPageBreak/>
        <w:t>atbalst</w:t>
      </w:r>
      <w:r>
        <w:rPr>
          <w:rFonts w:ascii="Times New Roman" w:hAnsi="Times New Roman" w:cs="Times New Roman"/>
        </w:rPr>
        <w:t>īja</w:t>
      </w:r>
      <w:r w:rsidRPr="004026EE">
        <w:rPr>
          <w:rFonts w:ascii="Times New Roman" w:hAnsi="Times New Roman" w:cs="Times New Roman"/>
        </w:rPr>
        <w:t xml:space="preserve"> priekšlikumu par papildu daudzdzīvokļu māju būvniecības attīstību </w:t>
      </w:r>
      <w:proofErr w:type="spellStart"/>
      <w:r w:rsidRPr="004026EE">
        <w:rPr>
          <w:rFonts w:ascii="Times New Roman" w:hAnsi="Times New Roman" w:cs="Times New Roman"/>
        </w:rPr>
        <w:t>Kadagā</w:t>
      </w:r>
      <w:proofErr w:type="spellEnd"/>
      <w:r w:rsidRPr="004026EE">
        <w:rPr>
          <w:rFonts w:ascii="Times New Roman" w:hAnsi="Times New Roman" w:cs="Times New Roman"/>
        </w:rPr>
        <w:t xml:space="preserve">, ja ir pieejams </w:t>
      </w:r>
      <w:r w:rsidRPr="00882B13">
        <w:rPr>
          <w:rFonts w:ascii="Times New Roman" w:hAnsi="Times New Roman" w:cs="Times New Roman"/>
        </w:rPr>
        <w:t xml:space="preserve">AS “Attīstības finanšu institūcija </w:t>
      </w:r>
      <w:proofErr w:type="spellStart"/>
      <w:r w:rsidRPr="00882B13">
        <w:rPr>
          <w:rFonts w:ascii="Times New Roman" w:hAnsi="Times New Roman" w:cs="Times New Roman"/>
        </w:rPr>
        <w:t>Altum</w:t>
      </w:r>
      <w:proofErr w:type="spellEnd"/>
      <w:r w:rsidRPr="00882B13">
        <w:rPr>
          <w:rFonts w:ascii="Times New Roman" w:hAnsi="Times New Roman" w:cs="Times New Roman"/>
        </w:rPr>
        <w:t>”</w:t>
      </w:r>
      <w:r w:rsidRPr="004026EE">
        <w:rPr>
          <w:rFonts w:ascii="Times New Roman" w:hAnsi="Times New Roman" w:cs="Times New Roman"/>
        </w:rPr>
        <w:t xml:space="preserve"> atbalsts.</w:t>
      </w:r>
    </w:p>
    <w:p w14:paraId="78B60EC1" w14:textId="34473FB4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>Pašvaldības domes Attīstības komiteja 11.02.2026. atbalstīja priekšlikumu – noteikt īpašumus Lindas ielā 3, Lindas ielā 5, un daļ</w:t>
      </w:r>
      <w:r>
        <w:rPr>
          <w:rFonts w:ascii="Times New Roman" w:hAnsi="Times New Roman" w:cs="Times New Roman"/>
        </w:rPr>
        <w:t>u</w:t>
      </w:r>
      <w:r w:rsidRPr="004026EE">
        <w:rPr>
          <w:rFonts w:ascii="Times New Roman" w:hAnsi="Times New Roman" w:cs="Times New Roman"/>
        </w:rPr>
        <w:t xml:space="preserve"> no īpašuma “</w:t>
      </w:r>
      <w:proofErr w:type="spellStart"/>
      <w:r w:rsidRPr="004026EE">
        <w:rPr>
          <w:rFonts w:ascii="Times New Roman" w:hAnsi="Times New Roman" w:cs="Times New Roman"/>
        </w:rPr>
        <w:t>Vējšalkas</w:t>
      </w:r>
      <w:proofErr w:type="spellEnd"/>
      <w:r w:rsidRPr="004026EE">
        <w:rPr>
          <w:rFonts w:ascii="Times New Roman" w:hAnsi="Times New Roman" w:cs="Times New Roman"/>
        </w:rPr>
        <w:t>”, kā teritorijas, kurās attīstīt zemas īres mājokļa būvniecību (60 dzīvokļiem).</w:t>
      </w:r>
    </w:p>
    <w:p w14:paraId="7B61072F" w14:textId="687A75A7" w:rsidR="00AE2508" w:rsidRPr="004026EE" w:rsidRDefault="00E25F3D" w:rsidP="00AE2508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 xml:space="preserve">Realizējot </w:t>
      </w:r>
      <w:r w:rsidR="00882B13">
        <w:rPr>
          <w:rFonts w:ascii="Times New Roman" w:hAnsi="Times New Roman" w:cs="Times New Roman"/>
        </w:rPr>
        <w:t>iesniedzēja</w:t>
      </w:r>
      <w:r w:rsidRPr="004026EE">
        <w:rPr>
          <w:rFonts w:ascii="Times New Roman" w:hAnsi="Times New Roman" w:cs="Times New Roman"/>
        </w:rPr>
        <w:t xml:space="preserve">s piedāvāto projektu, tiktu izveidoti </w:t>
      </w:r>
      <w:r>
        <w:rPr>
          <w:rFonts w:ascii="Times New Roman" w:hAnsi="Times New Roman" w:cs="Times New Roman"/>
        </w:rPr>
        <w:t>aptuveni 6</w:t>
      </w:r>
      <w:r w:rsidRPr="004026EE">
        <w:rPr>
          <w:rFonts w:ascii="Times New Roman" w:hAnsi="Times New Roman" w:cs="Times New Roman"/>
        </w:rPr>
        <w:t xml:space="preserve">0 dzīvokļi. </w:t>
      </w:r>
      <w:r w:rsidR="00882B13">
        <w:rPr>
          <w:rFonts w:ascii="Times New Roman" w:hAnsi="Times New Roman" w:cs="Times New Roman"/>
        </w:rPr>
        <w:t>Iesniedzējs</w:t>
      </w:r>
      <w:r w:rsidRPr="004026EE">
        <w:rPr>
          <w:rFonts w:ascii="Times New Roman" w:hAnsi="Times New Roman" w:cs="Times New Roman"/>
        </w:rPr>
        <w:t xml:space="preserve"> uzņemas projekta attīstības un </w:t>
      </w:r>
      <w:r w:rsidRPr="001E5EF1">
        <w:rPr>
          <w:rFonts w:ascii="Times New Roman" w:hAnsi="Times New Roman" w:cs="Times New Roman"/>
        </w:rPr>
        <w:t xml:space="preserve">īstenošanas riskus, tai skaitā projektēšanu, būvniecību un ekspluatāciju uz </w:t>
      </w:r>
      <w:r w:rsidR="00882B13" w:rsidRPr="001E5EF1">
        <w:rPr>
          <w:rFonts w:ascii="Times New Roman" w:hAnsi="Times New Roman" w:cs="Times New Roman"/>
        </w:rPr>
        <w:t>viņam</w:t>
      </w:r>
      <w:r w:rsidRPr="001E5EF1">
        <w:rPr>
          <w:rFonts w:ascii="Times New Roman" w:hAnsi="Times New Roman" w:cs="Times New Roman"/>
        </w:rPr>
        <w:t xml:space="preserve"> piederošas zemes Ādažu novadā. Projekta</w:t>
      </w:r>
      <w:r>
        <w:rPr>
          <w:rFonts w:ascii="Times New Roman" w:hAnsi="Times New Roman" w:cs="Times New Roman"/>
        </w:rPr>
        <w:t xml:space="preserve"> īstenošanai </w:t>
      </w:r>
      <w:r w:rsidR="00882B13">
        <w:rPr>
          <w:rFonts w:ascii="Times New Roman" w:hAnsi="Times New Roman" w:cs="Times New Roman"/>
        </w:rPr>
        <w:t>nav</w:t>
      </w:r>
      <w:r>
        <w:rPr>
          <w:rFonts w:ascii="Times New Roman" w:hAnsi="Times New Roman" w:cs="Times New Roman"/>
        </w:rPr>
        <w:t xml:space="preserve"> nepieciešama pašvaldības zemes atsavināšana, nodošana apbūvei vai izsoles procedūra.</w:t>
      </w:r>
    </w:p>
    <w:p w14:paraId="545D86B1" w14:textId="44F6631B" w:rsidR="00AE2508" w:rsidRPr="004026EE" w:rsidRDefault="00E25F3D" w:rsidP="00AE2508">
      <w:pPr>
        <w:pStyle w:val="Sarakstarindkopa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026EE">
        <w:rPr>
          <w:rFonts w:ascii="Times New Roman" w:hAnsi="Times New Roman" w:cs="Times New Roman"/>
        </w:rPr>
        <w:t xml:space="preserve">Atbilstoši </w:t>
      </w:r>
      <w:r w:rsidR="00882B13">
        <w:rPr>
          <w:rFonts w:ascii="Times New Roman" w:hAnsi="Times New Roman" w:cs="Times New Roman"/>
        </w:rPr>
        <w:t>AS</w:t>
      </w:r>
      <w:r w:rsidRPr="004026EE">
        <w:rPr>
          <w:rFonts w:ascii="Times New Roman" w:hAnsi="Times New Roman" w:cs="Times New Roman"/>
        </w:rPr>
        <w:t xml:space="preserve"> “Attīstības finanšu institūcija </w:t>
      </w:r>
      <w:proofErr w:type="spellStart"/>
      <w:r w:rsidRPr="004026EE">
        <w:rPr>
          <w:rFonts w:ascii="Times New Roman" w:hAnsi="Times New Roman" w:cs="Times New Roman"/>
        </w:rPr>
        <w:t>Altum</w:t>
      </w:r>
      <w:proofErr w:type="spellEnd"/>
      <w:r w:rsidRPr="004026EE">
        <w:rPr>
          <w:rFonts w:ascii="Times New Roman" w:hAnsi="Times New Roman" w:cs="Times New Roman"/>
        </w:rPr>
        <w:t xml:space="preserve">” ieteikumam, deleģējums “vismaz 60 dzīvokļi” (nevis “līdz 60”) ļauj </w:t>
      </w:r>
      <w:r w:rsidR="00882B13">
        <w:rPr>
          <w:rFonts w:ascii="Times New Roman" w:hAnsi="Times New Roman" w:cs="Times New Roman"/>
        </w:rPr>
        <w:t>iesniedzējam</w:t>
      </w:r>
      <w:r w:rsidRPr="004026EE">
        <w:rPr>
          <w:rFonts w:ascii="Times New Roman" w:hAnsi="Times New Roman" w:cs="Times New Roman"/>
        </w:rPr>
        <w:t xml:space="preserve"> operatīvi reaģēt uz finansējuma pieejamību un palielināt mājokļu skaitu esošā projekta ietvaros.</w:t>
      </w:r>
    </w:p>
    <w:p w14:paraId="23050E71" w14:textId="5A9D4002" w:rsidR="00AE2508" w:rsidRPr="004026EE" w:rsidRDefault="00E25F3D" w:rsidP="00AE2508">
      <w:pPr>
        <w:spacing w:after="120"/>
        <w:jc w:val="both"/>
        <w:rPr>
          <w:rFonts w:ascii="Times New Roman" w:hAnsi="Times New Roman" w:cs="Times New Roman"/>
        </w:rPr>
      </w:pPr>
      <w:r w:rsidRPr="004026EE">
        <w:rPr>
          <w:rFonts w:ascii="Times New Roman" w:eastAsia="Times New Roman" w:hAnsi="Times New Roman" w:cs="Times New Roman"/>
          <w:lang w:eastAsia="x-none"/>
        </w:rPr>
        <w:t>Pamatojoties uz Pašvaldību likuma 4. panta pirmās daļas 10. un 12. punktu, Ādažu novada pašvaldības dome</w:t>
      </w:r>
    </w:p>
    <w:p w14:paraId="1407CC3C" w14:textId="77777777" w:rsidR="00AE2508" w:rsidRPr="004026EE" w:rsidRDefault="00E25F3D" w:rsidP="00AE2508">
      <w:pPr>
        <w:spacing w:after="120"/>
        <w:jc w:val="center"/>
        <w:rPr>
          <w:rFonts w:ascii="Times New Roman" w:hAnsi="Times New Roman" w:cs="Times New Roman"/>
          <w:b/>
        </w:rPr>
      </w:pPr>
      <w:r w:rsidRPr="004026EE">
        <w:rPr>
          <w:rFonts w:ascii="Times New Roman" w:hAnsi="Times New Roman" w:cs="Times New Roman"/>
          <w:b/>
        </w:rPr>
        <w:t>NOLEMJ:</w:t>
      </w:r>
    </w:p>
    <w:p w14:paraId="0A32E2B5" w14:textId="77777777" w:rsidR="00AE2508" w:rsidRPr="004026EE" w:rsidRDefault="00E25F3D" w:rsidP="00AE25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026EE">
        <w:rPr>
          <w:rFonts w:ascii="Times New Roman" w:hAnsi="Times New Roman" w:cs="Times New Roman"/>
        </w:rPr>
        <w:t>Atbalstīt SIA “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Nami” ieceri par otras zemas īres maksas dzīvojamās mājas (</w:t>
      </w:r>
      <w:r>
        <w:rPr>
          <w:rFonts w:ascii="Times New Roman" w:hAnsi="Times New Roman" w:cs="Times New Roman"/>
        </w:rPr>
        <w:t>aptuveni 60</w:t>
      </w:r>
      <w:r w:rsidRPr="004026EE">
        <w:rPr>
          <w:rFonts w:ascii="Times New Roman" w:hAnsi="Times New Roman" w:cs="Times New Roman"/>
        </w:rPr>
        <w:t xml:space="preserve"> dzīvokļiem) izbūvi </w:t>
      </w:r>
      <w:r>
        <w:rPr>
          <w:rFonts w:ascii="Times New Roman" w:hAnsi="Times New Roman" w:cs="Times New Roman"/>
        </w:rPr>
        <w:t>Ādažu novada administratīvajā teritorijā</w:t>
      </w:r>
      <w:r w:rsidRPr="004026EE">
        <w:rPr>
          <w:rFonts w:ascii="Times New Roman" w:hAnsi="Times New Roman" w:cs="Times New Roman"/>
        </w:rPr>
        <w:t>.</w:t>
      </w:r>
    </w:p>
    <w:p w14:paraId="5D2FE31D" w14:textId="77777777" w:rsidR="00AE2508" w:rsidRPr="004026EE" w:rsidRDefault="00E25F3D" w:rsidP="00AE25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026EE">
        <w:rPr>
          <w:rFonts w:ascii="Times New Roman" w:hAnsi="Times New Roman" w:cs="Times New Roman"/>
          <w:color w:val="000000"/>
        </w:rPr>
        <w:t xml:space="preserve">Veikt grozījumus </w:t>
      </w:r>
      <w:r w:rsidRPr="004026EE">
        <w:rPr>
          <w:rFonts w:ascii="Times New Roman" w:hAnsi="Times New Roman" w:cs="Times New Roman"/>
        </w:rPr>
        <w:t>pašvaldības un SIA “</w:t>
      </w:r>
      <w:proofErr w:type="spellStart"/>
      <w:r w:rsidRPr="004026EE">
        <w:rPr>
          <w:rFonts w:ascii="Times New Roman" w:hAnsi="Times New Roman" w:cs="Times New Roman"/>
        </w:rPr>
        <w:t>Kadagas</w:t>
      </w:r>
      <w:proofErr w:type="spellEnd"/>
      <w:r w:rsidRPr="004026EE">
        <w:rPr>
          <w:rFonts w:ascii="Times New Roman" w:hAnsi="Times New Roman" w:cs="Times New Roman"/>
        </w:rPr>
        <w:t xml:space="preserve"> Nami” 07.08.2024. noslēgtajā līgumā Nr.</w:t>
      </w:r>
      <w:r>
        <w:rPr>
          <w:rFonts w:ascii="Times New Roman" w:hAnsi="Times New Roman" w:cs="Times New Roman"/>
        </w:rPr>
        <w:t> </w:t>
      </w:r>
      <w:r w:rsidRPr="004026EE">
        <w:rPr>
          <w:rFonts w:ascii="Times New Roman" w:hAnsi="Times New Roman" w:cs="Times New Roman"/>
        </w:rPr>
        <w:t>JUR 2024-08/774 par vispārējas tautsaimnieciskas nozīmes pakalpojuma sniegšanu, izsakot 5.2.6. punktu jaunā redakcijā</w:t>
      </w:r>
      <w:r w:rsidRPr="004026EE">
        <w:rPr>
          <w:rFonts w:ascii="Times New Roman" w:hAnsi="Times New Roman" w:cs="Times New Roman"/>
          <w:color w:val="000000"/>
        </w:rPr>
        <w:t>:</w:t>
      </w:r>
    </w:p>
    <w:p w14:paraId="1128B391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rPr>
          <w:color w:val="000000"/>
        </w:rPr>
        <w:t xml:space="preserve">“5.2.6. </w:t>
      </w:r>
      <w:r w:rsidRPr="004026EE">
        <w:t>vispārējas tautsaimnieciskas nozīmes pakalpojuma sniegšanā veikt daudzdzīvokļu dzīvojamās īres mājas vai māju (turpmāk – īres māja) vismaz 60 dzīvokļiem būvniecību (t.sk., vidējā vienas dzīvojamās īres mājas viena dzīvokļa platība ir vismaz 52,125 m</w:t>
      </w:r>
      <w:r w:rsidRPr="004026EE">
        <w:rPr>
          <w:vertAlign w:val="superscript"/>
        </w:rPr>
        <w:t>2</w:t>
      </w:r>
      <w:r w:rsidRPr="004026EE">
        <w:t xml:space="preserve">) un pēc nodošanas ekspluatācijā – dzīvokļu izīrēšanu mājsaimniecībām atbilstoši Noteikumiem, </w:t>
      </w:r>
      <w:proofErr w:type="spellStart"/>
      <w:r w:rsidRPr="004026EE">
        <w:t>Pilnvardevēja</w:t>
      </w:r>
      <w:proofErr w:type="spellEnd"/>
      <w:r w:rsidRPr="004026EE">
        <w:t xml:space="preserve"> saistošajiem noteikumiem par zemas īres maksas mājokļu izīrēšanas kārtību Ādažu novadā un citiem normatīvajiem aktiem, tajā skaitā:</w:t>
      </w:r>
    </w:p>
    <w:p w14:paraId="617D87F5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bookmarkStart w:id="0" w:name="OLE_LINK1"/>
      <w:bookmarkStart w:id="1" w:name="OLE_LINK2"/>
      <w:r w:rsidRPr="004026EE">
        <w:t>5.2.6.1. pirms būvprojekta minimālā sastāva iesniegšanas būvvaldē saskaņot ēkas un teritorijas vizuālo risinājumu ar Ādažu novada būvvaldi;</w:t>
      </w:r>
    </w:p>
    <w:bookmarkEnd w:id="0"/>
    <w:bookmarkEnd w:id="1"/>
    <w:p w14:paraId="27D5AA61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>5.2.6.2. būvniecības procesā pielietot vienlaicīgi augstvērtīgus un funkcionālus arhitektoniskos risinājumus un kvalitatīvus materiālus, apbūvei funkcionāli iekļaujoties esošajā ciema apbūvē un papildinot to;</w:t>
      </w:r>
    </w:p>
    <w:p w14:paraId="4AF6260D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>5.2.6.3. izpildīt īres māju kvalitātes prasības:</w:t>
      </w:r>
    </w:p>
    <w:p w14:paraId="601EA041" w14:textId="59C67583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 xml:space="preserve">5.2.6.4. pēc īres mājas nodošanas ekspluatācijā 5 dienu laikā informēt </w:t>
      </w:r>
      <w:proofErr w:type="spellStart"/>
      <w:r w:rsidRPr="004026EE">
        <w:t>Pilnvardevēju</w:t>
      </w:r>
      <w:proofErr w:type="spellEnd"/>
      <w:r w:rsidRPr="004026EE">
        <w:t xml:space="preserve"> par gatavību izīrēt zemas cenas īres mājokļus;</w:t>
      </w:r>
    </w:p>
    <w:p w14:paraId="11F6CE29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>5.2.6.5. nodrošināt Izpildītāja pārstāvja vai pārvaldnieka piedalīšanos izīrējamo mājokļu apskates procesā, sniedzot atbildes uz interesentu jautājumiem;</w:t>
      </w:r>
    </w:p>
    <w:p w14:paraId="444FA7A0" w14:textId="3B44CF03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 xml:space="preserve">5.2.6.6. </w:t>
      </w:r>
      <w:proofErr w:type="spellStart"/>
      <w:r w:rsidRPr="004026EE">
        <w:t>rakstveidā</w:t>
      </w:r>
      <w:proofErr w:type="spellEnd"/>
      <w:r w:rsidRPr="004026EE">
        <w:t xml:space="preserve"> informēt </w:t>
      </w:r>
      <w:proofErr w:type="spellStart"/>
      <w:r w:rsidRPr="004026EE">
        <w:t>Pilnvardevēju</w:t>
      </w:r>
      <w:proofErr w:type="spellEnd"/>
      <w:r w:rsidRPr="004026EE">
        <w:t xml:space="preserve"> 5 dienu laikā par īres līguma noslēgšanu ar attiecīgo mājsaimniecību;</w:t>
      </w:r>
    </w:p>
    <w:p w14:paraId="3EDE8FD3" w14:textId="77777777" w:rsidR="00AE2508" w:rsidRPr="004026EE" w:rsidRDefault="00E25F3D" w:rsidP="00AE2508">
      <w:pPr>
        <w:pStyle w:val="Virsraksts2"/>
        <w:tabs>
          <w:tab w:val="left" w:pos="567"/>
        </w:tabs>
        <w:spacing w:before="120"/>
        <w:ind w:left="425" w:right="-7"/>
        <w:jc w:val="both"/>
      </w:pPr>
      <w:r w:rsidRPr="004026EE">
        <w:t xml:space="preserve">5.2.6.7. pēc </w:t>
      </w:r>
      <w:proofErr w:type="spellStart"/>
      <w:r w:rsidRPr="004026EE">
        <w:t>Pilnvardevēja</w:t>
      </w:r>
      <w:proofErr w:type="spellEnd"/>
      <w:r w:rsidRPr="004026EE">
        <w:t xml:space="preserve"> pieprasījuma un noteiktajā termiņā sniegt informāciju, kas saistīta ar vispārējas tautsaimnieciskas nozīmes pakalpojuma ieviešanu un sniegšanu.”</w:t>
      </w:r>
    </w:p>
    <w:p w14:paraId="7B405E4D" w14:textId="21F8C3B3" w:rsidR="00AE2508" w:rsidRDefault="00E25F3D" w:rsidP="00AE2508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026EE">
        <w:rPr>
          <w:rFonts w:ascii="Times New Roman" w:hAnsi="Times New Roman" w:cs="Times New Roman"/>
          <w:color w:val="000000"/>
        </w:rPr>
        <w:t xml:space="preserve">Centrālās pārvaldes Juridiskajai un iepirkumu nodaļai </w:t>
      </w:r>
      <w:r w:rsidR="00845E0D">
        <w:rPr>
          <w:rFonts w:ascii="Times New Roman" w:hAnsi="Times New Roman" w:cs="Times New Roman"/>
          <w:color w:val="000000"/>
        </w:rPr>
        <w:t>10 dienu</w:t>
      </w:r>
      <w:r w:rsidRPr="004026EE">
        <w:rPr>
          <w:rFonts w:ascii="Times New Roman" w:hAnsi="Times New Roman" w:cs="Times New Roman"/>
        </w:rPr>
        <w:t xml:space="preserve"> laikā </w:t>
      </w:r>
      <w:r w:rsidR="00845E0D">
        <w:rPr>
          <w:rFonts w:ascii="Times New Roman" w:hAnsi="Times New Roman" w:cs="Times New Roman"/>
        </w:rPr>
        <w:t xml:space="preserve">pēc lēmuma pieņemšanas </w:t>
      </w:r>
      <w:r w:rsidRPr="004026EE">
        <w:rPr>
          <w:rFonts w:ascii="Times New Roman" w:hAnsi="Times New Roman" w:cs="Times New Roman"/>
        </w:rPr>
        <w:t xml:space="preserve">sagatavot </w:t>
      </w:r>
      <w:r w:rsidR="00882B13">
        <w:rPr>
          <w:rFonts w:ascii="Times New Roman" w:hAnsi="Times New Roman" w:cs="Times New Roman"/>
        </w:rPr>
        <w:t xml:space="preserve">vienošanos par </w:t>
      </w:r>
      <w:r w:rsidR="00882B13" w:rsidRPr="004026EE">
        <w:rPr>
          <w:rFonts w:ascii="Times New Roman" w:hAnsi="Times New Roman" w:cs="Times New Roman"/>
        </w:rPr>
        <w:t>grozījum</w:t>
      </w:r>
      <w:r w:rsidR="00882B13">
        <w:rPr>
          <w:rFonts w:ascii="Times New Roman" w:hAnsi="Times New Roman" w:cs="Times New Roman"/>
        </w:rPr>
        <w:t>iem</w:t>
      </w:r>
      <w:r w:rsidR="00882B13" w:rsidRPr="004026EE">
        <w:rPr>
          <w:rFonts w:ascii="Times New Roman" w:hAnsi="Times New Roman" w:cs="Times New Roman"/>
        </w:rPr>
        <w:t xml:space="preserve"> </w:t>
      </w:r>
      <w:r w:rsidR="00882B13">
        <w:rPr>
          <w:rFonts w:ascii="Times New Roman" w:hAnsi="Times New Roman" w:cs="Times New Roman"/>
        </w:rPr>
        <w:t>2. punktā minētajā</w:t>
      </w:r>
      <w:r w:rsidRPr="004026EE">
        <w:rPr>
          <w:rFonts w:ascii="Times New Roman" w:hAnsi="Times New Roman" w:cs="Times New Roman"/>
        </w:rPr>
        <w:t xml:space="preserve"> līgum</w:t>
      </w:r>
      <w:r w:rsidR="00882B13">
        <w:rPr>
          <w:rFonts w:ascii="Times New Roman" w:hAnsi="Times New Roman" w:cs="Times New Roman"/>
        </w:rPr>
        <w:t>ā</w:t>
      </w:r>
      <w:r w:rsidRPr="004026EE">
        <w:rPr>
          <w:rFonts w:ascii="Times New Roman" w:hAnsi="Times New Roman" w:cs="Times New Roman"/>
          <w:color w:val="000000"/>
        </w:rPr>
        <w:t>.</w:t>
      </w:r>
    </w:p>
    <w:p w14:paraId="177835F1" w14:textId="31EC4D19" w:rsidR="00882B13" w:rsidRPr="004026EE" w:rsidRDefault="00E25F3D" w:rsidP="00AE2508">
      <w:pPr>
        <w:numPr>
          <w:ilvl w:val="0"/>
          <w:numId w:val="1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Pašvaldības domes priekšsēdētāja vietniekam Attīstības jautājumos parakstīt 3. punktā minēto vienošanos.</w:t>
      </w:r>
    </w:p>
    <w:p w14:paraId="6F6EA934" w14:textId="77777777" w:rsidR="00AE2508" w:rsidRPr="004026EE" w:rsidRDefault="00E25F3D" w:rsidP="00AE2508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026EE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18BCF335" w14:textId="77777777" w:rsidR="00564CA6" w:rsidRPr="003833FF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AAC4051" w14:textId="77777777" w:rsidR="00964D7C" w:rsidRPr="00CD559C" w:rsidRDefault="00964D7C" w:rsidP="00964D7C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0D2C2032" w14:textId="77777777" w:rsidR="00964D7C" w:rsidRPr="00CD559C" w:rsidRDefault="00964D7C" w:rsidP="00964D7C">
      <w:pPr>
        <w:jc w:val="center"/>
        <w:rPr>
          <w:rFonts w:ascii="Times New Roman" w:hAnsi="Times New Roman"/>
        </w:rPr>
      </w:pPr>
    </w:p>
    <w:p w14:paraId="6955A864" w14:textId="216C1D2F" w:rsidR="00564CA6" w:rsidRPr="00964D7C" w:rsidRDefault="00964D7C" w:rsidP="00964D7C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964D7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71F1" w14:textId="77777777" w:rsidR="00806F41" w:rsidRDefault="00806F41">
      <w:r>
        <w:separator/>
      </w:r>
    </w:p>
  </w:endnote>
  <w:endnote w:type="continuationSeparator" w:id="0">
    <w:p w14:paraId="44108484" w14:textId="77777777" w:rsidR="00806F41" w:rsidRDefault="0080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843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25F3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252F" w14:textId="77777777" w:rsidR="00806F41" w:rsidRDefault="00806F41">
      <w:r>
        <w:separator/>
      </w:r>
    </w:p>
  </w:footnote>
  <w:footnote w:type="continuationSeparator" w:id="0">
    <w:p w14:paraId="4EF99F78" w14:textId="77777777" w:rsidR="00806F41" w:rsidRDefault="0080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B4A7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4A4890" w:tentative="1">
      <w:start w:val="1"/>
      <w:numFmt w:val="lowerLetter"/>
      <w:lvlText w:val="%2."/>
      <w:lvlJc w:val="left"/>
      <w:pPr>
        <w:ind w:left="1440" w:hanging="360"/>
      </w:pPr>
    </w:lvl>
    <w:lvl w:ilvl="2" w:tplc="0AC8005E" w:tentative="1">
      <w:start w:val="1"/>
      <w:numFmt w:val="lowerRoman"/>
      <w:lvlText w:val="%3."/>
      <w:lvlJc w:val="right"/>
      <w:pPr>
        <w:ind w:left="2160" w:hanging="180"/>
      </w:pPr>
    </w:lvl>
    <w:lvl w:ilvl="3" w:tplc="6BE46AEE" w:tentative="1">
      <w:start w:val="1"/>
      <w:numFmt w:val="decimal"/>
      <w:lvlText w:val="%4."/>
      <w:lvlJc w:val="left"/>
      <w:pPr>
        <w:ind w:left="2880" w:hanging="360"/>
      </w:pPr>
    </w:lvl>
    <w:lvl w:ilvl="4" w:tplc="CB3C444E" w:tentative="1">
      <w:start w:val="1"/>
      <w:numFmt w:val="lowerLetter"/>
      <w:lvlText w:val="%5."/>
      <w:lvlJc w:val="left"/>
      <w:pPr>
        <w:ind w:left="3600" w:hanging="360"/>
      </w:pPr>
    </w:lvl>
    <w:lvl w:ilvl="5" w:tplc="CC04385E" w:tentative="1">
      <w:start w:val="1"/>
      <w:numFmt w:val="lowerRoman"/>
      <w:lvlText w:val="%6."/>
      <w:lvlJc w:val="right"/>
      <w:pPr>
        <w:ind w:left="4320" w:hanging="180"/>
      </w:pPr>
    </w:lvl>
    <w:lvl w:ilvl="6" w:tplc="01BCF12C" w:tentative="1">
      <w:start w:val="1"/>
      <w:numFmt w:val="decimal"/>
      <w:lvlText w:val="%7."/>
      <w:lvlJc w:val="left"/>
      <w:pPr>
        <w:ind w:left="5040" w:hanging="360"/>
      </w:pPr>
    </w:lvl>
    <w:lvl w:ilvl="7" w:tplc="CCDCC5B4" w:tentative="1">
      <w:start w:val="1"/>
      <w:numFmt w:val="lowerLetter"/>
      <w:lvlText w:val="%8."/>
      <w:lvlJc w:val="left"/>
      <w:pPr>
        <w:ind w:left="5760" w:hanging="360"/>
      </w:pPr>
    </w:lvl>
    <w:lvl w:ilvl="8" w:tplc="1D06C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01F62"/>
    <w:multiLevelType w:val="hybridMultilevel"/>
    <w:tmpl w:val="F9C802A8"/>
    <w:lvl w:ilvl="0" w:tplc="9FAC2A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0EA9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2F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F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C8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0A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CD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AA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102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C74"/>
    <w:multiLevelType w:val="multilevel"/>
    <w:tmpl w:val="5A446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33443992">
    <w:abstractNumId w:val="1"/>
  </w:num>
  <w:num w:numId="4" w16cid:durableId="171246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71C1A"/>
    <w:rsid w:val="00195A73"/>
    <w:rsid w:val="001A297B"/>
    <w:rsid w:val="001E5EF1"/>
    <w:rsid w:val="0025391B"/>
    <w:rsid w:val="00297558"/>
    <w:rsid w:val="002D53F6"/>
    <w:rsid w:val="00351D48"/>
    <w:rsid w:val="003833FF"/>
    <w:rsid w:val="003C401E"/>
    <w:rsid w:val="004026EE"/>
    <w:rsid w:val="004D516C"/>
    <w:rsid w:val="00521C00"/>
    <w:rsid w:val="0053073B"/>
    <w:rsid w:val="00543508"/>
    <w:rsid w:val="00564CA6"/>
    <w:rsid w:val="0057530D"/>
    <w:rsid w:val="005C7FA1"/>
    <w:rsid w:val="00617AAC"/>
    <w:rsid w:val="00693F05"/>
    <w:rsid w:val="006D3451"/>
    <w:rsid w:val="006D513B"/>
    <w:rsid w:val="0071689F"/>
    <w:rsid w:val="0074092B"/>
    <w:rsid w:val="00774E02"/>
    <w:rsid w:val="0079484F"/>
    <w:rsid w:val="007B4DDB"/>
    <w:rsid w:val="007D1517"/>
    <w:rsid w:val="00806F41"/>
    <w:rsid w:val="008257F8"/>
    <w:rsid w:val="00840E9E"/>
    <w:rsid w:val="00845E0D"/>
    <w:rsid w:val="00882B13"/>
    <w:rsid w:val="008E13BA"/>
    <w:rsid w:val="008E3846"/>
    <w:rsid w:val="009139A1"/>
    <w:rsid w:val="00931891"/>
    <w:rsid w:val="00964D7C"/>
    <w:rsid w:val="00996740"/>
    <w:rsid w:val="009A3989"/>
    <w:rsid w:val="009B7F8F"/>
    <w:rsid w:val="00A168FA"/>
    <w:rsid w:val="00A254B5"/>
    <w:rsid w:val="00A52B04"/>
    <w:rsid w:val="00AE2508"/>
    <w:rsid w:val="00B02B28"/>
    <w:rsid w:val="00B239E3"/>
    <w:rsid w:val="00B36CD4"/>
    <w:rsid w:val="00B4014F"/>
    <w:rsid w:val="00B47C10"/>
    <w:rsid w:val="00B63373"/>
    <w:rsid w:val="00BB16A4"/>
    <w:rsid w:val="00BE75D1"/>
    <w:rsid w:val="00C82360"/>
    <w:rsid w:val="00C82D22"/>
    <w:rsid w:val="00C9477C"/>
    <w:rsid w:val="00CC1B2F"/>
    <w:rsid w:val="00CE0960"/>
    <w:rsid w:val="00CF16C2"/>
    <w:rsid w:val="00D421DC"/>
    <w:rsid w:val="00D86969"/>
    <w:rsid w:val="00DB5D83"/>
    <w:rsid w:val="00DC4486"/>
    <w:rsid w:val="00E25F3D"/>
    <w:rsid w:val="00E260AD"/>
    <w:rsid w:val="00E340FA"/>
    <w:rsid w:val="00E52DA2"/>
    <w:rsid w:val="00E756FC"/>
    <w:rsid w:val="00E75D8D"/>
    <w:rsid w:val="00EA0ADD"/>
    <w:rsid w:val="00EF06E1"/>
    <w:rsid w:val="00FA29A3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unhideWhenUsed/>
    <w:qFormat/>
    <w:rsid w:val="00AE2508"/>
    <w:pPr>
      <w:widowControl w:val="0"/>
      <w:autoSpaceDE w:val="0"/>
      <w:autoSpaceDN w:val="0"/>
      <w:ind w:left="119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Virsraksts2Rakstz">
    <w:name w:val="Virsraksts 2 Rakstz."/>
    <w:basedOn w:val="Noklusjumarindkopasfonts"/>
    <w:link w:val="Virsraksts2"/>
    <w:uiPriority w:val="9"/>
    <w:rsid w:val="00AE2508"/>
    <w:rPr>
      <w:rFonts w:ascii="Times New Roman" w:eastAsia="Times New Roman" w:hAnsi="Times New Roman" w:cs="Times New Roman"/>
      <w:b/>
      <w:bCs/>
    </w:rPr>
  </w:style>
  <w:style w:type="paragraph" w:styleId="Sarakstarindkopa">
    <w:name w:val="List Paragraph"/>
    <w:basedOn w:val="Parasts"/>
    <w:uiPriority w:val="34"/>
    <w:qFormat/>
    <w:rsid w:val="00AE250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74E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74E0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74E0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74E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74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2026-05-30T17:34:00Z</dcterms:modified>
</cp:coreProperties>
</file>