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E7FE" w14:textId="77777777" w:rsidR="004D516C" w:rsidRPr="00B315D8" w:rsidRDefault="000545AA" w:rsidP="00564CA6">
      <w:r w:rsidRPr="00B315D8">
        <w:rPr>
          <w:noProof/>
        </w:rPr>
        <w:drawing>
          <wp:inline distT="0" distB="0" distL="0" distR="0" wp14:anchorId="1ACCFB98" wp14:editId="44DCAB6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06AED55" w14:textId="41BE0FAF" w:rsidR="001813F9" w:rsidRPr="00B315D8" w:rsidRDefault="000545AA" w:rsidP="001813F9">
      <w:pPr>
        <w:jc w:val="right"/>
        <w:rPr>
          <w:rFonts w:ascii="Times New Roman" w:hAnsi="Times New Roman" w:cs="Times New Roman"/>
          <w:noProof/>
        </w:rPr>
      </w:pPr>
      <w:r w:rsidRPr="00B315D8">
        <w:rPr>
          <w:rFonts w:ascii="Times New Roman" w:hAnsi="Times New Roman" w:cs="Times New Roman"/>
          <w:noProof/>
          <w:sz w:val="28"/>
          <w:szCs w:val="28"/>
        </w:rPr>
        <w:tab/>
      </w:r>
      <w:r w:rsidR="001813F9" w:rsidRPr="00B315D8">
        <w:rPr>
          <w:rFonts w:ascii="Times New Roman" w:hAnsi="Times New Roman" w:cs="Times New Roman"/>
          <w:noProof/>
        </w:rPr>
        <w:t xml:space="preserve">PROJEKTS uz </w:t>
      </w:r>
      <w:r w:rsidR="001813F9" w:rsidRPr="00B315D8">
        <w:rPr>
          <w:rFonts w:ascii="Times New Roman" w:hAnsi="Times New Roman" w:cs="Times New Roman"/>
        </w:rPr>
        <w:t>11.05.2026.</w:t>
      </w:r>
    </w:p>
    <w:p w14:paraId="111FB005" w14:textId="77777777" w:rsidR="001813F9" w:rsidRPr="00B315D8" w:rsidRDefault="001813F9" w:rsidP="001813F9">
      <w:pPr>
        <w:jc w:val="right"/>
        <w:rPr>
          <w:rFonts w:ascii="Times New Roman" w:hAnsi="Times New Roman" w:cs="Times New Roman"/>
          <w:noProof/>
          <w:sz w:val="16"/>
          <w:szCs w:val="16"/>
        </w:rPr>
      </w:pPr>
    </w:p>
    <w:p w14:paraId="07B07701" w14:textId="77777777" w:rsidR="001813F9" w:rsidRPr="00B315D8" w:rsidRDefault="001813F9" w:rsidP="001813F9">
      <w:pPr>
        <w:jc w:val="right"/>
        <w:rPr>
          <w:rFonts w:ascii="Times New Roman" w:hAnsi="Times New Roman" w:cs="Times New Roman"/>
          <w:noProof/>
        </w:rPr>
      </w:pPr>
      <w:r w:rsidRPr="00B315D8">
        <w:rPr>
          <w:rFonts w:ascii="Times New Roman" w:hAnsi="Times New Roman" w:cs="Times New Roman"/>
          <w:noProof/>
        </w:rPr>
        <w:t xml:space="preserve">vēlamais datums izskatīšanai: </w:t>
      </w:r>
      <w:r w:rsidRPr="00B315D8">
        <w:rPr>
          <w:rFonts w:ascii="Times New Roman" w:hAnsi="Times New Roman" w:cs="Times New Roman"/>
        </w:rPr>
        <w:t xml:space="preserve">Finanšu komitejā - </w:t>
      </w:r>
      <w:bookmarkStart w:id="0" w:name="_Hlk198723132"/>
      <w:r w:rsidRPr="00B315D8">
        <w:rPr>
          <w:rFonts w:ascii="Times New Roman" w:hAnsi="Times New Roman" w:cs="Times New Roman"/>
        </w:rPr>
        <w:t>20.0</w:t>
      </w:r>
      <w:bookmarkEnd w:id="0"/>
      <w:r w:rsidRPr="00B315D8">
        <w:rPr>
          <w:rFonts w:ascii="Times New Roman" w:hAnsi="Times New Roman" w:cs="Times New Roman"/>
        </w:rPr>
        <w:t>5.2026.</w:t>
      </w:r>
    </w:p>
    <w:p w14:paraId="17D203E8" w14:textId="77777777" w:rsidR="001813F9" w:rsidRPr="00B315D8" w:rsidRDefault="001813F9" w:rsidP="001813F9">
      <w:pPr>
        <w:jc w:val="right"/>
        <w:rPr>
          <w:rFonts w:ascii="Times New Roman" w:hAnsi="Times New Roman" w:cs="Times New Roman"/>
          <w:noProof/>
        </w:rPr>
      </w:pPr>
      <w:r w:rsidRPr="00B315D8">
        <w:rPr>
          <w:rFonts w:ascii="Times New Roman" w:hAnsi="Times New Roman" w:cs="Times New Roman"/>
          <w:noProof/>
        </w:rPr>
        <w:t xml:space="preserve">domē: </w:t>
      </w:r>
      <w:r w:rsidRPr="00B315D8">
        <w:rPr>
          <w:rFonts w:ascii="Times New Roman" w:hAnsi="Times New Roman" w:cs="Times New Roman"/>
        </w:rPr>
        <w:t>28.05.2026.</w:t>
      </w:r>
    </w:p>
    <w:p w14:paraId="6EECAB01" w14:textId="77777777" w:rsidR="001813F9" w:rsidRPr="00B315D8" w:rsidRDefault="001813F9" w:rsidP="001813F9">
      <w:pPr>
        <w:jc w:val="right"/>
        <w:rPr>
          <w:rFonts w:ascii="Times New Roman" w:hAnsi="Times New Roman" w:cs="Times New Roman"/>
        </w:rPr>
      </w:pPr>
      <w:r w:rsidRPr="00B315D8">
        <w:rPr>
          <w:rFonts w:ascii="Times New Roman" w:hAnsi="Times New Roman" w:cs="Times New Roman"/>
        </w:rPr>
        <w:t>sagatavotājs: D. Čūriška</w:t>
      </w:r>
    </w:p>
    <w:p w14:paraId="08692965" w14:textId="64313067" w:rsidR="001813F9" w:rsidRPr="00B315D8" w:rsidRDefault="001813F9" w:rsidP="001813F9">
      <w:pPr>
        <w:jc w:val="right"/>
        <w:rPr>
          <w:rFonts w:ascii="Times New Roman" w:hAnsi="Times New Roman" w:cs="Times New Roman"/>
          <w:noProof/>
        </w:rPr>
      </w:pPr>
      <w:r w:rsidRPr="00B315D8">
        <w:rPr>
          <w:rFonts w:ascii="Times New Roman" w:hAnsi="Times New Roman" w:cs="Times New Roman"/>
        </w:rPr>
        <w:t>ziņotāji: G. Cielava</w:t>
      </w:r>
    </w:p>
    <w:p w14:paraId="4565CE0D" w14:textId="77777777" w:rsidR="001813F9" w:rsidRPr="00B315D8" w:rsidRDefault="001813F9" w:rsidP="001813F9">
      <w:pPr>
        <w:tabs>
          <w:tab w:val="center" w:pos="4535"/>
          <w:tab w:val="left" w:pos="7116"/>
        </w:tabs>
        <w:rPr>
          <w:rFonts w:ascii="Times New Roman" w:hAnsi="Times New Roman" w:cs="Times New Roman"/>
          <w:noProof/>
          <w:sz w:val="28"/>
          <w:szCs w:val="28"/>
        </w:rPr>
      </w:pPr>
    </w:p>
    <w:p w14:paraId="6D9E91B3" w14:textId="77777777" w:rsidR="001813F9" w:rsidRPr="00B315D8" w:rsidRDefault="001813F9" w:rsidP="001813F9">
      <w:pPr>
        <w:tabs>
          <w:tab w:val="center" w:pos="4535"/>
          <w:tab w:val="left" w:pos="7116"/>
        </w:tabs>
        <w:jc w:val="center"/>
        <w:rPr>
          <w:rFonts w:ascii="Times New Roman" w:hAnsi="Times New Roman" w:cs="Times New Roman"/>
          <w:noProof/>
          <w:sz w:val="28"/>
          <w:szCs w:val="28"/>
        </w:rPr>
      </w:pPr>
      <w:r w:rsidRPr="00B315D8">
        <w:rPr>
          <w:rFonts w:ascii="Times New Roman" w:hAnsi="Times New Roman" w:cs="Times New Roman"/>
          <w:noProof/>
          <w:sz w:val="28"/>
          <w:szCs w:val="28"/>
        </w:rPr>
        <w:t>LĒMUMS</w:t>
      </w:r>
    </w:p>
    <w:p w14:paraId="77487D14" w14:textId="77777777" w:rsidR="001813F9" w:rsidRPr="00B315D8" w:rsidRDefault="001813F9" w:rsidP="001813F9">
      <w:pPr>
        <w:jc w:val="center"/>
        <w:rPr>
          <w:rFonts w:ascii="Times New Roman" w:hAnsi="Times New Roman" w:cs="Times New Roman"/>
          <w:noProof/>
        </w:rPr>
      </w:pPr>
      <w:r w:rsidRPr="00B315D8">
        <w:rPr>
          <w:rFonts w:ascii="Times New Roman" w:hAnsi="Times New Roman" w:cs="Times New Roman"/>
          <w:noProof/>
        </w:rPr>
        <w:t>Ādažos, Ādažu novadā</w:t>
      </w:r>
    </w:p>
    <w:p w14:paraId="32F36E9D" w14:textId="77777777" w:rsidR="001813F9" w:rsidRPr="00B315D8" w:rsidRDefault="001813F9" w:rsidP="001813F9">
      <w:pPr>
        <w:rPr>
          <w:rFonts w:ascii="Times New Roman" w:hAnsi="Times New Roman" w:cs="Times New Roman"/>
        </w:rPr>
      </w:pP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r>
    </w:p>
    <w:p w14:paraId="3FE74ABC" w14:textId="77777777" w:rsidR="001813F9" w:rsidRPr="00B315D8" w:rsidRDefault="001813F9" w:rsidP="001813F9">
      <w:pPr>
        <w:rPr>
          <w:rFonts w:ascii="Times New Roman" w:hAnsi="Times New Roman" w:cs="Times New Roman"/>
        </w:rPr>
      </w:pPr>
      <w:r w:rsidRPr="00B315D8">
        <w:rPr>
          <w:rFonts w:ascii="Times New Roman" w:hAnsi="Times New Roman" w:cs="Times New Roman"/>
        </w:rPr>
        <w:t>2026. gada 28. maijā</w:t>
      </w:r>
      <w:r w:rsidRPr="00B315D8">
        <w:rPr>
          <w:rFonts w:ascii="Times New Roman" w:hAnsi="Times New Roman" w:cs="Times New Roman"/>
        </w:rPr>
        <w:tab/>
      </w:r>
      <w:r w:rsidRPr="00B315D8">
        <w:rPr>
          <w:rFonts w:ascii="Times New Roman" w:hAnsi="Times New Roman" w:cs="Times New Roman"/>
        </w:rPr>
        <w:tab/>
      </w:r>
      <w:r w:rsidRPr="00B315D8">
        <w:rPr>
          <w:rFonts w:ascii="Times New Roman" w:hAnsi="Times New Roman" w:cs="Times New Roman"/>
        </w:rPr>
        <w:tab/>
      </w:r>
      <w:r w:rsidRPr="00B315D8">
        <w:rPr>
          <w:rFonts w:ascii="Times New Roman" w:hAnsi="Times New Roman" w:cs="Times New Roman"/>
        </w:rPr>
        <w:tab/>
      </w:r>
      <w:r w:rsidRPr="00B315D8">
        <w:rPr>
          <w:rFonts w:ascii="Times New Roman" w:hAnsi="Times New Roman" w:cs="Times New Roman"/>
        </w:rPr>
        <w:tab/>
      </w:r>
      <w:proofErr w:type="spellStart"/>
      <w:r w:rsidRPr="00B315D8">
        <w:rPr>
          <w:rFonts w:ascii="Times New Roman" w:hAnsi="Times New Roman" w:cs="Times New Roman"/>
          <w:b/>
        </w:rPr>
        <w:t>Nr</w:t>
      </w:r>
      <w:proofErr w:type="spellEnd"/>
      <w:r w:rsidRPr="00B315D8">
        <w:rPr>
          <w:rFonts w:ascii="Times New Roman" w:hAnsi="Times New Roman" w:cs="Times New Roman"/>
          <w:b/>
        </w:rPr>
        <w:t>.</w:t>
      </w:r>
      <w:r w:rsidRPr="00B315D8">
        <w:rPr>
          <w:rFonts w:ascii="Times New Roman" w:hAnsi="Times New Roman" w:cs="Times New Roman"/>
          <w:noProof/>
        </w:rPr>
        <w:fldChar w:fldCharType="begin"/>
      </w:r>
      <w:r w:rsidRPr="00B315D8">
        <w:rPr>
          <w:rFonts w:ascii="Times New Roman" w:hAnsi="Times New Roman" w:cs="Times New Roman"/>
          <w:noProof/>
        </w:rPr>
        <w:instrText>MERGEFIELD DOKREGNUMURS</w:instrText>
      </w:r>
      <w:r w:rsidRPr="00B315D8">
        <w:rPr>
          <w:rFonts w:ascii="Times New Roman" w:hAnsi="Times New Roman" w:cs="Times New Roman"/>
          <w:noProof/>
        </w:rPr>
        <w:fldChar w:fldCharType="separate"/>
      </w:r>
      <w:r w:rsidRPr="00B315D8">
        <w:rPr>
          <w:rFonts w:ascii="Times New Roman" w:hAnsi="Times New Roman" w:cs="Times New Roman"/>
          <w:noProof/>
        </w:rPr>
        <w:t>«DOKREGNUMURS»</w:t>
      </w:r>
      <w:r w:rsidRPr="00B315D8">
        <w:rPr>
          <w:rFonts w:ascii="Times New Roman" w:hAnsi="Times New Roman" w:cs="Times New Roman"/>
          <w:noProof/>
        </w:rPr>
        <w:fldChar w:fldCharType="end"/>
      </w:r>
    </w:p>
    <w:p w14:paraId="226BC6E8" w14:textId="272AF600" w:rsidR="00564CA6" w:rsidRPr="00B315D8" w:rsidRDefault="00564CA6" w:rsidP="001813F9">
      <w:pPr>
        <w:tabs>
          <w:tab w:val="center" w:pos="4535"/>
          <w:tab w:val="left" w:pos="7116"/>
        </w:tabs>
        <w:rPr>
          <w:rFonts w:ascii="Times New Roman" w:hAnsi="Times New Roman" w:cs="Times New Roman"/>
          <w:b/>
        </w:rPr>
      </w:pPr>
    </w:p>
    <w:p w14:paraId="1BBA89CD" w14:textId="32E87715" w:rsidR="00564CA6" w:rsidRPr="00B315D8" w:rsidRDefault="000545AA" w:rsidP="00564CA6">
      <w:pPr>
        <w:jc w:val="center"/>
        <w:rPr>
          <w:rFonts w:ascii="Times New Roman" w:hAnsi="Times New Roman" w:cs="Times New Roman"/>
          <w:b/>
          <w:color w:val="FF0000"/>
        </w:rPr>
      </w:pPr>
      <w:r w:rsidRPr="00B315D8">
        <w:rPr>
          <w:rFonts w:ascii="Times New Roman" w:hAnsi="Times New Roman" w:cs="Times New Roman"/>
          <w:b/>
        </w:rPr>
        <w:t xml:space="preserve">Par </w:t>
      </w:r>
      <w:r w:rsidR="001813F9" w:rsidRPr="00B315D8">
        <w:rPr>
          <w:rFonts w:ascii="Times New Roman" w:hAnsi="Times New Roman" w:cs="Times New Roman"/>
          <w:b/>
        </w:rPr>
        <w:t xml:space="preserve">atteikumu nodot </w:t>
      </w:r>
      <w:r w:rsidRPr="00B315D8">
        <w:rPr>
          <w:rFonts w:ascii="Times New Roman" w:hAnsi="Times New Roman" w:cs="Times New Roman"/>
          <w:b/>
        </w:rPr>
        <w:t xml:space="preserve">valstij </w:t>
      </w:r>
      <w:r w:rsidR="001813F9" w:rsidRPr="00B315D8">
        <w:rPr>
          <w:rFonts w:ascii="Times New Roman" w:hAnsi="Times New Roman" w:cs="Times New Roman"/>
          <w:b/>
        </w:rPr>
        <w:t xml:space="preserve">bez atlīdzības </w:t>
      </w:r>
      <w:r w:rsidR="00120F26" w:rsidRPr="00B315D8">
        <w:rPr>
          <w:rFonts w:ascii="Times New Roman" w:hAnsi="Times New Roman" w:cs="Times New Roman"/>
          <w:b/>
        </w:rPr>
        <w:t xml:space="preserve">pašvaldības </w:t>
      </w:r>
      <w:r w:rsidR="001813F9" w:rsidRPr="00B315D8">
        <w:rPr>
          <w:rFonts w:ascii="Times New Roman" w:hAnsi="Times New Roman" w:cs="Times New Roman"/>
          <w:b/>
        </w:rPr>
        <w:t>zemi</w:t>
      </w:r>
      <w:r w:rsidR="00120F26" w:rsidRPr="00B315D8">
        <w:rPr>
          <w:rFonts w:ascii="Times New Roman" w:hAnsi="Times New Roman" w:cs="Times New Roman"/>
          <w:b/>
        </w:rPr>
        <w:t xml:space="preserve"> </w:t>
      </w:r>
      <w:r w:rsidRPr="00B315D8">
        <w:rPr>
          <w:rFonts w:ascii="Times New Roman" w:hAnsi="Times New Roman" w:cs="Times New Roman"/>
          <w:b/>
        </w:rPr>
        <w:t>Muižas iel</w:t>
      </w:r>
      <w:r w:rsidR="001813F9" w:rsidRPr="00B315D8">
        <w:rPr>
          <w:rFonts w:ascii="Times New Roman" w:hAnsi="Times New Roman" w:cs="Times New Roman"/>
          <w:b/>
        </w:rPr>
        <w:t>ā</w:t>
      </w:r>
      <w:r w:rsidRPr="00B315D8">
        <w:rPr>
          <w:rFonts w:ascii="Times New Roman" w:hAnsi="Times New Roman" w:cs="Times New Roman"/>
          <w:b/>
        </w:rPr>
        <w:t xml:space="preserve"> 12, Ādaž</w:t>
      </w:r>
      <w:r w:rsidR="001813F9" w:rsidRPr="00B315D8">
        <w:rPr>
          <w:rFonts w:ascii="Times New Roman" w:hAnsi="Times New Roman" w:cs="Times New Roman"/>
          <w:b/>
        </w:rPr>
        <w:t>os</w:t>
      </w:r>
      <w:r w:rsidRPr="00B315D8">
        <w:rPr>
          <w:rFonts w:ascii="Times New Roman" w:hAnsi="Times New Roman" w:cs="Times New Roman"/>
          <w:b/>
        </w:rPr>
        <w:t xml:space="preserve"> </w:t>
      </w:r>
    </w:p>
    <w:p w14:paraId="5E4536F1" w14:textId="77777777" w:rsidR="00564CA6" w:rsidRPr="00B315D8" w:rsidRDefault="00564CA6" w:rsidP="00564CA6">
      <w:pPr>
        <w:rPr>
          <w:rFonts w:ascii="Times New Roman" w:hAnsi="Times New Roman" w:cs="Times New Roman"/>
          <w:b/>
          <w:i/>
          <w:color w:val="FF0000"/>
        </w:rPr>
      </w:pPr>
    </w:p>
    <w:p w14:paraId="2059A19B" w14:textId="280D56B0" w:rsidR="007C6D9E" w:rsidRPr="00B315D8" w:rsidRDefault="000545AA" w:rsidP="007C6D9E">
      <w:pPr>
        <w:suppressAutoHyphens/>
        <w:spacing w:after="120"/>
        <w:jc w:val="both"/>
        <w:rPr>
          <w:rFonts w:ascii="Times New Roman" w:hAnsi="Times New Roman" w:cs="Times New Roman"/>
        </w:rPr>
      </w:pPr>
      <w:r w:rsidRPr="00B315D8">
        <w:rPr>
          <w:rFonts w:ascii="Times New Roman" w:hAnsi="Times New Roman" w:cs="Times New Roman"/>
        </w:rPr>
        <w:t xml:space="preserve">Ādažu novada </w:t>
      </w:r>
      <w:r w:rsidR="00BB16A4" w:rsidRPr="00B315D8">
        <w:rPr>
          <w:rFonts w:ascii="Times New Roman" w:hAnsi="Times New Roman" w:cs="Times New Roman"/>
        </w:rPr>
        <w:t xml:space="preserve">pašvaldības </w:t>
      </w:r>
      <w:r w:rsidRPr="00B315D8">
        <w:rPr>
          <w:rFonts w:ascii="Times New Roman" w:hAnsi="Times New Roman" w:cs="Times New Roman"/>
        </w:rPr>
        <w:t>dom</w:t>
      </w:r>
      <w:r w:rsidR="00BB16A4" w:rsidRPr="00B315D8">
        <w:rPr>
          <w:rFonts w:ascii="Times New Roman" w:hAnsi="Times New Roman" w:cs="Times New Roman"/>
        </w:rPr>
        <w:t xml:space="preserve">e izskatīja </w:t>
      </w:r>
      <w:r w:rsidR="0002177B" w:rsidRPr="00B315D8">
        <w:rPr>
          <w:rFonts w:ascii="Times New Roman" w:hAnsi="Times New Roman" w:cs="Times New Roman"/>
        </w:rPr>
        <w:t xml:space="preserve">SIA </w:t>
      </w:r>
      <w:r w:rsidR="00DC1451" w:rsidRPr="00B315D8">
        <w:rPr>
          <w:rFonts w:ascii="Times New Roman" w:hAnsi="Times New Roman" w:cs="Times New Roman"/>
        </w:rPr>
        <w:t>“</w:t>
      </w:r>
      <w:r w:rsidR="0002177B" w:rsidRPr="00B315D8">
        <w:rPr>
          <w:rFonts w:ascii="Times New Roman" w:hAnsi="Times New Roman" w:cs="Times New Roman"/>
        </w:rPr>
        <w:t xml:space="preserve">Publisko aktīvu pārvaldītājs </w:t>
      </w:r>
      <w:proofErr w:type="spellStart"/>
      <w:r w:rsidR="0002177B" w:rsidRPr="00B315D8">
        <w:rPr>
          <w:rFonts w:ascii="Times New Roman" w:hAnsi="Times New Roman" w:cs="Times New Roman"/>
        </w:rPr>
        <w:t>Possessor</w:t>
      </w:r>
      <w:proofErr w:type="spellEnd"/>
      <w:r w:rsidR="00DC1451" w:rsidRPr="00B315D8">
        <w:rPr>
          <w:rFonts w:ascii="Times New Roman" w:hAnsi="Times New Roman" w:cs="Times New Roman"/>
        </w:rPr>
        <w:t>”</w:t>
      </w:r>
      <w:r w:rsidR="0002177B" w:rsidRPr="00B315D8">
        <w:rPr>
          <w:rFonts w:ascii="Times New Roman" w:hAnsi="Times New Roman" w:cs="Times New Roman"/>
        </w:rPr>
        <w:t xml:space="preserve"> (turpmāk – </w:t>
      </w:r>
      <w:proofErr w:type="spellStart"/>
      <w:r w:rsidR="0002177B" w:rsidRPr="00B315D8">
        <w:rPr>
          <w:rFonts w:ascii="Times New Roman" w:hAnsi="Times New Roman" w:cs="Times New Roman"/>
        </w:rPr>
        <w:t>Possessor</w:t>
      </w:r>
      <w:proofErr w:type="spellEnd"/>
      <w:r w:rsidR="0002177B" w:rsidRPr="00B315D8">
        <w:rPr>
          <w:rFonts w:ascii="Times New Roman" w:hAnsi="Times New Roman" w:cs="Times New Roman"/>
        </w:rPr>
        <w:t>)</w:t>
      </w:r>
      <w:r w:rsidRPr="00B315D8">
        <w:rPr>
          <w:rFonts w:ascii="Times New Roman" w:hAnsi="Times New Roman" w:cs="Times New Roman"/>
        </w:rPr>
        <w:t xml:space="preserve"> 0</w:t>
      </w:r>
      <w:r w:rsidR="0002177B" w:rsidRPr="00B315D8">
        <w:rPr>
          <w:rFonts w:ascii="Times New Roman" w:hAnsi="Times New Roman" w:cs="Times New Roman"/>
        </w:rPr>
        <w:t>6</w:t>
      </w:r>
      <w:r w:rsidRPr="00B315D8">
        <w:rPr>
          <w:rFonts w:ascii="Times New Roman" w:hAnsi="Times New Roman" w:cs="Times New Roman"/>
        </w:rPr>
        <w:t>.0</w:t>
      </w:r>
      <w:r w:rsidR="0002177B" w:rsidRPr="00B315D8">
        <w:rPr>
          <w:rFonts w:ascii="Times New Roman" w:hAnsi="Times New Roman" w:cs="Times New Roman"/>
        </w:rPr>
        <w:t>5</w:t>
      </w:r>
      <w:r w:rsidRPr="00B315D8">
        <w:rPr>
          <w:rFonts w:ascii="Times New Roman" w:hAnsi="Times New Roman" w:cs="Times New Roman"/>
        </w:rPr>
        <w:t>.2026. vēstuli Nr. </w:t>
      </w:r>
      <w:r w:rsidR="0002177B" w:rsidRPr="00B315D8">
        <w:rPr>
          <w:rFonts w:ascii="Times New Roman" w:hAnsi="Times New Roman" w:cs="Times New Roman"/>
        </w:rPr>
        <w:t>1.17</w:t>
      </w:r>
      <w:r w:rsidRPr="00B315D8">
        <w:rPr>
          <w:rFonts w:ascii="Times New Roman" w:hAnsi="Times New Roman" w:cs="Times New Roman"/>
        </w:rPr>
        <w:t>/</w:t>
      </w:r>
      <w:r w:rsidR="0002177B" w:rsidRPr="00B315D8">
        <w:rPr>
          <w:rFonts w:ascii="Times New Roman" w:hAnsi="Times New Roman" w:cs="Times New Roman"/>
        </w:rPr>
        <w:t>874</w:t>
      </w:r>
      <w:r w:rsidRPr="00B315D8">
        <w:rPr>
          <w:rFonts w:ascii="Times New Roman" w:hAnsi="Times New Roman" w:cs="Times New Roman"/>
        </w:rPr>
        <w:t xml:space="preserve"> (</w:t>
      </w:r>
      <w:proofErr w:type="spellStart"/>
      <w:r w:rsidRPr="00B315D8">
        <w:rPr>
          <w:rFonts w:ascii="Times New Roman" w:hAnsi="Times New Roman" w:cs="Times New Roman"/>
        </w:rPr>
        <w:t>reģ</w:t>
      </w:r>
      <w:proofErr w:type="spellEnd"/>
      <w:r w:rsidRPr="00B315D8">
        <w:rPr>
          <w:rFonts w:ascii="Times New Roman" w:hAnsi="Times New Roman" w:cs="Times New Roman"/>
        </w:rPr>
        <w:t xml:space="preserve">. </w:t>
      </w:r>
      <w:r w:rsidR="002D5EB0" w:rsidRPr="00B315D8">
        <w:rPr>
          <w:rFonts w:ascii="Times New Roman" w:hAnsi="Times New Roman" w:cs="Times New Roman"/>
        </w:rPr>
        <w:t>pašvaldīb</w:t>
      </w:r>
      <w:r w:rsidR="002D5EB0">
        <w:rPr>
          <w:rFonts w:ascii="Times New Roman" w:hAnsi="Times New Roman" w:cs="Times New Roman"/>
        </w:rPr>
        <w:t>ā</w:t>
      </w:r>
      <w:r w:rsidR="002D5EB0" w:rsidRPr="00B315D8">
        <w:rPr>
          <w:rFonts w:ascii="Times New Roman" w:hAnsi="Times New Roman" w:cs="Times New Roman"/>
        </w:rPr>
        <w:t xml:space="preserve"> </w:t>
      </w:r>
      <w:r w:rsidRPr="00B315D8">
        <w:rPr>
          <w:rFonts w:ascii="Times New Roman" w:hAnsi="Times New Roman" w:cs="Times New Roman"/>
        </w:rPr>
        <w:t>ar Nr. ĀNP/1-11-1/26/</w:t>
      </w:r>
      <w:r w:rsidR="0002177B" w:rsidRPr="00B315D8">
        <w:rPr>
          <w:rFonts w:ascii="Times New Roman" w:hAnsi="Times New Roman" w:cs="Times New Roman"/>
        </w:rPr>
        <w:t>2806</w:t>
      </w:r>
      <w:r w:rsidRPr="00B315D8">
        <w:rPr>
          <w:rFonts w:ascii="Times New Roman" w:hAnsi="Times New Roman" w:cs="Times New Roman"/>
        </w:rPr>
        <w:t>)</w:t>
      </w:r>
      <w:r w:rsidR="00120F26" w:rsidRPr="00B315D8">
        <w:rPr>
          <w:rFonts w:ascii="Times New Roman" w:hAnsi="Times New Roman" w:cs="Times New Roman"/>
        </w:rPr>
        <w:t xml:space="preserve"> ar </w:t>
      </w:r>
      <w:r w:rsidRPr="00B315D8">
        <w:rPr>
          <w:rFonts w:ascii="Times New Roman" w:hAnsi="Times New Roman" w:cs="Times New Roman"/>
        </w:rPr>
        <w:t>p</w:t>
      </w:r>
      <w:r w:rsidR="00120F26" w:rsidRPr="00B315D8">
        <w:rPr>
          <w:rFonts w:ascii="Times New Roman" w:hAnsi="Times New Roman" w:cs="Times New Roman"/>
        </w:rPr>
        <w:t>riekšlikumu</w:t>
      </w:r>
      <w:r w:rsidRPr="00B315D8">
        <w:rPr>
          <w:rFonts w:ascii="Times New Roman" w:hAnsi="Times New Roman" w:cs="Times New Roman"/>
        </w:rPr>
        <w:t xml:space="preserve"> </w:t>
      </w:r>
      <w:r w:rsidR="0002177B" w:rsidRPr="00B315D8">
        <w:rPr>
          <w:rFonts w:ascii="Times New Roman" w:hAnsi="Times New Roman" w:cs="Times New Roman"/>
        </w:rPr>
        <w:t xml:space="preserve">pašvaldībai izvērtēt iespēju nodot zemes vienību Muižas ielā 12, Ādažos (kadastra Nr. 80440040286) bez atlīdzības valstij </w:t>
      </w:r>
      <w:proofErr w:type="spellStart"/>
      <w:r w:rsidR="0002177B" w:rsidRPr="00B315D8">
        <w:rPr>
          <w:rFonts w:ascii="Times New Roman" w:hAnsi="Times New Roman" w:cs="Times New Roman"/>
        </w:rPr>
        <w:t>Possessor</w:t>
      </w:r>
      <w:proofErr w:type="spellEnd"/>
      <w:r w:rsidR="0002177B" w:rsidRPr="00B315D8">
        <w:rPr>
          <w:rFonts w:ascii="Times New Roman" w:hAnsi="Times New Roman" w:cs="Times New Roman"/>
        </w:rPr>
        <w:t xml:space="preserve"> personā</w:t>
      </w:r>
      <w:r w:rsidRPr="00B315D8">
        <w:rPr>
          <w:rFonts w:ascii="Times New Roman" w:hAnsi="Times New Roman" w:cs="Times New Roman"/>
        </w:rPr>
        <w:t>.</w:t>
      </w:r>
    </w:p>
    <w:p w14:paraId="75893421" w14:textId="14371772" w:rsidR="0002177B" w:rsidRPr="00B315D8" w:rsidRDefault="0002177B" w:rsidP="007C6D9E">
      <w:pPr>
        <w:suppressAutoHyphens/>
        <w:spacing w:after="120"/>
        <w:jc w:val="both"/>
        <w:rPr>
          <w:rFonts w:ascii="Times New Roman" w:hAnsi="Times New Roman" w:cs="Times New Roman"/>
        </w:rPr>
      </w:pPr>
      <w:r w:rsidRPr="00B315D8">
        <w:rPr>
          <w:rFonts w:ascii="Times New Roman" w:hAnsi="Times New Roman" w:cs="Times New Roman"/>
        </w:rPr>
        <w:t xml:space="preserve">Priekšlikums pamatots ar Publiskas personas mantas atsavināšanas likuma (turpmāk – Likums) 4. panta pirmo daļu, 5. panta pirmo daļu un 9. panta pirmās daļas 13. punktu, kā arī ievērojot nepieciešamību apvienot ēkas un zemi, uz kuras tās atrodas, vienā nekustamajā īpašumā, tādējādi īstenojot Civillikuma 968. pantā nostiprināto zemes un būvju nedalāmības principu. </w:t>
      </w:r>
    </w:p>
    <w:p w14:paraId="299979EC" w14:textId="77777777" w:rsidR="007C6D9E" w:rsidRPr="00B315D8" w:rsidRDefault="000545AA" w:rsidP="007C6D9E">
      <w:pPr>
        <w:suppressAutoHyphens/>
        <w:spacing w:after="120"/>
        <w:jc w:val="both"/>
        <w:rPr>
          <w:rFonts w:ascii="Times New Roman" w:hAnsi="Times New Roman" w:cs="Times New Roman"/>
        </w:rPr>
      </w:pPr>
      <w:r w:rsidRPr="00B315D8">
        <w:rPr>
          <w:rFonts w:ascii="Times New Roman" w:hAnsi="Times New Roman" w:cs="Times New Roman"/>
        </w:rPr>
        <w:t>Izvērtējot pašvaldības rīcībā esošo informāciju un ar lietu saistītos apstākļus, tika konstatēts:</w:t>
      </w:r>
    </w:p>
    <w:p w14:paraId="7FE71890" w14:textId="396E9525" w:rsidR="007C6D9E" w:rsidRPr="00B315D8" w:rsidRDefault="000545AA" w:rsidP="007C6D9E">
      <w:pPr>
        <w:pStyle w:val="Sarakstarindkopa"/>
        <w:numPr>
          <w:ilvl w:val="0"/>
          <w:numId w:val="3"/>
        </w:numPr>
        <w:suppressAutoHyphens/>
        <w:spacing w:after="120"/>
        <w:ind w:left="357" w:hanging="357"/>
        <w:contextualSpacing w:val="0"/>
        <w:jc w:val="both"/>
      </w:pPr>
      <w:bookmarkStart w:id="1" w:name="_Hlk103774830"/>
      <w:r w:rsidRPr="00B315D8">
        <w:t>Atbilstoši ierakstiem Rīgas rajona tiesas Ādažu pilsētas zemesgrāmatas (turpmāk – zemesgrāmata) nodalījumā Nr. 100000693896 pašvaldībai pieder zemes nekustam</w:t>
      </w:r>
      <w:r w:rsidR="00120F26" w:rsidRPr="00B315D8">
        <w:t>ai</w:t>
      </w:r>
      <w:r w:rsidRPr="00B315D8">
        <w:t>s īpašums (kadastra Nr. 80440040286), kura sastāvā ietilpst zemes vienība 0,2793 ha platībā ar kadastra apzīmējumu 80440040286 un adresi Muižas iela 12, Ādaži, Ādažu nov</w:t>
      </w:r>
      <w:r w:rsidR="002D5EB0">
        <w:t>.</w:t>
      </w:r>
      <w:r w:rsidRPr="00B315D8">
        <w:t xml:space="preserve"> (turpmāk – Zemes vienība).</w:t>
      </w:r>
    </w:p>
    <w:p w14:paraId="5FA6579A" w14:textId="20DDB8EA" w:rsidR="007C6D9E" w:rsidRPr="00B315D8" w:rsidRDefault="000545AA" w:rsidP="007C6D9E">
      <w:pPr>
        <w:pStyle w:val="Sarakstarindkopa"/>
        <w:numPr>
          <w:ilvl w:val="0"/>
          <w:numId w:val="3"/>
        </w:numPr>
        <w:suppressAutoHyphens/>
        <w:spacing w:after="120"/>
        <w:ind w:left="357" w:hanging="357"/>
        <w:contextualSpacing w:val="0"/>
        <w:jc w:val="both"/>
      </w:pPr>
      <w:r w:rsidRPr="00B315D8">
        <w:t xml:space="preserve">No Valsts zemes dienesta Nekustamā īpašuma valsts kadastra informācijas sistēmas </w:t>
      </w:r>
      <w:r w:rsidR="00EA5DBA" w:rsidRPr="00B315D8">
        <w:t xml:space="preserve">(turpmāk – kadastrs) </w:t>
      </w:r>
      <w:r w:rsidRPr="00B315D8">
        <w:t>datiem un zemesgrāmatas nodalījuma Nr. 100000693896 III. daļas 1. iedaļā “Lietu tiesības, kas apgrūtina nekustamu īpašumu” atzīmes veidā veiktajiem ierakstiem 1.1. un 1.2. secināms, ka uz Zemes vienības atrodas 3 būves (būvju kadastra apzīmējumi 80440040286001 (dzīvojamā māja), 80440040286002 (pagrabs) un 80440040089010 (malkas šķūnis) (turpmāk kopā – Būv</w:t>
      </w:r>
      <w:r w:rsidR="00FD1556" w:rsidRPr="00B315D8">
        <w:t>e</w:t>
      </w:r>
      <w:r w:rsidRPr="00B315D8">
        <w:t xml:space="preserve">s)). </w:t>
      </w:r>
    </w:p>
    <w:p w14:paraId="3764A214" w14:textId="4C7207D2" w:rsidR="007C6D9E" w:rsidRPr="00B315D8" w:rsidRDefault="000545AA" w:rsidP="007C6D9E">
      <w:pPr>
        <w:pStyle w:val="Sarakstarindkopa"/>
        <w:numPr>
          <w:ilvl w:val="0"/>
          <w:numId w:val="3"/>
        </w:numPr>
        <w:suppressAutoHyphens/>
        <w:spacing w:after="120"/>
        <w:ind w:left="357" w:hanging="357"/>
        <w:contextualSpacing w:val="0"/>
        <w:jc w:val="both"/>
      </w:pPr>
      <w:r w:rsidRPr="00B315D8">
        <w:t>Saskaņā ar Rīgas pilsētas Centra rajona tiesas 07.05.2009. spriedumu civillietā Nr. C27093009</w:t>
      </w:r>
      <w:r w:rsidR="00120FAC" w:rsidRPr="00B315D8">
        <w:t xml:space="preserve"> (turpmāk – </w:t>
      </w:r>
      <w:r w:rsidR="004F349A" w:rsidRPr="00B315D8">
        <w:t>spriedum</w:t>
      </w:r>
      <w:r w:rsidR="00120FAC" w:rsidRPr="00B315D8">
        <w:t>s)</w:t>
      </w:r>
      <w:r w:rsidRPr="00B315D8">
        <w:t>, kas 28.05.2009. stājies likumīgā spēkā, Būv</w:t>
      </w:r>
      <w:r w:rsidR="00FD1556" w:rsidRPr="00B315D8">
        <w:t>e</w:t>
      </w:r>
      <w:r w:rsidRPr="00B315D8">
        <w:t>s ir valstij piekritīgs īpašums.</w:t>
      </w:r>
      <w:r w:rsidR="00EA5DBA" w:rsidRPr="00B315D8">
        <w:t xml:space="preserve"> Saskaņā ar kadastra datiem Būvju piederības statuss kadastrā – “Piederība nav noskaidrota”.</w:t>
      </w:r>
    </w:p>
    <w:p w14:paraId="2D486D89" w14:textId="2F2D313C" w:rsidR="00F9087D" w:rsidRPr="00B315D8" w:rsidRDefault="00F9087D" w:rsidP="007C6D9E">
      <w:pPr>
        <w:pStyle w:val="Sarakstarindkopa"/>
        <w:numPr>
          <w:ilvl w:val="0"/>
          <w:numId w:val="3"/>
        </w:numPr>
        <w:suppressAutoHyphens/>
        <w:spacing w:after="120"/>
        <w:ind w:left="357" w:hanging="357"/>
        <w:contextualSpacing w:val="0"/>
        <w:jc w:val="both"/>
      </w:pPr>
      <w:r w:rsidRPr="00B315D8">
        <w:t xml:space="preserve">Nekustamā īpašuma valsts kadastra likuma 24. panta pirmās daļas 8. punkts </w:t>
      </w:r>
      <w:r w:rsidR="00B315D8" w:rsidRPr="00B315D8">
        <w:t xml:space="preserve">cita starpā </w:t>
      </w:r>
      <w:r w:rsidRPr="00B315D8">
        <w:t xml:space="preserve">noteic, ka </w:t>
      </w:r>
      <w:r w:rsidR="00B315D8" w:rsidRPr="00B315D8">
        <w:t>n</w:t>
      </w:r>
      <w:r w:rsidRPr="00B315D8">
        <w:t>ekustamā īpašuma objekta noteikšanu ierosina zemes īpašnieks — attiecībā uz būvēm ar nenoskaidrotu piederību, kuras atrodas uz viņa zemes</w:t>
      </w:r>
      <w:r w:rsidR="00B315D8" w:rsidRPr="00B315D8">
        <w:t>.</w:t>
      </w:r>
    </w:p>
    <w:p w14:paraId="03C702E7" w14:textId="3D223A92" w:rsidR="00EA5DBA" w:rsidRPr="00B315D8" w:rsidRDefault="00EA5DBA" w:rsidP="007C6D9E">
      <w:pPr>
        <w:pStyle w:val="Sarakstarindkopa"/>
        <w:numPr>
          <w:ilvl w:val="0"/>
          <w:numId w:val="3"/>
        </w:numPr>
        <w:suppressAutoHyphens/>
        <w:spacing w:after="120"/>
        <w:ind w:left="357" w:hanging="357"/>
        <w:contextualSpacing w:val="0"/>
        <w:jc w:val="both"/>
      </w:pPr>
      <w:r w:rsidRPr="00B315D8">
        <w:t>Civillikuma 968. pants noteic, ka uz zemes uzcelta un cieši ar to savienota ēka atzīstama par šīs zemes daļu. Tādējādi šajā normā ir nostiprināts ēkas un zemes vienotības princips.</w:t>
      </w:r>
    </w:p>
    <w:p w14:paraId="2AAAB547" w14:textId="123BE904" w:rsidR="007C6D9E" w:rsidRPr="00B315D8" w:rsidRDefault="00EA5DBA" w:rsidP="007C6D9E">
      <w:pPr>
        <w:pStyle w:val="Sarakstarindkopa"/>
        <w:numPr>
          <w:ilvl w:val="0"/>
          <w:numId w:val="3"/>
        </w:numPr>
        <w:suppressAutoHyphens/>
        <w:spacing w:after="120"/>
        <w:ind w:left="357" w:hanging="357"/>
        <w:contextualSpacing w:val="0"/>
        <w:jc w:val="both"/>
      </w:pPr>
      <w:proofErr w:type="spellStart"/>
      <w:r w:rsidRPr="00B315D8">
        <w:lastRenderedPageBreak/>
        <w:t>Possessor</w:t>
      </w:r>
      <w:proofErr w:type="spellEnd"/>
      <w:r w:rsidR="000545AA" w:rsidRPr="00B315D8">
        <w:t xml:space="preserve"> vēstulē norādīts</w:t>
      </w:r>
      <w:r w:rsidR="00FD1556" w:rsidRPr="00B315D8">
        <w:t>, ka</w:t>
      </w:r>
      <w:r w:rsidR="00120F26" w:rsidRPr="00B315D8">
        <w:t xml:space="preserve"> </w:t>
      </w:r>
      <w:r w:rsidR="00FD1556" w:rsidRPr="00B315D8">
        <w:t xml:space="preserve">Zemes vienības nodošanas gadījumā pašvaldībai sadarbībā ar </w:t>
      </w:r>
      <w:proofErr w:type="spellStart"/>
      <w:r w:rsidR="00FD1556" w:rsidRPr="00B315D8">
        <w:t>Possessor</w:t>
      </w:r>
      <w:proofErr w:type="spellEnd"/>
      <w:r w:rsidR="00FD1556" w:rsidRPr="00B315D8">
        <w:t xml:space="preserve"> būtu iespējams normatīvajos aktos noteiktajā kārtībā virzīt izskatīšanai Ministru kabinetā rīkojuma projektu par Zemes vienības nodošanu </w:t>
      </w:r>
      <w:proofErr w:type="spellStart"/>
      <w:r w:rsidR="00FD1556" w:rsidRPr="00B315D8">
        <w:t>Possessor</w:t>
      </w:r>
      <w:proofErr w:type="spellEnd"/>
      <w:r w:rsidR="00FD1556" w:rsidRPr="00B315D8">
        <w:t xml:space="preserve"> valdījumā un atļauju tās atsavināšanai Likumā noteiktajā kārtībā.</w:t>
      </w:r>
    </w:p>
    <w:p w14:paraId="108004C8" w14:textId="77669616" w:rsidR="00FD1556" w:rsidRPr="00B315D8" w:rsidRDefault="00FD1556" w:rsidP="007C6D9E">
      <w:pPr>
        <w:pStyle w:val="Sarakstarindkopa"/>
        <w:numPr>
          <w:ilvl w:val="0"/>
          <w:numId w:val="3"/>
        </w:numPr>
        <w:suppressAutoHyphens/>
        <w:spacing w:after="120"/>
        <w:ind w:left="357" w:hanging="357"/>
        <w:contextualSpacing w:val="0"/>
        <w:jc w:val="both"/>
      </w:pPr>
      <w:r w:rsidRPr="00B315D8">
        <w:t>Pašvaldības dome</w:t>
      </w:r>
      <w:r w:rsidRPr="00B315D8">
        <w:rPr>
          <w:rFonts w:eastAsia="Calibri"/>
        </w:rPr>
        <w:t xml:space="preserve"> 26.03.2026. pieņēma lēmumu Nr. 121 “</w:t>
      </w:r>
      <w:r w:rsidRPr="00B315D8">
        <w:t>Par valstij piekritīgo ēku pieņemšanu pašvaldības īpašumā Muižas iela 12, Ādaži” (turpmāk – Lēmums), kas pieņemts, tai skaitā, pamatojoties uz</w:t>
      </w:r>
      <w:r w:rsidRPr="00B315D8">
        <w:rPr>
          <w:color w:val="000000" w:themeColor="text1"/>
        </w:rPr>
        <w:t xml:space="preserve"> Civillikuma 968. pantu. </w:t>
      </w:r>
    </w:p>
    <w:p w14:paraId="78B5E3F4" w14:textId="40F2D9D8" w:rsidR="00FD1556" w:rsidRPr="00B315D8" w:rsidRDefault="00FD1556" w:rsidP="007C6D9E">
      <w:pPr>
        <w:pStyle w:val="Sarakstarindkopa"/>
        <w:numPr>
          <w:ilvl w:val="0"/>
          <w:numId w:val="3"/>
        </w:numPr>
        <w:suppressAutoHyphens/>
        <w:spacing w:after="120"/>
        <w:ind w:left="357" w:hanging="357"/>
        <w:contextualSpacing w:val="0"/>
        <w:jc w:val="both"/>
      </w:pPr>
      <w:r w:rsidRPr="00B315D8">
        <w:t xml:space="preserve">Pašvaldības dome ar 23.04.2026. lēmumu Nr. 167 ir atcēlusi </w:t>
      </w:r>
      <w:r w:rsidR="007F48AD" w:rsidRPr="00B315D8">
        <w:t xml:space="preserve">Lēmumu par </w:t>
      </w:r>
      <w:r w:rsidRPr="00B315D8">
        <w:t>nodomu pārņemt Būves savā īpašumā, pamatojoties uz to kritisko tehnisko stāvokli un nesamērīgajām izmaksām, kas būtu nepieciešamas, lai tās sakārtotu pašvaldības funkciju veikšanai.</w:t>
      </w:r>
    </w:p>
    <w:p w14:paraId="7DF2B2B8" w14:textId="4F1AADC2" w:rsidR="007F48AD" w:rsidRPr="00B315D8" w:rsidRDefault="008F38A4" w:rsidP="007C6D9E">
      <w:pPr>
        <w:pStyle w:val="Sarakstarindkopa"/>
        <w:numPr>
          <w:ilvl w:val="0"/>
          <w:numId w:val="3"/>
        </w:numPr>
        <w:suppressAutoHyphens/>
        <w:spacing w:after="120"/>
        <w:ind w:left="357" w:hanging="357"/>
        <w:contextualSpacing w:val="0"/>
        <w:jc w:val="both"/>
      </w:pPr>
      <w:r w:rsidRPr="00B315D8">
        <w:t xml:space="preserve">Pamatojoties uz Ādažu novada domes 24.11.2009. lēmumu Nr. 257, p.1.14. „Par zemes vienību piekritību pašvaldībai” un likuma „Par valsts un pašvaldību zemes īpašuma tiesībām un to nostiprināšanu zemesgrāmatās” 3. panta piektās daļas 1. punktu, </w:t>
      </w:r>
      <w:r w:rsidR="000D423A">
        <w:t xml:space="preserve">noteikta </w:t>
      </w:r>
      <w:r w:rsidRPr="00B315D8">
        <w:t>Zemes vienība</w:t>
      </w:r>
      <w:r w:rsidR="000D423A">
        <w:t>s</w:t>
      </w:r>
      <w:r w:rsidRPr="00B315D8">
        <w:t xml:space="preserve"> piekr</w:t>
      </w:r>
      <w:r w:rsidR="000D423A">
        <w:t>itība</w:t>
      </w:r>
      <w:r w:rsidRPr="00B315D8">
        <w:t xml:space="preserve"> pašvaldībai.</w:t>
      </w:r>
    </w:p>
    <w:p w14:paraId="05E30486" w14:textId="4FD1447E" w:rsidR="008F38A4" w:rsidRPr="00B315D8" w:rsidRDefault="008F38A4" w:rsidP="007C6D9E">
      <w:pPr>
        <w:pStyle w:val="Sarakstarindkopa"/>
        <w:numPr>
          <w:ilvl w:val="0"/>
          <w:numId w:val="3"/>
        </w:numPr>
        <w:suppressAutoHyphens/>
        <w:spacing w:after="120"/>
        <w:ind w:left="357" w:hanging="357"/>
        <w:contextualSpacing w:val="0"/>
        <w:jc w:val="both"/>
      </w:pPr>
      <w:r w:rsidRPr="00B315D8">
        <w:t xml:space="preserve">Kopš 28.05.2009., kad likumīgā spēkā </w:t>
      </w:r>
      <w:r w:rsidR="004F349A" w:rsidRPr="00B315D8">
        <w:t>stājies spriedums</w:t>
      </w:r>
      <w:r w:rsidRPr="00B315D8">
        <w:t xml:space="preserve">, kas noteic, ka Būves ir valstij piekritīgs īpašums, </w:t>
      </w:r>
      <w:r w:rsidR="00CE5CBC">
        <w:t xml:space="preserve">un </w:t>
      </w:r>
      <w:r w:rsidR="00CE5CBC" w:rsidRPr="00B315D8">
        <w:t>Zemes vienība</w:t>
      </w:r>
      <w:r w:rsidR="00CE5CBC">
        <w:t>s</w:t>
      </w:r>
      <w:r w:rsidR="00CE5CBC" w:rsidRPr="00B315D8">
        <w:t xml:space="preserve"> piekr</w:t>
      </w:r>
      <w:r w:rsidR="00CE5CBC">
        <w:t>itības</w:t>
      </w:r>
      <w:r w:rsidR="00CE5CBC" w:rsidRPr="00B315D8">
        <w:t xml:space="preserve"> pašvaldībai</w:t>
      </w:r>
      <w:r w:rsidR="00CE5CBC">
        <w:t xml:space="preserve"> noteikšanas, </w:t>
      </w:r>
      <w:r w:rsidRPr="00B315D8">
        <w:t xml:space="preserve">pašvaldība nav </w:t>
      </w:r>
      <w:r w:rsidR="00120FAC" w:rsidRPr="00B315D8">
        <w:t xml:space="preserve">guvusi </w:t>
      </w:r>
      <w:r w:rsidR="004F349A" w:rsidRPr="00B315D8">
        <w:t xml:space="preserve">ienākumus par tai piekritīgās Zemes vienības izmantošanu Būvju uzturēšanai un ekspluatācijai. </w:t>
      </w:r>
    </w:p>
    <w:p w14:paraId="08F90048" w14:textId="515F8A20" w:rsidR="004F349A" w:rsidRPr="00B315D8" w:rsidRDefault="004F349A" w:rsidP="007C6D9E">
      <w:pPr>
        <w:pStyle w:val="Sarakstarindkopa"/>
        <w:numPr>
          <w:ilvl w:val="0"/>
          <w:numId w:val="3"/>
        </w:numPr>
        <w:suppressAutoHyphens/>
        <w:spacing w:after="120"/>
        <w:ind w:left="357" w:hanging="357"/>
        <w:contextualSpacing w:val="0"/>
        <w:jc w:val="both"/>
      </w:pPr>
      <w:r w:rsidRPr="00B315D8">
        <w:t xml:space="preserve">Publiskas personas finanšu līdzekļu un mantas izšķērdēšanas novēršanas likuma 3. panta 2. punkts uzliek pašvaldībai pienākumu </w:t>
      </w:r>
      <w:r w:rsidR="00947850" w:rsidRPr="00B315D8">
        <w:rPr>
          <w:shd w:val="clear" w:color="auto" w:fill="FFFFFF"/>
        </w:rPr>
        <w:t xml:space="preserve">lietderīgi rīkoties ar tās mantu, tas ir, manta atsavināma un nododama īpašumā citai personai par iespējami augstāku cenu. </w:t>
      </w:r>
    </w:p>
    <w:p w14:paraId="716036FD" w14:textId="5ECFE276" w:rsidR="00947850" w:rsidRPr="00B315D8" w:rsidRDefault="00947850" w:rsidP="007C6D9E">
      <w:pPr>
        <w:pStyle w:val="Sarakstarindkopa"/>
        <w:numPr>
          <w:ilvl w:val="0"/>
          <w:numId w:val="3"/>
        </w:numPr>
        <w:suppressAutoHyphens/>
        <w:spacing w:after="120"/>
        <w:ind w:left="357" w:hanging="357"/>
        <w:contextualSpacing w:val="0"/>
        <w:jc w:val="both"/>
        <w:rPr>
          <w:shd w:val="clear" w:color="auto" w:fill="FFFFFF"/>
        </w:rPr>
      </w:pPr>
      <w:r w:rsidRPr="00B315D8">
        <w:rPr>
          <w:shd w:val="clear" w:color="auto" w:fill="FFFFFF"/>
        </w:rPr>
        <w:t xml:space="preserve">Pašvaldību likuma </w:t>
      </w:r>
      <w:r w:rsidR="003646E2" w:rsidRPr="00B315D8">
        <w:rPr>
          <w:shd w:val="clear" w:color="auto" w:fill="FFFFFF"/>
        </w:rPr>
        <w:t>73. panta ceturtā daļa noteic, ka pašvaldībai ir tiesības atsavināt nekustamo īpašumu, kā arī veikt citas privāttiesiskas darbības, ievērojot likumā noteikto par rīcību ar publiskas personas finanšu līdzekļiem un mantu.</w:t>
      </w:r>
    </w:p>
    <w:bookmarkEnd w:id="1"/>
    <w:p w14:paraId="71F940BA" w14:textId="69D39788" w:rsidR="000C0A6B" w:rsidRDefault="007C6DE4" w:rsidP="003646E2">
      <w:pPr>
        <w:suppressAutoHyphens/>
        <w:spacing w:after="120"/>
        <w:jc w:val="both"/>
        <w:rPr>
          <w:rFonts w:ascii="Times New Roman" w:hAnsi="Times New Roman" w:cs="Times New Roman"/>
        </w:rPr>
      </w:pPr>
      <w:r w:rsidRPr="00B315D8">
        <w:rPr>
          <w:rFonts w:ascii="Times New Roman" w:hAnsi="Times New Roman" w:cs="Times New Roman"/>
        </w:rPr>
        <w:t xml:space="preserve">Tā kā </w:t>
      </w:r>
      <w:proofErr w:type="spellStart"/>
      <w:r w:rsidR="0083007C" w:rsidRPr="00331A61">
        <w:rPr>
          <w:rFonts w:ascii="Times New Roman" w:hAnsi="Times New Roman" w:cs="Times New Roman"/>
        </w:rPr>
        <w:t>Possessor</w:t>
      </w:r>
      <w:proofErr w:type="spellEnd"/>
      <w:r w:rsidR="0083007C" w:rsidRPr="00331A61">
        <w:rPr>
          <w:rFonts w:ascii="Times New Roman" w:hAnsi="Times New Roman" w:cs="Times New Roman"/>
        </w:rPr>
        <w:t xml:space="preserve"> vēstulē nav norādīts, kādas valsts pārvaldes funkcijas īstenošanai Zemes vienību paredzēts izmantot</w:t>
      </w:r>
      <w:r w:rsidRPr="00331A61">
        <w:rPr>
          <w:rFonts w:ascii="Times New Roman" w:hAnsi="Times New Roman" w:cs="Times New Roman"/>
        </w:rPr>
        <w:t>,</w:t>
      </w:r>
      <w:r w:rsidR="0083007C" w:rsidRPr="00331A61">
        <w:rPr>
          <w:rFonts w:ascii="Times New Roman" w:hAnsi="Times New Roman" w:cs="Times New Roman"/>
        </w:rPr>
        <w:t xml:space="preserve"> domes ieskatā nav lietderīgi un saimnieciski nodot Zemes vienību bez atlīdzības valstij </w:t>
      </w:r>
      <w:proofErr w:type="spellStart"/>
      <w:r w:rsidR="0083007C" w:rsidRPr="00331A61">
        <w:rPr>
          <w:rFonts w:ascii="Times New Roman" w:hAnsi="Times New Roman" w:cs="Times New Roman"/>
        </w:rPr>
        <w:t>Possessor</w:t>
      </w:r>
      <w:proofErr w:type="spellEnd"/>
      <w:r w:rsidR="0083007C" w:rsidRPr="00331A61">
        <w:rPr>
          <w:rFonts w:ascii="Times New Roman" w:hAnsi="Times New Roman" w:cs="Times New Roman"/>
        </w:rPr>
        <w:t xml:space="preserve"> personā</w:t>
      </w:r>
      <w:r w:rsidRPr="00331A61">
        <w:rPr>
          <w:rFonts w:ascii="Times New Roman" w:hAnsi="Times New Roman" w:cs="Times New Roman"/>
        </w:rPr>
        <w:t>. Sagaidāms, ka nākotnē, atsavinot Zemes vienību</w:t>
      </w:r>
      <w:r w:rsidR="00AA59FA">
        <w:rPr>
          <w:rFonts w:ascii="Times New Roman" w:hAnsi="Times New Roman" w:cs="Times New Roman"/>
        </w:rPr>
        <w:t>,</w:t>
      </w:r>
      <w:r w:rsidRPr="00331A61">
        <w:rPr>
          <w:rFonts w:ascii="Times New Roman" w:hAnsi="Times New Roman" w:cs="Times New Roman"/>
        </w:rPr>
        <w:t xml:space="preserve"> </w:t>
      </w:r>
      <w:r w:rsidR="00E65185">
        <w:rPr>
          <w:rFonts w:ascii="Times New Roman" w:hAnsi="Times New Roman" w:cs="Times New Roman"/>
        </w:rPr>
        <w:t xml:space="preserve">zemesgrāmatā ierakstītu </w:t>
      </w:r>
      <w:r w:rsidRPr="00331A61">
        <w:rPr>
          <w:rFonts w:ascii="Times New Roman" w:hAnsi="Times New Roman" w:cs="Times New Roman"/>
        </w:rPr>
        <w:t>Būvju īpašniekam par atlīdzību</w:t>
      </w:r>
      <w:r w:rsidR="00AA59FA">
        <w:rPr>
          <w:rFonts w:ascii="Times New Roman" w:hAnsi="Times New Roman" w:cs="Times New Roman"/>
        </w:rPr>
        <w:t>,</w:t>
      </w:r>
      <w:r w:rsidR="00331A61" w:rsidRPr="00331A61">
        <w:rPr>
          <w:rFonts w:ascii="Times New Roman" w:hAnsi="Times New Roman" w:cs="Times New Roman"/>
        </w:rPr>
        <w:t xml:space="preserve"> un</w:t>
      </w:r>
      <w:r w:rsidR="00AA59FA">
        <w:rPr>
          <w:rFonts w:ascii="Times New Roman" w:hAnsi="Times New Roman" w:cs="Times New Roman"/>
        </w:rPr>
        <w:t xml:space="preserve"> </w:t>
      </w:r>
      <w:r w:rsidR="00331A61" w:rsidRPr="00331A61">
        <w:rPr>
          <w:rFonts w:ascii="Times New Roman" w:hAnsi="Times New Roman" w:cs="Times New Roman"/>
        </w:rPr>
        <w:t>tādējādi</w:t>
      </w:r>
      <w:r w:rsidR="00AA59FA">
        <w:rPr>
          <w:rFonts w:ascii="Times New Roman" w:hAnsi="Times New Roman" w:cs="Times New Roman"/>
        </w:rPr>
        <w:t>,</w:t>
      </w:r>
      <w:r w:rsidR="00331A61" w:rsidRPr="00331A61">
        <w:rPr>
          <w:rFonts w:ascii="Times New Roman" w:hAnsi="Times New Roman" w:cs="Times New Roman"/>
        </w:rPr>
        <w:t xml:space="preserve"> īstenojot Civillikuma 968.</w:t>
      </w:r>
      <w:r w:rsidR="005C7930">
        <w:rPr>
          <w:rFonts w:ascii="Times New Roman" w:hAnsi="Times New Roman" w:cs="Times New Roman"/>
        </w:rPr>
        <w:t> </w:t>
      </w:r>
      <w:r w:rsidR="00331A61" w:rsidRPr="00331A61">
        <w:rPr>
          <w:rFonts w:ascii="Times New Roman" w:hAnsi="Times New Roman" w:cs="Times New Roman"/>
        </w:rPr>
        <w:t>pantā nostiprināto zemes un būvju nedalāmības principu</w:t>
      </w:r>
      <w:r w:rsidRPr="00331A61">
        <w:rPr>
          <w:rFonts w:ascii="Times New Roman" w:hAnsi="Times New Roman" w:cs="Times New Roman"/>
        </w:rPr>
        <w:t>, pašvaldība saimnieciskā kārtā gūs ienākumus, kurus varēs iz</w:t>
      </w:r>
      <w:r w:rsidR="00331A61" w:rsidRPr="00331A61">
        <w:rPr>
          <w:rFonts w:ascii="Times New Roman" w:hAnsi="Times New Roman" w:cs="Times New Roman"/>
        </w:rPr>
        <w:t>lie</w:t>
      </w:r>
      <w:r w:rsidRPr="00331A61">
        <w:rPr>
          <w:rFonts w:ascii="Times New Roman" w:hAnsi="Times New Roman" w:cs="Times New Roman"/>
        </w:rPr>
        <w:t>tot pašvaldības administratīvās teritorijas iedzīvotāju</w:t>
      </w:r>
      <w:r w:rsidRPr="00B315D8">
        <w:rPr>
          <w:rFonts w:ascii="Times New Roman" w:hAnsi="Times New Roman" w:cs="Times New Roman"/>
        </w:rPr>
        <w:t xml:space="preserve"> interesēs</w:t>
      </w:r>
      <w:r w:rsidR="00AA59FA">
        <w:rPr>
          <w:rFonts w:ascii="Times New Roman" w:hAnsi="Times New Roman" w:cs="Times New Roman"/>
        </w:rPr>
        <w:t>,</w:t>
      </w:r>
      <w:r w:rsidRPr="00B315D8">
        <w:rPr>
          <w:rFonts w:ascii="Times New Roman" w:hAnsi="Times New Roman" w:cs="Times New Roman"/>
        </w:rPr>
        <w:t xml:space="preserve"> īstenojot kādu no pašvaldības autonomajām funkcijām vai brīvprātīgajām iniciatīvām.</w:t>
      </w:r>
    </w:p>
    <w:p w14:paraId="2A4E11E5" w14:textId="2C350D11" w:rsidR="00E65185" w:rsidRPr="00B315D8" w:rsidRDefault="00E65185" w:rsidP="003646E2">
      <w:pPr>
        <w:suppressAutoHyphens/>
        <w:spacing w:after="120"/>
        <w:jc w:val="both"/>
        <w:rPr>
          <w:rFonts w:ascii="Times New Roman" w:hAnsi="Times New Roman" w:cs="Times New Roman"/>
        </w:rPr>
      </w:pPr>
      <w:r>
        <w:rPr>
          <w:rFonts w:ascii="Times New Roman" w:hAnsi="Times New Roman" w:cs="Times New Roman"/>
        </w:rPr>
        <w:t xml:space="preserve">Pašvaldības domes ieskatā ir nepieciešams aktualizēt kadastra datus </w:t>
      </w:r>
      <w:r w:rsidRPr="00B315D8">
        <w:rPr>
          <w:rFonts w:ascii="Times New Roman" w:hAnsi="Times New Roman" w:cs="Times New Roman"/>
          <w:lang w:eastAsia="lv-LV"/>
        </w:rPr>
        <w:t xml:space="preserve">attiecībā uz </w:t>
      </w:r>
      <w:r>
        <w:rPr>
          <w:rFonts w:ascii="Times New Roman" w:hAnsi="Times New Roman" w:cs="Times New Roman"/>
          <w:lang w:eastAsia="lv-LV"/>
        </w:rPr>
        <w:t>B</w:t>
      </w:r>
      <w:r w:rsidRPr="00B315D8">
        <w:rPr>
          <w:rFonts w:ascii="Times New Roman" w:hAnsi="Times New Roman" w:cs="Times New Roman"/>
          <w:lang w:eastAsia="lv-LV"/>
        </w:rPr>
        <w:t>ūvēm</w:t>
      </w:r>
      <w:r>
        <w:rPr>
          <w:rFonts w:ascii="Times New Roman" w:hAnsi="Times New Roman" w:cs="Times New Roman"/>
          <w:lang w:eastAsia="lv-LV"/>
        </w:rPr>
        <w:t>,</w:t>
      </w:r>
      <w:r w:rsidRPr="00E65185">
        <w:rPr>
          <w:rFonts w:ascii="Times New Roman" w:hAnsi="Times New Roman" w:cs="Times New Roman"/>
          <w:lang w:eastAsia="lv-LV"/>
        </w:rPr>
        <w:t xml:space="preserve"> </w:t>
      </w:r>
      <w:r w:rsidRPr="00B315D8">
        <w:rPr>
          <w:rFonts w:ascii="Times New Roman" w:hAnsi="Times New Roman" w:cs="Times New Roman"/>
          <w:lang w:eastAsia="lv-LV"/>
        </w:rPr>
        <w:t xml:space="preserve">kuras atrodas uz </w:t>
      </w:r>
      <w:r>
        <w:rPr>
          <w:rFonts w:ascii="Times New Roman" w:hAnsi="Times New Roman" w:cs="Times New Roman"/>
          <w:lang w:eastAsia="lv-LV"/>
        </w:rPr>
        <w:t>Z</w:t>
      </w:r>
      <w:r w:rsidRPr="00C51333">
        <w:rPr>
          <w:rFonts w:ascii="Times New Roman" w:hAnsi="Times New Roman" w:cs="Times New Roman"/>
          <w:lang w:eastAsia="lv-LV"/>
        </w:rPr>
        <w:t>emes vienības</w:t>
      </w:r>
      <w:r>
        <w:rPr>
          <w:rFonts w:ascii="Times New Roman" w:hAnsi="Times New Roman" w:cs="Times New Roman"/>
          <w:lang w:eastAsia="lv-LV"/>
        </w:rPr>
        <w:t>, pamatojoties uz normatīvajos aktos un spriedumā noteikto.</w:t>
      </w:r>
    </w:p>
    <w:p w14:paraId="02351AE8" w14:textId="633E0662" w:rsidR="00564CA6" w:rsidRPr="00B315D8" w:rsidRDefault="000545AA" w:rsidP="00C86E2B">
      <w:pPr>
        <w:suppressAutoHyphens/>
        <w:spacing w:after="120"/>
        <w:jc w:val="both"/>
        <w:rPr>
          <w:rFonts w:ascii="Times New Roman" w:hAnsi="Times New Roman" w:cs="Times New Roman"/>
          <w:color w:val="000000" w:themeColor="text1"/>
        </w:rPr>
      </w:pPr>
      <w:r w:rsidRPr="00B315D8">
        <w:rPr>
          <w:rFonts w:ascii="Times New Roman" w:hAnsi="Times New Roman" w:cs="Times New Roman"/>
          <w:color w:val="000000" w:themeColor="text1"/>
        </w:rPr>
        <w:t xml:space="preserve">Pamatojoties uz Pašvaldību likuma </w:t>
      </w:r>
      <w:r w:rsidR="00485190" w:rsidRPr="00C51333">
        <w:rPr>
          <w:rFonts w:ascii="Times New Roman" w:hAnsi="Times New Roman" w:cs="Times New Roman"/>
          <w:color w:val="000000" w:themeColor="text1"/>
        </w:rPr>
        <w:t xml:space="preserve">73. panta trešo un ceturto </w:t>
      </w:r>
      <w:r w:rsidRPr="00B315D8">
        <w:rPr>
          <w:rFonts w:ascii="Times New Roman" w:hAnsi="Times New Roman" w:cs="Times New Roman"/>
          <w:color w:val="000000" w:themeColor="text1"/>
        </w:rPr>
        <w:t xml:space="preserve">daļu, </w:t>
      </w:r>
      <w:r w:rsidR="00485190" w:rsidRPr="00C51333">
        <w:rPr>
          <w:rFonts w:ascii="Times New Roman" w:hAnsi="Times New Roman" w:cs="Times New Roman"/>
          <w:color w:val="000000" w:themeColor="text1"/>
        </w:rPr>
        <w:t>Publiskas personas finanšu līdzekļu un mantas izšķērdēšanas novēršanas likuma 3. panta 2. punktu</w:t>
      </w:r>
      <w:r w:rsidRPr="00B315D8">
        <w:rPr>
          <w:rFonts w:ascii="Times New Roman" w:hAnsi="Times New Roman" w:cs="Times New Roman"/>
          <w:color w:val="000000" w:themeColor="text1"/>
        </w:rPr>
        <w:t xml:space="preserve">, </w:t>
      </w:r>
      <w:r w:rsidR="00B315D8" w:rsidRPr="00C51333">
        <w:rPr>
          <w:rFonts w:ascii="Times New Roman" w:hAnsi="Times New Roman" w:cs="Times New Roman"/>
          <w:color w:val="000000" w:themeColor="text1"/>
        </w:rPr>
        <w:t>Nekustamā īpašuma valsts kadastra likuma 24. panta pirmās daļas 8. punktu,</w:t>
      </w:r>
      <w:r w:rsidR="00B315D8" w:rsidRPr="00B315D8">
        <w:rPr>
          <w:rFonts w:ascii="Times New Roman" w:hAnsi="Times New Roman" w:cs="Times New Roman"/>
          <w:color w:val="000000" w:themeColor="text1"/>
        </w:rPr>
        <w:t xml:space="preserve"> </w:t>
      </w:r>
      <w:r w:rsidRPr="00B315D8">
        <w:rPr>
          <w:rFonts w:ascii="Times New Roman" w:hAnsi="Times New Roman" w:cs="Times New Roman"/>
          <w:color w:val="000000" w:themeColor="text1"/>
        </w:rPr>
        <w:t xml:space="preserve">kā arī domes Finanšu komitejas </w:t>
      </w:r>
      <w:r w:rsidR="00485190" w:rsidRPr="00C51333">
        <w:rPr>
          <w:rFonts w:ascii="Times New Roman" w:hAnsi="Times New Roman" w:cs="Times New Roman"/>
          <w:color w:val="000000" w:themeColor="text1"/>
        </w:rPr>
        <w:t>20.05</w:t>
      </w:r>
      <w:r w:rsidRPr="00B315D8">
        <w:rPr>
          <w:rFonts w:ascii="Times New Roman" w:hAnsi="Times New Roman" w:cs="Times New Roman"/>
          <w:color w:val="000000" w:themeColor="text1"/>
        </w:rPr>
        <w:t xml:space="preserve">.2026. atzinumu, </w:t>
      </w:r>
      <w:r w:rsidRPr="00C51333">
        <w:rPr>
          <w:rFonts w:ascii="Times New Roman" w:hAnsi="Times New Roman" w:cs="Times New Roman"/>
          <w:color w:val="000000" w:themeColor="text1"/>
        </w:rPr>
        <w:t>Ādažu novada pašvaldības dome</w:t>
      </w:r>
    </w:p>
    <w:p w14:paraId="4A55E928" w14:textId="77777777" w:rsidR="00564CA6" w:rsidRPr="00B315D8" w:rsidRDefault="000545AA" w:rsidP="00BB16A4">
      <w:pPr>
        <w:spacing w:after="120"/>
        <w:jc w:val="center"/>
        <w:rPr>
          <w:rFonts w:ascii="Times New Roman" w:hAnsi="Times New Roman" w:cs="Times New Roman"/>
          <w:b/>
        </w:rPr>
      </w:pPr>
      <w:r w:rsidRPr="00B315D8">
        <w:rPr>
          <w:rFonts w:ascii="Times New Roman" w:hAnsi="Times New Roman" w:cs="Times New Roman"/>
          <w:b/>
        </w:rPr>
        <w:t>NOLEMJ:</w:t>
      </w:r>
    </w:p>
    <w:p w14:paraId="5CDE8A2F" w14:textId="43641E8C" w:rsidR="007C6D9E" w:rsidRPr="00B315D8" w:rsidRDefault="00DC1451" w:rsidP="007C6C9B">
      <w:pPr>
        <w:pStyle w:val="Bezatstarpm"/>
        <w:numPr>
          <w:ilvl w:val="0"/>
          <w:numId w:val="1"/>
        </w:numPr>
        <w:spacing w:after="120"/>
        <w:ind w:left="426" w:hanging="426"/>
        <w:jc w:val="both"/>
        <w:rPr>
          <w:rFonts w:ascii="Times New Roman" w:hAnsi="Times New Roman" w:cs="Times New Roman"/>
          <w:sz w:val="24"/>
          <w:szCs w:val="24"/>
          <w:lang w:val="lv-LV"/>
        </w:rPr>
      </w:pPr>
      <w:r w:rsidRPr="00B315D8">
        <w:rPr>
          <w:rFonts w:ascii="Times New Roman" w:hAnsi="Times New Roman" w:cs="Times New Roman"/>
          <w:sz w:val="24"/>
          <w:szCs w:val="24"/>
          <w:lang w:val="lv-LV"/>
        </w:rPr>
        <w:t xml:space="preserve">Atteikt nodot īpašumā </w:t>
      </w:r>
      <w:r w:rsidRPr="00C51333">
        <w:rPr>
          <w:rFonts w:ascii="Times New Roman" w:hAnsi="Times New Roman" w:cs="Times New Roman"/>
          <w:sz w:val="24"/>
          <w:szCs w:val="24"/>
          <w:lang w:val="lv-LV"/>
        </w:rPr>
        <w:t xml:space="preserve">bez atlīdzības valstij SIA “Publisko aktīvu pārvaldītājs </w:t>
      </w:r>
      <w:proofErr w:type="spellStart"/>
      <w:r w:rsidRPr="00C51333">
        <w:rPr>
          <w:rFonts w:ascii="Times New Roman" w:hAnsi="Times New Roman" w:cs="Times New Roman"/>
          <w:sz w:val="24"/>
          <w:szCs w:val="24"/>
          <w:lang w:val="lv-LV"/>
        </w:rPr>
        <w:t>Possessor</w:t>
      </w:r>
      <w:proofErr w:type="spellEnd"/>
      <w:r w:rsidRPr="00C51333">
        <w:rPr>
          <w:rFonts w:ascii="Times New Roman" w:hAnsi="Times New Roman" w:cs="Times New Roman"/>
          <w:sz w:val="24"/>
          <w:szCs w:val="24"/>
          <w:lang w:val="lv-LV"/>
        </w:rPr>
        <w:t xml:space="preserve">” </w:t>
      </w:r>
      <w:r w:rsidR="00C51333" w:rsidRPr="00C51333">
        <w:rPr>
          <w:rFonts w:ascii="Times New Roman" w:hAnsi="Times New Roman" w:cs="Times New Roman"/>
          <w:sz w:val="24"/>
          <w:szCs w:val="24"/>
          <w:lang w:val="lv-LV"/>
        </w:rPr>
        <w:t>(</w:t>
      </w:r>
      <w:proofErr w:type="spellStart"/>
      <w:r w:rsidR="00C51333" w:rsidRPr="00C51333">
        <w:rPr>
          <w:rFonts w:ascii="Times New Roman" w:hAnsi="Times New Roman" w:cs="Times New Roman"/>
          <w:sz w:val="24"/>
          <w:szCs w:val="24"/>
          <w:lang w:val="lv-LV"/>
        </w:rPr>
        <w:t>reģ</w:t>
      </w:r>
      <w:proofErr w:type="spellEnd"/>
      <w:r w:rsidR="00C51333" w:rsidRPr="00C51333">
        <w:rPr>
          <w:rFonts w:ascii="Times New Roman" w:hAnsi="Times New Roman" w:cs="Times New Roman"/>
          <w:sz w:val="24"/>
          <w:szCs w:val="24"/>
          <w:lang w:val="lv-LV"/>
        </w:rPr>
        <w:t xml:space="preserve">. Nr. 40003192154) </w:t>
      </w:r>
      <w:r w:rsidRPr="00C51333">
        <w:rPr>
          <w:rFonts w:ascii="Times New Roman" w:hAnsi="Times New Roman" w:cs="Times New Roman"/>
          <w:sz w:val="24"/>
          <w:szCs w:val="24"/>
          <w:lang w:val="lv-LV"/>
        </w:rPr>
        <w:t>personā</w:t>
      </w:r>
      <w:r w:rsidR="000545AA" w:rsidRPr="00B315D8">
        <w:rPr>
          <w:rFonts w:ascii="Times New Roman" w:hAnsi="Times New Roman" w:cs="Times New Roman"/>
          <w:sz w:val="24"/>
          <w:szCs w:val="24"/>
          <w:lang w:val="lv-LV"/>
        </w:rPr>
        <w:t xml:space="preserve"> </w:t>
      </w:r>
      <w:r w:rsidRPr="00B315D8">
        <w:rPr>
          <w:rFonts w:ascii="Times New Roman" w:hAnsi="Times New Roman" w:cs="Times New Roman"/>
          <w:sz w:val="24"/>
          <w:szCs w:val="24"/>
          <w:lang w:val="lv-LV"/>
        </w:rPr>
        <w:t xml:space="preserve">Ādažu novada </w:t>
      </w:r>
      <w:r w:rsidR="000545AA" w:rsidRPr="00B315D8">
        <w:rPr>
          <w:rFonts w:ascii="Times New Roman" w:hAnsi="Times New Roman" w:cs="Times New Roman"/>
          <w:sz w:val="24"/>
          <w:szCs w:val="24"/>
          <w:lang w:val="lv-LV"/>
        </w:rPr>
        <w:t>pašvaldības nekustam</w:t>
      </w:r>
      <w:r w:rsidRPr="00B315D8">
        <w:rPr>
          <w:rFonts w:ascii="Times New Roman" w:hAnsi="Times New Roman" w:cs="Times New Roman"/>
          <w:sz w:val="24"/>
          <w:szCs w:val="24"/>
          <w:lang w:val="lv-LV"/>
        </w:rPr>
        <w:t>o</w:t>
      </w:r>
      <w:r w:rsidR="000545AA" w:rsidRPr="00B315D8">
        <w:rPr>
          <w:rFonts w:ascii="Times New Roman" w:hAnsi="Times New Roman" w:cs="Times New Roman"/>
          <w:sz w:val="24"/>
          <w:szCs w:val="24"/>
          <w:lang w:val="lv-LV"/>
        </w:rPr>
        <w:t xml:space="preserve"> īpašum</w:t>
      </w:r>
      <w:r w:rsidRPr="00B315D8">
        <w:rPr>
          <w:rFonts w:ascii="Times New Roman" w:hAnsi="Times New Roman" w:cs="Times New Roman"/>
          <w:sz w:val="24"/>
          <w:szCs w:val="24"/>
          <w:lang w:val="lv-LV"/>
        </w:rPr>
        <w:t>u</w:t>
      </w:r>
      <w:r w:rsidR="000545AA" w:rsidRPr="00B315D8">
        <w:rPr>
          <w:rFonts w:ascii="Times New Roman" w:hAnsi="Times New Roman" w:cs="Times New Roman"/>
          <w:sz w:val="24"/>
          <w:szCs w:val="24"/>
          <w:lang w:val="lv-LV"/>
        </w:rPr>
        <w:t xml:space="preserve"> (kadastra Nr. 80440040286)</w:t>
      </w:r>
      <w:r w:rsidRPr="00B315D8">
        <w:rPr>
          <w:rFonts w:ascii="Times New Roman" w:hAnsi="Times New Roman" w:cs="Times New Roman"/>
          <w:sz w:val="24"/>
          <w:szCs w:val="24"/>
          <w:lang w:val="lv-LV"/>
        </w:rPr>
        <w:t xml:space="preserve">, kura </w:t>
      </w:r>
      <w:r w:rsidR="000545AA" w:rsidRPr="00B315D8">
        <w:rPr>
          <w:rFonts w:ascii="Times New Roman" w:hAnsi="Times New Roman" w:cs="Times New Roman"/>
          <w:sz w:val="24"/>
          <w:szCs w:val="24"/>
          <w:lang w:val="lv-LV"/>
        </w:rPr>
        <w:t xml:space="preserve">sastāvā </w:t>
      </w:r>
      <w:r w:rsidR="00C51333">
        <w:rPr>
          <w:rFonts w:ascii="Times New Roman" w:hAnsi="Times New Roman" w:cs="Times New Roman"/>
          <w:sz w:val="24"/>
          <w:szCs w:val="24"/>
          <w:lang w:val="lv-LV"/>
        </w:rPr>
        <w:t>ietilpst</w:t>
      </w:r>
      <w:r w:rsidR="000545AA" w:rsidRPr="00B315D8">
        <w:rPr>
          <w:rFonts w:ascii="Times New Roman" w:hAnsi="Times New Roman" w:cs="Times New Roman"/>
          <w:sz w:val="24"/>
          <w:szCs w:val="24"/>
          <w:lang w:val="lv-LV"/>
        </w:rPr>
        <w:t xml:space="preserve"> zemes vienība 0,2793 ha platībā ar kadastra apzīmējumu 80440040286 un adresi Muižas iela 12, Ādaži, Ādažu novads.</w:t>
      </w:r>
    </w:p>
    <w:p w14:paraId="0F0EFBF8" w14:textId="34983C05" w:rsidR="00C51333" w:rsidRPr="00C51333" w:rsidRDefault="00B315D8" w:rsidP="007C6C9B">
      <w:pPr>
        <w:pStyle w:val="Bezatstarpm"/>
        <w:numPr>
          <w:ilvl w:val="0"/>
          <w:numId w:val="1"/>
        </w:numPr>
        <w:spacing w:after="120"/>
        <w:ind w:left="426" w:hanging="426"/>
        <w:jc w:val="both"/>
        <w:rPr>
          <w:rFonts w:ascii="Times New Roman" w:hAnsi="Times New Roman" w:cs="Times New Roman"/>
          <w:sz w:val="24"/>
          <w:szCs w:val="24"/>
          <w:lang w:val="lv-LV" w:eastAsia="lv-LV"/>
        </w:rPr>
      </w:pPr>
      <w:r w:rsidRPr="00B315D8">
        <w:rPr>
          <w:rFonts w:ascii="Times New Roman" w:hAnsi="Times New Roman" w:cs="Times New Roman"/>
          <w:sz w:val="24"/>
          <w:szCs w:val="24"/>
          <w:lang w:val="lv-LV" w:eastAsia="lv-LV"/>
        </w:rPr>
        <w:t xml:space="preserve">Centrālās pārvaldes </w:t>
      </w:r>
      <w:r w:rsidRPr="00C51333">
        <w:rPr>
          <w:rFonts w:ascii="Times New Roman" w:hAnsi="Times New Roman" w:cs="Times New Roman"/>
          <w:sz w:val="24"/>
          <w:szCs w:val="24"/>
          <w:lang w:val="lv-LV" w:eastAsia="lv-LV"/>
        </w:rPr>
        <w:t xml:space="preserve">Nekustamā īpašuma nodaļai veikt darbības datu aktualizācijai Nekustamā īpašuma valsts kadastra informācijas sistēmā </w:t>
      </w:r>
      <w:r w:rsidR="00C51333" w:rsidRPr="00B315D8">
        <w:rPr>
          <w:rFonts w:ascii="Times New Roman" w:hAnsi="Times New Roman" w:cs="Times New Roman"/>
          <w:sz w:val="24"/>
          <w:szCs w:val="24"/>
          <w:lang w:val="lv-LV" w:eastAsia="lv-LV"/>
        </w:rPr>
        <w:t xml:space="preserve">attiecībā uz </w:t>
      </w:r>
      <w:r w:rsidR="00C51333">
        <w:rPr>
          <w:rFonts w:ascii="Times New Roman" w:hAnsi="Times New Roman" w:cs="Times New Roman"/>
          <w:sz w:val="24"/>
          <w:szCs w:val="24"/>
          <w:lang w:val="lv-LV" w:eastAsia="lv-LV"/>
        </w:rPr>
        <w:t xml:space="preserve">3 </w:t>
      </w:r>
      <w:r w:rsidR="00C51333" w:rsidRPr="00B315D8">
        <w:rPr>
          <w:rFonts w:ascii="Times New Roman" w:hAnsi="Times New Roman" w:cs="Times New Roman"/>
          <w:sz w:val="24"/>
          <w:szCs w:val="24"/>
          <w:lang w:val="lv-LV" w:eastAsia="lv-LV"/>
        </w:rPr>
        <w:t>būvēm ar nenoskaidrotu piederību</w:t>
      </w:r>
      <w:r w:rsidR="00C51333">
        <w:rPr>
          <w:rFonts w:ascii="Times New Roman" w:hAnsi="Times New Roman" w:cs="Times New Roman"/>
          <w:sz w:val="24"/>
          <w:szCs w:val="24"/>
          <w:lang w:val="lv-LV" w:eastAsia="lv-LV"/>
        </w:rPr>
        <w:t xml:space="preserve"> (</w:t>
      </w:r>
      <w:r w:rsidR="00C51333" w:rsidRPr="00C51333">
        <w:rPr>
          <w:rFonts w:ascii="Times New Roman" w:hAnsi="Times New Roman" w:cs="Times New Roman"/>
          <w:sz w:val="24"/>
          <w:szCs w:val="24"/>
          <w:lang w:val="lv-LV" w:eastAsia="lv-LV"/>
        </w:rPr>
        <w:t>(būvju kadastra apzīmējumi 80440040286001 (dzīvojamā māja), 80440040286002 (pagrabs) un 80440040089010 (malkas šķūnis)</w:t>
      </w:r>
      <w:r w:rsidR="00C51333">
        <w:rPr>
          <w:rFonts w:ascii="Times New Roman" w:hAnsi="Times New Roman" w:cs="Times New Roman"/>
          <w:sz w:val="24"/>
          <w:szCs w:val="24"/>
          <w:lang w:val="lv-LV" w:eastAsia="lv-LV"/>
        </w:rPr>
        <w:t>)</w:t>
      </w:r>
      <w:r w:rsidR="00C51333" w:rsidRPr="00B315D8">
        <w:rPr>
          <w:rFonts w:ascii="Times New Roman" w:hAnsi="Times New Roman" w:cs="Times New Roman"/>
          <w:sz w:val="24"/>
          <w:szCs w:val="24"/>
          <w:lang w:val="lv-LV" w:eastAsia="lv-LV"/>
        </w:rPr>
        <w:t xml:space="preserve">, kuras atrodas uz </w:t>
      </w:r>
      <w:r w:rsidR="00C51333" w:rsidRPr="00C51333">
        <w:rPr>
          <w:rFonts w:ascii="Times New Roman" w:hAnsi="Times New Roman" w:cs="Times New Roman"/>
          <w:sz w:val="24"/>
          <w:szCs w:val="24"/>
          <w:lang w:val="lv-LV" w:eastAsia="lv-LV"/>
        </w:rPr>
        <w:lastRenderedPageBreak/>
        <w:t>1. punktā norādītās pašvaldības zemes vienības</w:t>
      </w:r>
      <w:r w:rsidR="00C51333">
        <w:rPr>
          <w:rFonts w:ascii="Times New Roman" w:hAnsi="Times New Roman" w:cs="Times New Roman"/>
          <w:sz w:val="24"/>
          <w:szCs w:val="24"/>
          <w:lang w:val="lv-LV" w:eastAsia="lv-LV"/>
        </w:rPr>
        <w:t>. Ar šajā punktā noteiktā uzdevuma izpildi saistītos izdevumus apmaksāt no nodaļas 2026. gada budžeta tāmes līdzekļiem.</w:t>
      </w:r>
    </w:p>
    <w:p w14:paraId="60681812" w14:textId="3476C2B1" w:rsidR="007C6C9B" w:rsidRPr="00B315D8" w:rsidRDefault="000545AA" w:rsidP="007C6C9B">
      <w:pPr>
        <w:pStyle w:val="Bezatstarpm"/>
        <w:numPr>
          <w:ilvl w:val="0"/>
          <w:numId w:val="1"/>
        </w:numPr>
        <w:spacing w:after="120"/>
        <w:ind w:left="426" w:hanging="426"/>
        <w:jc w:val="both"/>
        <w:rPr>
          <w:rFonts w:ascii="Times New Roman" w:hAnsi="Times New Roman" w:cs="Times New Roman"/>
          <w:sz w:val="24"/>
          <w:szCs w:val="24"/>
          <w:lang w:val="lv-LV" w:eastAsia="lv-LV"/>
        </w:rPr>
      </w:pPr>
      <w:r w:rsidRPr="00B315D8">
        <w:rPr>
          <w:rFonts w:ascii="Times New Roman" w:hAnsi="Times New Roman" w:cs="Times New Roman"/>
          <w:sz w:val="24"/>
          <w:szCs w:val="24"/>
          <w:lang w:val="lv-LV" w:eastAsia="lv-LV"/>
        </w:rPr>
        <w:t xml:space="preserve">Centrālās pārvaldes </w:t>
      </w:r>
      <w:r w:rsidR="00DC1451" w:rsidRPr="00C51333">
        <w:rPr>
          <w:rFonts w:ascii="Times New Roman" w:hAnsi="Times New Roman" w:cs="Times New Roman"/>
          <w:sz w:val="24"/>
          <w:szCs w:val="24"/>
          <w:lang w:val="lv-LV" w:eastAsia="lv-LV"/>
        </w:rPr>
        <w:t>Administratīv</w:t>
      </w:r>
      <w:r w:rsidR="00C43E84" w:rsidRPr="00C51333">
        <w:rPr>
          <w:rFonts w:ascii="Times New Roman" w:hAnsi="Times New Roman" w:cs="Times New Roman"/>
          <w:sz w:val="24"/>
          <w:szCs w:val="24"/>
          <w:lang w:val="lv-LV" w:eastAsia="lv-LV"/>
        </w:rPr>
        <w:t>ajai</w:t>
      </w:r>
      <w:r w:rsidR="00DC1451" w:rsidRPr="00C51333">
        <w:rPr>
          <w:rFonts w:ascii="Times New Roman" w:hAnsi="Times New Roman" w:cs="Times New Roman"/>
          <w:sz w:val="24"/>
          <w:szCs w:val="24"/>
          <w:lang w:val="lv-LV" w:eastAsia="lv-LV"/>
        </w:rPr>
        <w:t xml:space="preserve"> nodaļ</w:t>
      </w:r>
      <w:r w:rsidR="00C43E84" w:rsidRPr="00C51333">
        <w:rPr>
          <w:rFonts w:ascii="Times New Roman" w:hAnsi="Times New Roman" w:cs="Times New Roman"/>
          <w:sz w:val="24"/>
          <w:szCs w:val="24"/>
          <w:lang w:val="lv-LV" w:eastAsia="lv-LV"/>
        </w:rPr>
        <w:t>ai</w:t>
      </w:r>
      <w:r w:rsidR="00DC1451" w:rsidRPr="00C51333">
        <w:rPr>
          <w:rFonts w:ascii="Times New Roman" w:hAnsi="Times New Roman" w:cs="Times New Roman"/>
          <w:sz w:val="24"/>
          <w:szCs w:val="24"/>
          <w:lang w:val="lv-LV" w:eastAsia="lv-LV"/>
        </w:rPr>
        <w:t xml:space="preserve"> nosūtīt šo lēmumu </w:t>
      </w:r>
      <w:r w:rsidR="00C43E84" w:rsidRPr="00C51333">
        <w:rPr>
          <w:rFonts w:ascii="Times New Roman" w:hAnsi="Times New Roman" w:cs="Times New Roman"/>
          <w:sz w:val="24"/>
          <w:szCs w:val="24"/>
          <w:lang w:val="lv-LV" w:eastAsia="lv-LV"/>
        </w:rPr>
        <w:t xml:space="preserve">SIA “Publisko aktīvu pārvaldītājs </w:t>
      </w:r>
      <w:proofErr w:type="spellStart"/>
      <w:r w:rsidR="00C43E84" w:rsidRPr="00C51333">
        <w:rPr>
          <w:rFonts w:ascii="Times New Roman" w:hAnsi="Times New Roman" w:cs="Times New Roman"/>
          <w:sz w:val="24"/>
          <w:szCs w:val="24"/>
          <w:lang w:val="lv-LV" w:eastAsia="lv-LV"/>
        </w:rPr>
        <w:t>Possessor</w:t>
      </w:r>
      <w:proofErr w:type="spellEnd"/>
      <w:r w:rsidR="00C43E84" w:rsidRPr="00C51333">
        <w:rPr>
          <w:rFonts w:ascii="Times New Roman" w:hAnsi="Times New Roman" w:cs="Times New Roman"/>
          <w:sz w:val="24"/>
          <w:szCs w:val="24"/>
          <w:lang w:val="lv-LV" w:eastAsia="lv-LV"/>
        </w:rPr>
        <w:t xml:space="preserve">” </w:t>
      </w:r>
      <w:r w:rsidR="00CD058D" w:rsidRPr="00C51333">
        <w:rPr>
          <w:rFonts w:ascii="Times New Roman" w:hAnsi="Times New Roman" w:cs="Times New Roman"/>
          <w:sz w:val="24"/>
          <w:szCs w:val="24"/>
          <w:lang w:val="lv-LV" w:eastAsia="lv-LV"/>
        </w:rPr>
        <w:t xml:space="preserve">informācijai </w:t>
      </w:r>
      <w:r w:rsidR="00DC1451" w:rsidRPr="00C51333">
        <w:rPr>
          <w:rFonts w:ascii="Times New Roman" w:hAnsi="Times New Roman" w:cs="Times New Roman"/>
          <w:sz w:val="24"/>
          <w:szCs w:val="24"/>
          <w:lang w:val="lv-LV" w:eastAsia="lv-LV"/>
        </w:rPr>
        <w:t>uz oficiālo e-adresi</w:t>
      </w:r>
      <w:r w:rsidR="00C43E84" w:rsidRPr="00C51333">
        <w:rPr>
          <w:rFonts w:ascii="Times New Roman" w:hAnsi="Times New Roman" w:cs="Times New Roman"/>
          <w:sz w:val="24"/>
          <w:szCs w:val="24"/>
          <w:lang w:val="lv-LV" w:eastAsia="lv-LV"/>
        </w:rPr>
        <w:t>.</w:t>
      </w:r>
    </w:p>
    <w:p w14:paraId="2E308DCE" w14:textId="77777777" w:rsidR="00564CA6" w:rsidRPr="00B315D8" w:rsidRDefault="000545AA" w:rsidP="007C6C9B">
      <w:pPr>
        <w:numPr>
          <w:ilvl w:val="0"/>
          <w:numId w:val="1"/>
        </w:numPr>
        <w:tabs>
          <w:tab w:val="left" w:pos="426"/>
        </w:tabs>
        <w:ind w:left="426" w:hanging="426"/>
        <w:jc w:val="both"/>
        <w:rPr>
          <w:rFonts w:ascii="Times New Roman" w:hAnsi="Times New Roman" w:cs="Times New Roman"/>
          <w:color w:val="FF0000"/>
        </w:rPr>
      </w:pPr>
      <w:r w:rsidRPr="00B315D8">
        <w:rPr>
          <w:rFonts w:ascii="Times New Roman" w:hAnsi="Times New Roman" w:cs="Times New Roman"/>
        </w:rPr>
        <w:t>Lēmuma izpildes kontroli veikt pašvaldības izpilddirektora vietniecei.</w:t>
      </w:r>
    </w:p>
    <w:p w14:paraId="17BCDD39" w14:textId="77777777" w:rsidR="00564CA6" w:rsidRPr="00B315D8"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37F8ED3" w14:textId="77777777" w:rsidR="00564CA6" w:rsidRPr="00B315D8" w:rsidRDefault="00564CA6" w:rsidP="00BB16A4">
      <w:pPr>
        <w:jc w:val="both"/>
        <w:rPr>
          <w:rFonts w:ascii="Times New Roman" w:hAnsi="Times New Roman" w:cs="Times New Roman"/>
        </w:rPr>
      </w:pPr>
    </w:p>
    <w:p w14:paraId="0F971A8F" w14:textId="77777777" w:rsidR="00BB16A4" w:rsidRPr="00B315D8" w:rsidRDefault="00BB16A4" w:rsidP="00BB16A4">
      <w:pPr>
        <w:jc w:val="both"/>
        <w:rPr>
          <w:rFonts w:ascii="Times New Roman" w:hAnsi="Times New Roman" w:cs="Times New Roman"/>
        </w:rPr>
      </w:pPr>
    </w:p>
    <w:p w14:paraId="32E294A0" w14:textId="77777777" w:rsidR="009D47AA" w:rsidRPr="00B315D8" w:rsidRDefault="009D47AA" w:rsidP="009D47AA">
      <w:pPr>
        <w:jc w:val="both"/>
        <w:rPr>
          <w:rFonts w:ascii="Times New Roman" w:hAnsi="Times New Roman" w:cs="Times New Roman"/>
          <w:noProof/>
        </w:rPr>
      </w:pPr>
      <w:r w:rsidRPr="00B315D8">
        <w:rPr>
          <w:rFonts w:ascii="Times New Roman" w:hAnsi="Times New Roman" w:cs="Times New Roman"/>
          <w:noProof/>
        </w:rPr>
        <w:t>Pašvaldības domes priekšsēdētāja vietnieks</w:t>
      </w: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t>G. Miglāns</w:t>
      </w:r>
    </w:p>
    <w:p w14:paraId="396C8C33" w14:textId="77777777" w:rsidR="009D47AA" w:rsidRPr="00B315D8" w:rsidRDefault="009D47AA" w:rsidP="009D47AA">
      <w:pPr>
        <w:jc w:val="both"/>
        <w:rPr>
          <w:rFonts w:ascii="Times New Roman" w:hAnsi="Times New Roman" w:cs="Times New Roman"/>
          <w:noProof/>
        </w:rPr>
      </w:pPr>
      <w:r w:rsidRPr="00B315D8">
        <w:rPr>
          <w:rFonts w:ascii="Times New Roman" w:hAnsi="Times New Roman" w:cs="Times New Roman"/>
          <w:noProof/>
        </w:rPr>
        <w:t>attīstības jautājumos</w:t>
      </w:r>
    </w:p>
    <w:p w14:paraId="144B64B6" w14:textId="77777777" w:rsidR="009D47AA" w:rsidRPr="00B315D8" w:rsidRDefault="009D47AA" w:rsidP="009D47AA">
      <w:pPr>
        <w:jc w:val="both"/>
        <w:rPr>
          <w:rFonts w:ascii="Times New Roman" w:hAnsi="Times New Roman" w:cs="Times New Roman"/>
          <w:noProof/>
        </w:rPr>
      </w:pPr>
    </w:p>
    <w:p w14:paraId="2B6347FA" w14:textId="77777777" w:rsidR="007C6D9E" w:rsidRPr="00B315D8" w:rsidRDefault="009D47AA" w:rsidP="009D47AA">
      <w:pPr>
        <w:spacing w:before="120"/>
        <w:jc w:val="center"/>
        <w:rPr>
          <w:rFonts w:ascii="Times New Roman" w:eastAsia="Calibri" w:hAnsi="Times New Roman" w:cs="Times New Roman"/>
        </w:rPr>
      </w:pPr>
      <w:r w:rsidRPr="00B315D8">
        <w:rPr>
          <w:rFonts w:ascii="Times New Roman" w:eastAsia="Calibri" w:hAnsi="Times New Roman" w:cs="Times New Roman"/>
        </w:rPr>
        <w:t>ŠIS DOKUMENTS IR ELEKTRONISKI PARAKSTĪTS AR DROŠU ELEKTRONISKO PARAKSTU UN SATUR LAIKA ZĪMOGU</w:t>
      </w:r>
      <w:bookmarkStart w:id="2" w:name="_Hlk175738968"/>
      <w:bookmarkEnd w:id="2"/>
    </w:p>
    <w:p w14:paraId="4D428852" w14:textId="77777777" w:rsidR="001813F9" w:rsidRPr="00B315D8" w:rsidRDefault="001813F9" w:rsidP="001813F9">
      <w:pPr>
        <w:jc w:val="both"/>
        <w:rPr>
          <w:rFonts w:ascii="Times New Roman" w:hAnsi="Times New Roman" w:cs="Times New Roman"/>
        </w:rPr>
      </w:pPr>
      <w:r w:rsidRPr="00B315D8">
        <w:rPr>
          <w:rFonts w:ascii="Times New Roman" w:hAnsi="Times New Roman" w:cs="Times New Roman"/>
        </w:rPr>
        <w:t>__________________________</w:t>
      </w:r>
    </w:p>
    <w:p w14:paraId="0C749047" w14:textId="77777777" w:rsidR="001813F9" w:rsidRPr="00B315D8" w:rsidRDefault="001813F9" w:rsidP="001813F9">
      <w:pPr>
        <w:jc w:val="both"/>
        <w:rPr>
          <w:rFonts w:ascii="Times New Roman" w:hAnsi="Times New Roman" w:cs="Times New Roman"/>
        </w:rPr>
      </w:pPr>
      <w:r w:rsidRPr="00B315D8">
        <w:rPr>
          <w:rFonts w:ascii="Times New Roman" w:hAnsi="Times New Roman" w:cs="Times New Roman"/>
          <w:u w:val="single"/>
        </w:rPr>
        <w:t>Izsniegt norakstus</w:t>
      </w:r>
      <w:r w:rsidRPr="00B315D8">
        <w:rPr>
          <w:rFonts w:ascii="Times New Roman" w:hAnsi="Times New Roman" w:cs="Times New Roman"/>
        </w:rPr>
        <w:t>:</w:t>
      </w:r>
    </w:p>
    <w:p w14:paraId="6ECFA924" w14:textId="264A1B59" w:rsidR="001813F9" w:rsidRPr="00B315D8" w:rsidRDefault="00C51333" w:rsidP="001813F9">
      <w:pPr>
        <w:jc w:val="both"/>
        <w:rPr>
          <w:rFonts w:ascii="Times New Roman" w:hAnsi="Times New Roman" w:cs="Times New Roman"/>
        </w:rPr>
      </w:pPr>
      <w:bookmarkStart w:id="3" w:name="_Hlk176337038"/>
      <w:r w:rsidRPr="00C51333">
        <w:rPr>
          <w:rFonts w:ascii="Times New Roman" w:hAnsi="Times New Roman" w:cs="Times New Roman"/>
        </w:rPr>
        <w:t xml:space="preserve">SIA “Publisko aktīvu pārvaldītājs </w:t>
      </w:r>
      <w:proofErr w:type="spellStart"/>
      <w:r w:rsidRPr="00C51333">
        <w:rPr>
          <w:rFonts w:ascii="Times New Roman" w:hAnsi="Times New Roman" w:cs="Times New Roman"/>
        </w:rPr>
        <w:t>Possessor</w:t>
      </w:r>
      <w:proofErr w:type="spellEnd"/>
      <w:r w:rsidRPr="00C51333">
        <w:rPr>
          <w:rFonts w:ascii="Times New Roman" w:hAnsi="Times New Roman" w:cs="Times New Roman"/>
        </w:rPr>
        <w:t>”</w:t>
      </w:r>
      <w:r w:rsidR="001813F9" w:rsidRPr="00B315D8">
        <w:rPr>
          <w:rFonts w:ascii="Times New Roman" w:hAnsi="Times New Roman" w:cs="Times New Roman"/>
        </w:rPr>
        <w:t xml:space="preserve"> - uz oficiālo e-adresi</w:t>
      </w:r>
    </w:p>
    <w:p w14:paraId="2F98B082" w14:textId="34F31B33" w:rsidR="001813F9" w:rsidRPr="00B315D8" w:rsidRDefault="001813F9" w:rsidP="001813F9">
      <w:pPr>
        <w:jc w:val="both"/>
        <w:rPr>
          <w:rFonts w:ascii="Times New Roman" w:hAnsi="Times New Roman" w:cs="Times New Roman"/>
        </w:rPr>
      </w:pPr>
      <w:r w:rsidRPr="00B315D8">
        <w:rPr>
          <w:rFonts w:ascii="Times New Roman" w:eastAsia="Calibri" w:hAnsi="Times New Roman" w:cs="Times New Roman"/>
        </w:rPr>
        <w:t xml:space="preserve">@: </w:t>
      </w:r>
      <w:r w:rsidRPr="00B315D8">
        <w:rPr>
          <w:rFonts w:ascii="Times New Roman" w:eastAsia="Calibri" w:hAnsi="Times New Roman" w:cs="Times New Roman"/>
          <w:bCs/>
        </w:rPr>
        <w:t>NĪN,</w:t>
      </w:r>
      <w:r w:rsidRPr="00B315D8">
        <w:rPr>
          <w:rFonts w:ascii="Times New Roman" w:hAnsi="Times New Roman" w:cs="Times New Roman"/>
        </w:rPr>
        <w:t xml:space="preserve"> </w:t>
      </w:r>
      <w:r w:rsidR="00CD058D">
        <w:rPr>
          <w:rFonts w:ascii="Times New Roman" w:hAnsi="Times New Roman" w:cs="Times New Roman"/>
        </w:rPr>
        <w:t xml:space="preserve">ADN, </w:t>
      </w:r>
      <w:r w:rsidRPr="00B315D8">
        <w:rPr>
          <w:rFonts w:ascii="Times New Roman" w:eastAsia="Calibri" w:hAnsi="Times New Roman" w:cs="Times New Roman"/>
          <w:bCs/>
        </w:rPr>
        <w:t>IDR</w:t>
      </w:r>
      <w:bookmarkEnd w:id="3"/>
      <w:r w:rsidR="00C51333">
        <w:rPr>
          <w:rFonts w:ascii="Times New Roman" w:eastAsia="Calibri" w:hAnsi="Times New Roman" w:cs="Times New Roman"/>
          <w:bCs/>
        </w:rPr>
        <w:t>V</w:t>
      </w:r>
    </w:p>
    <w:p w14:paraId="0FB82A65" w14:textId="77777777" w:rsidR="001813F9" w:rsidRPr="00B315D8" w:rsidRDefault="001813F9" w:rsidP="001813F9">
      <w:pPr>
        <w:jc w:val="both"/>
        <w:rPr>
          <w:rFonts w:ascii="Times New Roman" w:hAnsi="Times New Roman" w:cs="Times New Roman"/>
        </w:rPr>
      </w:pPr>
    </w:p>
    <w:p w14:paraId="273F1CE4" w14:textId="77777777" w:rsidR="001813F9" w:rsidRPr="00B315D8" w:rsidRDefault="001813F9" w:rsidP="001813F9">
      <w:pPr>
        <w:rPr>
          <w:rFonts w:ascii="Times New Roman" w:hAnsi="Times New Roman" w:cs="Times New Roman"/>
          <w:noProof/>
        </w:rPr>
      </w:pPr>
    </w:p>
    <w:p w14:paraId="3B441325" w14:textId="77777777" w:rsidR="001813F9" w:rsidRPr="00B315D8" w:rsidRDefault="001813F9" w:rsidP="001813F9">
      <w:pPr>
        <w:jc w:val="both"/>
        <w:rPr>
          <w:rFonts w:ascii="Times New Roman" w:eastAsia="Calibri" w:hAnsi="Times New Roman" w:cs="Times New Roman"/>
          <w:noProof/>
          <w:sz w:val="20"/>
          <w:szCs w:val="20"/>
        </w:rPr>
      </w:pPr>
      <w:r w:rsidRPr="00B315D8">
        <w:rPr>
          <w:rFonts w:ascii="Times New Roman" w:eastAsia="Times New Roman" w:hAnsi="Times New Roman" w:cs="Times New Roman"/>
          <w:noProof/>
          <w:sz w:val="20"/>
          <w:szCs w:val="20"/>
        </w:rPr>
        <w:t>Diāna Čūriška</w:t>
      </w:r>
      <w:r w:rsidRPr="00B315D8">
        <w:rPr>
          <w:rFonts w:ascii="Times New Roman" w:eastAsia="Times New Roman" w:hAnsi="Times New Roman" w:cs="Times New Roman"/>
          <w:sz w:val="20"/>
          <w:szCs w:val="20"/>
        </w:rPr>
        <w:t xml:space="preserve">, </w:t>
      </w:r>
      <w:bookmarkStart w:id="4" w:name="_Hlk176337061"/>
      <w:r w:rsidRPr="00B315D8">
        <w:rPr>
          <w:rFonts w:ascii="Times New Roman" w:eastAsia="Times New Roman" w:hAnsi="Times New Roman" w:cs="Times New Roman"/>
          <w:sz w:val="20"/>
          <w:szCs w:val="20"/>
        </w:rPr>
        <w:t>t. 28615546</w:t>
      </w:r>
      <w:bookmarkEnd w:id="4"/>
    </w:p>
    <w:p w14:paraId="79F52969" w14:textId="77777777" w:rsidR="001813F9" w:rsidRPr="00B315D8" w:rsidRDefault="001813F9" w:rsidP="009D47AA">
      <w:pPr>
        <w:spacing w:before="120"/>
        <w:jc w:val="center"/>
        <w:rPr>
          <w:rFonts w:ascii="Times New Roman" w:eastAsia="Calibri" w:hAnsi="Times New Roman" w:cs="Times New Roman"/>
        </w:rPr>
      </w:pPr>
    </w:p>
    <w:sectPr w:rsidR="001813F9" w:rsidRPr="00B315D8"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0CD78" w14:textId="77777777" w:rsidR="008D6D92" w:rsidRDefault="008D6D92">
      <w:r>
        <w:separator/>
      </w:r>
    </w:p>
  </w:endnote>
  <w:endnote w:type="continuationSeparator" w:id="0">
    <w:p w14:paraId="7D032F9C" w14:textId="77777777" w:rsidR="008D6D92" w:rsidRDefault="008D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177699"/>
      <w:docPartObj>
        <w:docPartGallery w:val="Page Numbers (Bottom of Page)"/>
        <w:docPartUnique/>
      </w:docPartObj>
    </w:sdtPr>
    <w:sdtEndPr>
      <w:rPr>
        <w:rFonts w:ascii="Times New Roman" w:hAnsi="Times New Roman" w:cs="Times New Roman"/>
        <w:noProof/>
      </w:rPr>
    </w:sdtEndPr>
    <w:sdtContent>
      <w:p w14:paraId="1AF9BD1A" w14:textId="77777777" w:rsidR="005C7FA1" w:rsidRPr="005C7FA1" w:rsidRDefault="000545A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9D84F0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97B4" w14:textId="77777777" w:rsidR="005C7FA1" w:rsidRPr="005C7FA1" w:rsidRDefault="005C7FA1">
    <w:pPr>
      <w:pStyle w:val="Kjene"/>
      <w:jc w:val="right"/>
      <w:rPr>
        <w:rFonts w:ascii="Times New Roman" w:hAnsi="Times New Roman" w:cs="Times New Roman"/>
      </w:rPr>
    </w:pPr>
  </w:p>
  <w:p w14:paraId="24DCC33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9DE5" w14:textId="77777777" w:rsidR="008D6D92" w:rsidRDefault="008D6D92">
      <w:r>
        <w:separator/>
      </w:r>
    </w:p>
  </w:footnote>
  <w:footnote w:type="continuationSeparator" w:id="0">
    <w:p w14:paraId="235208A7" w14:textId="77777777" w:rsidR="008D6D92" w:rsidRDefault="008D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B15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EE1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458CFFE">
      <w:start w:val="1"/>
      <w:numFmt w:val="decimal"/>
      <w:lvlText w:val="%1."/>
      <w:lvlJc w:val="left"/>
      <w:pPr>
        <w:ind w:left="720" w:hanging="360"/>
      </w:pPr>
      <w:rPr>
        <w:rFonts w:hint="default"/>
      </w:rPr>
    </w:lvl>
    <w:lvl w:ilvl="1" w:tplc="C7BE4EC6" w:tentative="1">
      <w:start w:val="1"/>
      <w:numFmt w:val="lowerLetter"/>
      <w:lvlText w:val="%2."/>
      <w:lvlJc w:val="left"/>
      <w:pPr>
        <w:ind w:left="1440" w:hanging="360"/>
      </w:pPr>
    </w:lvl>
    <w:lvl w:ilvl="2" w:tplc="67F22832" w:tentative="1">
      <w:start w:val="1"/>
      <w:numFmt w:val="lowerRoman"/>
      <w:lvlText w:val="%3."/>
      <w:lvlJc w:val="right"/>
      <w:pPr>
        <w:ind w:left="2160" w:hanging="180"/>
      </w:pPr>
    </w:lvl>
    <w:lvl w:ilvl="3" w:tplc="71C294EC" w:tentative="1">
      <w:start w:val="1"/>
      <w:numFmt w:val="decimal"/>
      <w:lvlText w:val="%4."/>
      <w:lvlJc w:val="left"/>
      <w:pPr>
        <w:ind w:left="2880" w:hanging="360"/>
      </w:pPr>
    </w:lvl>
    <w:lvl w:ilvl="4" w:tplc="B1D00C28" w:tentative="1">
      <w:start w:val="1"/>
      <w:numFmt w:val="lowerLetter"/>
      <w:lvlText w:val="%5."/>
      <w:lvlJc w:val="left"/>
      <w:pPr>
        <w:ind w:left="3600" w:hanging="360"/>
      </w:pPr>
    </w:lvl>
    <w:lvl w:ilvl="5" w:tplc="D1949720" w:tentative="1">
      <w:start w:val="1"/>
      <w:numFmt w:val="lowerRoman"/>
      <w:lvlText w:val="%6."/>
      <w:lvlJc w:val="right"/>
      <w:pPr>
        <w:ind w:left="4320" w:hanging="180"/>
      </w:pPr>
    </w:lvl>
    <w:lvl w:ilvl="6" w:tplc="396A25FA" w:tentative="1">
      <w:start w:val="1"/>
      <w:numFmt w:val="decimal"/>
      <w:lvlText w:val="%7."/>
      <w:lvlJc w:val="left"/>
      <w:pPr>
        <w:ind w:left="5040" w:hanging="360"/>
      </w:pPr>
    </w:lvl>
    <w:lvl w:ilvl="7" w:tplc="47760BAC" w:tentative="1">
      <w:start w:val="1"/>
      <w:numFmt w:val="lowerLetter"/>
      <w:lvlText w:val="%8."/>
      <w:lvlJc w:val="left"/>
      <w:pPr>
        <w:ind w:left="5760" w:hanging="360"/>
      </w:pPr>
    </w:lvl>
    <w:lvl w:ilvl="8" w:tplc="133402BA" w:tentative="1">
      <w:start w:val="1"/>
      <w:numFmt w:val="lowerRoman"/>
      <w:lvlText w:val="%9."/>
      <w:lvlJc w:val="right"/>
      <w:pPr>
        <w:ind w:left="6480" w:hanging="180"/>
      </w:pPr>
    </w:lvl>
  </w:abstractNum>
  <w:abstractNum w:abstractNumId="1" w15:restartNumberingAfterBreak="0">
    <w:nsid w:val="3C3449C2"/>
    <w:multiLevelType w:val="hybridMultilevel"/>
    <w:tmpl w:val="F3FEE93A"/>
    <w:lvl w:ilvl="0" w:tplc="8912F54A">
      <w:start w:val="1"/>
      <w:numFmt w:val="decimal"/>
      <w:lvlText w:val="%1)"/>
      <w:lvlJc w:val="left"/>
      <w:pPr>
        <w:ind w:left="360" w:hanging="360"/>
      </w:pPr>
      <w:rPr>
        <w:rFonts w:hint="default"/>
      </w:rPr>
    </w:lvl>
    <w:lvl w:ilvl="1" w:tplc="D4A08912" w:tentative="1">
      <w:start w:val="1"/>
      <w:numFmt w:val="lowerLetter"/>
      <w:lvlText w:val="%2."/>
      <w:lvlJc w:val="left"/>
      <w:pPr>
        <w:ind w:left="1080" w:hanging="360"/>
      </w:pPr>
    </w:lvl>
    <w:lvl w:ilvl="2" w:tplc="DF986E04" w:tentative="1">
      <w:start w:val="1"/>
      <w:numFmt w:val="lowerRoman"/>
      <w:lvlText w:val="%3."/>
      <w:lvlJc w:val="right"/>
      <w:pPr>
        <w:ind w:left="1800" w:hanging="180"/>
      </w:pPr>
    </w:lvl>
    <w:lvl w:ilvl="3" w:tplc="12BE46AA" w:tentative="1">
      <w:start w:val="1"/>
      <w:numFmt w:val="decimal"/>
      <w:lvlText w:val="%4."/>
      <w:lvlJc w:val="left"/>
      <w:pPr>
        <w:ind w:left="2520" w:hanging="360"/>
      </w:pPr>
    </w:lvl>
    <w:lvl w:ilvl="4" w:tplc="689EF104" w:tentative="1">
      <w:start w:val="1"/>
      <w:numFmt w:val="lowerLetter"/>
      <w:lvlText w:val="%5."/>
      <w:lvlJc w:val="left"/>
      <w:pPr>
        <w:ind w:left="3240" w:hanging="360"/>
      </w:pPr>
    </w:lvl>
    <w:lvl w:ilvl="5" w:tplc="BC6E6B5C" w:tentative="1">
      <w:start w:val="1"/>
      <w:numFmt w:val="lowerRoman"/>
      <w:lvlText w:val="%6."/>
      <w:lvlJc w:val="right"/>
      <w:pPr>
        <w:ind w:left="3960" w:hanging="180"/>
      </w:pPr>
    </w:lvl>
    <w:lvl w:ilvl="6" w:tplc="174AB45C" w:tentative="1">
      <w:start w:val="1"/>
      <w:numFmt w:val="decimal"/>
      <w:lvlText w:val="%7."/>
      <w:lvlJc w:val="left"/>
      <w:pPr>
        <w:ind w:left="4680" w:hanging="360"/>
      </w:pPr>
    </w:lvl>
    <w:lvl w:ilvl="7" w:tplc="CD305452" w:tentative="1">
      <w:start w:val="1"/>
      <w:numFmt w:val="lowerLetter"/>
      <w:lvlText w:val="%8."/>
      <w:lvlJc w:val="left"/>
      <w:pPr>
        <w:ind w:left="5400" w:hanging="360"/>
      </w:pPr>
    </w:lvl>
    <w:lvl w:ilvl="8" w:tplc="41001EDC" w:tentative="1">
      <w:start w:val="1"/>
      <w:numFmt w:val="lowerRoman"/>
      <w:lvlText w:val="%9."/>
      <w:lvlJc w:val="right"/>
      <w:pPr>
        <w:ind w:left="6120" w:hanging="180"/>
      </w:pPr>
    </w:lvl>
  </w:abstractNum>
  <w:abstractNum w:abstractNumId="2" w15:restartNumberingAfterBreak="0">
    <w:nsid w:val="663378AE"/>
    <w:multiLevelType w:val="multilevel"/>
    <w:tmpl w:val="DA3E1E4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78859640">
    <w:abstractNumId w:val="1"/>
  </w:num>
  <w:num w:numId="4" w16cid:durableId="27067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77B"/>
    <w:rsid w:val="00030457"/>
    <w:rsid w:val="000545AA"/>
    <w:rsid w:val="00070E3F"/>
    <w:rsid w:val="000C0A6B"/>
    <w:rsid w:val="000D423A"/>
    <w:rsid w:val="00120F26"/>
    <w:rsid w:val="00120FAC"/>
    <w:rsid w:val="00147221"/>
    <w:rsid w:val="001813F9"/>
    <w:rsid w:val="00195A73"/>
    <w:rsid w:val="001A045B"/>
    <w:rsid w:val="001A297B"/>
    <w:rsid w:val="002027D0"/>
    <w:rsid w:val="0025391B"/>
    <w:rsid w:val="00275BBA"/>
    <w:rsid w:val="00297558"/>
    <w:rsid w:val="002A2C61"/>
    <w:rsid w:val="002A4E95"/>
    <w:rsid w:val="002C581A"/>
    <w:rsid w:val="002D53F6"/>
    <w:rsid w:val="002D5EB0"/>
    <w:rsid w:val="00312FB1"/>
    <w:rsid w:val="00331A61"/>
    <w:rsid w:val="00351D48"/>
    <w:rsid w:val="003646E2"/>
    <w:rsid w:val="003A21D2"/>
    <w:rsid w:val="003C401E"/>
    <w:rsid w:val="00485190"/>
    <w:rsid w:val="004D516C"/>
    <w:rsid w:val="004F349A"/>
    <w:rsid w:val="00521C00"/>
    <w:rsid w:val="0053073B"/>
    <w:rsid w:val="00535DD4"/>
    <w:rsid w:val="00543508"/>
    <w:rsid w:val="00551710"/>
    <w:rsid w:val="00564CA6"/>
    <w:rsid w:val="005C7930"/>
    <w:rsid w:val="005C7FA1"/>
    <w:rsid w:val="005D7ADA"/>
    <w:rsid w:val="00617AAC"/>
    <w:rsid w:val="00654BA3"/>
    <w:rsid w:val="00693F05"/>
    <w:rsid w:val="006D3451"/>
    <w:rsid w:val="006D513B"/>
    <w:rsid w:val="0074092B"/>
    <w:rsid w:val="00756BFF"/>
    <w:rsid w:val="0079484F"/>
    <w:rsid w:val="007B4DDB"/>
    <w:rsid w:val="007C6C9B"/>
    <w:rsid w:val="007C6D9E"/>
    <w:rsid w:val="007C6DE4"/>
    <w:rsid w:val="007F48AD"/>
    <w:rsid w:val="007F7F68"/>
    <w:rsid w:val="008257F8"/>
    <w:rsid w:val="0083007C"/>
    <w:rsid w:val="00891EFE"/>
    <w:rsid w:val="008D6D92"/>
    <w:rsid w:val="008E3846"/>
    <w:rsid w:val="008F38A4"/>
    <w:rsid w:val="009139A1"/>
    <w:rsid w:val="00931891"/>
    <w:rsid w:val="00947850"/>
    <w:rsid w:val="00996740"/>
    <w:rsid w:val="009A3989"/>
    <w:rsid w:val="009B7F8F"/>
    <w:rsid w:val="009C431E"/>
    <w:rsid w:val="009D47AA"/>
    <w:rsid w:val="00A254B5"/>
    <w:rsid w:val="00A52B04"/>
    <w:rsid w:val="00AA59FA"/>
    <w:rsid w:val="00AE09F1"/>
    <w:rsid w:val="00AF7279"/>
    <w:rsid w:val="00B315D8"/>
    <w:rsid w:val="00B36CD4"/>
    <w:rsid w:val="00B4014F"/>
    <w:rsid w:val="00B47C10"/>
    <w:rsid w:val="00BB16A4"/>
    <w:rsid w:val="00BE75D1"/>
    <w:rsid w:val="00C43E84"/>
    <w:rsid w:val="00C51333"/>
    <w:rsid w:val="00C62735"/>
    <w:rsid w:val="00C80551"/>
    <w:rsid w:val="00C82360"/>
    <w:rsid w:val="00C86E2B"/>
    <w:rsid w:val="00C9477C"/>
    <w:rsid w:val="00CC1B2F"/>
    <w:rsid w:val="00CC384E"/>
    <w:rsid w:val="00CD058D"/>
    <w:rsid w:val="00CE5CBC"/>
    <w:rsid w:val="00CF16C2"/>
    <w:rsid w:val="00D26057"/>
    <w:rsid w:val="00D86969"/>
    <w:rsid w:val="00DB078D"/>
    <w:rsid w:val="00DC1451"/>
    <w:rsid w:val="00E52DA2"/>
    <w:rsid w:val="00E65185"/>
    <w:rsid w:val="00E75D8D"/>
    <w:rsid w:val="00EA5DBA"/>
    <w:rsid w:val="00ED212C"/>
    <w:rsid w:val="00EF06E1"/>
    <w:rsid w:val="00F9087D"/>
    <w:rsid w:val="00F97936"/>
    <w:rsid w:val="00FA0BA2"/>
    <w:rsid w:val="00FA29A3"/>
    <w:rsid w:val="00FB2602"/>
    <w:rsid w:val="00FD1556"/>
    <w:rsid w:val="00FD44BD"/>
    <w:rsid w:val="00FD6E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93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C6D9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7C6D9E"/>
    <w:rPr>
      <w:rFonts w:ascii="Times New Roman" w:eastAsia="Times New Roman" w:hAnsi="Times New Roman" w:cs="Times New Roman"/>
      <w:lang w:eastAsia="lv-LV"/>
    </w:rPr>
  </w:style>
  <w:style w:type="paragraph" w:styleId="Bezatstarpm">
    <w:name w:val="No Spacing"/>
    <w:link w:val="BezatstarpmRakstz"/>
    <w:uiPriority w:val="1"/>
    <w:qFormat/>
    <w:rsid w:val="007C6D9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7C6D9E"/>
    <w:rPr>
      <w:rFonts w:ascii="Calibri" w:eastAsia="Times New Roman" w:hAnsi="Calibri" w:cs="Calibri"/>
      <w:sz w:val="22"/>
      <w:szCs w:val="22"/>
      <w:lang w:val="en-US"/>
    </w:rPr>
  </w:style>
  <w:style w:type="paragraph" w:styleId="Prskatjums">
    <w:name w:val="Revision"/>
    <w:hidden/>
    <w:uiPriority w:val="99"/>
    <w:semiHidden/>
    <w:rsid w:val="0055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4483</Words>
  <Characters>2556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38</cp:revision>
  <cp:lastPrinted>2026-05-12T14:53:00Z</cp:lastPrinted>
  <dcterms:created xsi:type="dcterms:W3CDTF">2024-06-01T14:06:00Z</dcterms:created>
  <dcterms:modified xsi:type="dcterms:W3CDTF">2026-05-13T06:30:00Z</dcterms:modified>
</cp:coreProperties>
</file>