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7C411E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58C5AD98" w:rsidR="00564CA6" w:rsidRPr="006E6294" w:rsidRDefault="007C411E" w:rsidP="00564CA6">
      <w:pPr>
        <w:jc w:val="right"/>
        <w:rPr>
          <w:rFonts w:ascii="Times New Roman" w:hAnsi="Times New Roman" w:cs="Times New Roman"/>
          <w:noProof/>
        </w:rPr>
      </w:pPr>
      <w:r w:rsidRPr="006E6294">
        <w:rPr>
          <w:rFonts w:ascii="Times New Roman" w:hAnsi="Times New Roman" w:cs="Times New Roman"/>
          <w:noProof/>
        </w:rPr>
        <w:t xml:space="preserve">PROJEKTS uz </w:t>
      </w:r>
      <w:r w:rsidR="006E6294" w:rsidRPr="006E6294">
        <w:rPr>
          <w:rFonts w:ascii="Times New Roman" w:hAnsi="Times New Roman" w:cs="Times New Roman"/>
          <w:noProof/>
        </w:rPr>
        <w:t>22.04.2026.</w:t>
      </w:r>
    </w:p>
    <w:p w14:paraId="2794EE8C" w14:textId="77777777" w:rsidR="00564CA6" w:rsidRPr="006E6294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20DB4B6D" w:rsidR="00564CA6" w:rsidRPr="006E6294" w:rsidRDefault="007C411E" w:rsidP="00564CA6">
      <w:pPr>
        <w:jc w:val="right"/>
        <w:rPr>
          <w:rFonts w:ascii="Times New Roman" w:hAnsi="Times New Roman" w:cs="Times New Roman"/>
          <w:noProof/>
        </w:rPr>
      </w:pPr>
      <w:r w:rsidRPr="006E6294">
        <w:rPr>
          <w:rFonts w:ascii="Times New Roman" w:hAnsi="Times New Roman" w:cs="Times New Roman"/>
          <w:noProof/>
        </w:rPr>
        <w:t xml:space="preserve">vēlamais datums izskatīšanai: </w:t>
      </w:r>
      <w:r w:rsidR="006E6294" w:rsidRPr="006E6294">
        <w:rPr>
          <w:rFonts w:ascii="Times New Roman" w:hAnsi="Times New Roman" w:cs="Times New Roman"/>
          <w:noProof/>
        </w:rPr>
        <w:t>Finanšu komitejā</w:t>
      </w:r>
      <w:r w:rsidRPr="006E6294">
        <w:rPr>
          <w:rFonts w:ascii="Times New Roman" w:hAnsi="Times New Roman" w:cs="Times New Roman"/>
          <w:noProof/>
        </w:rPr>
        <w:t xml:space="preserve"> </w:t>
      </w:r>
      <w:r w:rsidR="006E6294" w:rsidRPr="006E6294">
        <w:rPr>
          <w:rFonts w:ascii="Times New Roman" w:hAnsi="Times New Roman" w:cs="Times New Roman"/>
          <w:noProof/>
        </w:rPr>
        <w:t>20.05.2026.</w:t>
      </w:r>
    </w:p>
    <w:p w14:paraId="13FC18CF" w14:textId="2B8879AA" w:rsidR="00564CA6" w:rsidRPr="006E6294" w:rsidRDefault="007C411E" w:rsidP="00564CA6">
      <w:pPr>
        <w:jc w:val="right"/>
        <w:rPr>
          <w:rFonts w:ascii="Times New Roman" w:hAnsi="Times New Roman" w:cs="Times New Roman"/>
          <w:noProof/>
        </w:rPr>
      </w:pPr>
      <w:r w:rsidRPr="006E6294">
        <w:rPr>
          <w:rFonts w:ascii="Times New Roman" w:hAnsi="Times New Roman" w:cs="Times New Roman"/>
          <w:noProof/>
        </w:rPr>
        <w:t xml:space="preserve">domē: </w:t>
      </w:r>
      <w:r w:rsidR="006E6294" w:rsidRPr="006E6294">
        <w:rPr>
          <w:rFonts w:ascii="Times New Roman" w:hAnsi="Times New Roman" w:cs="Times New Roman"/>
          <w:noProof/>
        </w:rPr>
        <w:t>28.05.2026.</w:t>
      </w:r>
    </w:p>
    <w:p w14:paraId="495071B9" w14:textId="0B5A7232" w:rsidR="00564CA6" w:rsidRPr="006E6294" w:rsidRDefault="007C411E" w:rsidP="00564CA6">
      <w:pPr>
        <w:jc w:val="right"/>
        <w:rPr>
          <w:rFonts w:ascii="Times New Roman" w:hAnsi="Times New Roman" w:cs="Times New Roman"/>
          <w:noProof/>
        </w:rPr>
      </w:pPr>
      <w:r w:rsidRPr="006E6294">
        <w:rPr>
          <w:rFonts w:ascii="Times New Roman" w:hAnsi="Times New Roman" w:cs="Times New Roman"/>
          <w:noProof/>
        </w:rPr>
        <w:t xml:space="preserve">sagatavotājs: </w:t>
      </w:r>
      <w:r w:rsidR="006E6294" w:rsidRPr="006E6294">
        <w:rPr>
          <w:rFonts w:ascii="Times New Roman" w:hAnsi="Times New Roman" w:cs="Times New Roman"/>
          <w:noProof/>
        </w:rPr>
        <w:t>Annija Vinogrādova</w:t>
      </w:r>
    </w:p>
    <w:p w14:paraId="2E27ACB6" w14:textId="76009848" w:rsidR="00564CA6" w:rsidRPr="006E6294" w:rsidRDefault="007C411E" w:rsidP="00564CA6">
      <w:pPr>
        <w:jc w:val="right"/>
        <w:rPr>
          <w:rFonts w:ascii="Times New Roman" w:hAnsi="Times New Roman" w:cs="Times New Roman"/>
          <w:noProof/>
        </w:rPr>
      </w:pPr>
      <w:r w:rsidRPr="006E6294">
        <w:rPr>
          <w:rFonts w:ascii="Times New Roman" w:hAnsi="Times New Roman" w:cs="Times New Roman"/>
          <w:noProof/>
        </w:rPr>
        <w:t xml:space="preserve">ziņotājs: </w:t>
      </w:r>
      <w:r w:rsidR="006E6294" w:rsidRPr="006E6294">
        <w:rPr>
          <w:rFonts w:ascii="Times New Roman" w:hAnsi="Times New Roman" w:cs="Times New Roman"/>
          <w:noProof/>
        </w:rPr>
        <w:t>Inga Pērkone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7C411E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7C411E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6E6294" w:rsidRDefault="007C411E" w:rsidP="00564CA6">
      <w:pPr>
        <w:rPr>
          <w:rFonts w:ascii="Times New Roman" w:hAnsi="Times New Roman" w:cs="Times New Roman"/>
        </w:rPr>
      </w:pPr>
      <w:r w:rsidRPr="006E6294">
        <w:rPr>
          <w:rFonts w:ascii="Times New Roman" w:hAnsi="Times New Roman" w:cs="Times New Roman"/>
          <w:noProof/>
        </w:rPr>
        <w:tab/>
      </w:r>
      <w:r w:rsidRPr="006E6294">
        <w:rPr>
          <w:rFonts w:ascii="Times New Roman" w:hAnsi="Times New Roman" w:cs="Times New Roman"/>
          <w:noProof/>
        </w:rPr>
        <w:tab/>
      </w:r>
      <w:r w:rsidRPr="006E6294">
        <w:rPr>
          <w:rFonts w:ascii="Times New Roman" w:hAnsi="Times New Roman" w:cs="Times New Roman"/>
          <w:noProof/>
        </w:rPr>
        <w:tab/>
      </w:r>
      <w:r w:rsidRPr="006E6294">
        <w:rPr>
          <w:rFonts w:ascii="Times New Roman" w:hAnsi="Times New Roman" w:cs="Times New Roman"/>
          <w:noProof/>
        </w:rPr>
        <w:tab/>
      </w:r>
    </w:p>
    <w:p w14:paraId="513E1B4D" w14:textId="7B3B443B" w:rsidR="00564CA6" w:rsidRPr="00564CA6" w:rsidRDefault="007C411E" w:rsidP="00564CA6">
      <w:pPr>
        <w:rPr>
          <w:rFonts w:ascii="Times New Roman" w:hAnsi="Times New Roman" w:cs="Times New Roman"/>
        </w:rPr>
      </w:pPr>
      <w:r w:rsidRPr="006E6294">
        <w:rPr>
          <w:rFonts w:ascii="Times New Roman" w:hAnsi="Times New Roman" w:cs="Times New Roman"/>
        </w:rPr>
        <w:t>202</w:t>
      </w:r>
      <w:r w:rsidR="006E6294" w:rsidRPr="006E6294">
        <w:rPr>
          <w:rFonts w:ascii="Times New Roman" w:hAnsi="Times New Roman" w:cs="Times New Roman"/>
        </w:rPr>
        <w:t>6</w:t>
      </w:r>
      <w:r w:rsidRPr="006E6294">
        <w:rPr>
          <w:rFonts w:ascii="Times New Roman" w:hAnsi="Times New Roman" w:cs="Times New Roman"/>
        </w:rPr>
        <w:t xml:space="preserve">. gada </w:t>
      </w:r>
      <w:r w:rsidR="006E6294" w:rsidRPr="006E6294">
        <w:rPr>
          <w:rFonts w:ascii="Times New Roman" w:hAnsi="Times New Roman" w:cs="Times New Roman"/>
        </w:rPr>
        <w:t>28</w:t>
      </w:r>
      <w:r w:rsidRPr="006E6294">
        <w:rPr>
          <w:rFonts w:ascii="Times New Roman" w:hAnsi="Times New Roman" w:cs="Times New Roman"/>
        </w:rPr>
        <w:t xml:space="preserve">. </w:t>
      </w:r>
      <w:r w:rsidR="006E6294" w:rsidRPr="006E6294">
        <w:rPr>
          <w:rFonts w:ascii="Times New Roman" w:hAnsi="Times New Roman" w:cs="Times New Roman"/>
        </w:rPr>
        <w:t>maijā</w:t>
      </w:r>
      <w:r w:rsidRPr="006E6294">
        <w:rPr>
          <w:rFonts w:ascii="Times New Roman" w:hAnsi="Times New Roman" w:cs="Times New Roman"/>
        </w:rPr>
        <w:t xml:space="preserve"> </w:t>
      </w:r>
      <w:r w:rsidRPr="006E6294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20D5FE02" w14:textId="77777777" w:rsidR="006E6294" w:rsidRPr="00041432" w:rsidRDefault="006E6294" w:rsidP="006E629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informatīvā stenda</w:t>
      </w:r>
      <w:r w:rsidRPr="00041432">
        <w:rPr>
          <w:rFonts w:ascii="Times New Roman" w:hAnsi="Times New Roman" w:cs="Times New Roman"/>
          <w:b/>
        </w:rPr>
        <w:t xml:space="preserve"> nodošanu pārvaldīšanā pašvaldības aģentūrai “Carnikavas </w:t>
      </w:r>
      <w:proofErr w:type="spellStart"/>
      <w:r w:rsidRPr="00041432">
        <w:rPr>
          <w:rFonts w:ascii="Times New Roman" w:hAnsi="Times New Roman" w:cs="Times New Roman"/>
          <w:b/>
        </w:rPr>
        <w:t>komunālserviss</w:t>
      </w:r>
      <w:proofErr w:type="spellEnd"/>
      <w:r w:rsidRPr="00041432">
        <w:rPr>
          <w:rFonts w:ascii="Times New Roman" w:hAnsi="Times New Roman" w:cs="Times New Roman"/>
          <w:b/>
        </w:rPr>
        <w:t>”</w:t>
      </w:r>
    </w:p>
    <w:p w14:paraId="53073A55" w14:textId="52BAC06D" w:rsidR="006E6294" w:rsidRDefault="006E6294" w:rsidP="006E6294">
      <w:pPr>
        <w:tabs>
          <w:tab w:val="left" w:pos="993"/>
        </w:tabs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852700">
        <w:rPr>
          <w:rFonts w:ascii="Times New Roman" w:eastAsia="Times New Roman" w:hAnsi="Times New Roman" w:cs="Times New Roman"/>
          <w:lang w:eastAsia="x-none"/>
        </w:rPr>
        <w:t xml:space="preserve">Ādažu novada pašvaldība </w:t>
      </w:r>
      <w:r w:rsidR="00406B4D">
        <w:rPr>
          <w:rFonts w:ascii="Times New Roman" w:eastAsia="Times New Roman" w:hAnsi="Times New Roman" w:cs="Times New Roman"/>
          <w:lang w:eastAsia="lv-LV"/>
        </w:rPr>
        <w:t>Ādažu pagasta</w:t>
      </w:r>
      <w:r w:rsidR="00406B4D" w:rsidRPr="0093521A">
        <w:rPr>
          <w:rFonts w:ascii="Times New Roman" w:eastAsia="Times New Roman" w:hAnsi="Times New Roman" w:cs="Times New Roman"/>
          <w:lang w:eastAsia="x-none"/>
        </w:rPr>
        <w:t xml:space="preserve"> zemes vienīb</w:t>
      </w:r>
      <w:r w:rsidR="00406B4D">
        <w:rPr>
          <w:rFonts w:ascii="Times New Roman" w:eastAsia="Times New Roman" w:hAnsi="Times New Roman" w:cs="Times New Roman"/>
          <w:lang w:eastAsia="x-none"/>
        </w:rPr>
        <w:t>ā</w:t>
      </w:r>
      <w:r w:rsidR="00406B4D" w:rsidRPr="0093521A">
        <w:rPr>
          <w:rFonts w:ascii="Times New Roman" w:eastAsia="Times New Roman" w:hAnsi="Times New Roman" w:cs="Times New Roman"/>
          <w:lang w:eastAsia="x-none"/>
        </w:rPr>
        <w:t xml:space="preserve"> ar kadastra apzīmējumu </w:t>
      </w:r>
      <w:r w:rsidR="00406B4D" w:rsidRPr="001D0E52">
        <w:rPr>
          <w:rFonts w:ascii="Times New Roman" w:eastAsia="Times New Roman" w:hAnsi="Times New Roman" w:cs="Times New Roman"/>
          <w:lang w:eastAsia="x-none"/>
        </w:rPr>
        <w:t>80440110061</w:t>
      </w:r>
      <w:r w:rsidR="00406B4D">
        <w:rPr>
          <w:rFonts w:ascii="Times New Roman" w:eastAsia="Times New Roman" w:hAnsi="Times New Roman" w:cs="Times New Roman"/>
          <w:lang w:eastAsia="x-none"/>
        </w:rPr>
        <w:t xml:space="preserve"> </w:t>
      </w:r>
      <w:r w:rsidR="00406B4D" w:rsidRPr="00852700">
        <w:rPr>
          <w:rFonts w:ascii="Times New Roman" w:eastAsia="Times New Roman" w:hAnsi="Times New Roman" w:cs="Times New Roman"/>
          <w:lang w:eastAsia="x-none"/>
        </w:rPr>
        <w:t>uzstādīj</w:t>
      </w:r>
      <w:r w:rsidR="00406B4D">
        <w:rPr>
          <w:rFonts w:ascii="Times New Roman" w:eastAsia="Times New Roman" w:hAnsi="Times New Roman" w:cs="Times New Roman"/>
          <w:lang w:eastAsia="x-none"/>
        </w:rPr>
        <w:t>a</w:t>
      </w:r>
      <w:r w:rsidR="00406B4D" w:rsidRPr="00852700">
        <w:rPr>
          <w:rFonts w:ascii="Times New Roman" w:eastAsia="Times New Roman" w:hAnsi="Times New Roman" w:cs="Times New Roman"/>
          <w:lang w:eastAsia="x-none"/>
        </w:rPr>
        <w:t xml:space="preserve"> vienu 841 × 1189 mm </w:t>
      </w:r>
      <w:r w:rsidR="00406B4D">
        <w:rPr>
          <w:rFonts w:ascii="Times New Roman" w:eastAsia="Times New Roman" w:hAnsi="Times New Roman" w:cs="Times New Roman"/>
          <w:lang w:eastAsia="x-none"/>
        </w:rPr>
        <w:t xml:space="preserve">lielu </w:t>
      </w:r>
      <w:r w:rsidR="00406B4D" w:rsidRPr="00852700">
        <w:rPr>
          <w:rFonts w:ascii="Times New Roman" w:eastAsia="Times New Roman" w:hAnsi="Times New Roman" w:cs="Times New Roman"/>
          <w:lang w:eastAsia="x-none"/>
        </w:rPr>
        <w:t xml:space="preserve">informatīvo stendu </w:t>
      </w:r>
      <w:r w:rsidRPr="00852700">
        <w:rPr>
          <w:rFonts w:ascii="Times New Roman" w:eastAsia="Times New Roman" w:hAnsi="Times New Roman" w:cs="Times New Roman"/>
          <w:lang w:eastAsia="x-none"/>
        </w:rPr>
        <w:t>Gaujas–Baltezera kanāla pastaigu celiņa malā</w:t>
      </w:r>
      <w:r w:rsidR="00406B4D">
        <w:rPr>
          <w:rFonts w:ascii="Times New Roman" w:eastAsia="Times New Roman" w:hAnsi="Times New Roman" w:cs="Times New Roman"/>
          <w:lang w:eastAsia="x-none"/>
        </w:rPr>
        <w:t xml:space="preserve">, </w:t>
      </w:r>
      <w:r w:rsidRPr="00852700">
        <w:rPr>
          <w:rFonts w:ascii="Times New Roman" w:eastAsia="Times New Roman" w:hAnsi="Times New Roman" w:cs="Times New Roman"/>
          <w:lang w:eastAsia="x-none"/>
        </w:rPr>
        <w:t xml:space="preserve">atbilstoši Dabas aizsardzības pārvaldes vienotajam informācijas stendu stilam. </w:t>
      </w:r>
      <w:r w:rsidR="00406B4D">
        <w:rPr>
          <w:rFonts w:ascii="Times New Roman" w:eastAsia="Times New Roman" w:hAnsi="Times New Roman" w:cs="Times New Roman"/>
          <w:lang w:eastAsia="x-none"/>
        </w:rPr>
        <w:t>S</w:t>
      </w:r>
      <w:r>
        <w:rPr>
          <w:rFonts w:ascii="Times New Roman" w:eastAsia="Times New Roman" w:hAnsi="Times New Roman" w:cs="Times New Roman"/>
          <w:lang w:eastAsia="x-none"/>
        </w:rPr>
        <w:t xml:space="preserve">tends </w:t>
      </w:r>
      <w:r w:rsidR="00406B4D">
        <w:rPr>
          <w:rFonts w:ascii="Times New Roman" w:eastAsia="Times New Roman" w:hAnsi="Times New Roman" w:cs="Times New Roman"/>
          <w:lang w:eastAsia="x-none"/>
        </w:rPr>
        <w:t xml:space="preserve">tika </w:t>
      </w:r>
      <w:r>
        <w:rPr>
          <w:rFonts w:ascii="Times New Roman" w:eastAsia="Times New Roman" w:hAnsi="Times New Roman" w:cs="Times New Roman"/>
          <w:lang w:eastAsia="x-none"/>
        </w:rPr>
        <w:t>uzstādīts par pašvaldības līdzekļiem, nepieciešam</w:t>
      </w:r>
      <w:r w:rsidR="00406B4D">
        <w:rPr>
          <w:rFonts w:ascii="Times New Roman" w:eastAsia="Times New Roman" w:hAnsi="Times New Roman" w:cs="Times New Roman"/>
          <w:lang w:eastAsia="x-none"/>
        </w:rPr>
        <w:t>s nodrošināt</w:t>
      </w:r>
      <w:r>
        <w:rPr>
          <w:rFonts w:ascii="Times New Roman" w:eastAsia="Times New Roman" w:hAnsi="Times New Roman" w:cs="Times New Roman"/>
          <w:lang w:eastAsia="x-none"/>
        </w:rPr>
        <w:t xml:space="preserve"> tā </w:t>
      </w:r>
      <w:r w:rsidR="00406B4D">
        <w:rPr>
          <w:rFonts w:ascii="Times New Roman" w:eastAsia="Times New Roman" w:hAnsi="Times New Roman" w:cs="Times New Roman"/>
          <w:lang w:eastAsia="x-none"/>
        </w:rPr>
        <w:t xml:space="preserve">turpmāko </w:t>
      </w:r>
      <w:r>
        <w:rPr>
          <w:rFonts w:ascii="Times New Roman" w:eastAsia="Times New Roman" w:hAnsi="Times New Roman" w:cs="Times New Roman"/>
          <w:lang w:eastAsia="x-none"/>
        </w:rPr>
        <w:t>uzturēšan</w:t>
      </w:r>
      <w:r w:rsidR="00406B4D">
        <w:rPr>
          <w:rFonts w:ascii="Times New Roman" w:eastAsia="Times New Roman" w:hAnsi="Times New Roman" w:cs="Times New Roman"/>
          <w:lang w:eastAsia="x-none"/>
        </w:rPr>
        <w:t>u</w:t>
      </w:r>
      <w:r>
        <w:rPr>
          <w:rFonts w:ascii="Times New Roman" w:eastAsia="Times New Roman" w:hAnsi="Times New Roman" w:cs="Times New Roman"/>
          <w:lang w:eastAsia="x-none"/>
        </w:rPr>
        <w:t>.</w:t>
      </w:r>
    </w:p>
    <w:p w14:paraId="0D8C7D21" w14:textId="77777777" w:rsidR="006E6294" w:rsidRPr="000D0CDC" w:rsidRDefault="006E6294" w:rsidP="006E6294">
      <w:pPr>
        <w:spacing w:before="120"/>
        <w:jc w:val="both"/>
        <w:rPr>
          <w:rFonts w:ascii="Times New Roman" w:eastAsia="Times New Roman" w:hAnsi="Times New Roman" w:cs="Times New Roman"/>
          <w:shd w:val="clear" w:color="auto" w:fill="FFFFFF"/>
          <w:lang w:eastAsia="x-none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x-none"/>
        </w:rPr>
        <w:t>P</w:t>
      </w:r>
      <w:r w:rsidRPr="000D0CDC">
        <w:rPr>
          <w:rFonts w:ascii="Times New Roman" w:eastAsia="Times New Roman" w:hAnsi="Times New Roman" w:cs="Times New Roman"/>
          <w:shd w:val="clear" w:color="auto" w:fill="FFFFFF"/>
          <w:lang w:eastAsia="x-none"/>
        </w:rPr>
        <w:t xml:space="preserve">ašvaldības domes 23.02.2022. saistošo noteikumu Nr. 17/2022 “Pašvaldības aģentūras “Carnikavas </w:t>
      </w:r>
      <w:proofErr w:type="spellStart"/>
      <w:r w:rsidRPr="000D0CDC">
        <w:rPr>
          <w:rFonts w:ascii="Times New Roman" w:eastAsia="Times New Roman" w:hAnsi="Times New Roman" w:cs="Times New Roman"/>
          <w:shd w:val="clear" w:color="auto" w:fill="FFFFFF"/>
          <w:lang w:eastAsia="x-none"/>
        </w:rPr>
        <w:t>komunālserviss</w:t>
      </w:r>
      <w:proofErr w:type="spellEnd"/>
      <w:r w:rsidRPr="000D0CDC">
        <w:rPr>
          <w:rFonts w:ascii="Times New Roman" w:eastAsia="Times New Roman" w:hAnsi="Times New Roman" w:cs="Times New Roman"/>
          <w:shd w:val="clear" w:color="auto" w:fill="FFFFFF"/>
          <w:lang w:eastAsia="x-none"/>
        </w:rPr>
        <w:t xml:space="preserve">” nolikums” 7. punktā aģentūrai ir noteikts uzdevums - apsaimniekot tās pārvaldībā nodotos pašvaldības nekustamos īpašumus. </w:t>
      </w:r>
    </w:p>
    <w:p w14:paraId="61A91654" w14:textId="77777777" w:rsidR="006E6294" w:rsidRDefault="006E6294" w:rsidP="006E6294">
      <w:pPr>
        <w:spacing w:before="120"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0D0CDC">
        <w:rPr>
          <w:rFonts w:ascii="Times New Roman" w:eastAsia="Times New Roman" w:hAnsi="Times New Roman" w:cs="Times New Roman"/>
          <w:lang w:eastAsia="x-none"/>
        </w:rPr>
        <w:t>Saskaņā ar Pašvaldību likuma 73. panta astoto daļu dome lemj par pašvaldības kustamā un nekustamā īpašuma nodošanu starp pašvaldības iestādēm.</w:t>
      </w:r>
    </w:p>
    <w:p w14:paraId="639C4E39" w14:textId="67B6AED8" w:rsidR="00564CA6" w:rsidRPr="006E6294" w:rsidRDefault="006E6294" w:rsidP="006E6294">
      <w:pPr>
        <w:spacing w:after="120"/>
        <w:rPr>
          <w:rFonts w:ascii="Times New Roman" w:eastAsia="Times New Roman" w:hAnsi="Times New Roman" w:cs="Times New Roman"/>
          <w:lang w:eastAsia="x-none"/>
        </w:rPr>
      </w:pPr>
      <w:r w:rsidRPr="000D0CDC">
        <w:rPr>
          <w:rFonts w:ascii="Times New Roman" w:eastAsia="Times New Roman" w:hAnsi="Times New Roman" w:cs="Times New Roman"/>
          <w:lang w:eastAsia="x-none"/>
        </w:rPr>
        <w:t xml:space="preserve">Pamatojoties uz Pašvaldību likuma 4. panta pirmās daļas 2. punktu, 73. panta astoto daļu, </w:t>
      </w:r>
      <w:r>
        <w:rPr>
          <w:rFonts w:ascii="Times New Roman" w:eastAsia="Times New Roman" w:hAnsi="Times New Roman" w:cs="Times New Roman"/>
          <w:lang w:eastAsia="x-none"/>
        </w:rPr>
        <w:t>kā arī domes Finanšu komitejas 20.05.2026. atzinumu, Ādažu novada pašvaldības dome</w:t>
      </w:r>
    </w:p>
    <w:p w14:paraId="7E71C6D5" w14:textId="77777777" w:rsidR="00564CA6" w:rsidRPr="00564CA6" w:rsidRDefault="007C411E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544A2E76" w14:textId="4F318B44" w:rsidR="006E6294" w:rsidRDefault="006E6294" w:rsidP="006E6294">
      <w:pPr>
        <w:numPr>
          <w:ilvl w:val="0"/>
          <w:numId w:val="3"/>
        </w:numPr>
        <w:tabs>
          <w:tab w:val="clear" w:pos="360"/>
        </w:tabs>
        <w:spacing w:before="120"/>
        <w:ind w:left="425" w:hanging="425"/>
        <w:jc w:val="both"/>
        <w:rPr>
          <w:rFonts w:ascii="Times New Roman" w:eastAsia="Times New Roman" w:hAnsi="Times New Roman" w:cs="Times New Roman"/>
          <w:lang w:eastAsia="lv-LV"/>
        </w:rPr>
      </w:pPr>
      <w:r w:rsidRPr="000D0CDC">
        <w:rPr>
          <w:rFonts w:ascii="Times New Roman" w:eastAsia="Times New Roman" w:hAnsi="Times New Roman" w:cs="Times New Roman"/>
          <w:lang w:eastAsia="lv-LV"/>
        </w:rPr>
        <w:t xml:space="preserve">Nodot pašvaldības aģentūrai “Carnikavas </w:t>
      </w:r>
      <w:proofErr w:type="spellStart"/>
      <w:r w:rsidRPr="000D0CDC">
        <w:rPr>
          <w:rFonts w:ascii="Times New Roman" w:eastAsia="Times New Roman" w:hAnsi="Times New Roman" w:cs="Times New Roman"/>
          <w:lang w:eastAsia="lv-LV"/>
        </w:rPr>
        <w:t>komunālserviss</w:t>
      </w:r>
      <w:proofErr w:type="spellEnd"/>
      <w:r w:rsidRPr="000D0CDC">
        <w:rPr>
          <w:rFonts w:ascii="Times New Roman" w:eastAsia="Times New Roman" w:hAnsi="Times New Roman" w:cs="Times New Roman"/>
          <w:lang w:eastAsia="lv-LV"/>
        </w:rPr>
        <w:t xml:space="preserve">” </w:t>
      </w:r>
      <w:r w:rsidRPr="00852700">
        <w:rPr>
          <w:rFonts w:ascii="Times New Roman" w:eastAsia="Times New Roman" w:hAnsi="Times New Roman" w:cs="Times New Roman"/>
          <w:lang w:eastAsia="x-none"/>
        </w:rPr>
        <w:t>informatīvo stendu</w:t>
      </w:r>
      <w:r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852700">
        <w:rPr>
          <w:rFonts w:ascii="Times New Roman" w:eastAsia="Times New Roman" w:hAnsi="Times New Roman" w:cs="Times New Roman"/>
          <w:lang w:eastAsia="x-none"/>
        </w:rPr>
        <w:t>Gaujas–Baltezera kanāla pastaigu celiņa malā</w:t>
      </w:r>
      <w:r w:rsidR="00406B4D">
        <w:rPr>
          <w:rFonts w:ascii="Times New Roman" w:eastAsia="Times New Roman" w:hAnsi="Times New Roman" w:cs="Times New Roman"/>
          <w:lang w:eastAsia="x-none"/>
        </w:rPr>
        <w:t xml:space="preserve">, zemes </w:t>
      </w:r>
      <w:r w:rsidR="00406B4D" w:rsidRPr="0093521A">
        <w:rPr>
          <w:rFonts w:ascii="Times New Roman" w:eastAsia="Times New Roman" w:hAnsi="Times New Roman" w:cs="Times New Roman"/>
          <w:lang w:eastAsia="x-none"/>
        </w:rPr>
        <w:t>vienīb</w:t>
      </w:r>
      <w:r w:rsidR="00406B4D">
        <w:rPr>
          <w:rFonts w:ascii="Times New Roman" w:eastAsia="Times New Roman" w:hAnsi="Times New Roman" w:cs="Times New Roman"/>
          <w:lang w:eastAsia="x-none"/>
        </w:rPr>
        <w:t>ā</w:t>
      </w:r>
      <w:r w:rsidR="00406B4D" w:rsidRPr="0093521A">
        <w:rPr>
          <w:rFonts w:ascii="Times New Roman" w:eastAsia="Times New Roman" w:hAnsi="Times New Roman" w:cs="Times New Roman"/>
          <w:lang w:eastAsia="x-none"/>
        </w:rPr>
        <w:t xml:space="preserve"> ar kadastra apzīmējumu </w:t>
      </w:r>
      <w:r w:rsidR="00406B4D" w:rsidRPr="001D0E52">
        <w:rPr>
          <w:rFonts w:ascii="Times New Roman" w:eastAsia="Times New Roman" w:hAnsi="Times New Roman" w:cs="Times New Roman"/>
          <w:lang w:eastAsia="x-none"/>
        </w:rPr>
        <w:t>80440110061</w:t>
      </w:r>
      <w:r>
        <w:rPr>
          <w:rFonts w:ascii="Times New Roman" w:eastAsia="Times New Roman" w:hAnsi="Times New Roman" w:cs="Times New Roman"/>
          <w:lang w:eastAsia="x-none"/>
        </w:rPr>
        <w:t>.</w:t>
      </w:r>
    </w:p>
    <w:p w14:paraId="3CE53591" w14:textId="77777777" w:rsidR="006E6294" w:rsidRDefault="006E6294" w:rsidP="006E6294">
      <w:pPr>
        <w:numPr>
          <w:ilvl w:val="0"/>
          <w:numId w:val="3"/>
        </w:numPr>
        <w:tabs>
          <w:tab w:val="clear" w:pos="360"/>
          <w:tab w:val="num" w:pos="426"/>
        </w:tabs>
        <w:spacing w:before="120"/>
        <w:ind w:left="426" w:hanging="425"/>
        <w:jc w:val="both"/>
        <w:rPr>
          <w:rFonts w:ascii="Times New Roman" w:eastAsia="Times New Roman" w:hAnsi="Times New Roman" w:cs="Times New Roman"/>
          <w:lang w:eastAsia="lv-LV"/>
        </w:rPr>
      </w:pPr>
      <w:r w:rsidRPr="000D0CDC">
        <w:rPr>
          <w:rFonts w:ascii="Times New Roman" w:eastAsia="Times New Roman" w:hAnsi="Times New Roman" w:cs="Times New Roman"/>
          <w:lang w:eastAsia="lv-LV"/>
        </w:rPr>
        <w:t xml:space="preserve">Aģentūrai nodrošināt 1. punktā </w:t>
      </w:r>
      <w:r>
        <w:rPr>
          <w:rFonts w:ascii="Times New Roman" w:eastAsia="Times New Roman" w:hAnsi="Times New Roman" w:cs="Times New Roman"/>
          <w:lang w:eastAsia="lv-LV"/>
        </w:rPr>
        <w:t>norādītā informatīvā stenda</w:t>
      </w:r>
      <w:r w:rsidRPr="000D0CDC">
        <w:rPr>
          <w:rFonts w:ascii="Times New Roman" w:eastAsia="Times New Roman" w:hAnsi="Times New Roman" w:cs="Times New Roman"/>
          <w:lang w:eastAsia="lv-LV"/>
        </w:rPr>
        <w:t xml:space="preserve"> uzturēšanu</w:t>
      </w:r>
      <w:r>
        <w:rPr>
          <w:rFonts w:ascii="Times New Roman" w:eastAsia="Times New Roman" w:hAnsi="Times New Roman" w:cs="Times New Roman"/>
          <w:lang w:eastAsia="lv-LV"/>
        </w:rPr>
        <w:t>.</w:t>
      </w:r>
    </w:p>
    <w:p w14:paraId="4044C734" w14:textId="0850BFBE" w:rsidR="006E6294" w:rsidRDefault="006E6294" w:rsidP="006E6294">
      <w:pPr>
        <w:numPr>
          <w:ilvl w:val="0"/>
          <w:numId w:val="3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rFonts w:ascii="Times New Roman" w:eastAsia="Times New Roman" w:hAnsi="Times New Roman" w:cs="Times New Roman"/>
          <w:lang w:eastAsia="lv-LV"/>
        </w:rPr>
      </w:pPr>
      <w:r w:rsidRPr="000D0CDC">
        <w:rPr>
          <w:rFonts w:ascii="Times New Roman" w:eastAsia="Times New Roman" w:hAnsi="Times New Roman" w:cs="Times New Roman"/>
          <w:lang w:eastAsia="lv-LV"/>
        </w:rPr>
        <w:t xml:space="preserve">Centrālās pārvaldes </w:t>
      </w:r>
      <w:r w:rsidR="009D5E7B">
        <w:rPr>
          <w:rFonts w:ascii="Times New Roman" w:eastAsia="Times New Roman" w:hAnsi="Times New Roman" w:cs="Times New Roman"/>
          <w:lang w:eastAsia="lv-LV"/>
        </w:rPr>
        <w:t xml:space="preserve">Attīstības un projektu nodaļai </w:t>
      </w:r>
      <w:r w:rsidRPr="000D0CDC">
        <w:rPr>
          <w:rFonts w:ascii="Times New Roman" w:eastAsia="Times New Roman" w:hAnsi="Times New Roman" w:cs="Times New Roman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lang w:eastAsia="lv-LV"/>
        </w:rPr>
        <w:t xml:space="preserve">šī lēmuma </w:t>
      </w:r>
      <w:r w:rsidRPr="000D0CDC">
        <w:rPr>
          <w:rFonts w:ascii="Times New Roman" w:eastAsia="Times New Roman" w:hAnsi="Times New Roman" w:cs="Times New Roman"/>
          <w:lang w:eastAsia="lv-LV"/>
        </w:rPr>
        <w:t xml:space="preserve">1. punkta izpildei 5 dienu laikā no lēmuma parakstīšanas dienas sagatavot </w:t>
      </w:r>
      <w:r w:rsidR="00765EDD">
        <w:rPr>
          <w:rFonts w:ascii="Times New Roman" w:eastAsia="Times New Roman" w:hAnsi="Times New Roman" w:cs="Times New Roman"/>
          <w:lang w:eastAsia="lv-LV"/>
        </w:rPr>
        <w:t xml:space="preserve">un parakstīt </w:t>
      </w:r>
      <w:r w:rsidR="009D5E7B">
        <w:rPr>
          <w:rFonts w:ascii="Times New Roman" w:eastAsia="Times New Roman" w:hAnsi="Times New Roman" w:cs="Times New Roman"/>
          <w:lang w:eastAsia="lv-LV"/>
        </w:rPr>
        <w:t>pieņemšanas – nodošanas aktu.</w:t>
      </w:r>
      <w:r w:rsidRPr="000D0CDC">
        <w:rPr>
          <w:rFonts w:ascii="Times New Roman" w:eastAsia="Times New Roman" w:hAnsi="Times New Roman" w:cs="Times New Roman"/>
          <w:lang w:eastAsia="lv-LV"/>
        </w:rPr>
        <w:t>.</w:t>
      </w:r>
    </w:p>
    <w:p w14:paraId="3875A466" w14:textId="0A72E70F" w:rsidR="006E6294" w:rsidRPr="006E6294" w:rsidRDefault="006E6294" w:rsidP="006E6294">
      <w:pPr>
        <w:numPr>
          <w:ilvl w:val="0"/>
          <w:numId w:val="3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rFonts w:ascii="Times New Roman" w:eastAsia="Times New Roman" w:hAnsi="Times New Roman" w:cs="Times New Roman"/>
          <w:lang w:eastAsia="lv-LV"/>
        </w:rPr>
      </w:pPr>
      <w:r w:rsidRPr="006E6294">
        <w:rPr>
          <w:rFonts w:ascii="Times New Roman" w:hAnsi="Times New Roman" w:cs="Times New Roman"/>
        </w:rPr>
        <w:t>Lēmuma izpildes kontroli veikt pašvaldības izpilddirektora vietniecei</w:t>
      </w:r>
      <w:r w:rsidRPr="006E6294">
        <w:rPr>
          <w:rFonts w:ascii="Times New Roman" w:hAnsi="Times New Roman" w:cs="Times New Roman"/>
          <w:i/>
        </w:rPr>
        <w:t>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4B4945A7" w14:textId="77777777" w:rsidR="006E6294" w:rsidRPr="0008449C" w:rsidRDefault="006E6294" w:rsidP="006E6294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5501F4CE" w14:textId="77777777" w:rsidR="006E6294" w:rsidRPr="0008449C" w:rsidRDefault="006E6294" w:rsidP="006E6294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7C411E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7C411E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7C411E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0A28BF68" w14:textId="77777777" w:rsidR="006E6294" w:rsidRPr="00006918" w:rsidRDefault="006E6294" w:rsidP="006E6294">
      <w:pPr>
        <w:jc w:val="both"/>
        <w:rPr>
          <w:rFonts w:ascii="Times New Roman" w:hAnsi="Times New Roman" w:cs="Times New Roman"/>
          <w:color w:val="000000" w:themeColor="text1"/>
        </w:rPr>
      </w:pPr>
      <w:r w:rsidRPr="00006918">
        <w:rPr>
          <w:rFonts w:ascii="Times New Roman" w:hAnsi="Times New Roman" w:cs="Times New Roman"/>
          <w:color w:val="000000" w:themeColor="text1"/>
        </w:rPr>
        <w:t>APN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006918">
        <w:rPr>
          <w:rFonts w:ascii="Times New Roman" w:hAnsi="Times New Roman" w:cs="Times New Roman"/>
          <w:color w:val="000000" w:themeColor="text1"/>
        </w:rPr>
        <w:t>CKS</w:t>
      </w:r>
      <w:r>
        <w:rPr>
          <w:rFonts w:ascii="Times New Roman" w:hAnsi="Times New Roman" w:cs="Times New Roman"/>
          <w:color w:val="000000" w:themeColor="text1"/>
        </w:rPr>
        <w:t>, JIN, IDRV -</w:t>
      </w:r>
      <w:r w:rsidRPr="00006918">
        <w:rPr>
          <w:rFonts w:ascii="Times New Roman" w:hAnsi="Times New Roman" w:cs="Times New Roman"/>
          <w:color w:val="000000" w:themeColor="text1"/>
        </w:rPr>
        <w:t xml:space="preserve"> @</w:t>
      </w:r>
    </w:p>
    <w:p w14:paraId="1F5CCC73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38BB105D" w:rsidR="00564CA6" w:rsidRPr="00B47C10" w:rsidRDefault="007C411E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Vinogrādova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="006E6294" w:rsidRPr="006E6294">
        <w:rPr>
          <w:rFonts w:ascii="Times New Roman" w:hAnsi="Times New Roman" w:cs="Times New Roman"/>
          <w:sz w:val="20"/>
          <w:szCs w:val="20"/>
        </w:rPr>
        <w:t>29165290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9B560" w14:textId="77777777" w:rsidR="0003117C" w:rsidRDefault="0003117C">
      <w:r>
        <w:separator/>
      </w:r>
    </w:p>
  </w:endnote>
  <w:endnote w:type="continuationSeparator" w:id="0">
    <w:p w14:paraId="26556D9F" w14:textId="77777777" w:rsidR="0003117C" w:rsidRDefault="0003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72560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7C411E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4B0A1" w14:textId="77777777" w:rsidR="0003117C" w:rsidRDefault="0003117C">
      <w:r>
        <w:separator/>
      </w:r>
    </w:p>
  </w:footnote>
  <w:footnote w:type="continuationSeparator" w:id="0">
    <w:p w14:paraId="2DFB29FF" w14:textId="77777777" w:rsidR="0003117C" w:rsidRDefault="00031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B2A60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720850" w:tentative="1">
      <w:start w:val="1"/>
      <w:numFmt w:val="lowerLetter"/>
      <w:lvlText w:val="%2."/>
      <w:lvlJc w:val="left"/>
      <w:pPr>
        <w:ind w:left="1440" w:hanging="360"/>
      </w:pPr>
    </w:lvl>
    <w:lvl w:ilvl="2" w:tplc="3288EEC0" w:tentative="1">
      <w:start w:val="1"/>
      <w:numFmt w:val="lowerRoman"/>
      <w:lvlText w:val="%3."/>
      <w:lvlJc w:val="right"/>
      <w:pPr>
        <w:ind w:left="2160" w:hanging="180"/>
      </w:pPr>
    </w:lvl>
    <w:lvl w:ilvl="3" w:tplc="C98A37F8" w:tentative="1">
      <w:start w:val="1"/>
      <w:numFmt w:val="decimal"/>
      <w:lvlText w:val="%4."/>
      <w:lvlJc w:val="left"/>
      <w:pPr>
        <w:ind w:left="2880" w:hanging="360"/>
      </w:pPr>
    </w:lvl>
    <w:lvl w:ilvl="4" w:tplc="A97A581C" w:tentative="1">
      <w:start w:val="1"/>
      <w:numFmt w:val="lowerLetter"/>
      <w:lvlText w:val="%5."/>
      <w:lvlJc w:val="left"/>
      <w:pPr>
        <w:ind w:left="3600" w:hanging="360"/>
      </w:pPr>
    </w:lvl>
    <w:lvl w:ilvl="5" w:tplc="7E2C052E" w:tentative="1">
      <w:start w:val="1"/>
      <w:numFmt w:val="lowerRoman"/>
      <w:lvlText w:val="%6."/>
      <w:lvlJc w:val="right"/>
      <w:pPr>
        <w:ind w:left="4320" w:hanging="180"/>
      </w:pPr>
    </w:lvl>
    <w:lvl w:ilvl="6" w:tplc="039246B4" w:tentative="1">
      <w:start w:val="1"/>
      <w:numFmt w:val="decimal"/>
      <w:lvlText w:val="%7."/>
      <w:lvlJc w:val="left"/>
      <w:pPr>
        <w:ind w:left="5040" w:hanging="360"/>
      </w:pPr>
    </w:lvl>
    <w:lvl w:ilvl="7" w:tplc="D1ECF370" w:tentative="1">
      <w:start w:val="1"/>
      <w:numFmt w:val="lowerLetter"/>
      <w:lvlText w:val="%8."/>
      <w:lvlJc w:val="left"/>
      <w:pPr>
        <w:ind w:left="5760" w:hanging="360"/>
      </w:pPr>
    </w:lvl>
    <w:lvl w:ilvl="8" w:tplc="B50E8B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74C7C"/>
    <w:multiLevelType w:val="multilevel"/>
    <w:tmpl w:val="97A4F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955328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117C"/>
    <w:rsid w:val="00070E3F"/>
    <w:rsid w:val="00124281"/>
    <w:rsid w:val="00147221"/>
    <w:rsid w:val="00195A73"/>
    <w:rsid w:val="001A297B"/>
    <w:rsid w:val="001D5457"/>
    <w:rsid w:val="0025391B"/>
    <w:rsid w:val="00297558"/>
    <w:rsid w:val="002D53F6"/>
    <w:rsid w:val="00335E8D"/>
    <w:rsid w:val="00351D48"/>
    <w:rsid w:val="003C401E"/>
    <w:rsid w:val="00406B4D"/>
    <w:rsid w:val="004D516C"/>
    <w:rsid w:val="0052055B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6E6294"/>
    <w:rsid w:val="0074092B"/>
    <w:rsid w:val="007452EE"/>
    <w:rsid w:val="00765EDD"/>
    <w:rsid w:val="0079484F"/>
    <w:rsid w:val="007B4DDB"/>
    <w:rsid w:val="007C411E"/>
    <w:rsid w:val="00821E8A"/>
    <w:rsid w:val="008257F8"/>
    <w:rsid w:val="008E3846"/>
    <w:rsid w:val="009139A1"/>
    <w:rsid w:val="00931891"/>
    <w:rsid w:val="00996740"/>
    <w:rsid w:val="009A3989"/>
    <w:rsid w:val="009B7F8F"/>
    <w:rsid w:val="009D5E7B"/>
    <w:rsid w:val="00A20192"/>
    <w:rsid w:val="00A254B5"/>
    <w:rsid w:val="00A52B04"/>
    <w:rsid w:val="00B36CD4"/>
    <w:rsid w:val="00B4014F"/>
    <w:rsid w:val="00B47C10"/>
    <w:rsid w:val="00B532CF"/>
    <w:rsid w:val="00BB16A4"/>
    <w:rsid w:val="00BE75D1"/>
    <w:rsid w:val="00C82360"/>
    <w:rsid w:val="00C9477C"/>
    <w:rsid w:val="00CC1B2F"/>
    <w:rsid w:val="00CF16C2"/>
    <w:rsid w:val="00D86969"/>
    <w:rsid w:val="00E52DA2"/>
    <w:rsid w:val="00E75D8D"/>
    <w:rsid w:val="00EB305F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rskatjums">
    <w:name w:val="Revision"/>
    <w:hidden/>
    <w:uiPriority w:val="99"/>
    <w:semiHidden/>
    <w:rsid w:val="009D5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1307</Words>
  <Characters>746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Annija Vinogrādova</cp:lastModifiedBy>
  <cp:revision>23</cp:revision>
  <dcterms:created xsi:type="dcterms:W3CDTF">2024-06-01T14:06:00Z</dcterms:created>
  <dcterms:modified xsi:type="dcterms:W3CDTF">2026-04-28T08:23:00Z</dcterms:modified>
</cp:coreProperties>
</file>