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1BD0B935" w:rsidR="004D516C" w:rsidRDefault="006E60AC"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31B3E4D3" w:rsidR="00564CA6" w:rsidRPr="00564CA6" w:rsidRDefault="006E60AC"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sidR="00250E1A">
        <w:rPr>
          <w:rFonts w:ascii="Times New Roman" w:hAnsi="Times New Roman" w:cs="Times New Roman"/>
          <w:noProof/>
        </w:rPr>
        <w:t>22.04.2026.</w:t>
      </w:r>
    </w:p>
    <w:p w14:paraId="2794EE8C" w14:textId="77777777" w:rsidR="00564CA6" w:rsidRPr="00564CA6" w:rsidRDefault="00564CA6" w:rsidP="00564CA6">
      <w:pPr>
        <w:jc w:val="right"/>
        <w:rPr>
          <w:rFonts w:ascii="Times New Roman" w:hAnsi="Times New Roman" w:cs="Times New Roman"/>
          <w:noProof/>
          <w:color w:val="FF0000"/>
        </w:rPr>
      </w:pPr>
    </w:p>
    <w:p w14:paraId="17904036" w14:textId="24B25E04" w:rsidR="00564CA6" w:rsidRPr="00564CA6" w:rsidRDefault="006E60AC" w:rsidP="00564CA6">
      <w:pPr>
        <w:jc w:val="right"/>
        <w:rPr>
          <w:rFonts w:ascii="Times New Roman" w:hAnsi="Times New Roman" w:cs="Times New Roman"/>
          <w:noProof/>
          <w:color w:val="FF0000"/>
        </w:rPr>
      </w:pPr>
      <w:r w:rsidRPr="00564CA6">
        <w:rPr>
          <w:rFonts w:ascii="Times New Roman" w:hAnsi="Times New Roman" w:cs="Times New Roman"/>
          <w:noProof/>
        </w:rPr>
        <w:t xml:space="preserve">vēlamais datums izskatīšanai: </w:t>
      </w:r>
      <w:r w:rsidR="00250E1A">
        <w:rPr>
          <w:rFonts w:ascii="Times New Roman" w:hAnsi="Times New Roman" w:cs="Times New Roman"/>
          <w:noProof/>
        </w:rPr>
        <w:t>Attīstības komitejā 13.05.2026.</w:t>
      </w:r>
    </w:p>
    <w:p w14:paraId="13FC18CF" w14:textId="00BA6C2A" w:rsidR="00564CA6" w:rsidRPr="00564CA6" w:rsidRDefault="006E60AC" w:rsidP="00564CA6">
      <w:pPr>
        <w:jc w:val="right"/>
        <w:rPr>
          <w:rFonts w:ascii="Times New Roman" w:hAnsi="Times New Roman" w:cs="Times New Roman"/>
          <w:noProof/>
        </w:rPr>
      </w:pPr>
      <w:r w:rsidRPr="00564CA6">
        <w:rPr>
          <w:rFonts w:ascii="Times New Roman" w:hAnsi="Times New Roman" w:cs="Times New Roman"/>
          <w:noProof/>
        </w:rPr>
        <w:t xml:space="preserve">domē: </w:t>
      </w:r>
      <w:r w:rsidR="00250E1A">
        <w:rPr>
          <w:rFonts w:ascii="Times New Roman" w:hAnsi="Times New Roman" w:cs="Times New Roman"/>
          <w:noProof/>
        </w:rPr>
        <w:t>28.05.2026.</w:t>
      </w:r>
    </w:p>
    <w:p w14:paraId="495071B9" w14:textId="00F0BC97" w:rsidR="00564CA6" w:rsidRPr="00564CA6" w:rsidRDefault="006E60AC" w:rsidP="00564CA6">
      <w:pPr>
        <w:jc w:val="right"/>
        <w:rPr>
          <w:rFonts w:ascii="Times New Roman" w:hAnsi="Times New Roman" w:cs="Times New Roman"/>
          <w:noProof/>
        </w:rPr>
      </w:pPr>
      <w:r w:rsidRPr="00564CA6">
        <w:rPr>
          <w:rFonts w:ascii="Times New Roman" w:hAnsi="Times New Roman" w:cs="Times New Roman"/>
          <w:noProof/>
        </w:rPr>
        <w:t xml:space="preserve">sagatavotājs: </w:t>
      </w:r>
      <w:r w:rsidR="00250E1A">
        <w:rPr>
          <w:rFonts w:ascii="Times New Roman" w:hAnsi="Times New Roman" w:cs="Times New Roman"/>
          <w:noProof/>
        </w:rPr>
        <w:t>Ilona Gotharde</w:t>
      </w:r>
    </w:p>
    <w:p w14:paraId="2E27ACB6" w14:textId="204CA871" w:rsidR="00564CA6" w:rsidRPr="00564CA6" w:rsidRDefault="006E60AC" w:rsidP="00564CA6">
      <w:pPr>
        <w:jc w:val="right"/>
        <w:rPr>
          <w:rFonts w:ascii="Times New Roman" w:hAnsi="Times New Roman" w:cs="Times New Roman"/>
          <w:noProof/>
          <w:color w:val="FF0000"/>
        </w:rPr>
      </w:pPr>
      <w:r w:rsidRPr="00564CA6">
        <w:rPr>
          <w:rFonts w:ascii="Times New Roman" w:hAnsi="Times New Roman" w:cs="Times New Roman"/>
          <w:noProof/>
        </w:rPr>
        <w:t xml:space="preserve">ziņotājs: </w:t>
      </w:r>
      <w:r w:rsidR="00250E1A">
        <w:rPr>
          <w:rFonts w:ascii="Times New Roman" w:hAnsi="Times New Roman" w:cs="Times New Roman"/>
          <w:noProof/>
        </w:rPr>
        <w:t>Ilona Gotharde</w:t>
      </w:r>
    </w:p>
    <w:p w14:paraId="25827EA2" w14:textId="77777777" w:rsidR="00310BC7" w:rsidRDefault="00310BC7" w:rsidP="00310BC7">
      <w:pPr>
        <w:ind w:left="5387" w:firstLine="279"/>
        <w:jc w:val="right"/>
        <w:rPr>
          <w:rFonts w:ascii="Times New Roman" w:hAnsi="Times New Roman"/>
          <w:bCs/>
        </w:rPr>
      </w:pPr>
      <w:bookmarkStart w:id="0" w:name="_Hlk86306296"/>
    </w:p>
    <w:p w14:paraId="40D1929E" w14:textId="78BA7E0C" w:rsidR="00310BC7" w:rsidRPr="004C33B2" w:rsidRDefault="006E60AC" w:rsidP="00310BC7">
      <w:pPr>
        <w:ind w:left="5387" w:firstLine="279"/>
        <w:jc w:val="right"/>
        <w:rPr>
          <w:rFonts w:ascii="Times New Roman" w:hAnsi="Times New Roman"/>
          <w:bCs/>
        </w:rPr>
      </w:pPr>
      <w:r w:rsidRPr="004C33B2">
        <w:rPr>
          <w:rFonts w:ascii="Times New Roman" w:hAnsi="Times New Roman"/>
          <w:bCs/>
        </w:rPr>
        <w:t>APSTIPRINĀTI</w:t>
      </w:r>
    </w:p>
    <w:p w14:paraId="42F29BCD" w14:textId="4550BC10" w:rsidR="00310BC7" w:rsidRPr="004C33B2" w:rsidRDefault="006E60AC" w:rsidP="00310BC7">
      <w:pPr>
        <w:ind w:left="5387"/>
        <w:jc w:val="right"/>
        <w:rPr>
          <w:rFonts w:ascii="Times New Roman" w:hAnsi="Times New Roman"/>
          <w:bCs/>
        </w:rPr>
      </w:pPr>
      <w:r w:rsidRPr="004C33B2">
        <w:rPr>
          <w:rFonts w:ascii="Times New Roman" w:hAnsi="Times New Roman"/>
          <w:bCs/>
        </w:rPr>
        <w:t xml:space="preserve">ar Ādažu novada pašvaldības domes </w:t>
      </w:r>
      <w:r w:rsidRPr="00250E1A">
        <w:rPr>
          <w:rFonts w:ascii="Times New Roman" w:hAnsi="Times New Roman"/>
          <w:noProof/>
        </w:rPr>
        <w:t>20</w:t>
      </w:r>
      <w:r w:rsidR="00250E1A">
        <w:rPr>
          <w:rFonts w:ascii="Times New Roman" w:hAnsi="Times New Roman"/>
          <w:noProof/>
        </w:rPr>
        <w:t>26</w:t>
      </w:r>
      <w:r w:rsidRPr="00250E1A">
        <w:rPr>
          <w:rFonts w:ascii="Times New Roman" w:hAnsi="Times New Roman"/>
          <w:noProof/>
        </w:rPr>
        <w:t xml:space="preserve">. gada </w:t>
      </w:r>
      <w:r w:rsidR="00250E1A">
        <w:rPr>
          <w:rFonts w:ascii="Times New Roman" w:hAnsi="Times New Roman"/>
          <w:noProof/>
        </w:rPr>
        <w:t>28. maija</w:t>
      </w:r>
      <w:r w:rsidRPr="00250E1A">
        <w:rPr>
          <w:rFonts w:ascii="Times New Roman" w:hAnsi="Times New Roman"/>
          <w:bCs/>
        </w:rPr>
        <w:t xml:space="preserve"> sēdes lēmumu (</w:t>
      </w:r>
      <w:r w:rsidRPr="00250E1A">
        <w:rPr>
          <w:rFonts w:ascii="Times New Roman" w:hAnsi="Times New Roman"/>
        </w:rPr>
        <w:t xml:space="preserve">protokols Nr. </w:t>
      </w:r>
      <w:r w:rsidR="00250E1A">
        <w:rPr>
          <w:rFonts w:ascii="Times New Roman" w:hAnsi="Times New Roman"/>
        </w:rPr>
        <w:t>__</w:t>
      </w:r>
      <w:r w:rsidRPr="00250E1A">
        <w:rPr>
          <w:rFonts w:ascii="Times New Roman" w:hAnsi="Times New Roman"/>
        </w:rPr>
        <w:t xml:space="preserve"> § </w:t>
      </w:r>
      <w:r w:rsidR="00250E1A">
        <w:rPr>
          <w:rFonts w:ascii="Times New Roman" w:hAnsi="Times New Roman"/>
        </w:rPr>
        <w:t>___</w:t>
      </w:r>
      <w:r w:rsidRPr="00250E1A">
        <w:rPr>
          <w:rFonts w:ascii="Times New Roman" w:hAnsi="Times New Roman"/>
          <w:bCs/>
        </w:rPr>
        <w:t>)</w:t>
      </w:r>
      <w:r w:rsidRPr="004C33B2">
        <w:rPr>
          <w:rFonts w:ascii="Times New Roman" w:hAnsi="Times New Roman"/>
          <w:bCs/>
        </w:rPr>
        <w:t xml:space="preserve"> </w:t>
      </w:r>
    </w:p>
    <w:bookmarkEnd w:id="0"/>
    <w:p w14:paraId="704FF098" w14:textId="77777777" w:rsidR="00310BC7" w:rsidRPr="004C33B2" w:rsidRDefault="00310BC7" w:rsidP="00310BC7">
      <w:pPr>
        <w:shd w:val="clear" w:color="auto" w:fill="FFFFFF"/>
        <w:rPr>
          <w:rFonts w:ascii="Times New Roman" w:eastAsia="Times New Roman" w:hAnsi="Times New Roman"/>
          <w:sz w:val="28"/>
          <w:szCs w:val="28"/>
          <w:lang w:bidi="en-US"/>
        </w:rPr>
      </w:pPr>
    </w:p>
    <w:p w14:paraId="45CDF15A" w14:textId="77777777" w:rsidR="00310BC7" w:rsidRPr="004C33B2" w:rsidRDefault="006E60AC" w:rsidP="00310BC7">
      <w:pPr>
        <w:jc w:val="center"/>
        <w:rPr>
          <w:rFonts w:ascii="Times New Roman" w:eastAsia="Times New Roman" w:hAnsi="Times New Roman"/>
          <w:sz w:val="28"/>
          <w:lang w:eastAsia="lv-LV"/>
        </w:rPr>
      </w:pPr>
      <w:r w:rsidRPr="004C33B2">
        <w:rPr>
          <w:rFonts w:ascii="Times New Roman" w:eastAsia="Times New Roman" w:hAnsi="Times New Roman"/>
          <w:sz w:val="28"/>
          <w:lang w:eastAsia="lv-LV"/>
        </w:rPr>
        <w:t>SAISTOŠIE NOTEIKUMI</w:t>
      </w:r>
    </w:p>
    <w:p w14:paraId="08B0E689" w14:textId="77777777" w:rsidR="00310BC7" w:rsidRPr="004C33B2" w:rsidRDefault="006E60AC" w:rsidP="00310BC7">
      <w:pPr>
        <w:jc w:val="center"/>
        <w:rPr>
          <w:rFonts w:ascii="Times New Roman" w:eastAsia="Times New Roman" w:hAnsi="Times New Roman"/>
          <w:lang w:eastAsia="lv-LV"/>
        </w:rPr>
      </w:pPr>
      <w:r w:rsidRPr="004C33B2">
        <w:rPr>
          <w:rFonts w:ascii="Times New Roman" w:eastAsia="Times New Roman" w:hAnsi="Times New Roman"/>
          <w:lang w:eastAsia="lv-LV"/>
        </w:rPr>
        <w:t>Ādažos, Ādažu novadā</w:t>
      </w:r>
    </w:p>
    <w:p w14:paraId="47C0F9DB" w14:textId="77777777" w:rsidR="00564CA6" w:rsidRPr="00564CA6" w:rsidRDefault="006E60AC"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273AC123" w:rsidR="00564CA6" w:rsidRPr="00564CA6" w:rsidRDefault="006E60AC" w:rsidP="00564CA6">
      <w:pPr>
        <w:rPr>
          <w:rFonts w:ascii="Times New Roman" w:hAnsi="Times New Roman" w:cs="Times New Roman"/>
        </w:rPr>
      </w:pPr>
      <w:r w:rsidRPr="00250E1A">
        <w:rPr>
          <w:rFonts w:ascii="Times New Roman" w:hAnsi="Times New Roman" w:cs="Times New Roman"/>
        </w:rPr>
        <w:t>20</w:t>
      </w:r>
      <w:r w:rsidR="00250E1A">
        <w:rPr>
          <w:rFonts w:ascii="Times New Roman" w:hAnsi="Times New Roman" w:cs="Times New Roman"/>
        </w:rPr>
        <w:t>26</w:t>
      </w:r>
      <w:r w:rsidRPr="00250E1A">
        <w:rPr>
          <w:rFonts w:ascii="Times New Roman" w:hAnsi="Times New Roman" w:cs="Times New Roman"/>
        </w:rPr>
        <w:t xml:space="preserve">. gada </w:t>
      </w:r>
      <w:r w:rsidR="00250E1A">
        <w:rPr>
          <w:rFonts w:ascii="Times New Roman" w:hAnsi="Times New Roman" w:cs="Times New Roman"/>
        </w:rPr>
        <w:t>28. maijā</w:t>
      </w:r>
      <w:r w:rsidRPr="00250E1A">
        <w:rPr>
          <w:rFonts w:ascii="Times New Roman" w:hAnsi="Times New Roman" w:cs="Times New Roman"/>
        </w:rPr>
        <w:t xml:space="preserve"> </w:t>
      </w:r>
      <w:r w:rsidRPr="00250E1A">
        <w:rPr>
          <w:rFonts w:ascii="Times New Roman" w:hAnsi="Times New Roman" w:cs="Times New Roman"/>
        </w:rPr>
        <w:tab/>
      </w:r>
      <w:r w:rsidRPr="00250E1A">
        <w:rPr>
          <w:rFonts w:ascii="Times New Roman" w:hAnsi="Times New Roman" w:cs="Times New Roman"/>
        </w:rPr>
        <w:tab/>
      </w:r>
      <w:r w:rsidRPr="00250E1A">
        <w:rPr>
          <w:rFonts w:ascii="Times New Roman" w:hAnsi="Times New Roman" w:cs="Times New Roman"/>
        </w:rPr>
        <w:tab/>
      </w:r>
      <w:r w:rsidRPr="00250E1A">
        <w:rPr>
          <w:rFonts w:ascii="Times New Roman" w:hAnsi="Times New Roman" w:cs="Times New Roman"/>
        </w:rPr>
        <w:tab/>
      </w:r>
      <w:r w:rsidRPr="00250E1A">
        <w:rPr>
          <w:rFonts w:ascii="Times New Roman" w:hAnsi="Times New Roman" w:cs="Times New Roman"/>
        </w:rPr>
        <w:tab/>
      </w:r>
      <w:r w:rsidRPr="00250E1A">
        <w:rPr>
          <w:rFonts w:ascii="Times New Roman" w:hAnsi="Times New Roman" w:cs="Times New Roman"/>
          <w:b/>
        </w:rPr>
        <w:t>Nr.</w:t>
      </w:r>
      <w:r w:rsidRPr="00250E1A">
        <w:rPr>
          <w:rFonts w:ascii="Times New Roman" w:hAnsi="Times New Roman" w:cs="Times New Roman"/>
          <w:noProof/>
        </w:rPr>
        <w:fldChar w:fldCharType="begin"/>
      </w:r>
      <w:r w:rsidRPr="00250E1A">
        <w:rPr>
          <w:rFonts w:ascii="Times New Roman" w:hAnsi="Times New Roman" w:cs="Times New Roman"/>
          <w:noProof/>
        </w:rPr>
        <w:instrText>MERGEFIELD DOKREGNUMURS</w:instrText>
      </w:r>
      <w:r w:rsidRPr="00250E1A">
        <w:rPr>
          <w:rFonts w:ascii="Times New Roman" w:hAnsi="Times New Roman" w:cs="Times New Roman"/>
          <w:noProof/>
        </w:rPr>
        <w:fldChar w:fldCharType="separate"/>
      </w:r>
      <w:r w:rsidRPr="00250E1A">
        <w:rPr>
          <w:rFonts w:ascii="Times New Roman" w:hAnsi="Times New Roman" w:cs="Times New Roman"/>
          <w:noProof/>
        </w:rPr>
        <w:t>«DOKREGNUMURS»</w:t>
      </w:r>
      <w:r w:rsidRPr="00250E1A">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18BCF335" w14:textId="1A31EF0C" w:rsidR="00564CA6" w:rsidRPr="00564CA6" w:rsidRDefault="00250E1A" w:rsidP="00250E1A">
      <w:pPr>
        <w:widowControl w:val="0"/>
        <w:shd w:val="clear" w:color="auto" w:fill="FFFFFF"/>
        <w:tabs>
          <w:tab w:val="left" w:pos="1985"/>
        </w:tabs>
        <w:autoSpaceDE w:val="0"/>
        <w:autoSpaceDN w:val="0"/>
        <w:adjustRightInd w:val="0"/>
        <w:jc w:val="center"/>
        <w:rPr>
          <w:rFonts w:ascii="Times New Roman" w:hAnsi="Times New Roman" w:cs="Times New Roman"/>
          <w:color w:val="FF0000"/>
        </w:rPr>
      </w:pPr>
      <w:r w:rsidRPr="00C27A62">
        <w:rPr>
          <w:rFonts w:ascii="Times New Roman" w:hAnsi="Times New Roman" w:cs="Times New Roman"/>
          <w:b/>
          <w:color w:val="000000"/>
        </w:rPr>
        <w:t>Grozījum</w:t>
      </w:r>
      <w:r>
        <w:rPr>
          <w:rFonts w:ascii="Times New Roman" w:hAnsi="Times New Roman" w:cs="Times New Roman"/>
          <w:b/>
          <w:color w:val="000000"/>
        </w:rPr>
        <w:t>s</w:t>
      </w:r>
      <w:r w:rsidRPr="00C27A62">
        <w:rPr>
          <w:rFonts w:ascii="Times New Roman" w:hAnsi="Times New Roman" w:cs="Times New Roman"/>
          <w:b/>
          <w:color w:val="000000"/>
        </w:rPr>
        <w:t xml:space="preserve"> </w:t>
      </w:r>
      <w:r w:rsidRPr="00C27A62">
        <w:rPr>
          <w:rFonts w:ascii="Times New Roman" w:hAnsi="Times New Roman" w:cs="Times New Roman"/>
          <w:b/>
          <w:bCs/>
          <w:color w:val="000000"/>
        </w:rPr>
        <w:t>Ādažu novada pašvaldības 2022. gada 23. februāra saistošajos noteikumos Nr. 17/2022 “Pašvaldības aģentūras "Carnikavas komunālserviss" nolikums”</w:t>
      </w:r>
    </w:p>
    <w:p w14:paraId="0E6F3B59" w14:textId="77777777" w:rsidR="00250E1A" w:rsidRDefault="00250E1A" w:rsidP="00310BC7">
      <w:pPr>
        <w:shd w:val="clear" w:color="auto" w:fill="FFFFFF"/>
        <w:tabs>
          <w:tab w:val="left" w:pos="6225"/>
        </w:tabs>
        <w:autoSpaceDE w:val="0"/>
        <w:autoSpaceDN w:val="0"/>
        <w:adjustRightInd w:val="0"/>
        <w:ind w:left="4820"/>
        <w:jc w:val="right"/>
        <w:rPr>
          <w:rFonts w:ascii="Times New Roman" w:eastAsia="Times New Roman" w:hAnsi="Times New Roman"/>
          <w:i/>
          <w:lang w:bidi="en-US"/>
        </w:rPr>
      </w:pPr>
    </w:p>
    <w:p w14:paraId="7D5F65DC" w14:textId="77777777" w:rsidR="00250E1A" w:rsidRPr="00C27A62" w:rsidRDefault="00250E1A" w:rsidP="00250E1A">
      <w:pPr>
        <w:ind w:left="5041"/>
        <w:jc w:val="right"/>
        <w:rPr>
          <w:rFonts w:ascii="Times New Roman" w:hAnsi="Times New Roman" w:cs="Times New Roman"/>
          <w:i/>
        </w:rPr>
      </w:pPr>
      <w:r w:rsidRPr="00C27A62">
        <w:rPr>
          <w:rFonts w:ascii="Times New Roman" w:hAnsi="Times New Roman" w:cs="Times New Roman"/>
          <w:i/>
        </w:rPr>
        <w:t xml:space="preserve">Izdoti saskaņā ar </w:t>
      </w:r>
    </w:p>
    <w:p w14:paraId="4FD3AE25" w14:textId="77777777" w:rsidR="00250E1A" w:rsidRPr="00C27A62" w:rsidRDefault="00250E1A" w:rsidP="00250E1A">
      <w:pPr>
        <w:ind w:left="5041"/>
        <w:jc w:val="right"/>
        <w:rPr>
          <w:rFonts w:ascii="Times New Roman" w:hAnsi="Times New Roman" w:cs="Times New Roman"/>
          <w:i/>
        </w:rPr>
      </w:pPr>
      <w:r w:rsidRPr="00C27A62">
        <w:rPr>
          <w:rFonts w:ascii="Times New Roman" w:hAnsi="Times New Roman" w:cs="Times New Roman"/>
          <w:i/>
        </w:rPr>
        <w:t xml:space="preserve">Publisko aģentūru likuma 2. panta </w:t>
      </w:r>
    </w:p>
    <w:p w14:paraId="06CC99C9" w14:textId="77777777" w:rsidR="00250E1A" w:rsidRPr="00C27A62" w:rsidRDefault="00250E1A" w:rsidP="00250E1A">
      <w:pPr>
        <w:spacing w:after="240"/>
        <w:ind w:left="5041"/>
        <w:jc w:val="right"/>
        <w:rPr>
          <w:rFonts w:ascii="Times New Roman" w:hAnsi="Times New Roman" w:cs="Times New Roman"/>
          <w:i/>
        </w:rPr>
      </w:pPr>
      <w:r w:rsidRPr="00C27A62">
        <w:rPr>
          <w:rFonts w:ascii="Times New Roman" w:hAnsi="Times New Roman" w:cs="Times New Roman"/>
          <w:i/>
        </w:rPr>
        <w:t>otro daļu un 16. panta otro daļu</w:t>
      </w:r>
    </w:p>
    <w:p w14:paraId="72346D69" w14:textId="716657D8" w:rsidR="00250E1A" w:rsidRPr="004B091A" w:rsidRDefault="00250E1A" w:rsidP="00250E1A">
      <w:pPr>
        <w:spacing w:before="120" w:after="120"/>
        <w:jc w:val="both"/>
        <w:rPr>
          <w:rFonts w:ascii="Times New Roman" w:eastAsia="Times New Roman" w:hAnsi="Times New Roman" w:cs="Times New Roman"/>
        </w:rPr>
      </w:pPr>
      <w:r w:rsidRPr="00C27A62">
        <w:rPr>
          <w:rFonts w:ascii="Times New Roman" w:hAnsi="Times New Roman" w:cs="Times New Roman"/>
          <w:noProof/>
        </w:rPr>
        <w:t xml:space="preserve">Izdarīt </w:t>
      </w:r>
      <w:r w:rsidRPr="00C27A62">
        <w:rPr>
          <w:rFonts w:ascii="Times New Roman" w:hAnsi="Times New Roman" w:cs="Times New Roman"/>
        </w:rPr>
        <w:t>Ādažu novada pašvaldības 2022. gada 23. februāra saistošajos noteikumos Nr. 17/2022 “Pašvaldības aģentūras "Carnikavas komunālserviss" nolikums” (Latvijas Vēstnesis, 2022.</w:t>
      </w:r>
      <w:r>
        <w:rPr>
          <w:rFonts w:ascii="Times New Roman" w:hAnsi="Times New Roman" w:cs="Times New Roman"/>
        </w:rPr>
        <w:t>,</w:t>
      </w:r>
      <w:r w:rsidRPr="00C27A62">
        <w:rPr>
          <w:rFonts w:ascii="Times New Roman" w:hAnsi="Times New Roman" w:cs="Times New Roman"/>
        </w:rPr>
        <w:t xml:space="preserve"> Nr.</w:t>
      </w:r>
      <w:r>
        <w:rPr>
          <w:rFonts w:ascii="Times New Roman" w:hAnsi="Times New Roman" w:cs="Times New Roman"/>
        </w:rPr>
        <w:t xml:space="preserve"> </w:t>
      </w:r>
      <w:r w:rsidRPr="00C27A62">
        <w:rPr>
          <w:rFonts w:ascii="Times New Roman" w:hAnsi="Times New Roman" w:cs="Times New Roman"/>
        </w:rPr>
        <w:t>49, 203</w:t>
      </w:r>
      <w:r>
        <w:rPr>
          <w:rFonts w:ascii="Times New Roman" w:hAnsi="Times New Roman" w:cs="Times New Roman"/>
        </w:rPr>
        <w:t>, 2024., Nr. 67, 191, 2025., Nr. 231</w:t>
      </w:r>
      <w:r w:rsidRPr="00C27A62">
        <w:rPr>
          <w:rFonts w:ascii="Times New Roman" w:hAnsi="Times New Roman" w:cs="Times New Roman"/>
        </w:rPr>
        <w:t>)</w:t>
      </w:r>
      <w:r w:rsidRPr="00C27A62">
        <w:rPr>
          <w:rFonts w:ascii="Times New Roman" w:hAnsi="Times New Roman" w:cs="Times New Roman"/>
          <w:noProof/>
        </w:rPr>
        <w:t xml:space="preserve"> grozījumu</w:t>
      </w:r>
      <w:r>
        <w:rPr>
          <w:rFonts w:ascii="Times New Roman" w:hAnsi="Times New Roman" w:cs="Times New Roman"/>
          <w:noProof/>
        </w:rPr>
        <w:t xml:space="preserve">, aizstājot 27. punktā </w:t>
      </w:r>
      <w:r w:rsidRPr="00DF331E">
        <w:rPr>
          <w:rFonts w:ascii="Times New Roman" w:eastAsia="Times New Roman" w:hAnsi="Times New Roman" w:cs="Times New Roman"/>
          <w:color w:val="000000"/>
        </w:rPr>
        <w:t xml:space="preserve">norādīto elektronisko pasta adresi </w:t>
      </w:r>
      <w:hyperlink r:id="rId8" w:history="1">
        <w:r w:rsidR="00EC5301" w:rsidRPr="00B258AE">
          <w:rPr>
            <w:rStyle w:val="Hipersaite"/>
            <w:rFonts w:ascii="Times New Roman" w:eastAsia="Times New Roman" w:hAnsi="Times New Roman" w:cs="Times New Roman"/>
          </w:rPr>
          <w:t>dome@adazi.lv</w:t>
        </w:r>
      </w:hyperlink>
      <w:r w:rsidR="00EC5301">
        <w:rPr>
          <w:rFonts w:ascii="Times New Roman" w:eastAsia="Times New Roman" w:hAnsi="Times New Roman" w:cs="Times New Roman"/>
          <w:color w:val="000000"/>
        </w:rPr>
        <w:t xml:space="preserve"> </w:t>
      </w:r>
      <w:r w:rsidRPr="00DF331E">
        <w:rPr>
          <w:rFonts w:ascii="Times New Roman" w:eastAsia="Times New Roman" w:hAnsi="Times New Roman" w:cs="Times New Roman"/>
          <w:color w:val="000000"/>
        </w:rPr>
        <w:t xml:space="preserve">ar </w:t>
      </w:r>
      <w:r w:rsidRPr="004B091A">
        <w:rPr>
          <w:rFonts w:ascii="Times New Roman" w:eastAsia="Times New Roman" w:hAnsi="Times New Roman" w:cs="Times New Roman"/>
        </w:rPr>
        <w:t xml:space="preserve">elektronisko pasta adresi </w:t>
      </w:r>
      <w:hyperlink r:id="rId9" w:history="1">
        <w:r w:rsidR="00EC5301" w:rsidRPr="00B258AE">
          <w:rPr>
            <w:rStyle w:val="Hipersaite"/>
            <w:rFonts w:ascii="Times New Roman" w:eastAsia="Times New Roman" w:hAnsi="Times New Roman" w:cs="Times New Roman"/>
          </w:rPr>
          <w:t>dome@adazunovads.lv</w:t>
        </w:r>
      </w:hyperlink>
      <w:r w:rsidRPr="004B091A">
        <w:rPr>
          <w:rFonts w:ascii="Times New Roman" w:eastAsia="Times New Roman" w:hAnsi="Times New Roman" w:cs="Times New Roman"/>
        </w:rPr>
        <w:t>.</w:t>
      </w:r>
    </w:p>
    <w:p w14:paraId="60565A97" w14:textId="77777777" w:rsidR="00250E1A" w:rsidRPr="004E06FB" w:rsidRDefault="00250E1A" w:rsidP="00250E1A">
      <w:pPr>
        <w:jc w:val="both"/>
        <w:rPr>
          <w:rFonts w:ascii="Times New Roman" w:hAnsi="Times New Roman" w:cs="Times New Roman"/>
        </w:rPr>
      </w:pPr>
      <w:r>
        <w:rPr>
          <w:rFonts w:ascii="Times New Roman" w:hAnsi="Times New Roman" w:cs="Times New Roman"/>
          <w:noProof/>
        </w:rPr>
        <w:t xml:space="preserve"> </w:t>
      </w:r>
    </w:p>
    <w:p w14:paraId="6BDE4006" w14:textId="77777777" w:rsidR="00250E1A" w:rsidRPr="00564CA6" w:rsidRDefault="00250E1A" w:rsidP="00250E1A">
      <w:pPr>
        <w:jc w:val="both"/>
        <w:rPr>
          <w:rFonts w:ascii="Times New Roman" w:hAnsi="Times New Roman" w:cs="Times New Roman"/>
        </w:rPr>
      </w:pPr>
    </w:p>
    <w:p w14:paraId="484B18F8" w14:textId="77777777" w:rsidR="00250E1A" w:rsidRPr="0008449C" w:rsidRDefault="00250E1A" w:rsidP="00250E1A">
      <w:pPr>
        <w:jc w:val="both"/>
        <w:rPr>
          <w:rFonts w:ascii="Times New Roman" w:hAnsi="Times New Roman"/>
          <w:noProof/>
        </w:rPr>
      </w:pPr>
      <w:r w:rsidRPr="0008449C">
        <w:rPr>
          <w:rFonts w:ascii="Times New Roman" w:hAnsi="Times New Roman"/>
          <w:noProof/>
        </w:rPr>
        <w:t>Pašvaldības domes priekšsēdētāja vietnieks</w:t>
      </w:r>
      <w:r w:rsidRPr="0008449C">
        <w:rPr>
          <w:rFonts w:ascii="Times New Roman" w:hAnsi="Times New Roman"/>
          <w:noProof/>
        </w:rPr>
        <w:tab/>
      </w:r>
      <w:r w:rsidRPr="0008449C">
        <w:rPr>
          <w:rFonts w:ascii="Times New Roman" w:hAnsi="Times New Roman"/>
          <w:noProof/>
        </w:rPr>
        <w:tab/>
      </w:r>
      <w:r w:rsidRPr="0008449C">
        <w:rPr>
          <w:rFonts w:ascii="Times New Roman" w:hAnsi="Times New Roman"/>
          <w:noProof/>
        </w:rPr>
        <w:tab/>
      </w:r>
      <w:r w:rsidRPr="0008449C">
        <w:rPr>
          <w:rFonts w:ascii="Times New Roman" w:hAnsi="Times New Roman"/>
          <w:noProof/>
        </w:rPr>
        <w:tab/>
      </w:r>
      <w:r w:rsidRPr="0008449C">
        <w:rPr>
          <w:rFonts w:ascii="Times New Roman" w:hAnsi="Times New Roman"/>
          <w:noProof/>
        </w:rPr>
        <w:tab/>
        <w:t>G. Miglāns</w:t>
      </w:r>
    </w:p>
    <w:p w14:paraId="0409C66D" w14:textId="77777777" w:rsidR="00250E1A" w:rsidRPr="0008449C" w:rsidRDefault="00250E1A" w:rsidP="00250E1A">
      <w:pPr>
        <w:jc w:val="both"/>
        <w:rPr>
          <w:rFonts w:ascii="Times New Roman" w:hAnsi="Times New Roman"/>
          <w:noProof/>
        </w:rPr>
      </w:pPr>
      <w:r w:rsidRPr="0008449C">
        <w:rPr>
          <w:rFonts w:ascii="Times New Roman" w:hAnsi="Times New Roman"/>
          <w:noProof/>
        </w:rPr>
        <w:t>attīstības jautājumos</w:t>
      </w:r>
    </w:p>
    <w:p w14:paraId="060DFF65" w14:textId="77777777" w:rsidR="00250E1A" w:rsidRPr="0008449C" w:rsidRDefault="00250E1A" w:rsidP="00250E1A">
      <w:pPr>
        <w:jc w:val="both"/>
        <w:rPr>
          <w:rFonts w:ascii="Times New Roman" w:hAnsi="Times New Roman"/>
          <w:noProof/>
        </w:rPr>
      </w:pPr>
    </w:p>
    <w:p w14:paraId="620B7738" w14:textId="77777777" w:rsidR="00250E1A" w:rsidRPr="008A7188" w:rsidRDefault="00250E1A" w:rsidP="00250E1A">
      <w:pPr>
        <w:jc w:val="center"/>
        <w:rPr>
          <w:rFonts w:ascii="Times New Roman" w:hAnsi="Times New Roman" w:cs="Times New Roman"/>
        </w:rPr>
      </w:pPr>
      <w:r w:rsidRPr="0008449C">
        <w:rPr>
          <w:rFonts w:ascii="Times New Roman" w:hAnsi="Times New Roman"/>
        </w:rPr>
        <w:t>ŠIS DOKUMENTS IR ELEKTRONISKI PARAKSTĪTS AR DROŠU ELEKTRONISKO PARAKSTU UN SATUR LAIKA ZĪMOGU</w:t>
      </w:r>
      <w:r>
        <w:rPr>
          <w:rFonts w:ascii="Times New Roman" w:eastAsia="Calibri" w:hAnsi="Times New Roman"/>
        </w:rPr>
        <w:br w:type="page"/>
      </w:r>
      <w:r w:rsidRPr="00C27A62">
        <w:rPr>
          <w:rFonts w:ascii="Times New Roman" w:hAnsi="Times New Roman" w:cs="Times New Roman"/>
          <w:b/>
        </w:rPr>
        <w:lastRenderedPageBreak/>
        <w:t>PASKAIDROJUMA RAKSTS</w:t>
      </w:r>
    </w:p>
    <w:p w14:paraId="6CE97BA7" w14:textId="77777777" w:rsidR="00250E1A" w:rsidRPr="00C27A62" w:rsidRDefault="00250E1A" w:rsidP="00250E1A">
      <w:pPr>
        <w:jc w:val="center"/>
        <w:rPr>
          <w:rFonts w:ascii="Times New Roman" w:hAnsi="Times New Roman" w:cs="Times New Roman"/>
          <w:b/>
          <w:bCs/>
        </w:rPr>
      </w:pPr>
      <w:r w:rsidRPr="00C27A62">
        <w:rPr>
          <w:rFonts w:ascii="Times New Roman" w:hAnsi="Times New Roman" w:cs="Times New Roman"/>
          <w:b/>
          <w:bCs/>
        </w:rPr>
        <w:t xml:space="preserve"> Ādažu novada pašvaldības 202</w:t>
      </w:r>
      <w:r>
        <w:rPr>
          <w:rFonts w:ascii="Times New Roman" w:hAnsi="Times New Roman" w:cs="Times New Roman"/>
          <w:b/>
          <w:bCs/>
        </w:rPr>
        <w:t>6</w:t>
      </w:r>
      <w:r w:rsidRPr="00C27A62">
        <w:rPr>
          <w:rFonts w:ascii="Times New Roman" w:hAnsi="Times New Roman" w:cs="Times New Roman"/>
          <w:b/>
          <w:bCs/>
        </w:rPr>
        <w:t xml:space="preserve">. gada </w:t>
      </w:r>
      <w:r>
        <w:rPr>
          <w:rFonts w:ascii="Times New Roman" w:hAnsi="Times New Roman" w:cs="Times New Roman"/>
          <w:b/>
          <w:bCs/>
        </w:rPr>
        <w:t xml:space="preserve">28.maija </w:t>
      </w:r>
      <w:r w:rsidRPr="00C27A62">
        <w:rPr>
          <w:rFonts w:ascii="Times New Roman" w:hAnsi="Times New Roman" w:cs="Times New Roman"/>
          <w:b/>
          <w:bCs/>
        </w:rPr>
        <w:t>saistošajiem noteikumiem Nr.</w:t>
      </w:r>
      <w:r>
        <w:rPr>
          <w:rFonts w:ascii="Times New Roman" w:hAnsi="Times New Roman" w:cs="Times New Roman"/>
          <w:b/>
          <w:bCs/>
        </w:rPr>
        <w:t>__</w:t>
      </w:r>
      <w:r w:rsidRPr="00C27A62">
        <w:rPr>
          <w:rFonts w:ascii="Times New Roman" w:hAnsi="Times New Roman" w:cs="Times New Roman"/>
          <w:b/>
          <w:bCs/>
        </w:rPr>
        <w:t>/202</w:t>
      </w:r>
      <w:r>
        <w:rPr>
          <w:rFonts w:ascii="Times New Roman" w:hAnsi="Times New Roman" w:cs="Times New Roman"/>
          <w:b/>
          <w:bCs/>
        </w:rPr>
        <w:t>6</w:t>
      </w:r>
      <w:r w:rsidRPr="00C27A62">
        <w:rPr>
          <w:rFonts w:ascii="Times New Roman" w:hAnsi="Times New Roman" w:cs="Times New Roman"/>
          <w:b/>
          <w:bCs/>
        </w:rPr>
        <w:t xml:space="preserve">  “Grozījum</w:t>
      </w:r>
      <w:r>
        <w:rPr>
          <w:rFonts w:ascii="Times New Roman" w:hAnsi="Times New Roman" w:cs="Times New Roman"/>
          <w:b/>
          <w:bCs/>
        </w:rPr>
        <w:t>s</w:t>
      </w:r>
      <w:r w:rsidRPr="00C27A62">
        <w:rPr>
          <w:rFonts w:ascii="Times New Roman" w:hAnsi="Times New Roman" w:cs="Times New Roman"/>
          <w:b/>
          <w:bCs/>
        </w:rPr>
        <w:t xml:space="preserve"> Ādažu novada pašvaldības 2022. gada 23. februāra saistošajos noteikumos Nr. 17/2022 “Pašvaldības aģentūras "Carnikavas komunālserviss" nolikums””</w:t>
      </w:r>
    </w:p>
    <w:p w14:paraId="5439AD7A" w14:textId="77777777" w:rsidR="00250E1A" w:rsidRPr="00C27A62" w:rsidRDefault="00250E1A" w:rsidP="00250E1A">
      <w:pPr>
        <w:jc w:val="center"/>
        <w:rPr>
          <w:rFonts w:ascii="Times New Roman" w:hAnsi="Times New Roman" w:cs="Times New Roman"/>
          <w:b/>
          <w:bCs/>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250E1A" w:rsidRPr="00C27A62" w14:paraId="5FFF8814" w14:textId="77777777" w:rsidTr="001E1A38">
        <w:trPr>
          <w:trHeight w:val="180"/>
        </w:trPr>
        <w:tc>
          <w:tcPr>
            <w:tcW w:w="9209" w:type="dxa"/>
            <w:tcBorders>
              <w:top w:val="single" w:sz="4" w:space="0" w:color="auto"/>
              <w:left w:val="single" w:sz="4" w:space="0" w:color="auto"/>
              <w:bottom w:val="single" w:sz="4" w:space="0" w:color="auto"/>
              <w:right w:val="single" w:sz="4" w:space="0" w:color="auto"/>
            </w:tcBorders>
            <w:hideMark/>
          </w:tcPr>
          <w:p w14:paraId="43C10C3E" w14:textId="77777777" w:rsidR="00250E1A" w:rsidRPr="00C27A62" w:rsidRDefault="00250E1A" w:rsidP="001E1A38">
            <w:pPr>
              <w:spacing w:before="40" w:after="40"/>
              <w:jc w:val="center"/>
              <w:rPr>
                <w:rFonts w:ascii="Times New Roman" w:hAnsi="Times New Roman" w:cs="Times New Roman"/>
                <w:b/>
                <w:bCs/>
              </w:rPr>
            </w:pPr>
            <w:r w:rsidRPr="00C27A62">
              <w:rPr>
                <w:rFonts w:ascii="Times New Roman" w:hAnsi="Times New Roman" w:cs="Times New Roman"/>
                <w:b/>
                <w:bCs/>
              </w:rPr>
              <w:t>Paskaidrojuma raksta sadaļas un norādāmā informācija</w:t>
            </w:r>
          </w:p>
        </w:tc>
      </w:tr>
      <w:tr w:rsidR="00250E1A" w:rsidRPr="00C27A62" w14:paraId="69682CA1" w14:textId="77777777" w:rsidTr="001E1A38">
        <w:trPr>
          <w:trHeight w:val="771"/>
        </w:trPr>
        <w:tc>
          <w:tcPr>
            <w:tcW w:w="9209" w:type="dxa"/>
            <w:tcBorders>
              <w:top w:val="single" w:sz="4" w:space="0" w:color="auto"/>
              <w:left w:val="single" w:sz="4" w:space="0" w:color="auto"/>
              <w:bottom w:val="single" w:sz="4" w:space="0" w:color="auto"/>
              <w:right w:val="single" w:sz="4" w:space="0" w:color="auto"/>
            </w:tcBorders>
            <w:hideMark/>
          </w:tcPr>
          <w:p w14:paraId="69145422" w14:textId="77777777" w:rsidR="00250E1A" w:rsidRPr="00C27A62" w:rsidRDefault="00250E1A" w:rsidP="00250E1A">
            <w:pPr>
              <w:numPr>
                <w:ilvl w:val="0"/>
                <w:numId w:val="5"/>
              </w:numPr>
              <w:tabs>
                <w:tab w:val="left" w:pos="455"/>
              </w:tabs>
              <w:autoSpaceDE w:val="0"/>
              <w:autoSpaceDN w:val="0"/>
              <w:adjustRightInd w:val="0"/>
              <w:spacing w:after="120"/>
              <w:ind w:left="455" w:hanging="455"/>
              <w:jc w:val="both"/>
              <w:outlineLvl w:val="0"/>
              <w:rPr>
                <w:rFonts w:ascii="Times New Roman" w:hAnsi="Times New Roman" w:cs="Times New Roman"/>
                <w:b/>
                <w:bCs/>
                <w:lang w:eastAsia="lv-LV"/>
              </w:rPr>
            </w:pPr>
            <w:r w:rsidRPr="00C27A62">
              <w:rPr>
                <w:rFonts w:ascii="Times New Roman" w:hAnsi="Times New Roman" w:cs="Times New Roman"/>
                <w:b/>
                <w:bCs/>
                <w:lang w:eastAsia="lv-LV"/>
              </w:rPr>
              <w:t>Mērķis un nepieciešamības pamatojums</w:t>
            </w:r>
          </w:p>
          <w:p w14:paraId="4BEC99A2" w14:textId="77777777" w:rsidR="00250E1A" w:rsidRDefault="00250E1A" w:rsidP="00250E1A">
            <w:pPr>
              <w:pStyle w:val="Sarakstarindkopa"/>
              <w:numPr>
                <w:ilvl w:val="1"/>
                <w:numId w:val="5"/>
              </w:numPr>
              <w:autoSpaceDE w:val="0"/>
              <w:autoSpaceDN w:val="0"/>
              <w:adjustRightInd w:val="0"/>
              <w:spacing w:after="120" w:line="240" w:lineRule="auto"/>
              <w:ind w:left="448" w:hanging="448"/>
              <w:contextualSpacing w:val="0"/>
              <w:jc w:val="both"/>
              <w:rPr>
                <w:rFonts w:ascii="Times New Roman" w:hAnsi="Times New Roman"/>
                <w:sz w:val="24"/>
                <w:szCs w:val="24"/>
              </w:rPr>
            </w:pPr>
            <w:r w:rsidRPr="00C27A62">
              <w:rPr>
                <w:rFonts w:ascii="Times New Roman" w:hAnsi="Times New Roman"/>
                <w:sz w:val="24"/>
                <w:szCs w:val="24"/>
              </w:rPr>
              <w:t>Publisko aģentūru likuma 16. panta otrā daļa nosaka, ka pašvaldības aģentūras darbību regulē pašvaldības domes apstiprināts nolikums, kas saskaņā ar šī likuma 2. panta otro daļu ir saistošie noteikumi.</w:t>
            </w:r>
          </w:p>
          <w:p w14:paraId="4ECEAA4D" w14:textId="77777777" w:rsidR="00250E1A" w:rsidRPr="004B091A" w:rsidRDefault="00250E1A" w:rsidP="00250E1A">
            <w:pPr>
              <w:pStyle w:val="Sarakstarindkopa"/>
              <w:numPr>
                <w:ilvl w:val="1"/>
                <w:numId w:val="5"/>
              </w:numPr>
              <w:autoSpaceDE w:val="0"/>
              <w:autoSpaceDN w:val="0"/>
              <w:adjustRightInd w:val="0"/>
              <w:spacing w:after="120" w:line="240" w:lineRule="auto"/>
              <w:ind w:left="448" w:hanging="448"/>
              <w:contextualSpacing w:val="0"/>
              <w:jc w:val="both"/>
              <w:rPr>
                <w:rFonts w:ascii="Times New Roman" w:hAnsi="Times New Roman"/>
                <w:sz w:val="24"/>
                <w:szCs w:val="24"/>
              </w:rPr>
            </w:pPr>
            <w:r w:rsidRPr="004B091A">
              <w:rPr>
                <w:rFonts w:ascii="Times New Roman" w:hAnsi="Times New Roman"/>
                <w:sz w:val="24"/>
                <w:szCs w:val="24"/>
              </w:rPr>
              <w:t>Pēc Ādažu novada pašvaldības 2022. gada 23. februāra saistoš</w:t>
            </w:r>
            <w:r>
              <w:rPr>
                <w:rFonts w:ascii="Times New Roman" w:hAnsi="Times New Roman"/>
                <w:sz w:val="24"/>
                <w:szCs w:val="24"/>
              </w:rPr>
              <w:t>o</w:t>
            </w:r>
            <w:r w:rsidRPr="004B091A">
              <w:rPr>
                <w:rFonts w:ascii="Times New Roman" w:hAnsi="Times New Roman"/>
                <w:sz w:val="24"/>
                <w:szCs w:val="24"/>
              </w:rPr>
              <w:t xml:space="preserve"> noteikum</w:t>
            </w:r>
            <w:r>
              <w:rPr>
                <w:rFonts w:ascii="Times New Roman" w:hAnsi="Times New Roman"/>
                <w:sz w:val="24"/>
                <w:szCs w:val="24"/>
              </w:rPr>
              <w:t>u</w:t>
            </w:r>
            <w:r w:rsidRPr="004B091A">
              <w:rPr>
                <w:rFonts w:ascii="Times New Roman" w:hAnsi="Times New Roman"/>
                <w:sz w:val="24"/>
                <w:szCs w:val="24"/>
              </w:rPr>
              <w:t xml:space="preserve"> Nr. 17/2022 “Pašvaldības aģentūras "Carnikavas komunālserviss" nolikums</w:t>
            </w:r>
            <w:r>
              <w:rPr>
                <w:rFonts w:ascii="Times New Roman" w:hAnsi="Times New Roman"/>
                <w:sz w:val="24"/>
                <w:szCs w:val="24"/>
              </w:rPr>
              <w:t>” (turpmāk - Saistošie</w:t>
            </w:r>
            <w:r w:rsidRPr="004B091A">
              <w:rPr>
                <w:rFonts w:ascii="Times New Roman" w:hAnsi="Times New Roman"/>
                <w:sz w:val="24"/>
                <w:szCs w:val="24"/>
              </w:rPr>
              <w:t xml:space="preserve"> noteikum</w:t>
            </w:r>
            <w:r>
              <w:rPr>
                <w:rFonts w:ascii="Times New Roman" w:hAnsi="Times New Roman"/>
                <w:sz w:val="24"/>
                <w:szCs w:val="24"/>
              </w:rPr>
              <w:t>i)</w:t>
            </w:r>
            <w:r w:rsidRPr="004B091A">
              <w:rPr>
                <w:rFonts w:ascii="Times New Roman" w:hAnsi="Times New Roman"/>
                <w:sz w:val="24"/>
                <w:szCs w:val="24"/>
              </w:rPr>
              <w:t xml:space="preserve"> pieņemšanas ir mainījusies pašvaldības oficiālā elektroniskā pasta adrese, līdz ar to </w:t>
            </w:r>
            <w:r>
              <w:rPr>
                <w:rFonts w:ascii="Times New Roman" w:hAnsi="Times New Roman"/>
                <w:sz w:val="24"/>
                <w:szCs w:val="24"/>
              </w:rPr>
              <w:t>27. punktā</w:t>
            </w:r>
            <w:r w:rsidRPr="004B091A">
              <w:rPr>
                <w:rFonts w:ascii="Times New Roman" w:hAnsi="Times New Roman"/>
                <w:sz w:val="24"/>
                <w:szCs w:val="24"/>
              </w:rPr>
              <w:t xml:space="preserve"> norādītā elektroniskā pasta adrese dome@adazi.lv aizstājama ar elektronisko pasta adresi dome@adazunovads.lv.</w:t>
            </w:r>
          </w:p>
        </w:tc>
      </w:tr>
      <w:tr w:rsidR="00250E1A" w:rsidRPr="00C27A62" w14:paraId="5950FB1D" w14:textId="77777777" w:rsidTr="001E1A38">
        <w:trPr>
          <w:trHeight w:val="670"/>
        </w:trPr>
        <w:tc>
          <w:tcPr>
            <w:tcW w:w="9209" w:type="dxa"/>
            <w:tcBorders>
              <w:top w:val="single" w:sz="4" w:space="0" w:color="auto"/>
              <w:left w:val="single" w:sz="4" w:space="0" w:color="auto"/>
              <w:bottom w:val="single" w:sz="4" w:space="0" w:color="auto"/>
              <w:right w:val="single" w:sz="4" w:space="0" w:color="auto"/>
            </w:tcBorders>
            <w:hideMark/>
          </w:tcPr>
          <w:p w14:paraId="5C850277" w14:textId="77777777" w:rsidR="00250E1A" w:rsidRPr="00C27A62" w:rsidRDefault="00250E1A" w:rsidP="00250E1A">
            <w:pPr>
              <w:numPr>
                <w:ilvl w:val="0"/>
                <w:numId w:val="5"/>
              </w:numPr>
              <w:tabs>
                <w:tab w:val="left" w:pos="426"/>
              </w:tabs>
              <w:autoSpaceDE w:val="0"/>
              <w:autoSpaceDN w:val="0"/>
              <w:adjustRightInd w:val="0"/>
              <w:spacing w:after="120"/>
              <w:ind w:left="426" w:hanging="426"/>
              <w:jc w:val="both"/>
              <w:outlineLvl w:val="0"/>
              <w:rPr>
                <w:rFonts w:ascii="Times New Roman" w:hAnsi="Times New Roman" w:cs="Times New Roman"/>
                <w:b/>
                <w:bCs/>
                <w:lang w:eastAsia="lv-LV"/>
              </w:rPr>
            </w:pPr>
            <w:r w:rsidRPr="00C27A62">
              <w:rPr>
                <w:rFonts w:ascii="Times New Roman" w:hAnsi="Times New Roman" w:cs="Times New Roman"/>
                <w:b/>
                <w:bCs/>
                <w:lang w:eastAsia="lv-LV"/>
              </w:rPr>
              <w:t xml:space="preserve">Fiskālā ietekme uz pašvaldības budžetu </w:t>
            </w:r>
          </w:p>
          <w:p w14:paraId="75BC713C" w14:textId="77777777" w:rsidR="00250E1A" w:rsidRPr="00C27A62" w:rsidRDefault="00250E1A" w:rsidP="001E1A38">
            <w:pPr>
              <w:pStyle w:val="Sarakstarindkopa"/>
              <w:autoSpaceDE w:val="0"/>
              <w:autoSpaceDN w:val="0"/>
              <w:adjustRightInd w:val="0"/>
              <w:spacing w:after="120" w:line="240" w:lineRule="auto"/>
              <w:ind w:left="0"/>
              <w:contextualSpacing w:val="0"/>
              <w:jc w:val="both"/>
              <w:rPr>
                <w:rFonts w:ascii="Times New Roman" w:hAnsi="Times New Roman"/>
                <w:sz w:val="24"/>
                <w:szCs w:val="24"/>
              </w:rPr>
            </w:pPr>
            <w:r w:rsidRPr="004B091A">
              <w:rPr>
                <w:rFonts w:ascii="Times New Roman" w:hAnsi="Times New Roman"/>
                <w:sz w:val="24"/>
                <w:szCs w:val="24"/>
              </w:rPr>
              <w:t>Šo noteikumu īstenošanas fiskālās ietekmes prognoze uz pašvaldības budžetu - nav ietekmes uz budžeta ieņēmumu un izdevumu daļu.</w:t>
            </w:r>
          </w:p>
        </w:tc>
      </w:tr>
      <w:tr w:rsidR="00250E1A" w:rsidRPr="00C27A62" w14:paraId="4FE43D68" w14:textId="77777777" w:rsidTr="001E1A38">
        <w:trPr>
          <w:trHeight w:val="361"/>
        </w:trPr>
        <w:tc>
          <w:tcPr>
            <w:tcW w:w="9209" w:type="dxa"/>
            <w:tcBorders>
              <w:top w:val="single" w:sz="4" w:space="0" w:color="auto"/>
              <w:left w:val="single" w:sz="4" w:space="0" w:color="auto"/>
              <w:bottom w:val="single" w:sz="4" w:space="0" w:color="auto"/>
              <w:right w:val="single" w:sz="4" w:space="0" w:color="auto"/>
            </w:tcBorders>
            <w:hideMark/>
          </w:tcPr>
          <w:p w14:paraId="12BE6C2B" w14:textId="77777777" w:rsidR="00250E1A" w:rsidRPr="00C27A62" w:rsidRDefault="00250E1A" w:rsidP="00250E1A">
            <w:pPr>
              <w:numPr>
                <w:ilvl w:val="0"/>
                <w:numId w:val="5"/>
              </w:numPr>
              <w:tabs>
                <w:tab w:val="left" w:pos="455"/>
              </w:tabs>
              <w:autoSpaceDE w:val="0"/>
              <w:autoSpaceDN w:val="0"/>
              <w:adjustRightInd w:val="0"/>
              <w:spacing w:after="120"/>
              <w:ind w:left="455" w:hanging="455"/>
              <w:jc w:val="both"/>
              <w:outlineLvl w:val="0"/>
              <w:rPr>
                <w:rFonts w:ascii="Times New Roman" w:hAnsi="Times New Roman" w:cs="Times New Roman"/>
                <w:bCs/>
                <w:i/>
                <w:iCs/>
              </w:rPr>
            </w:pPr>
            <w:r w:rsidRPr="00C27A62">
              <w:rPr>
                <w:rFonts w:ascii="Times New Roman" w:hAnsi="Times New Roman" w:cs="Times New Roman"/>
                <w:b/>
              </w:rPr>
              <w:t>Sociālā ietekme, ietekme uz vidi, iedzīvotāju veselību, uzņēmējdarbības vidi pašvaldības teritorijā, kā arī uz konkurenci.</w:t>
            </w:r>
          </w:p>
          <w:p w14:paraId="2E485EED" w14:textId="77777777" w:rsidR="00250E1A" w:rsidRPr="00C27A62" w:rsidRDefault="00250E1A" w:rsidP="00250E1A">
            <w:pPr>
              <w:pStyle w:val="Sarakstarindkopa"/>
              <w:numPr>
                <w:ilvl w:val="1"/>
                <w:numId w:val="5"/>
              </w:numPr>
              <w:autoSpaceDE w:val="0"/>
              <w:autoSpaceDN w:val="0"/>
              <w:adjustRightInd w:val="0"/>
              <w:spacing w:after="120" w:line="240" w:lineRule="auto"/>
              <w:ind w:left="448" w:hanging="448"/>
              <w:contextualSpacing w:val="0"/>
              <w:jc w:val="both"/>
              <w:rPr>
                <w:rFonts w:ascii="Times New Roman" w:hAnsi="Times New Roman"/>
                <w:sz w:val="24"/>
                <w:szCs w:val="24"/>
              </w:rPr>
            </w:pPr>
            <w:r w:rsidRPr="00C27A62">
              <w:rPr>
                <w:rFonts w:ascii="Times New Roman" w:hAnsi="Times New Roman"/>
                <w:sz w:val="24"/>
                <w:szCs w:val="24"/>
              </w:rPr>
              <w:t xml:space="preserve">Sociālā ietekme – </w:t>
            </w:r>
            <w:r>
              <w:rPr>
                <w:rFonts w:ascii="Times New Roman" w:hAnsi="Times New Roman"/>
                <w:sz w:val="24"/>
                <w:szCs w:val="24"/>
              </w:rPr>
              <w:t>nav sociālās ietekmes.</w:t>
            </w:r>
          </w:p>
          <w:p w14:paraId="296E7182" w14:textId="77777777" w:rsidR="00250E1A" w:rsidRPr="00C27A62" w:rsidRDefault="00250E1A" w:rsidP="00250E1A">
            <w:pPr>
              <w:pStyle w:val="Sarakstarindkopa"/>
              <w:numPr>
                <w:ilvl w:val="1"/>
                <w:numId w:val="5"/>
              </w:numPr>
              <w:autoSpaceDE w:val="0"/>
              <w:autoSpaceDN w:val="0"/>
              <w:adjustRightInd w:val="0"/>
              <w:spacing w:after="120" w:line="240" w:lineRule="auto"/>
              <w:ind w:left="448" w:hanging="448"/>
              <w:contextualSpacing w:val="0"/>
              <w:jc w:val="both"/>
              <w:rPr>
                <w:rFonts w:ascii="Times New Roman" w:hAnsi="Times New Roman"/>
                <w:sz w:val="24"/>
                <w:szCs w:val="24"/>
              </w:rPr>
            </w:pPr>
            <w:r w:rsidRPr="00C27A62">
              <w:rPr>
                <w:rFonts w:ascii="Times New Roman" w:hAnsi="Times New Roman"/>
                <w:sz w:val="24"/>
                <w:szCs w:val="24"/>
              </w:rPr>
              <w:t>Ietekme uz vidi – nav attiecināms.</w:t>
            </w:r>
          </w:p>
          <w:p w14:paraId="0D053FAD" w14:textId="77777777" w:rsidR="00250E1A" w:rsidRPr="00C27A62" w:rsidRDefault="00250E1A" w:rsidP="00250E1A">
            <w:pPr>
              <w:pStyle w:val="Sarakstarindkopa"/>
              <w:numPr>
                <w:ilvl w:val="1"/>
                <w:numId w:val="5"/>
              </w:numPr>
              <w:autoSpaceDE w:val="0"/>
              <w:autoSpaceDN w:val="0"/>
              <w:adjustRightInd w:val="0"/>
              <w:spacing w:after="120" w:line="240" w:lineRule="auto"/>
              <w:ind w:left="448" w:hanging="448"/>
              <w:contextualSpacing w:val="0"/>
              <w:jc w:val="both"/>
              <w:rPr>
                <w:rFonts w:ascii="Times New Roman" w:hAnsi="Times New Roman"/>
                <w:sz w:val="24"/>
                <w:szCs w:val="24"/>
              </w:rPr>
            </w:pPr>
            <w:r w:rsidRPr="00C27A62">
              <w:rPr>
                <w:rFonts w:ascii="Times New Roman" w:hAnsi="Times New Roman"/>
                <w:sz w:val="24"/>
                <w:szCs w:val="24"/>
              </w:rPr>
              <w:t xml:space="preserve">Ietekme uz iedzīvotāju veselību – nav attiecināms. </w:t>
            </w:r>
          </w:p>
          <w:p w14:paraId="1D689336" w14:textId="77777777" w:rsidR="00250E1A" w:rsidRPr="00B41E54" w:rsidRDefault="00250E1A" w:rsidP="00250E1A">
            <w:pPr>
              <w:pStyle w:val="Sarakstarindkopa"/>
              <w:numPr>
                <w:ilvl w:val="1"/>
                <w:numId w:val="5"/>
              </w:numPr>
              <w:autoSpaceDE w:val="0"/>
              <w:autoSpaceDN w:val="0"/>
              <w:adjustRightInd w:val="0"/>
              <w:spacing w:after="120" w:line="240" w:lineRule="auto"/>
              <w:ind w:left="448" w:hanging="448"/>
              <w:contextualSpacing w:val="0"/>
              <w:jc w:val="both"/>
              <w:rPr>
                <w:rFonts w:ascii="Times New Roman" w:hAnsi="Times New Roman"/>
                <w:sz w:val="24"/>
                <w:szCs w:val="24"/>
              </w:rPr>
            </w:pPr>
            <w:r w:rsidRPr="00B41E54">
              <w:rPr>
                <w:rFonts w:ascii="Times New Roman" w:hAnsi="Times New Roman"/>
                <w:sz w:val="24"/>
                <w:szCs w:val="24"/>
              </w:rPr>
              <w:t>Ietekme uz konkurenci – noteikumiem nav ietekmes uz konkurenci.</w:t>
            </w:r>
          </w:p>
        </w:tc>
      </w:tr>
      <w:tr w:rsidR="00250E1A" w:rsidRPr="00C27A62" w14:paraId="447BE465" w14:textId="77777777" w:rsidTr="001E1A38">
        <w:trPr>
          <w:trHeight w:val="552"/>
        </w:trPr>
        <w:tc>
          <w:tcPr>
            <w:tcW w:w="9209" w:type="dxa"/>
            <w:tcBorders>
              <w:top w:val="single" w:sz="4" w:space="0" w:color="auto"/>
              <w:left w:val="single" w:sz="4" w:space="0" w:color="auto"/>
              <w:bottom w:val="single" w:sz="4" w:space="0" w:color="auto"/>
              <w:right w:val="single" w:sz="4" w:space="0" w:color="auto"/>
            </w:tcBorders>
          </w:tcPr>
          <w:p w14:paraId="0214A0DE" w14:textId="77777777" w:rsidR="00250E1A" w:rsidRPr="00C27A62" w:rsidRDefault="00250E1A" w:rsidP="00250E1A">
            <w:pPr>
              <w:pStyle w:val="Sarakstarindkopa"/>
              <w:numPr>
                <w:ilvl w:val="0"/>
                <w:numId w:val="7"/>
              </w:numPr>
              <w:shd w:val="clear" w:color="auto" w:fill="FFFFFF"/>
              <w:autoSpaceDE w:val="0"/>
              <w:autoSpaceDN w:val="0"/>
              <w:adjustRightInd w:val="0"/>
              <w:spacing w:after="120" w:line="240" w:lineRule="auto"/>
              <w:contextualSpacing w:val="0"/>
              <w:jc w:val="both"/>
              <w:rPr>
                <w:rFonts w:ascii="Times New Roman" w:hAnsi="Times New Roman"/>
                <w:b/>
                <w:bCs/>
                <w:sz w:val="24"/>
                <w:szCs w:val="24"/>
              </w:rPr>
            </w:pPr>
            <w:r w:rsidRPr="00C27A62">
              <w:rPr>
                <w:rFonts w:ascii="Times New Roman" w:hAnsi="Times New Roman"/>
                <w:b/>
                <w:bCs/>
                <w:sz w:val="24"/>
                <w:szCs w:val="24"/>
              </w:rPr>
              <w:t>Ietekme uz administratīvajām procedūrām un to izmaksām</w:t>
            </w:r>
          </w:p>
          <w:p w14:paraId="6C6C0F35" w14:textId="77777777" w:rsidR="00250E1A" w:rsidRPr="00C27A62" w:rsidRDefault="00250E1A" w:rsidP="00250E1A">
            <w:pPr>
              <w:pStyle w:val="Sarakstarindkopa"/>
              <w:numPr>
                <w:ilvl w:val="1"/>
                <w:numId w:val="7"/>
              </w:numPr>
              <w:spacing w:after="120" w:line="240" w:lineRule="auto"/>
              <w:ind w:left="453" w:right="102" w:hanging="425"/>
              <w:contextualSpacing w:val="0"/>
              <w:jc w:val="both"/>
              <w:textAlignment w:val="baseline"/>
              <w:rPr>
                <w:rFonts w:ascii="Times New Roman" w:hAnsi="Times New Roman"/>
                <w:b/>
                <w:bCs/>
                <w:sz w:val="24"/>
                <w:szCs w:val="24"/>
              </w:rPr>
            </w:pPr>
            <w:r w:rsidRPr="00C27A62">
              <w:rPr>
                <w:rFonts w:ascii="Times New Roman" w:hAnsi="Times New Roman"/>
                <w:sz w:val="24"/>
                <w:szCs w:val="24"/>
              </w:rPr>
              <w:t>Institūcija, kurā pašvaldības iedzīvotāji un juridiskas personas var vērsties šo noteikumu piemērošanā - nav attiecināms.</w:t>
            </w:r>
          </w:p>
          <w:p w14:paraId="089044B1" w14:textId="77777777" w:rsidR="00250E1A" w:rsidRPr="00C27A62" w:rsidRDefault="00250E1A" w:rsidP="00250E1A">
            <w:pPr>
              <w:pStyle w:val="Sarakstarindkopa"/>
              <w:numPr>
                <w:ilvl w:val="1"/>
                <w:numId w:val="7"/>
              </w:numPr>
              <w:spacing w:after="120" w:line="240" w:lineRule="auto"/>
              <w:ind w:left="453" w:right="102" w:hanging="425"/>
              <w:contextualSpacing w:val="0"/>
              <w:jc w:val="both"/>
              <w:textAlignment w:val="baseline"/>
              <w:rPr>
                <w:rFonts w:ascii="Times New Roman" w:hAnsi="Times New Roman"/>
                <w:sz w:val="24"/>
                <w:szCs w:val="24"/>
              </w:rPr>
            </w:pPr>
            <w:r w:rsidRPr="00C27A62">
              <w:rPr>
                <w:rFonts w:ascii="Times New Roman" w:hAnsi="Times New Roman"/>
                <w:sz w:val="24"/>
                <w:szCs w:val="24"/>
              </w:rPr>
              <w:t>Galvenie procedūras posmi un privātpersonām veicamās darbības, ko paredz šie noteikumi  - nav attiecināms.</w:t>
            </w:r>
          </w:p>
          <w:p w14:paraId="21A7FC04" w14:textId="77777777" w:rsidR="00250E1A" w:rsidRPr="00C27A62" w:rsidRDefault="00250E1A" w:rsidP="00250E1A">
            <w:pPr>
              <w:pStyle w:val="Sarakstarindkopa"/>
              <w:numPr>
                <w:ilvl w:val="1"/>
                <w:numId w:val="7"/>
              </w:numPr>
              <w:spacing w:after="120" w:line="240" w:lineRule="auto"/>
              <w:ind w:left="453" w:right="102" w:hanging="425"/>
              <w:contextualSpacing w:val="0"/>
              <w:jc w:val="both"/>
              <w:textAlignment w:val="baseline"/>
              <w:rPr>
                <w:rFonts w:ascii="Times New Roman" w:hAnsi="Times New Roman"/>
                <w:sz w:val="24"/>
                <w:szCs w:val="24"/>
              </w:rPr>
            </w:pPr>
            <w:r w:rsidRPr="00C27A62">
              <w:rPr>
                <w:rFonts w:ascii="Times New Roman" w:hAnsi="Times New Roman"/>
                <w:sz w:val="24"/>
                <w:szCs w:val="24"/>
              </w:rPr>
              <w:t>Paredzētās administratīvo procedūru izmaksas – nav paredzētas. </w:t>
            </w:r>
          </w:p>
        </w:tc>
      </w:tr>
      <w:tr w:rsidR="00250E1A" w:rsidRPr="00C27A62" w14:paraId="5AD85745" w14:textId="77777777" w:rsidTr="001E1A38">
        <w:trPr>
          <w:trHeight w:val="591"/>
        </w:trPr>
        <w:tc>
          <w:tcPr>
            <w:tcW w:w="9209" w:type="dxa"/>
            <w:tcBorders>
              <w:top w:val="single" w:sz="4" w:space="0" w:color="auto"/>
              <w:left w:val="single" w:sz="4" w:space="0" w:color="auto"/>
              <w:bottom w:val="single" w:sz="4" w:space="0" w:color="auto"/>
              <w:right w:val="single" w:sz="4" w:space="0" w:color="auto"/>
            </w:tcBorders>
            <w:hideMark/>
          </w:tcPr>
          <w:p w14:paraId="5FF5C058" w14:textId="77777777" w:rsidR="00250E1A" w:rsidRPr="00C27A62" w:rsidRDefault="00250E1A" w:rsidP="00250E1A">
            <w:pPr>
              <w:numPr>
                <w:ilvl w:val="0"/>
                <w:numId w:val="7"/>
              </w:numPr>
              <w:autoSpaceDE w:val="0"/>
              <w:autoSpaceDN w:val="0"/>
              <w:adjustRightInd w:val="0"/>
              <w:spacing w:after="120"/>
              <w:ind w:left="455" w:hanging="425"/>
              <w:jc w:val="both"/>
              <w:rPr>
                <w:rFonts w:ascii="Times New Roman" w:hAnsi="Times New Roman" w:cs="Times New Roman"/>
                <w:b/>
              </w:rPr>
            </w:pPr>
            <w:r w:rsidRPr="00C27A62">
              <w:rPr>
                <w:rFonts w:ascii="Times New Roman" w:hAnsi="Times New Roman" w:cs="Times New Roman"/>
                <w:b/>
              </w:rPr>
              <w:t>Ietekme uz pašvaldības funkcijām un cilvēkresursiem</w:t>
            </w:r>
          </w:p>
          <w:p w14:paraId="71E0DF02" w14:textId="77777777" w:rsidR="00250E1A" w:rsidRPr="00C27A62" w:rsidRDefault="00250E1A" w:rsidP="001E1A38">
            <w:pPr>
              <w:pStyle w:val="Sarakstarindkopa"/>
              <w:suppressAutoHyphens/>
              <w:autoSpaceDN w:val="0"/>
              <w:spacing w:after="120" w:line="240" w:lineRule="auto"/>
              <w:ind w:left="0"/>
              <w:contextualSpacing w:val="0"/>
              <w:rPr>
                <w:rFonts w:ascii="Times New Roman" w:hAnsi="Times New Roman"/>
                <w:sz w:val="24"/>
                <w:szCs w:val="24"/>
              </w:rPr>
            </w:pPr>
            <w:r w:rsidRPr="003930CD">
              <w:rPr>
                <w:rFonts w:ascii="Times New Roman" w:hAnsi="Times New Roman"/>
                <w:bCs/>
                <w:sz w:val="24"/>
                <w:szCs w:val="24"/>
              </w:rPr>
              <w:t>N</w:t>
            </w:r>
            <w:r w:rsidRPr="003930CD">
              <w:rPr>
                <w:rFonts w:ascii="Times New Roman" w:hAnsi="Times New Roman"/>
                <w:sz w:val="24"/>
                <w:szCs w:val="24"/>
              </w:rPr>
              <w:t>oteikumu izpildei nav nepieciešams veidot pašvaldības jaunas institūcijas, darba vietas vai paplašināt esošo institūciju kompetenci.</w:t>
            </w:r>
            <w:r w:rsidRPr="00C27A62">
              <w:rPr>
                <w:rFonts w:ascii="Times New Roman" w:hAnsi="Times New Roman"/>
                <w:sz w:val="24"/>
                <w:szCs w:val="24"/>
              </w:rPr>
              <w:t xml:space="preserve"> </w:t>
            </w:r>
          </w:p>
        </w:tc>
      </w:tr>
      <w:tr w:rsidR="00250E1A" w:rsidRPr="00C27A62" w14:paraId="557FD902" w14:textId="77777777" w:rsidTr="001E1A38">
        <w:trPr>
          <w:trHeight w:val="361"/>
        </w:trPr>
        <w:tc>
          <w:tcPr>
            <w:tcW w:w="9209" w:type="dxa"/>
            <w:tcBorders>
              <w:top w:val="single" w:sz="4" w:space="0" w:color="auto"/>
              <w:left w:val="single" w:sz="4" w:space="0" w:color="auto"/>
              <w:bottom w:val="single" w:sz="4" w:space="0" w:color="auto"/>
              <w:right w:val="single" w:sz="4" w:space="0" w:color="auto"/>
            </w:tcBorders>
            <w:hideMark/>
          </w:tcPr>
          <w:p w14:paraId="3898E289" w14:textId="77777777" w:rsidR="00250E1A" w:rsidRDefault="00250E1A" w:rsidP="00250E1A">
            <w:pPr>
              <w:numPr>
                <w:ilvl w:val="0"/>
                <w:numId w:val="6"/>
              </w:numPr>
              <w:spacing w:after="120"/>
              <w:ind w:left="357" w:hanging="357"/>
              <w:jc w:val="both"/>
              <w:rPr>
                <w:rFonts w:ascii="Times New Roman" w:hAnsi="Times New Roman" w:cs="Times New Roman"/>
                <w:b/>
              </w:rPr>
            </w:pPr>
            <w:r w:rsidRPr="00C27A62">
              <w:rPr>
                <w:rFonts w:ascii="Times New Roman" w:hAnsi="Times New Roman" w:cs="Times New Roman"/>
                <w:b/>
              </w:rPr>
              <w:t>Informācija par izpildes nodrošināšanu</w:t>
            </w:r>
          </w:p>
          <w:p w14:paraId="5C376DE5" w14:textId="77777777" w:rsidR="00250E1A" w:rsidRPr="003930CD" w:rsidRDefault="00250E1A" w:rsidP="001E1A38">
            <w:pPr>
              <w:spacing w:after="120"/>
              <w:jc w:val="both"/>
              <w:rPr>
                <w:rFonts w:ascii="Times New Roman" w:hAnsi="Times New Roman" w:cs="Times New Roman"/>
                <w:b/>
              </w:rPr>
            </w:pPr>
            <w:r w:rsidRPr="003930CD">
              <w:rPr>
                <w:rFonts w:ascii="Times New Roman" w:hAnsi="Times New Roman" w:cs="Times New Roman"/>
              </w:rPr>
              <w:t>Šo noteikumu izpildē tiks iesaistīti Aģentūras darbinieki, kuri nodrošinās noteikumu izpildi esošo darba pienākumu ietvaros. Nav paredzēta jaunu institūciju izveide, esošo likvidācija vai reorganizācija, netiks veidotas jaunas darba vietas.</w:t>
            </w:r>
          </w:p>
        </w:tc>
      </w:tr>
      <w:tr w:rsidR="00250E1A" w:rsidRPr="00C27A62" w14:paraId="60E20888" w14:textId="77777777" w:rsidTr="001E1A38">
        <w:trPr>
          <w:trHeight w:val="361"/>
        </w:trPr>
        <w:tc>
          <w:tcPr>
            <w:tcW w:w="9209" w:type="dxa"/>
            <w:tcBorders>
              <w:top w:val="single" w:sz="4" w:space="0" w:color="auto"/>
              <w:left w:val="single" w:sz="4" w:space="0" w:color="auto"/>
              <w:bottom w:val="single" w:sz="4" w:space="0" w:color="auto"/>
              <w:right w:val="single" w:sz="4" w:space="0" w:color="auto"/>
            </w:tcBorders>
          </w:tcPr>
          <w:p w14:paraId="24B5145E" w14:textId="77777777" w:rsidR="00250E1A" w:rsidRPr="00C27A62" w:rsidRDefault="00250E1A" w:rsidP="00250E1A">
            <w:pPr>
              <w:numPr>
                <w:ilvl w:val="0"/>
                <w:numId w:val="6"/>
              </w:numPr>
              <w:spacing w:after="120"/>
              <w:ind w:left="455" w:hanging="425"/>
              <w:jc w:val="both"/>
              <w:rPr>
                <w:rFonts w:ascii="Times New Roman" w:hAnsi="Times New Roman" w:cs="Times New Roman"/>
                <w:b/>
              </w:rPr>
            </w:pPr>
            <w:r w:rsidRPr="00C27A62">
              <w:rPr>
                <w:rFonts w:ascii="Times New Roman" w:hAnsi="Times New Roman" w:cs="Times New Roman"/>
                <w:b/>
              </w:rPr>
              <w:t>Prasību un izmaksu samērīgums pret ieguvumiem, ko sniedz mērķa sasniegšana</w:t>
            </w:r>
          </w:p>
          <w:p w14:paraId="51DB308A" w14:textId="77777777" w:rsidR="00250E1A" w:rsidRPr="00C27A62" w:rsidRDefault="00250E1A" w:rsidP="001E1A38">
            <w:pPr>
              <w:spacing w:after="120"/>
              <w:ind w:right="102"/>
              <w:jc w:val="both"/>
              <w:textAlignment w:val="baseline"/>
              <w:rPr>
                <w:rFonts w:ascii="Times New Roman" w:hAnsi="Times New Roman" w:cs="Times New Roman"/>
              </w:rPr>
            </w:pPr>
            <w:r w:rsidRPr="00C27A62">
              <w:rPr>
                <w:rFonts w:ascii="Times New Roman" w:hAnsi="Times New Roman" w:cs="Times New Roman"/>
                <w:lang w:eastAsia="lv-LV"/>
              </w:rPr>
              <w:t>Šie noteikumi ir piemēroti iecerētā mērķa sasniegšanas nodrošināšanai un paredz tikai to, kas ir vajadzīgs minētā mērķa sasniegšanai un pašvaldības izraudzītie līdzekļi ir piemēroti leģitīma mērķa sasniegšanai, un pašvaldības rīcība ir atbilstoša.</w:t>
            </w:r>
          </w:p>
        </w:tc>
      </w:tr>
      <w:tr w:rsidR="00250E1A" w:rsidRPr="00C27A62" w14:paraId="452F24D9" w14:textId="77777777" w:rsidTr="001E1A38">
        <w:trPr>
          <w:trHeight w:val="361"/>
        </w:trPr>
        <w:tc>
          <w:tcPr>
            <w:tcW w:w="9209" w:type="dxa"/>
            <w:tcBorders>
              <w:top w:val="single" w:sz="4" w:space="0" w:color="auto"/>
              <w:left w:val="single" w:sz="4" w:space="0" w:color="auto"/>
              <w:bottom w:val="single" w:sz="4" w:space="0" w:color="auto"/>
              <w:right w:val="single" w:sz="4" w:space="0" w:color="auto"/>
            </w:tcBorders>
          </w:tcPr>
          <w:p w14:paraId="5A6E208C" w14:textId="77777777" w:rsidR="00250E1A" w:rsidRPr="00C27A62" w:rsidRDefault="00250E1A" w:rsidP="00250E1A">
            <w:pPr>
              <w:numPr>
                <w:ilvl w:val="0"/>
                <w:numId w:val="6"/>
              </w:numPr>
              <w:spacing w:after="120"/>
              <w:jc w:val="both"/>
              <w:rPr>
                <w:rFonts w:ascii="Times New Roman" w:hAnsi="Times New Roman" w:cs="Times New Roman"/>
                <w:b/>
              </w:rPr>
            </w:pPr>
            <w:r w:rsidRPr="00C27A62">
              <w:rPr>
                <w:rFonts w:ascii="Times New Roman" w:hAnsi="Times New Roman" w:cs="Times New Roman"/>
                <w:b/>
              </w:rPr>
              <w:t>Izstrādes gaitā veiktās konsultācijas ar privātpersonām un institūcijām</w:t>
            </w:r>
          </w:p>
          <w:p w14:paraId="4DE37E37" w14:textId="77777777" w:rsidR="00250E1A" w:rsidRPr="00B41E54" w:rsidRDefault="00250E1A" w:rsidP="00250E1A">
            <w:pPr>
              <w:numPr>
                <w:ilvl w:val="1"/>
                <w:numId w:val="6"/>
              </w:numPr>
              <w:tabs>
                <w:tab w:val="left" w:pos="426"/>
              </w:tabs>
              <w:spacing w:after="120"/>
              <w:jc w:val="both"/>
              <w:rPr>
                <w:rFonts w:ascii="Times New Roman" w:hAnsi="Times New Roman" w:cs="Times New Roman"/>
                <w:lang w:eastAsia="lv-LV"/>
              </w:rPr>
            </w:pPr>
            <w:r w:rsidRPr="00B41E54">
              <w:rPr>
                <w:rFonts w:ascii="Times New Roman" w:hAnsi="Times New Roman" w:cs="Times New Roman"/>
                <w:lang w:eastAsia="lv-LV"/>
              </w:rPr>
              <w:lastRenderedPageBreak/>
              <w:t>Konsultācijām tika izmantots šāds sabiedrības līdzdalības veids: pēc Noteikumu izskatīšanas domes Attīstības komitejā projekts tika publicēts pašvaldības oficiālajā tīmekļvietnē www.adazunovads.lv, kā arī sociālā tīkla Facebook pašvaldības kontā, lai sasniegtu mērķgrupu, kā arī noskaidrotu pēc iespējas plašākas sabiedrības viedokli.</w:t>
            </w:r>
          </w:p>
          <w:p w14:paraId="2B6DD847" w14:textId="77777777" w:rsidR="00250E1A" w:rsidRPr="00B41E54" w:rsidRDefault="00250E1A" w:rsidP="00250E1A">
            <w:pPr>
              <w:numPr>
                <w:ilvl w:val="1"/>
                <w:numId w:val="6"/>
              </w:numPr>
              <w:tabs>
                <w:tab w:val="left" w:pos="426"/>
              </w:tabs>
              <w:spacing w:after="120"/>
              <w:jc w:val="both"/>
              <w:rPr>
                <w:rFonts w:ascii="Times New Roman" w:hAnsi="Times New Roman" w:cs="Times New Roman"/>
                <w:lang w:eastAsia="lv-LV"/>
              </w:rPr>
            </w:pPr>
            <w:r w:rsidRPr="00B41E54">
              <w:rPr>
                <w:rFonts w:ascii="Times New Roman" w:hAnsi="Times New Roman" w:cs="Times New Roman"/>
                <w:lang w:eastAsia="lv-LV"/>
              </w:rPr>
              <w:t>Pēc šo noteikumu projekta publicēšanas sabiedrības viedokļa noskaidrošanai noteiktajā termiņā – no 2026. gada ___. maija līdz 2026. gada __. maijam netika saņemti iedzīvotāju priekšlikumi par šo noteikumu projektu.</w:t>
            </w:r>
          </w:p>
          <w:p w14:paraId="300EDC88" w14:textId="77777777" w:rsidR="00250E1A" w:rsidRPr="00C27A62" w:rsidRDefault="00250E1A" w:rsidP="00250E1A">
            <w:pPr>
              <w:numPr>
                <w:ilvl w:val="1"/>
                <w:numId w:val="6"/>
              </w:numPr>
              <w:tabs>
                <w:tab w:val="left" w:pos="426"/>
              </w:tabs>
              <w:spacing w:after="120"/>
              <w:jc w:val="both"/>
              <w:rPr>
                <w:rFonts w:ascii="Times New Roman" w:hAnsi="Times New Roman" w:cs="Times New Roman"/>
                <w:b/>
              </w:rPr>
            </w:pPr>
            <w:r w:rsidRPr="00B41E54">
              <w:rPr>
                <w:rFonts w:ascii="Times New Roman" w:hAnsi="Times New Roman" w:cs="Times New Roman"/>
                <w:lang w:eastAsia="lv-LV"/>
              </w:rPr>
              <w:t>Citi priekšlikumi, viedokļi, iebildumi no sabiedrības pārstāvjiem, institūcijām netika saņemti.</w:t>
            </w:r>
          </w:p>
        </w:tc>
      </w:tr>
    </w:tbl>
    <w:p w14:paraId="3CA571B3" w14:textId="77777777" w:rsidR="00250E1A" w:rsidRPr="00C27A62" w:rsidRDefault="00250E1A" w:rsidP="00250E1A">
      <w:pPr>
        <w:spacing w:before="120" w:after="120"/>
        <w:contextualSpacing/>
        <w:rPr>
          <w:rFonts w:ascii="Times New Roman" w:hAnsi="Times New Roman" w:cs="Times New Roman"/>
        </w:rPr>
      </w:pPr>
    </w:p>
    <w:p w14:paraId="3207A3D7" w14:textId="77777777" w:rsidR="00250E1A" w:rsidRPr="00C27A62" w:rsidRDefault="00250E1A" w:rsidP="00250E1A">
      <w:pPr>
        <w:spacing w:before="120" w:after="120"/>
        <w:contextualSpacing/>
        <w:rPr>
          <w:rFonts w:ascii="Times New Roman" w:hAnsi="Times New Roman" w:cs="Times New Roman"/>
        </w:rPr>
      </w:pPr>
    </w:p>
    <w:p w14:paraId="6A253157" w14:textId="77777777" w:rsidR="00250E1A" w:rsidRPr="00C27A62" w:rsidRDefault="00250E1A" w:rsidP="00250E1A">
      <w:pPr>
        <w:spacing w:before="120" w:after="120"/>
        <w:contextualSpacing/>
        <w:rPr>
          <w:rFonts w:ascii="Times New Roman" w:hAnsi="Times New Roman" w:cs="Times New Roman"/>
        </w:rPr>
      </w:pPr>
    </w:p>
    <w:p w14:paraId="2FE2C653" w14:textId="77777777" w:rsidR="00250E1A" w:rsidRPr="00956697" w:rsidRDefault="00250E1A" w:rsidP="00250E1A">
      <w:pPr>
        <w:jc w:val="both"/>
        <w:rPr>
          <w:rFonts w:ascii="Times New Roman" w:hAnsi="Times New Roman" w:cs="Times New Roman"/>
          <w:noProof/>
        </w:rPr>
      </w:pPr>
      <w:r w:rsidRPr="00956697">
        <w:rPr>
          <w:rFonts w:ascii="Times New Roman" w:hAnsi="Times New Roman" w:cs="Times New Roman"/>
          <w:noProof/>
        </w:rPr>
        <w:t>Pašvaldības domes priekšsēdētājas vietnieks</w:t>
      </w:r>
      <w:r w:rsidRPr="00956697">
        <w:rPr>
          <w:rFonts w:ascii="Times New Roman" w:hAnsi="Times New Roman" w:cs="Times New Roman"/>
          <w:noProof/>
        </w:rPr>
        <w:tab/>
      </w:r>
      <w:r w:rsidRPr="00956697">
        <w:rPr>
          <w:rFonts w:ascii="Times New Roman" w:hAnsi="Times New Roman" w:cs="Times New Roman"/>
          <w:noProof/>
        </w:rPr>
        <w:tab/>
      </w:r>
      <w:r w:rsidRPr="00956697">
        <w:rPr>
          <w:rFonts w:ascii="Times New Roman" w:hAnsi="Times New Roman" w:cs="Times New Roman"/>
          <w:noProof/>
        </w:rPr>
        <w:tab/>
      </w:r>
      <w:r w:rsidRPr="00956697">
        <w:rPr>
          <w:rFonts w:ascii="Times New Roman" w:hAnsi="Times New Roman" w:cs="Times New Roman"/>
          <w:noProof/>
        </w:rPr>
        <w:tab/>
      </w:r>
      <w:r>
        <w:rPr>
          <w:rFonts w:ascii="Times New Roman" w:hAnsi="Times New Roman" w:cs="Times New Roman"/>
          <w:noProof/>
        </w:rPr>
        <w:tab/>
      </w:r>
      <w:r w:rsidRPr="00956697">
        <w:rPr>
          <w:rFonts w:ascii="Times New Roman" w:hAnsi="Times New Roman" w:cs="Times New Roman"/>
          <w:noProof/>
        </w:rPr>
        <w:t>G. Miglāns</w:t>
      </w:r>
    </w:p>
    <w:p w14:paraId="29DF3153" w14:textId="77777777" w:rsidR="00250E1A" w:rsidRPr="00956697" w:rsidRDefault="00250E1A" w:rsidP="00250E1A">
      <w:pPr>
        <w:jc w:val="both"/>
        <w:rPr>
          <w:rFonts w:ascii="Times New Roman" w:hAnsi="Times New Roman" w:cs="Times New Roman"/>
          <w:noProof/>
        </w:rPr>
      </w:pPr>
      <w:r w:rsidRPr="00956697">
        <w:rPr>
          <w:rFonts w:ascii="Times New Roman" w:hAnsi="Times New Roman" w:cs="Times New Roman"/>
          <w:noProof/>
        </w:rPr>
        <w:t>attīstības jautājumos</w:t>
      </w:r>
    </w:p>
    <w:p w14:paraId="72740874" w14:textId="77777777" w:rsidR="00250E1A" w:rsidRPr="00956697" w:rsidRDefault="00250E1A" w:rsidP="00250E1A">
      <w:pPr>
        <w:jc w:val="both"/>
        <w:rPr>
          <w:rFonts w:ascii="Times New Roman" w:hAnsi="Times New Roman" w:cs="Times New Roman"/>
          <w:noProof/>
        </w:rPr>
      </w:pPr>
    </w:p>
    <w:p w14:paraId="68753908" w14:textId="77777777" w:rsidR="00250E1A" w:rsidRPr="00956697" w:rsidRDefault="00250E1A" w:rsidP="00250E1A">
      <w:pPr>
        <w:jc w:val="center"/>
        <w:rPr>
          <w:rFonts w:ascii="Times New Roman" w:hAnsi="Times New Roman" w:cs="Times New Roman"/>
        </w:rPr>
      </w:pPr>
      <w:r w:rsidRPr="00956697">
        <w:rPr>
          <w:rFonts w:ascii="Times New Roman" w:hAnsi="Times New Roman" w:cs="Times New Roman"/>
        </w:rPr>
        <w:t>ŠIS DOKUMENTS IR ELEKTRONISKI PARAKSTĪTS AR DROŠU ELEKTRONISKO PARAKSTU UN SATUR LAIKA ZĪMOGU</w:t>
      </w:r>
    </w:p>
    <w:p w14:paraId="7419E183" w14:textId="77777777" w:rsidR="00250E1A" w:rsidRPr="00F20786" w:rsidRDefault="00250E1A" w:rsidP="00250E1A">
      <w:pPr>
        <w:jc w:val="right"/>
        <w:rPr>
          <w:rFonts w:ascii="Times New Roman" w:hAnsi="Times New Roman" w:cs="Times New Roman"/>
        </w:rPr>
      </w:pPr>
    </w:p>
    <w:p w14:paraId="61EB1B92" w14:textId="138DAB86" w:rsidR="003F7DB3" w:rsidRDefault="006E60AC">
      <w:pPr>
        <w:rPr>
          <w:rFonts w:ascii="Times New Roman" w:eastAsia="Calibri" w:hAnsi="Times New Roman"/>
        </w:rPr>
      </w:pPr>
      <w:r>
        <w:rPr>
          <w:rFonts w:ascii="Times New Roman" w:eastAsia="Calibri" w:hAnsi="Times New Roman"/>
        </w:rPr>
        <w:br w:type="page"/>
      </w:r>
    </w:p>
    <w:p w14:paraId="3CF9F458" w14:textId="77777777" w:rsidR="003F7DB3" w:rsidRPr="00DD67D5" w:rsidRDefault="003F7DB3" w:rsidP="003F7DB3">
      <w:pPr>
        <w:rPr>
          <w:rFonts w:ascii="Times New Roman" w:hAnsi="Times New Roman" w:cs="Times New Roman"/>
        </w:rPr>
      </w:pPr>
    </w:p>
    <w:sectPr w:rsidR="003F7DB3" w:rsidRPr="00DD67D5"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B02C3" w14:textId="77777777" w:rsidR="006E60AC" w:rsidRDefault="006E60AC">
      <w:r>
        <w:separator/>
      </w:r>
    </w:p>
  </w:endnote>
  <w:endnote w:type="continuationSeparator" w:id="0">
    <w:p w14:paraId="0A93127A" w14:textId="77777777" w:rsidR="006E60AC" w:rsidRDefault="006E6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6913020"/>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6E60AC">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7B38B" w14:textId="77777777" w:rsidR="006E60AC" w:rsidRDefault="006E60AC">
      <w:r>
        <w:separator/>
      </w:r>
    </w:p>
  </w:footnote>
  <w:footnote w:type="continuationSeparator" w:id="0">
    <w:p w14:paraId="5CBC7C11" w14:textId="77777777" w:rsidR="006E60AC" w:rsidRDefault="006E60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1" w15:restartNumberingAfterBreak="0">
    <w:nsid w:val="107752F3"/>
    <w:multiLevelType w:val="hybridMultilevel"/>
    <w:tmpl w:val="63841CA0"/>
    <w:lvl w:ilvl="0" w:tplc="B0344CF2">
      <w:start w:val="1"/>
      <w:numFmt w:val="decimal"/>
      <w:lvlText w:val="%1."/>
      <w:lvlJc w:val="left"/>
      <w:pPr>
        <w:ind w:left="720" w:hanging="360"/>
      </w:pPr>
      <w:rPr>
        <w:rFonts w:hint="default"/>
      </w:rPr>
    </w:lvl>
    <w:lvl w:ilvl="1" w:tplc="49629A10" w:tentative="1">
      <w:start w:val="1"/>
      <w:numFmt w:val="lowerLetter"/>
      <w:lvlText w:val="%2."/>
      <w:lvlJc w:val="left"/>
      <w:pPr>
        <w:ind w:left="1440" w:hanging="360"/>
      </w:pPr>
    </w:lvl>
    <w:lvl w:ilvl="2" w:tplc="F7A4DB0A" w:tentative="1">
      <w:start w:val="1"/>
      <w:numFmt w:val="lowerRoman"/>
      <w:lvlText w:val="%3."/>
      <w:lvlJc w:val="right"/>
      <w:pPr>
        <w:ind w:left="2160" w:hanging="180"/>
      </w:pPr>
    </w:lvl>
    <w:lvl w:ilvl="3" w:tplc="CCF097B4" w:tentative="1">
      <w:start w:val="1"/>
      <w:numFmt w:val="decimal"/>
      <w:lvlText w:val="%4."/>
      <w:lvlJc w:val="left"/>
      <w:pPr>
        <w:ind w:left="2880" w:hanging="360"/>
      </w:pPr>
    </w:lvl>
    <w:lvl w:ilvl="4" w:tplc="71D092FE" w:tentative="1">
      <w:start w:val="1"/>
      <w:numFmt w:val="lowerLetter"/>
      <w:lvlText w:val="%5."/>
      <w:lvlJc w:val="left"/>
      <w:pPr>
        <w:ind w:left="3600" w:hanging="360"/>
      </w:pPr>
    </w:lvl>
    <w:lvl w:ilvl="5" w:tplc="A740EDBE" w:tentative="1">
      <w:start w:val="1"/>
      <w:numFmt w:val="lowerRoman"/>
      <w:lvlText w:val="%6."/>
      <w:lvlJc w:val="right"/>
      <w:pPr>
        <w:ind w:left="4320" w:hanging="180"/>
      </w:pPr>
    </w:lvl>
    <w:lvl w:ilvl="6" w:tplc="2A4063B8" w:tentative="1">
      <w:start w:val="1"/>
      <w:numFmt w:val="decimal"/>
      <w:lvlText w:val="%7."/>
      <w:lvlJc w:val="left"/>
      <w:pPr>
        <w:ind w:left="5040" w:hanging="360"/>
      </w:pPr>
    </w:lvl>
    <w:lvl w:ilvl="7" w:tplc="26B2C616" w:tentative="1">
      <w:start w:val="1"/>
      <w:numFmt w:val="lowerLetter"/>
      <w:lvlText w:val="%8."/>
      <w:lvlJc w:val="left"/>
      <w:pPr>
        <w:ind w:left="5760" w:hanging="360"/>
      </w:pPr>
    </w:lvl>
    <w:lvl w:ilvl="8" w:tplc="E0B06FEA" w:tentative="1">
      <w:start w:val="1"/>
      <w:numFmt w:val="lowerRoman"/>
      <w:lvlText w:val="%9."/>
      <w:lvlJc w:val="right"/>
      <w:pPr>
        <w:ind w:left="6480" w:hanging="180"/>
      </w:pPr>
    </w:lvl>
  </w:abstractNum>
  <w:abstractNum w:abstractNumId="2" w15:restartNumberingAfterBreak="0">
    <w:nsid w:val="23390CD8"/>
    <w:multiLevelType w:val="multilevel"/>
    <w:tmpl w:val="3E44140E"/>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780" w:hanging="420"/>
      </w:pPr>
      <w:rPr>
        <w:rFonts w:hint="default"/>
        <w:b w:val="0"/>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3E65923"/>
    <w:multiLevelType w:val="multilevel"/>
    <w:tmpl w:val="95CE956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11B1DB6"/>
    <w:multiLevelType w:val="multilevel"/>
    <w:tmpl w:val="65748DFC"/>
    <w:lvl w:ilvl="0">
      <w:start w:val="4"/>
      <w:numFmt w:val="decimal"/>
      <w:lvlText w:val="%1."/>
      <w:lvlJc w:val="left"/>
      <w:pPr>
        <w:ind w:left="360" w:hanging="360"/>
      </w:pPr>
      <w:rPr>
        <w:rFonts w:hint="default"/>
      </w:rPr>
    </w:lvl>
    <w:lvl w:ilvl="1">
      <w:start w:val="1"/>
      <w:numFmt w:val="decimal"/>
      <w:lvlText w:val="%1.%2."/>
      <w:lvlJc w:val="left"/>
      <w:pPr>
        <w:ind w:left="560" w:hanging="360"/>
      </w:pPr>
      <w:rPr>
        <w:rFonts w:hint="default"/>
        <w:b w:val="0"/>
        <w:bCs w:val="0"/>
      </w:rPr>
    </w:lvl>
    <w:lvl w:ilvl="2">
      <w:start w:val="1"/>
      <w:numFmt w:val="decimal"/>
      <w:lvlText w:val="%1.%2.%3."/>
      <w:lvlJc w:val="left"/>
      <w:pPr>
        <w:ind w:left="1120" w:hanging="720"/>
      </w:pPr>
      <w:rPr>
        <w:rFonts w:hint="default"/>
      </w:rPr>
    </w:lvl>
    <w:lvl w:ilvl="3">
      <w:start w:val="1"/>
      <w:numFmt w:val="decimal"/>
      <w:lvlText w:val="%1.%2.%3.%4."/>
      <w:lvlJc w:val="left"/>
      <w:pPr>
        <w:ind w:left="1320" w:hanging="72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08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400" w:hanging="1800"/>
      </w:pPr>
      <w:rPr>
        <w:rFonts w:hint="default"/>
      </w:r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6" w15:restartNumberingAfterBreak="0">
    <w:nsid w:val="6B0B5139"/>
    <w:multiLevelType w:val="hybridMultilevel"/>
    <w:tmpl w:val="ECBA4B7A"/>
    <w:lvl w:ilvl="0" w:tplc="078C0672">
      <w:start w:val="1"/>
      <w:numFmt w:val="decimal"/>
      <w:lvlText w:val="%1."/>
      <w:lvlJc w:val="left"/>
      <w:pPr>
        <w:ind w:left="720" w:hanging="360"/>
      </w:pPr>
      <w:rPr>
        <w:rFonts w:cstheme="minorBidi" w:hint="default"/>
      </w:rPr>
    </w:lvl>
    <w:lvl w:ilvl="1" w:tplc="8C7CE444" w:tentative="1">
      <w:start w:val="1"/>
      <w:numFmt w:val="lowerLetter"/>
      <w:lvlText w:val="%2."/>
      <w:lvlJc w:val="left"/>
      <w:pPr>
        <w:ind w:left="1440" w:hanging="360"/>
      </w:pPr>
    </w:lvl>
    <w:lvl w:ilvl="2" w:tplc="A5ECC4A2" w:tentative="1">
      <w:start w:val="1"/>
      <w:numFmt w:val="lowerRoman"/>
      <w:lvlText w:val="%3."/>
      <w:lvlJc w:val="right"/>
      <w:pPr>
        <w:ind w:left="2160" w:hanging="180"/>
      </w:pPr>
    </w:lvl>
    <w:lvl w:ilvl="3" w:tplc="1528060A" w:tentative="1">
      <w:start w:val="1"/>
      <w:numFmt w:val="decimal"/>
      <w:lvlText w:val="%4."/>
      <w:lvlJc w:val="left"/>
      <w:pPr>
        <w:ind w:left="2880" w:hanging="360"/>
      </w:pPr>
    </w:lvl>
    <w:lvl w:ilvl="4" w:tplc="F970DBEE" w:tentative="1">
      <w:start w:val="1"/>
      <w:numFmt w:val="lowerLetter"/>
      <w:lvlText w:val="%5."/>
      <w:lvlJc w:val="left"/>
      <w:pPr>
        <w:ind w:left="3600" w:hanging="360"/>
      </w:pPr>
    </w:lvl>
    <w:lvl w:ilvl="5" w:tplc="E8C6AD16" w:tentative="1">
      <w:start w:val="1"/>
      <w:numFmt w:val="lowerRoman"/>
      <w:lvlText w:val="%6."/>
      <w:lvlJc w:val="right"/>
      <w:pPr>
        <w:ind w:left="4320" w:hanging="180"/>
      </w:pPr>
    </w:lvl>
    <w:lvl w:ilvl="6" w:tplc="C2782F5A" w:tentative="1">
      <w:start w:val="1"/>
      <w:numFmt w:val="decimal"/>
      <w:lvlText w:val="%7."/>
      <w:lvlJc w:val="left"/>
      <w:pPr>
        <w:ind w:left="5040" w:hanging="360"/>
      </w:pPr>
    </w:lvl>
    <w:lvl w:ilvl="7" w:tplc="01B86C46" w:tentative="1">
      <w:start w:val="1"/>
      <w:numFmt w:val="lowerLetter"/>
      <w:lvlText w:val="%8."/>
      <w:lvlJc w:val="left"/>
      <w:pPr>
        <w:ind w:left="5760" w:hanging="360"/>
      </w:pPr>
    </w:lvl>
    <w:lvl w:ilvl="8" w:tplc="34528C96" w:tentative="1">
      <w:start w:val="1"/>
      <w:numFmt w:val="lowerRoman"/>
      <w:lvlText w:val="%9."/>
      <w:lvlJc w:val="right"/>
      <w:pPr>
        <w:ind w:left="6480" w:hanging="180"/>
      </w:pPr>
    </w:lvl>
  </w:abstractNum>
  <w:num w:numId="1" w16cid:durableId="1080567416">
    <w:abstractNumId w:val="5"/>
  </w:num>
  <w:num w:numId="2" w16cid:durableId="1964530278">
    <w:abstractNumId w:val="1"/>
  </w:num>
  <w:num w:numId="3" w16cid:durableId="1884442053">
    <w:abstractNumId w:val="0"/>
  </w:num>
  <w:num w:numId="4" w16cid:durableId="1274290402">
    <w:abstractNumId w:val="6"/>
  </w:num>
  <w:num w:numId="5" w16cid:durableId="2016960426">
    <w:abstractNumId w:val="2"/>
  </w:num>
  <w:num w:numId="6" w16cid:durableId="1524444179">
    <w:abstractNumId w:val="3"/>
  </w:num>
  <w:num w:numId="7" w16cid:durableId="21256168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195A73"/>
    <w:rsid w:val="0021016D"/>
    <w:rsid w:val="00250E1A"/>
    <w:rsid w:val="0025391B"/>
    <w:rsid w:val="00297558"/>
    <w:rsid w:val="00310BC7"/>
    <w:rsid w:val="00351D48"/>
    <w:rsid w:val="003F7DB3"/>
    <w:rsid w:val="00492BDF"/>
    <w:rsid w:val="004C33B2"/>
    <w:rsid w:val="004D516C"/>
    <w:rsid w:val="0053073B"/>
    <w:rsid w:val="00543508"/>
    <w:rsid w:val="00564A42"/>
    <w:rsid w:val="00564CA6"/>
    <w:rsid w:val="005C7FA1"/>
    <w:rsid w:val="00617AAC"/>
    <w:rsid w:val="00693F05"/>
    <w:rsid w:val="006D3451"/>
    <w:rsid w:val="006E60AC"/>
    <w:rsid w:val="0074092B"/>
    <w:rsid w:val="007B4DDB"/>
    <w:rsid w:val="008257F8"/>
    <w:rsid w:val="009139A1"/>
    <w:rsid w:val="00996740"/>
    <w:rsid w:val="009E353D"/>
    <w:rsid w:val="00A52B04"/>
    <w:rsid w:val="00B11D17"/>
    <w:rsid w:val="00B36CD4"/>
    <w:rsid w:val="00BA4BE4"/>
    <w:rsid w:val="00BB16A4"/>
    <w:rsid w:val="00C9477C"/>
    <w:rsid w:val="00D86969"/>
    <w:rsid w:val="00DD67D5"/>
    <w:rsid w:val="00E52DA2"/>
    <w:rsid w:val="00E75D8D"/>
    <w:rsid w:val="00EC530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H&amp;P List Paragraph,2,Strip,Bullet 1,Bullet Points,Dot pt,IFCL - List Paragraph,Indicator Text,List Paragraph Char Char Char,List Paragraph1,List Paragraph12,MAIN CONTENT,No Spacing1,Numbered Para 1,OBC Bullet,virsraksts3,Satura rādītāj"/>
    <w:basedOn w:val="Parasts"/>
    <w:link w:val="SarakstarindkopaRakstz"/>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SarakstarindkopaRakstz">
    <w:name w:val="Saraksta rindkopa Rakstz."/>
    <w:aliases w:val="H&amp;P List Paragraph Rakstz.,2 Rakstz.,Strip Rakstz.,Bullet 1 Rakstz.,Bullet Points Rakstz.,Dot pt Rakstz.,IFCL - List Paragraph Rakstz.,Indicator Text Rakstz.,List Paragraph Char Char Char Rakstz.,List Paragraph1 Rakstz."/>
    <w:link w:val="Sarakstarindkopa"/>
    <w:uiPriority w:val="34"/>
    <w:qFormat/>
    <w:locked/>
    <w:rsid w:val="00310BC7"/>
    <w:rPr>
      <w:rFonts w:ascii="Calibri" w:eastAsia="Times New Roman" w:hAnsi="Calibri" w:cs="Times New Roman"/>
      <w:sz w:val="22"/>
      <w:szCs w:val="22"/>
      <w:lang w:eastAsia="lv-LV"/>
    </w:rPr>
  </w:style>
  <w:style w:type="character" w:styleId="Hipersaite">
    <w:name w:val="Hyperlink"/>
    <w:uiPriority w:val="99"/>
    <w:unhideWhenUsed/>
    <w:rsid w:val="00250E1A"/>
    <w:rPr>
      <w:color w:val="0000FF"/>
      <w:u w:val="single"/>
    </w:rPr>
  </w:style>
  <w:style w:type="character" w:styleId="Neatrisintapieminana">
    <w:name w:val="Unresolved Mention"/>
    <w:basedOn w:val="Noklusjumarindkopasfonts"/>
    <w:uiPriority w:val="99"/>
    <w:semiHidden/>
    <w:unhideWhenUsed/>
    <w:rsid w:val="00EC53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adazi.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ome@ad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3003</Words>
  <Characters>1713</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Guntis Porietis</cp:lastModifiedBy>
  <cp:revision>5</cp:revision>
  <dcterms:created xsi:type="dcterms:W3CDTF">2024-06-01T14:39:00Z</dcterms:created>
  <dcterms:modified xsi:type="dcterms:W3CDTF">2026-04-22T14:01:00Z</dcterms:modified>
</cp:coreProperties>
</file>