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0D1EE7" w14:textId="014BBA93" w:rsidR="004D516C" w:rsidRDefault="00062E4D" w:rsidP="00564CA6">
      <w:r>
        <w:rPr>
          <w:noProof/>
        </w:rPr>
        <w:drawing>
          <wp:inline distT="0" distB="0" distL="0" distR="0">
            <wp:extent cx="5727700" cy="1168400"/>
            <wp:effectExtent l="0" t="0" r="0" b="0"/>
            <wp:docPr id="18705939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0593954" name="Picture 1870593954"/>
                    <pic:cNvPicPr/>
                  </pic:nvPicPr>
                  <pic:blipFill>
                    <a:blip r:embed="rId7">
                      <a:extLst>
                        <a:ext uri="{28A0092B-C50C-407E-A947-70E740481C1C}">
                          <a14:useLocalDpi xmlns:a14="http://schemas.microsoft.com/office/drawing/2010/main" val="0"/>
                        </a:ext>
                      </a:extLst>
                    </a:blip>
                    <a:stretch>
                      <a:fillRect/>
                    </a:stretch>
                  </pic:blipFill>
                  <pic:spPr>
                    <a:xfrm>
                      <a:off x="0" y="0"/>
                      <a:ext cx="5727700" cy="1168400"/>
                    </a:xfrm>
                    <a:prstGeom prst="rect">
                      <a:avLst/>
                    </a:prstGeom>
                  </pic:spPr>
                </pic:pic>
              </a:graphicData>
            </a:graphic>
          </wp:inline>
        </w:drawing>
      </w:r>
    </w:p>
    <w:p w14:paraId="4589F9D1" w14:textId="3D3ABF7B" w:rsidR="00564CA6" w:rsidRPr="00841E4D" w:rsidRDefault="00062E4D" w:rsidP="00195A73">
      <w:pPr>
        <w:tabs>
          <w:tab w:val="center" w:pos="4535"/>
          <w:tab w:val="left" w:pos="7116"/>
        </w:tabs>
        <w:rPr>
          <w:rFonts w:ascii="Times New Roman" w:hAnsi="Times New Roman" w:cs="Times New Roman"/>
          <w:noProof/>
          <w:sz w:val="28"/>
          <w:szCs w:val="28"/>
        </w:rPr>
      </w:pPr>
      <w:r w:rsidRPr="00841E4D">
        <w:rPr>
          <w:rFonts w:ascii="Times New Roman" w:hAnsi="Times New Roman" w:cs="Times New Roman"/>
          <w:noProof/>
          <w:sz w:val="28"/>
          <w:szCs w:val="28"/>
        </w:rPr>
        <w:tab/>
        <w:t>LĒMUMS</w:t>
      </w:r>
      <w:r w:rsidRPr="00841E4D">
        <w:rPr>
          <w:rFonts w:ascii="Times New Roman" w:hAnsi="Times New Roman" w:cs="Times New Roman"/>
          <w:noProof/>
          <w:sz w:val="28"/>
          <w:szCs w:val="28"/>
        </w:rPr>
        <w:tab/>
      </w:r>
    </w:p>
    <w:p w14:paraId="5941AE1A" w14:textId="77777777" w:rsidR="00564CA6" w:rsidRPr="00841E4D" w:rsidRDefault="00062E4D" w:rsidP="00564CA6">
      <w:pPr>
        <w:jc w:val="center"/>
        <w:rPr>
          <w:rFonts w:ascii="Times New Roman" w:hAnsi="Times New Roman" w:cs="Times New Roman"/>
          <w:noProof/>
        </w:rPr>
      </w:pPr>
      <w:r w:rsidRPr="00841E4D">
        <w:rPr>
          <w:rFonts w:ascii="Times New Roman" w:hAnsi="Times New Roman" w:cs="Times New Roman"/>
          <w:noProof/>
        </w:rPr>
        <w:t>Ādažos, Ādažu novadā</w:t>
      </w:r>
    </w:p>
    <w:p w14:paraId="47C0F9DB" w14:textId="77777777" w:rsidR="00564CA6" w:rsidRPr="00841E4D" w:rsidRDefault="00062E4D" w:rsidP="00564CA6">
      <w:pPr>
        <w:rPr>
          <w:rFonts w:ascii="Times New Roman" w:hAnsi="Times New Roman" w:cs="Times New Roman"/>
        </w:rPr>
      </w:pPr>
      <w:r w:rsidRPr="00841E4D">
        <w:rPr>
          <w:rFonts w:ascii="Times New Roman" w:hAnsi="Times New Roman" w:cs="Times New Roman"/>
          <w:noProof/>
        </w:rPr>
        <w:tab/>
      </w:r>
      <w:r w:rsidRPr="00841E4D">
        <w:rPr>
          <w:rFonts w:ascii="Times New Roman" w:hAnsi="Times New Roman" w:cs="Times New Roman"/>
          <w:noProof/>
        </w:rPr>
        <w:tab/>
      </w:r>
      <w:r w:rsidRPr="00841E4D">
        <w:rPr>
          <w:rFonts w:ascii="Times New Roman" w:hAnsi="Times New Roman" w:cs="Times New Roman"/>
          <w:noProof/>
        </w:rPr>
        <w:tab/>
      </w:r>
      <w:r w:rsidRPr="00841E4D">
        <w:rPr>
          <w:rFonts w:ascii="Times New Roman" w:hAnsi="Times New Roman" w:cs="Times New Roman"/>
          <w:noProof/>
        </w:rPr>
        <w:tab/>
      </w:r>
    </w:p>
    <w:p w14:paraId="513E1B4D" w14:textId="2DBACB1E" w:rsidR="00564CA6" w:rsidRPr="00DE5118" w:rsidRDefault="00062E4D" w:rsidP="00564CA6">
      <w:pPr>
        <w:rPr>
          <w:rFonts w:ascii="Times New Roman" w:hAnsi="Times New Roman" w:cs="Times New Roman"/>
          <w:b/>
        </w:rPr>
      </w:pPr>
      <w:r w:rsidRPr="00841E4D">
        <w:rPr>
          <w:rFonts w:ascii="Times New Roman" w:hAnsi="Times New Roman" w:cs="Times New Roman"/>
        </w:rPr>
        <w:t>202</w:t>
      </w:r>
      <w:r w:rsidR="00502C44" w:rsidRPr="00841E4D">
        <w:rPr>
          <w:rFonts w:ascii="Times New Roman" w:hAnsi="Times New Roman" w:cs="Times New Roman"/>
        </w:rPr>
        <w:t>6</w:t>
      </w:r>
      <w:r w:rsidRPr="00841E4D">
        <w:rPr>
          <w:rFonts w:ascii="Times New Roman" w:hAnsi="Times New Roman" w:cs="Times New Roman"/>
        </w:rPr>
        <w:t xml:space="preserve">. gada </w:t>
      </w:r>
      <w:r w:rsidR="00841E4D" w:rsidRPr="00841E4D">
        <w:rPr>
          <w:rFonts w:ascii="Times New Roman" w:hAnsi="Times New Roman" w:cs="Times New Roman"/>
        </w:rPr>
        <w:t>23</w:t>
      </w:r>
      <w:r w:rsidRPr="00841E4D">
        <w:rPr>
          <w:rFonts w:ascii="Times New Roman" w:hAnsi="Times New Roman" w:cs="Times New Roman"/>
        </w:rPr>
        <w:t xml:space="preserve">. </w:t>
      </w:r>
      <w:r w:rsidR="00502C44" w:rsidRPr="00841E4D">
        <w:rPr>
          <w:rFonts w:ascii="Times New Roman" w:hAnsi="Times New Roman" w:cs="Times New Roman"/>
        </w:rPr>
        <w:t>aprīlī</w:t>
      </w:r>
      <w:r w:rsidRPr="00841E4D">
        <w:rPr>
          <w:rFonts w:ascii="Times New Roman" w:hAnsi="Times New Roman" w:cs="Times New Roman"/>
        </w:rPr>
        <w:tab/>
      </w:r>
      <w:r w:rsidRPr="00841E4D">
        <w:rPr>
          <w:rFonts w:ascii="Times New Roman" w:hAnsi="Times New Roman" w:cs="Times New Roman"/>
        </w:rPr>
        <w:tab/>
      </w:r>
      <w:r w:rsidR="00DE5118">
        <w:rPr>
          <w:rFonts w:ascii="Times New Roman" w:hAnsi="Times New Roman" w:cs="Times New Roman"/>
        </w:rPr>
        <w:tab/>
      </w:r>
      <w:r w:rsidR="00DE5118">
        <w:rPr>
          <w:rFonts w:ascii="Times New Roman" w:hAnsi="Times New Roman" w:cs="Times New Roman"/>
        </w:rPr>
        <w:tab/>
      </w:r>
      <w:r w:rsidR="00DE5118">
        <w:rPr>
          <w:rFonts w:ascii="Times New Roman" w:hAnsi="Times New Roman" w:cs="Times New Roman"/>
        </w:rPr>
        <w:tab/>
      </w:r>
      <w:r w:rsidR="00DE5118">
        <w:rPr>
          <w:rFonts w:ascii="Times New Roman" w:hAnsi="Times New Roman" w:cs="Times New Roman"/>
        </w:rPr>
        <w:tab/>
      </w:r>
      <w:r w:rsidRPr="00841E4D">
        <w:rPr>
          <w:rFonts w:ascii="Times New Roman" w:hAnsi="Times New Roman" w:cs="Times New Roman"/>
        </w:rPr>
        <w:tab/>
      </w:r>
      <w:r w:rsidRPr="00841E4D">
        <w:rPr>
          <w:rFonts w:ascii="Times New Roman" w:hAnsi="Times New Roman" w:cs="Times New Roman"/>
        </w:rPr>
        <w:tab/>
      </w:r>
      <w:r w:rsidRPr="00841E4D">
        <w:rPr>
          <w:rFonts w:ascii="Times New Roman" w:hAnsi="Times New Roman" w:cs="Times New Roman"/>
        </w:rPr>
        <w:tab/>
      </w:r>
      <w:r w:rsidRPr="00841E4D">
        <w:rPr>
          <w:rFonts w:ascii="Times New Roman" w:hAnsi="Times New Roman" w:cs="Times New Roman"/>
          <w:b/>
        </w:rPr>
        <w:t>Nr</w:t>
      </w:r>
      <w:r w:rsidRPr="00DE5118">
        <w:rPr>
          <w:rFonts w:ascii="Times New Roman" w:hAnsi="Times New Roman" w:cs="Times New Roman"/>
          <w:b/>
        </w:rPr>
        <w:t>.</w:t>
      </w:r>
      <w:r w:rsidR="00DE5118" w:rsidRPr="00DE5118">
        <w:rPr>
          <w:rFonts w:ascii="Times New Roman" w:hAnsi="Times New Roman" w:cs="Times New Roman"/>
          <w:b/>
          <w:noProof/>
        </w:rPr>
        <w:t xml:space="preserve"> </w:t>
      </w:r>
      <w:r w:rsidRPr="00DE5118">
        <w:rPr>
          <w:rFonts w:ascii="Times New Roman" w:hAnsi="Times New Roman" w:cs="Times New Roman"/>
          <w:b/>
          <w:noProof/>
        </w:rPr>
        <w:t>144</w:t>
      </w:r>
    </w:p>
    <w:p w14:paraId="56AA4385" w14:textId="77777777" w:rsidR="00564CA6" w:rsidRPr="00841E4D" w:rsidRDefault="00564CA6" w:rsidP="00564CA6">
      <w:pPr>
        <w:rPr>
          <w:rFonts w:ascii="Times New Roman" w:hAnsi="Times New Roman" w:cs="Times New Roman"/>
          <w:b/>
        </w:rPr>
      </w:pPr>
    </w:p>
    <w:p w14:paraId="74B0CD56" w14:textId="3C486D70" w:rsidR="00502C44" w:rsidRDefault="00062E4D" w:rsidP="00502C44">
      <w:pPr>
        <w:jc w:val="center"/>
        <w:rPr>
          <w:rFonts w:ascii="Times New Roman" w:hAnsi="Times New Roman" w:cs="Times New Roman"/>
          <w:b/>
          <w:bCs/>
          <w:sz w:val="23"/>
          <w:szCs w:val="23"/>
        </w:rPr>
      </w:pPr>
      <w:r w:rsidRPr="00564CA6">
        <w:rPr>
          <w:rFonts w:ascii="Times New Roman" w:hAnsi="Times New Roman" w:cs="Times New Roman"/>
          <w:b/>
        </w:rPr>
        <w:t xml:space="preserve">Par </w:t>
      </w:r>
      <w:r w:rsidRPr="00FE5FC0">
        <w:rPr>
          <w:rFonts w:ascii="Times New Roman" w:hAnsi="Times New Roman" w:cs="Times New Roman"/>
          <w:b/>
          <w:sz w:val="23"/>
          <w:szCs w:val="23"/>
        </w:rPr>
        <w:t>Ādažu novada</w:t>
      </w:r>
      <w:r>
        <w:rPr>
          <w:rFonts w:ascii="Times New Roman" w:hAnsi="Times New Roman" w:cs="Times New Roman"/>
          <w:b/>
          <w:sz w:val="23"/>
          <w:szCs w:val="23"/>
        </w:rPr>
        <w:t xml:space="preserve"> </w:t>
      </w:r>
      <w:r w:rsidRPr="00FE5FC0">
        <w:rPr>
          <w:rFonts w:ascii="Times New Roman" w:hAnsi="Times New Roman" w:cs="Times New Roman"/>
          <w:b/>
          <w:sz w:val="23"/>
          <w:szCs w:val="23"/>
        </w:rPr>
        <w:t>domes</w:t>
      </w:r>
      <w:r w:rsidR="00835D3A">
        <w:rPr>
          <w:rFonts w:ascii="Times New Roman" w:hAnsi="Times New Roman" w:cs="Times New Roman"/>
          <w:b/>
          <w:sz w:val="23"/>
          <w:szCs w:val="23"/>
        </w:rPr>
        <w:t xml:space="preserve"> 2014. gada 23. septembra</w:t>
      </w:r>
      <w:r w:rsidRPr="00FE5FC0">
        <w:rPr>
          <w:rFonts w:ascii="Times New Roman" w:hAnsi="Times New Roman" w:cs="Times New Roman"/>
          <w:b/>
          <w:sz w:val="23"/>
          <w:szCs w:val="23"/>
        </w:rPr>
        <w:t xml:space="preserve"> lēmuma Nr. </w:t>
      </w:r>
      <w:bookmarkStart w:id="0" w:name="_Hlk202951897"/>
      <w:r>
        <w:rPr>
          <w:rFonts w:ascii="Times New Roman" w:hAnsi="Times New Roman" w:cs="Times New Roman"/>
          <w:b/>
          <w:sz w:val="23"/>
          <w:szCs w:val="23"/>
        </w:rPr>
        <w:t>205</w:t>
      </w:r>
      <w:r w:rsidRPr="00FE5FC0">
        <w:rPr>
          <w:rFonts w:ascii="Times New Roman" w:hAnsi="Times New Roman" w:cs="Times New Roman"/>
          <w:b/>
          <w:sz w:val="23"/>
          <w:szCs w:val="23"/>
        </w:rPr>
        <w:t xml:space="preserve"> </w:t>
      </w:r>
      <w:r>
        <w:rPr>
          <w:rFonts w:ascii="Times New Roman" w:hAnsi="Times New Roman" w:cs="Times New Roman"/>
          <w:sz w:val="23"/>
          <w:szCs w:val="23"/>
        </w:rPr>
        <w:t>“</w:t>
      </w:r>
      <w:r w:rsidRPr="005A3DEC">
        <w:rPr>
          <w:rFonts w:ascii="Times New Roman" w:hAnsi="Times New Roman" w:cs="Times New Roman"/>
          <w:b/>
          <w:bCs/>
          <w:sz w:val="23"/>
          <w:szCs w:val="23"/>
        </w:rPr>
        <w:t xml:space="preserve">Par </w:t>
      </w:r>
      <w:r>
        <w:rPr>
          <w:rFonts w:ascii="Times New Roman" w:hAnsi="Times New Roman" w:cs="Times New Roman"/>
          <w:b/>
          <w:bCs/>
          <w:sz w:val="23"/>
          <w:szCs w:val="23"/>
        </w:rPr>
        <w:t>Ādažu novada Birznieku ciema nekustamo īpašumu “</w:t>
      </w:r>
      <w:proofErr w:type="spellStart"/>
      <w:r>
        <w:rPr>
          <w:rFonts w:ascii="Times New Roman" w:hAnsi="Times New Roman" w:cs="Times New Roman"/>
          <w:b/>
          <w:bCs/>
          <w:sz w:val="23"/>
          <w:szCs w:val="23"/>
        </w:rPr>
        <w:t>Sauleslejas</w:t>
      </w:r>
      <w:proofErr w:type="spellEnd"/>
      <w:r>
        <w:rPr>
          <w:rFonts w:ascii="Times New Roman" w:hAnsi="Times New Roman" w:cs="Times New Roman"/>
          <w:b/>
          <w:bCs/>
          <w:sz w:val="23"/>
          <w:szCs w:val="23"/>
        </w:rPr>
        <w:t>” un “</w:t>
      </w:r>
      <w:proofErr w:type="spellStart"/>
      <w:r>
        <w:rPr>
          <w:rFonts w:ascii="Times New Roman" w:hAnsi="Times New Roman" w:cs="Times New Roman"/>
          <w:b/>
          <w:bCs/>
          <w:sz w:val="23"/>
          <w:szCs w:val="23"/>
        </w:rPr>
        <w:t>Augšnagaiņi</w:t>
      </w:r>
      <w:proofErr w:type="spellEnd"/>
      <w:r>
        <w:rPr>
          <w:rFonts w:ascii="Times New Roman" w:hAnsi="Times New Roman" w:cs="Times New Roman"/>
          <w:b/>
          <w:bCs/>
          <w:sz w:val="23"/>
          <w:szCs w:val="23"/>
        </w:rPr>
        <w:t xml:space="preserve">” detālplānojuma grozījumu apstiprināšanu” </w:t>
      </w:r>
      <w:r w:rsidRPr="005A3DEC">
        <w:rPr>
          <w:rFonts w:ascii="Times New Roman" w:hAnsi="Times New Roman" w:cs="Times New Roman"/>
          <w:b/>
          <w:bCs/>
          <w:sz w:val="23"/>
          <w:szCs w:val="23"/>
        </w:rPr>
        <w:t>atcelšanu</w:t>
      </w:r>
      <w:bookmarkEnd w:id="0"/>
    </w:p>
    <w:p w14:paraId="3DC24990" w14:textId="77777777" w:rsidR="00502C44" w:rsidRPr="00564CA6" w:rsidRDefault="00502C44" w:rsidP="00502C44">
      <w:pPr>
        <w:jc w:val="center"/>
        <w:rPr>
          <w:rFonts w:ascii="Times New Roman" w:hAnsi="Times New Roman" w:cs="Times New Roman"/>
          <w:b/>
          <w:i/>
          <w:color w:val="FF0000"/>
        </w:rPr>
      </w:pPr>
    </w:p>
    <w:p w14:paraId="618CF3C0" w14:textId="77777777" w:rsidR="00502C44" w:rsidRPr="000D3E05" w:rsidRDefault="00062E4D" w:rsidP="00502C44">
      <w:pPr>
        <w:ind w:right="41"/>
        <w:jc w:val="both"/>
        <w:rPr>
          <w:rFonts w:ascii="Times New Roman" w:hAnsi="Times New Roman" w:cs="Times New Roman"/>
        </w:rPr>
      </w:pPr>
      <w:r w:rsidRPr="000D3E05">
        <w:rPr>
          <w:rFonts w:ascii="Times New Roman" w:hAnsi="Times New Roman" w:cs="Times New Roman"/>
        </w:rPr>
        <w:t xml:space="preserve">Ādažu novada pašvaldības dome izskatīja </w:t>
      </w:r>
      <w:r>
        <w:rPr>
          <w:rFonts w:ascii="Times New Roman" w:hAnsi="Times New Roman" w:cs="Times New Roman"/>
        </w:rPr>
        <w:t xml:space="preserve">SIA “Galantus” </w:t>
      </w:r>
      <w:r w:rsidRPr="001D3B52">
        <w:rPr>
          <w:rFonts w:ascii="Times New Roman" w:hAnsi="Times New Roman"/>
          <w:color w:val="000000"/>
        </w:rPr>
        <w:t>(</w:t>
      </w:r>
      <w:r>
        <w:rPr>
          <w:rFonts w:ascii="Times New Roman" w:hAnsi="Times New Roman"/>
          <w:color w:val="000000"/>
        </w:rPr>
        <w:t xml:space="preserve">reģistrācijas Nr. </w:t>
      </w:r>
      <w:r w:rsidRPr="00A6724E">
        <w:rPr>
          <w:rFonts w:ascii="Times New Roman" w:hAnsi="Times New Roman"/>
          <w:color w:val="000000"/>
        </w:rPr>
        <w:t>41203011879</w:t>
      </w:r>
      <w:r>
        <w:rPr>
          <w:rFonts w:ascii="Times New Roman" w:hAnsi="Times New Roman"/>
          <w:color w:val="000000"/>
        </w:rPr>
        <w:t xml:space="preserve">, juridiskā adrese: </w:t>
      </w:r>
      <w:r w:rsidRPr="00A6724E">
        <w:rPr>
          <w:rFonts w:ascii="Times New Roman" w:hAnsi="Times New Roman"/>
          <w:color w:val="000000"/>
        </w:rPr>
        <w:t>Rūpniecības iela 2, Ventspils, LV-3601</w:t>
      </w:r>
      <w:r>
        <w:rPr>
          <w:rFonts w:ascii="Times New Roman" w:hAnsi="Times New Roman"/>
          <w:color w:val="000000"/>
        </w:rPr>
        <w:t xml:space="preserve">, e-pasts: </w:t>
      </w:r>
      <w:hyperlink r:id="rId8" w:tgtFrame="_blank" w:history="1">
        <w:r w:rsidR="00502C44" w:rsidRPr="00A6724E">
          <w:rPr>
            <w:rStyle w:val="Hipersaite"/>
            <w:rFonts w:ascii="Times New Roman" w:hAnsi="Times New Roman"/>
          </w:rPr>
          <w:t>ansis@galantus.lv</w:t>
        </w:r>
      </w:hyperlink>
      <w:r>
        <w:rPr>
          <w:rFonts w:ascii="Times New Roman" w:hAnsi="Times New Roman"/>
          <w:color w:val="000000"/>
        </w:rPr>
        <w:t>; turpmāk – Iesniedzēja)</w:t>
      </w:r>
      <w:r w:rsidRPr="001D3B52">
        <w:rPr>
          <w:rFonts w:ascii="Times New Roman" w:hAnsi="Times New Roman"/>
          <w:color w:val="000000"/>
        </w:rPr>
        <w:t xml:space="preserve"> </w:t>
      </w:r>
      <w:r w:rsidRPr="00A6724E">
        <w:rPr>
          <w:rFonts w:ascii="Times New Roman" w:hAnsi="Times New Roman"/>
          <w:color w:val="000000"/>
        </w:rPr>
        <w:t>02.03.2026</w:t>
      </w:r>
      <w:r w:rsidRPr="0028614A">
        <w:rPr>
          <w:rFonts w:ascii="Times New Roman" w:hAnsi="Times New Roman"/>
          <w:color w:val="000000"/>
        </w:rPr>
        <w:t xml:space="preserve">. iesniegumu (reģistrēts </w:t>
      </w:r>
      <w:r w:rsidRPr="00A6724E">
        <w:rPr>
          <w:rFonts w:ascii="Times New Roman" w:hAnsi="Times New Roman"/>
          <w:color w:val="000000"/>
        </w:rPr>
        <w:t>02.03.2026</w:t>
      </w:r>
      <w:r w:rsidRPr="0028614A">
        <w:rPr>
          <w:rFonts w:ascii="Times New Roman" w:hAnsi="Times New Roman"/>
          <w:color w:val="000000"/>
        </w:rPr>
        <w:t xml:space="preserve">. ar Nr. </w:t>
      </w:r>
      <w:r w:rsidRPr="00A6724E">
        <w:rPr>
          <w:rFonts w:ascii="Times New Roman" w:hAnsi="Times New Roman"/>
          <w:color w:val="000000"/>
        </w:rPr>
        <w:t>ĀNP/1-11-1/26/1285</w:t>
      </w:r>
      <w:r w:rsidRPr="0028614A">
        <w:rPr>
          <w:rFonts w:ascii="Times New Roman" w:hAnsi="Times New Roman"/>
          <w:color w:val="000000"/>
        </w:rPr>
        <w:t xml:space="preserve">) </w:t>
      </w:r>
      <w:r w:rsidRPr="00A27B05">
        <w:rPr>
          <w:rFonts w:ascii="Times New Roman" w:hAnsi="Times New Roman"/>
          <w:color w:val="000000"/>
        </w:rPr>
        <w:t xml:space="preserve">ar </w:t>
      </w:r>
      <w:r w:rsidRPr="00556CBA">
        <w:rPr>
          <w:rFonts w:ascii="Times New Roman" w:hAnsi="Times New Roman"/>
        </w:rPr>
        <w:t xml:space="preserve">lūgumu </w:t>
      </w:r>
      <w:r>
        <w:rPr>
          <w:rFonts w:ascii="Times New Roman" w:hAnsi="Times New Roman"/>
          <w:color w:val="000000"/>
        </w:rPr>
        <w:t>atcelt detālplānojumu nekustamajiem īpašumiem</w:t>
      </w:r>
      <w:r w:rsidRPr="00D14A81">
        <w:rPr>
          <w:rFonts w:ascii="Times New Roman" w:hAnsi="Times New Roman"/>
          <w:color w:val="000000"/>
        </w:rPr>
        <w:t xml:space="preserve"> “</w:t>
      </w:r>
      <w:proofErr w:type="spellStart"/>
      <w:r w:rsidRPr="00D14A81">
        <w:rPr>
          <w:rFonts w:ascii="Times New Roman" w:hAnsi="Times New Roman"/>
          <w:color w:val="000000"/>
        </w:rPr>
        <w:t>Sauleslejas</w:t>
      </w:r>
      <w:proofErr w:type="spellEnd"/>
      <w:r w:rsidRPr="00D14A81">
        <w:rPr>
          <w:rFonts w:ascii="Times New Roman" w:hAnsi="Times New Roman"/>
          <w:color w:val="000000"/>
        </w:rPr>
        <w:t>” un “</w:t>
      </w:r>
      <w:proofErr w:type="spellStart"/>
      <w:r w:rsidRPr="00D14A81">
        <w:rPr>
          <w:rFonts w:ascii="Times New Roman" w:hAnsi="Times New Roman"/>
          <w:color w:val="000000"/>
        </w:rPr>
        <w:t>Augšnagaiņi</w:t>
      </w:r>
      <w:proofErr w:type="spellEnd"/>
      <w:r w:rsidRPr="00D14A81">
        <w:rPr>
          <w:rFonts w:ascii="Times New Roman" w:hAnsi="Times New Roman"/>
          <w:color w:val="000000"/>
        </w:rPr>
        <w:t>”</w:t>
      </w:r>
      <w:r>
        <w:rPr>
          <w:rFonts w:ascii="Times New Roman" w:hAnsi="Times New Roman"/>
          <w:color w:val="000000"/>
        </w:rPr>
        <w:t>, Birzniekos</w:t>
      </w:r>
      <w:r>
        <w:rPr>
          <w:rFonts w:ascii="Times New Roman" w:hAnsi="Times New Roman" w:cs="Times New Roman"/>
        </w:rPr>
        <w:t>.</w:t>
      </w:r>
    </w:p>
    <w:p w14:paraId="776FEFCD" w14:textId="77777777" w:rsidR="00502C44" w:rsidRPr="000D3E05" w:rsidRDefault="00062E4D" w:rsidP="00502C44">
      <w:pPr>
        <w:spacing w:before="120" w:after="120"/>
        <w:jc w:val="both"/>
        <w:rPr>
          <w:rFonts w:ascii="Times New Roman" w:hAnsi="Times New Roman" w:cs="Times New Roman"/>
        </w:rPr>
      </w:pPr>
      <w:r w:rsidRPr="000D3E05">
        <w:rPr>
          <w:rFonts w:ascii="Times New Roman" w:hAnsi="Times New Roman" w:cs="Times New Roman"/>
        </w:rPr>
        <w:t>Izvērtējot ar iesniegumu saistītos apstākļus, tika konstatēts:</w:t>
      </w:r>
    </w:p>
    <w:p w14:paraId="1C4F909F" w14:textId="77777777" w:rsidR="00502C44" w:rsidRDefault="00062E4D" w:rsidP="00502C44">
      <w:pPr>
        <w:pStyle w:val="Sarakstarindkopa"/>
        <w:numPr>
          <w:ilvl w:val="0"/>
          <w:numId w:val="4"/>
        </w:numPr>
        <w:spacing w:before="120" w:after="120"/>
        <w:ind w:left="357" w:hanging="357"/>
        <w:contextualSpacing w:val="0"/>
        <w:jc w:val="both"/>
        <w:rPr>
          <w:rFonts w:ascii="Times New Roman" w:hAnsi="Times New Roman" w:cs="Times New Roman"/>
        </w:rPr>
      </w:pPr>
      <w:r w:rsidRPr="000D3E05">
        <w:rPr>
          <w:rFonts w:ascii="Times New Roman" w:hAnsi="Times New Roman" w:cs="Times New Roman"/>
        </w:rPr>
        <w:t xml:space="preserve">Ādažu novada dome </w:t>
      </w:r>
      <w:r w:rsidRPr="00D14A81">
        <w:rPr>
          <w:rFonts w:ascii="Times New Roman" w:hAnsi="Times New Roman" w:cs="Times New Roman"/>
        </w:rPr>
        <w:t xml:space="preserve">23.09.2014. </w:t>
      </w:r>
      <w:r w:rsidRPr="000D3E05">
        <w:rPr>
          <w:rFonts w:ascii="Times New Roman" w:hAnsi="Times New Roman" w:cs="Times New Roman"/>
        </w:rPr>
        <w:t xml:space="preserve">pieņēma lēmumu Nr. </w:t>
      </w:r>
      <w:r w:rsidRPr="00D14A81">
        <w:rPr>
          <w:rFonts w:ascii="Times New Roman" w:hAnsi="Times New Roman" w:cs="Times New Roman"/>
        </w:rPr>
        <w:t>205 “Par Ādažu novada Birznieku ciema nekustamo īpašumu “</w:t>
      </w:r>
      <w:proofErr w:type="spellStart"/>
      <w:r w:rsidRPr="00D14A81">
        <w:rPr>
          <w:rFonts w:ascii="Times New Roman" w:hAnsi="Times New Roman" w:cs="Times New Roman"/>
        </w:rPr>
        <w:t>Sauleslejas</w:t>
      </w:r>
      <w:proofErr w:type="spellEnd"/>
      <w:r w:rsidRPr="00D14A81">
        <w:rPr>
          <w:rFonts w:ascii="Times New Roman" w:hAnsi="Times New Roman" w:cs="Times New Roman"/>
        </w:rPr>
        <w:t>” un “</w:t>
      </w:r>
      <w:proofErr w:type="spellStart"/>
      <w:r w:rsidRPr="00D14A81">
        <w:rPr>
          <w:rFonts w:ascii="Times New Roman" w:hAnsi="Times New Roman" w:cs="Times New Roman"/>
        </w:rPr>
        <w:t>Augšnagaiņi</w:t>
      </w:r>
      <w:proofErr w:type="spellEnd"/>
      <w:r w:rsidRPr="00D14A81">
        <w:rPr>
          <w:rFonts w:ascii="Times New Roman" w:hAnsi="Times New Roman" w:cs="Times New Roman"/>
        </w:rPr>
        <w:t>” detālplānojuma grozījumu apstiprināšanu”</w:t>
      </w:r>
      <w:r>
        <w:rPr>
          <w:rFonts w:ascii="Times New Roman" w:hAnsi="Times New Roman" w:cs="Times New Roman"/>
        </w:rPr>
        <w:t xml:space="preserve"> </w:t>
      </w:r>
      <w:r w:rsidRPr="005310A8">
        <w:rPr>
          <w:rFonts w:ascii="Times New Roman" w:hAnsi="Times New Roman" w:cs="Times New Roman"/>
        </w:rPr>
        <w:t>(</w:t>
      </w:r>
      <w:r>
        <w:rPr>
          <w:rFonts w:ascii="Times New Roman" w:hAnsi="Times New Roman" w:cs="Times New Roman"/>
        </w:rPr>
        <w:t xml:space="preserve">paziņojums </w:t>
      </w:r>
      <w:r w:rsidRPr="005310A8">
        <w:rPr>
          <w:rFonts w:ascii="Times New Roman" w:hAnsi="Times New Roman" w:cs="Times New Roman"/>
        </w:rPr>
        <w:t xml:space="preserve">publicēti laikrakstā „Latvijas Vēstnesis” </w:t>
      </w:r>
      <w:r w:rsidRPr="00355248">
        <w:rPr>
          <w:rFonts w:ascii="Times New Roman" w:hAnsi="Times New Roman" w:cs="Times New Roman"/>
        </w:rPr>
        <w:t>07.10.2014.</w:t>
      </w:r>
      <w:r w:rsidRPr="00F96000">
        <w:rPr>
          <w:rFonts w:ascii="Times New Roman" w:hAnsi="Times New Roman" w:cs="Times New Roman"/>
        </w:rPr>
        <w:t>, Nr.1</w:t>
      </w:r>
      <w:r>
        <w:rPr>
          <w:rFonts w:ascii="Times New Roman" w:hAnsi="Times New Roman" w:cs="Times New Roman"/>
        </w:rPr>
        <w:t>98</w:t>
      </w:r>
      <w:r w:rsidRPr="00F96000">
        <w:rPr>
          <w:rFonts w:ascii="Times New Roman" w:hAnsi="Times New Roman" w:cs="Times New Roman"/>
        </w:rPr>
        <w:t>) (turpmāk – Detālplānojums</w:t>
      </w:r>
      <w:r>
        <w:rPr>
          <w:rFonts w:ascii="Times New Roman" w:hAnsi="Times New Roman" w:cs="Times New Roman"/>
        </w:rPr>
        <w:t>).</w:t>
      </w:r>
      <w:r w:rsidRPr="00264433">
        <w:rPr>
          <w:rFonts w:ascii="Times New Roman" w:hAnsi="Times New Roman" w:cs="Times New Roman"/>
        </w:rPr>
        <w:t xml:space="preserve"> </w:t>
      </w:r>
    </w:p>
    <w:p w14:paraId="336BF50F" w14:textId="77777777" w:rsidR="00502C44" w:rsidRDefault="00062E4D" w:rsidP="00502C44">
      <w:pPr>
        <w:pStyle w:val="Sarakstarindkopa"/>
        <w:numPr>
          <w:ilvl w:val="0"/>
          <w:numId w:val="4"/>
        </w:numPr>
        <w:spacing w:before="120" w:after="120"/>
        <w:ind w:left="357" w:hanging="357"/>
        <w:contextualSpacing w:val="0"/>
        <w:jc w:val="both"/>
        <w:rPr>
          <w:rFonts w:ascii="Times New Roman" w:hAnsi="Times New Roman" w:cs="Times New Roman"/>
        </w:rPr>
      </w:pPr>
      <w:r w:rsidRPr="00C623A4">
        <w:rPr>
          <w:rFonts w:ascii="Times New Roman" w:hAnsi="Times New Roman" w:cs="Times New Roman"/>
        </w:rPr>
        <w:t>Detālplānojum</w:t>
      </w:r>
      <w:r>
        <w:rPr>
          <w:rFonts w:ascii="Times New Roman" w:hAnsi="Times New Roman" w:cs="Times New Roman"/>
        </w:rPr>
        <w:t xml:space="preserve">s nav īstenots, nav izveidots un izbūvēts plānotais ielu tīkls un </w:t>
      </w:r>
      <w:proofErr w:type="spellStart"/>
      <w:r>
        <w:rPr>
          <w:rFonts w:ascii="Times New Roman" w:hAnsi="Times New Roman" w:cs="Times New Roman"/>
        </w:rPr>
        <w:t>iņženiertīkli</w:t>
      </w:r>
      <w:proofErr w:type="spellEnd"/>
      <w:r>
        <w:rPr>
          <w:rFonts w:ascii="Times New Roman" w:hAnsi="Times New Roman" w:cs="Times New Roman"/>
        </w:rPr>
        <w:t>, nav izveidotas jaunas zemes vienības un Detālplānojuma teritorija nav apbūvēta.</w:t>
      </w:r>
    </w:p>
    <w:p w14:paraId="4FA51D5C" w14:textId="77777777" w:rsidR="00502C44" w:rsidRDefault="00062E4D" w:rsidP="00502C44">
      <w:pPr>
        <w:pStyle w:val="Sarakstarindkopa"/>
        <w:numPr>
          <w:ilvl w:val="0"/>
          <w:numId w:val="4"/>
        </w:numPr>
        <w:spacing w:before="120" w:after="120"/>
        <w:ind w:left="357" w:hanging="357"/>
        <w:contextualSpacing w:val="0"/>
        <w:jc w:val="both"/>
        <w:rPr>
          <w:rFonts w:ascii="Times New Roman" w:hAnsi="Times New Roman" w:cs="Times New Roman"/>
        </w:rPr>
      </w:pPr>
      <w:r>
        <w:rPr>
          <w:rFonts w:ascii="Times New Roman" w:hAnsi="Times New Roman" w:cs="Times New Roman"/>
        </w:rPr>
        <w:t>Iesniedzēja nav Detālplānojuma ierosinātāja un ar Iesniedzēju nav ticis noslēgts administratīvais līgums par Detālplānojuma īstenošanu.</w:t>
      </w:r>
    </w:p>
    <w:p w14:paraId="0C643541" w14:textId="77777777" w:rsidR="00502C44" w:rsidRDefault="00062E4D" w:rsidP="00502C44">
      <w:pPr>
        <w:pStyle w:val="Sarakstarindkopa"/>
        <w:numPr>
          <w:ilvl w:val="0"/>
          <w:numId w:val="4"/>
        </w:numPr>
        <w:spacing w:before="120" w:after="120"/>
        <w:ind w:left="357" w:hanging="357"/>
        <w:contextualSpacing w:val="0"/>
        <w:jc w:val="both"/>
        <w:rPr>
          <w:rFonts w:ascii="Times New Roman" w:hAnsi="Times New Roman" w:cs="Times New Roman"/>
        </w:rPr>
      </w:pPr>
      <w:proofErr w:type="spellStart"/>
      <w:r>
        <w:rPr>
          <w:rFonts w:ascii="Times New Roman" w:hAnsi="Times New Roman" w:cs="Times New Roman"/>
        </w:rPr>
        <w:t>Detālpļānojuma</w:t>
      </w:r>
      <w:proofErr w:type="spellEnd"/>
      <w:r>
        <w:rPr>
          <w:rFonts w:ascii="Times New Roman" w:hAnsi="Times New Roman" w:cs="Times New Roman"/>
        </w:rPr>
        <w:t xml:space="preserve"> teritorija </w:t>
      </w:r>
      <w:r w:rsidRPr="00C623A4">
        <w:rPr>
          <w:rFonts w:ascii="Times New Roman" w:hAnsi="Times New Roman" w:cs="Times New Roman"/>
        </w:rPr>
        <w:t xml:space="preserve">sastāv no </w:t>
      </w:r>
      <w:r>
        <w:rPr>
          <w:rFonts w:ascii="Times New Roman" w:hAnsi="Times New Roman" w:cs="Times New Roman"/>
        </w:rPr>
        <w:t>2 nekustamajiem īpašumiem:</w:t>
      </w:r>
    </w:p>
    <w:p w14:paraId="7B5BC87D" w14:textId="77777777" w:rsidR="00502C44" w:rsidRPr="00173800" w:rsidRDefault="00062E4D" w:rsidP="00502C44">
      <w:pPr>
        <w:pStyle w:val="Sarakstarindkopa"/>
        <w:numPr>
          <w:ilvl w:val="1"/>
          <w:numId w:val="5"/>
        </w:numPr>
        <w:spacing w:before="120" w:after="120"/>
        <w:ind w:left="851" w:hanging="567"/>
        <w:contextualSpacing w:val="0"/>
        <w:jc w:val="both"/>
        <w:rPr>
          <w:rFonts w:ascii="Times New Roman" w:hAnsi="Times New Roman" w:cs="Times New Roman"/>
        </w:rPr>
      </w:pPr>
      <w:r w:rsidRPr="00173800">
        <w:rPr>
          <w:rFonts w:ascii="Times New Roman" w:eastAsia="Times New Roman" w:hAnsi="Times New Roman" w:cs="Times New Roman"/>
        </w:rPr>
        <w:t>nekustamais īpašums “</w:t>
      </w:r>
      <w:proofErr w:type="spellStart"/>
      <w:r w:rsidRPr="00173800">
        <w:rPr>
          <w:rFonts w:ascii="Times New Roman" w:eastAsia="Times New Roman" w:hAnsi="Times New Roman" w:cs="Times New Roman"/>
        </w:rPr>
        <w:t>Sauleslejas</w:t>
      </w:r>
      <w:proofErr w:type="spellEnd"/>
      <w:r w:rsidRPr="00173800">
        <w:rPr>
          <w:rFonts w:ascii="Times New Roman" w:eastAsia="Times New Roman" w:hAnsi="Times New Roman" w:cs="Times New Roman"/>
        </w:rPr>
        <w:t>” (kadastra Nr. 80440040100), kas sastāv no zemes vienības</w:t>
      </w:r>
      <w:bookmarkStart w:id="1" w:name="_Hlk189229963"/>
      <w:r w:rsidRPr="00173800">
        <w:rPr>
          <w:rFonts w:ascii="Times New Roman" w:eastAsia="Times New Roman" w:hAnsi="Times New Roman" w:cs="Times New Roman"/>
        </w:rPr>
        <w:t xml:space="preserve"> ar kadastra apzīmējumu </w:t>
      </w:r>
      <w:bookmarkEnd w:id="1"/>
      <w:r w:rsidRPr="00173800">
        <w:rPr>
          <w:rFonts w:ascii="Times New Roman" w:eastAsia="Times New Roman" w:hAnsi="Times New Roman" w:cs="Times New Roman"/>
        </w:rPr>
        <w:t xml:space="preserve">80440040100, 13.06 ha platībā, ierakstīts Ādažu pagasta </w:t>
      </w:r>
      <w:r w:rsidRPr="00173800">
        <w:rPr>
          <w:rFonts w:ascii="Times New Roman" w:hAnsi="Times New Roman"/>
          <w:sz w:val="23"/>
          <w:szCs w:val="23"/>
        </w:rPr>
        <w:t>zemesgrāmatas nodalījumā Nr. 100000170812 un pieder Iesniedzējai;</w:t>
      </w:r>
    </w:p>
    <w:p w14:paraId="0B27675D" w14:textId="77777777" w:rsidR="00502C44" w:rsidRPr="00173800" w:rsidRDefault="00062E4D" w:rsidP="00502C44">
      <w:pPr>
        <w:pStyle w:val="Sarakstarindkopa"/>
        <w:numPr>
          <w:ilvl w:val="1"/>
          <w:numId w:val="5"/>
        </w:numPr>
        <w:spacing w:before="120" w:after="120"/>
        <w:ind w:left="851" w:hanging="567"/>
        <w:contextualSpacing w:val="0"/>
        <w:jc w:val="both"/>
        <w:rPr>
          <w:rFonts w:ascii="Times New Roman" w:hAnsi="Times New Roman" w:cs="Times New Roman"/>
        </w:rPr>
      </w:pPr>
      <w:r w:rsidRPr="00173800">
        <w:rPr>
          <w:rFonts w:ascii="Times New Roman" w:eastAsia="Times New Roman" w:hAnsi="Times New Roman" w:cs="Times New Roman"/>
        </w:rPr>
        <w:t>nekustamais īpašums “</w:t>
      </w:r>
      <w:proofErr w:type="spellStart"/>
      <w:r w:rsidRPr="00173800">
        <w:rPr>
          <w:rFonts w:ascii="Times New Roman" w:eastAsia="Times New Roman" w:hAnsi="Times New Roman" w:cs="Times New Roman"/>
        </w:rPr>
        <w:t>Augšnagaiņi</w:t>
      </w:r>
      <w:proofErr w:type="spellEnd"/>
      <w:r w:rsidRPr="00173800">
        <w:rPr>
          <w:rFonts w:ascii="Times New Roman" w:eastAsia="Times New Roman" w:hAnsi="Times New Roman" w:cs="Times New Roman"/>
        </w:rPr>
        <w:t xml:space="preserve">” (kadastra Nr. 80440040102, kas sastāv no zemes vienības ar kadastra apzīmējumu 80440040102, 5.99 ha platībā, ierakstīts Ādažu pagasta </w:t>
      </w:r>
      <w:r w:rsidRPr="00173800">
        <w:rPr>
          <w:rFonts w:ascii="Times New Roman" w:hAnsi="Times New Roman"/>
          <w:sz w:val="23"/>
          <w:szCs w:val="23"/>
        </w:rPr>
        <w:t>zemesgrāmatas nodalījumā Nr. 924 un pieder Iesniedzējai</w:t>
      </w:r>
      <w:r w:rsidRPr="00173800">
        <w:rPr>
          <w:rFonts w:ascii="Times New Roman" w:hAnsi="Times New Roman"/>
          <w:color w:val="000000"/>
          <w:sz w:val="23"/>
          <w:szCs w:val="23"/>
        </w:rPr>
        <w:t xml:space="preserve">. </w:t>
      </w:r>
    </w:p>
    <w:p w14:paraId="01B50952" w14:textId="2B24EC9C" w:rsidR="00502C44" w:rsidRPr="00931B96" w:rsidRDefault="00062E4D" w:rsidP="00502C44">
      <w:pPr>
        <w:pStyle w:val="Sarakstarindkopa"/>
        <w:numPr>
          <w:ilvl w:val="0"/>
          <w:numId w:val="5"/>
        </w:numPr>
        <w:spacing w:before="120" w:after="120"/>
        <w:ind w:left="357" w:hanging="357"/>
        <w:contextualSpacing w:val="0"/>
        <w:jc w:val="both"/>
        <w:rPr>
          <w:rFonts w:ascii="Times New Roman" w:hAnsi="Times New Roman" w:cs="Times New Roman"/>
        </w:rPr>
      </w:pPr>
      <w:r w:rsidRPr="00931B96">
        <w:rPr>
          <w:rFonts w:ascii="Times New Roman" w:hAnsi="Times New Roman" w:cs="Times New Roman"/>
        </w:rPr>
        <w:t xml:space="preserve">Detālplānojuma atcelšana neradīs sabiedrības un Ādažu novada pašvaldības interešu aizskārumu. Zemes vienību ar kadastra apzīmējumiem </w:t>
      </w:r>
      <w:r w:rsidRPr="00173800">
        <w:rPr>
          <w:rFonts w:ascii="Times New Roman" w:eastAsia="Times New Roman" w:hAnsi="Times New Roman" w:cs="Times New Roman"/>
        </w:rPr>
        <w:t>80440040100</w:t>
      </w:r>
      <w:r>
        <w:rPr>
          <w:rFonts w:ascii="Times New Roman" w:eastAsia="Times New Roman" w:hAnsi="Times New Roman" w:cs="Times New Roman"/>
        </w:rPr>
        <w:t xml:space="preserve"> </w:t>
      </w:r>
      <w:r w:rsidRPr="00931B96">
        <w:rPr>
          <w:rFonts w:ascii="Times New Roman" w:hAnsi="Times New Roman" w:cs="Times New Roman"/>
        </w:rPr>
        <w:t xml:space="preserve">un </w:t>
      </w:r>
      <w:r w:rsidRPr="00173800">
        <w:rPr>
          <w:rFonts w:ascii="Times New Roman" w:eastAsia="Times New Roman" w:hAnsi="Times New Roman" w:cs="Times New Roman"/>
        </w:rPr>
        <w:t>80440040102</w:t>
      </w:r>
      <w:r w:rsidRPr="00931B96">
        <w:rPr>
          <w:rFonts w:ascii="Times New Roman" w:hAnsi="Times New Roman" w:cs="Times New Roman"/>
        </w:rPr>
        <w:t xml:space="preserve">  turpmākā izmantošana un apbūve īstenojama atbilstoši spēkā esošajam Ādažu novada teritorijas plānojumam</w:t>
      </w:r>
      <w:r w:rsidR="00841E4D">
        <w:rPr>
          <w:rFonts w:ascii="Times New Roman" w:hAnsi="Times New Roman" w:cs="Times New Roman"/>
        </w:rPr>
        <w:t>.</w:t>
      </w:r>
    </w:p>
    <w:p w14:paraId="19333A8D" w14:textId="77777777" w:rsidR="00502C44" w:rsidRPr="000D3E05"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t>Pašvaldību likuma 4.panta pirmās daļas 15. punkts noteic, ka pašvald</w:t>
      </w:r>
      <w:r>
        <w:rPr>
          <w:rFonts w:ascii="Times New Roman" w:hAnsi="Times New Roman" w:cs="Times New Roman"/>
        </w:rPr>
        <w:t>ī</w:t>
      </w:r>
      <w:r w:rsidRPr="000D3E05">
        <w:rPr>
          <w:rFonts w:ascii="Times New Roman" w:hAnsi="Times New Roman" w:cs="Times New Roman"/>
        </w:rPr>
        <w:t>bai ir autonomā funkcija saskaņā ar pašvaldības teritorijas plānojumu noteikt zemes izmantošanu un apbūvi.</w:t>
      </w:r>
    </w:p>
    <w:p w14:paraId="5D59E9B2" w14:textId="77777777" w:rsidR="00502C44" w:rsidRPr="000D3E05"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t xml:space="preserve">Teritorijas attīstības plānošanas likuma 12.panta trešā daļa noteic, ka vietējā pašvaldība koordinē un uzrauga vietējās pašvaldības attīstības stratēģijas, attīstības programmas, teritorijas plānojuma, </w:t>
      </w:r>
      <w:proofErr w:type="spellStart"/>
      <w:r w:rsidRPr="000D3E05">
        <w:rPr>
          <w:rFonts w:ascii="Times New Roman" w:hAnsi="Times New Roman" w:cs="Times New Roman"/>
        </w:rPr>
        <w:t>lokālplānojumu</w:t>
      </w:r>
      <w:proofErr w:type="spellEnd"/>
      <w:r w:rsidRPr="000D3E05">
        <w:rPr>
          <w:rFonts w:ascii="Times New Roman" w:hAnsi="Times New Roman" w:cs="Times New Roman"/>
        </w:rPr>
        <w:t>, detālplānojumu un tematisko plānojumu īstenošanu.</w:t>
      </w:r>
    </w:p>
    <w:p w14:paraId="5D674487" w14:textId="77777777" w:rsidR="00502C44" w:rsidRPr="000D3E05"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lastRenderedPageBreak/>
        <w:t>Administratīvā procesa likuma 70.panta trešā daļa noteic, ka administratīvais akts ir spēkā tik ilgi, līdz to atceļ, izpilda vai vairs nevar izpildīt sakarā ar faktisko vai tiesisko apstākļu maiņu.</w:t>
      </w:r>
    </w:p>
    <w:p w14:paraId="5DBCDA57" w14:textId="77777777" w:rsidR="00502C44" w:rsidRPr="000D3E05"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t>Administratīvā procesa likuma 83.pants noteic, ka iestāde pēc savas iniciatīvas vai personas iesnieguma var uzsākt administratīvo procesu no jauna un lemt par administratīvā akta atcelšanu saskaņā ar Administratīvā procesa likuma 85. – 88.panta noteikumiem; Administratīvo aktu atceļ ar jaunu administratīvo aktu; Administratīvo procesu no jauna var uzsākt iestāde, kurai lieta ir piekritīga, neatkarīgi no tā, kura iestāde izdevusi attiecīgo administratīvo aktu sākotnējā administratīvajā procesā.</w:t>
      </w:r>
    </w:p>
    <w:p w14:paraId="311119A4" w14:textId="77777777" w:rsidR="00502C44" w:rsidRPr="000D3E05"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t>Administratīvā procesa likuma 85.panta otrās daļas 2.punkts noteic, ka adresātam labvēlīgu tiesisku administratīvo aktu var atcelt tad, ja administratīvais akts izdots ar kādu citu nosacījumu un šis nosacījums nav vispār izpildīts, nav pienācīgi izpildīts vai nav laikus izpildīts.</w:t>
      </w:r>
    </w:p>
    <w:p w14:paraId="781180D7" w14:textId="77777777" w:rsidR="00502C44" w:rsidRDefault="00062E4D" w:rsidP="00502C44">
      <w:pPr>
        <w:pStyle w:val="Sarakstarindkopa"/>
        <w:numPr>
          <w:ilvl w:val="0"/>
          <w:numId w:val="4"/>
        </w:numPr>
        <w:spacing w:before="120" w:after="120"/>
        <w:contextualSpacing w:val="0"/>
        <w:jc w:val="both"/>
        <w:rPr>
          <w:rFonts w:ascii="Times New Roman" w:hAnsi="Times New Roman" w:cs="Times New Roman"/>
        </w:rPr>
      </w:pPr>
      <w:r w:rsidRPr="000D3E05">
        <w:rPr>
          <w:rFonts w:ascii="Times New Roman" w:hAnsi="Times New Roman" w:cs="Times New Roman"/>
        </w:rPr>
        <w:t>Ministru kabineta 14.10.2014. noteikumu Nr.628 „Noteikumi par pašvaldību teritorijas attīstības plānošanas dokumentiem” 3.punkts noteic, ka visus pašvaldības lēmumus, kas saistīti ar plānošanas dokumentu izstrādi un apstiprināšanu, pašvaldība piecu darbdienu laikā pēc to spēkā stāšanās ievieto Teritorijas attīstības plānošanas informācijas sistēmā, pašvaldības tīmekļa vietnē, kā arī nodrošina informācijas pieejamību citos sabiedrībai pieejamos veidos</w:t>
      </w:r>
      <w:r>
        <w:rPr>
          <w:rFonts w:ascii="Times New Roman" w:hAnsi="Times New Roman" w:cs="Times New Roman"/>
        </w:rPr>
        <w:t>.</w:t>
      </w:r>
    </w:p>
    <w:p w14:paraId="5288B742" w14:textId="77777777" w:rsidR="00502C44" w:rsidRPr="000D3E05" w:rsidRDefault="00062E4D" w:rsidP="00502C44">
      <w:pPr>
        <w:spacing w:after="120"/>
        <w:jc w:val="both"/>
        <w:rPr>
          <w:rFonts w:ascii="Times New Roman" w:hAnsi="Times New Roman" w:cs="Times New Roman"/>
        </w:rPr>
      </w:pPr>
      <w:r>
        <w:rPr>
          <w:rFonts w:ascii="Times New Roman" w:hAnsi="Times New Roman" w:cs="Times New Roman"/>
        </w:rPr>
        <w:t>P</w:t>
      </w:r>
      <w:r w:rsidRPr="000D3E05">
        <w:rPr>
          <w:rFonts w:ascii="Times New Roman" w:hAnsi="Times New Roman" w:cs="Times New Roman"/>
        </w:rPr>
        <w:t>amatojoties uz iepriekš minēto un Pašvaldību likuma 4.panta pirmās daļas 15. punktu, Teritorijas attīstības plānošanas likuma 12.panta trešo daļu, Administratīvā procesa likuma 70.panta trešo daļu, 83.pantu, 85.panta otrās daļas 2.punktu, Ministru kabineta 14.10.2014. noteikumu Nr.628 „Noteikumi par pašvaldību teritorijas attīstības plānošanas dokumentiem” 3.punktu</w:t>
      </w:r>
      <w:r>
        <w:rPr>
          <w:rFonts w:ascii="Times New Roman" w:hAnsi="Times New Roman" w:cs="Times New Roman"/>
        </w:rPr>
        <w:t xml:space="preserve"> un 103.punktu</w:t>
      </w:r>
      <w:r w:rsidRPr="000D3E05">
        <w:rPr>
          <w:rFonts w:ascii="Times New Roman" w:hAnsi="Times New Roman" w:cs="Times New Roman"/>
        </w:rPr>
        <w:t xml:space="preserve">, kā arī ņemot vērā domes Attīstības komitejas </w:t>
      </w:r>
      <w:r>
        <w:rPr>
          <w:rFonts w:ascii="Times New Roman" w:hAnsi="Times New Roman" w:cs="Times New Roman"/>
        </w:rPr>
        <w:t>08.04.2026</w:t>
      </w:r>
      <w:r w:rsidRPr="000D3E05">
        <w:rPr>
          <w:rFonts w:ascii="Times New Roman" w:hAnsi="Times New Roman" w:cs="Times New Roman"/>
        </w:rPr>
        <w:t>. atzinumu, Ādažu novada pašvaldības dome</w:t>
      </w:r>
    </w:p>
    <w:p w14:paraId="61EB4241" w14:textId="77777777" w:rsidR="00502C44" w:rsidRPr="000D3E05" w:rsidRDefault="00062E4D" w:rsidP="00502C44">
      <w:pPr>
        <w:spacing w:after="120"/>
        <w:jc w:val="center"/>
        <w:rPr>
          <w:rFonts w:ascii="Times New Roman" w:hAnsi="Times New Roman" w:cs="Times New Roman"/>
          <w:b/>
        </w:rPr>
      </w:pPr>
      <w:r w:rsidRPr="000D3E05">
        <w:rPr>
          <w:rFonts w:ascii="Times New Roman" w:hAnsi="Times New Roman" w:cs="Times New Roman"/>
          <w:b/>
        </w:rPr>
        <w:t>NOLEMJ:</w:t>
      </w:r>
    </w:p>
    <w:p w14:paraId="1959AB4E" w14:textId="77777777" w:rsidR="00502C44" w:rsidRPr="004B3BE2" w:rsidRDefault="00062E4D" w:rsidP="00502C44">
      <w:pPr>
        <w:pStyle w:val="Sarakstarindkopa"/>
        <w:numPr>
          <w:ilvl w:val="0"/>
          <w:numId w:val="3"/>
        </w:numPr>
        <w:spacing w:after="120"/>
        <w:ind w:right="41"/>
        <w:contextualSpacing w:val="0"/>
        <w:jc w:val="both"/>
        <w:rPr>
          <w:rFonts w:ascii="Times New Roman" w:hAnsi="Times New Roman" w:cs="Times New Roman"/>
          <w:bCs/>
        </w:rPr>
      </w:pPr>
      <w:r w:rsidRPr="004B3BE2">
        <w:rPr>
          <w:rFonts w:ascii="Times New Roman" w:eastAsia="Times New Roman" w:hAnsi="Times New Roman" w:cs="Times New Roman"/>
        </w:rPr>
        <w:t xml:space="preserve">Atcelt </w:t>
      </w:r>
      <w:r w:rsidRPr="002C6E08">
        <w:rPr>
          <w:rFonts w:ascii="Times New Roman" w:eastAsia="Times New Roman" w:hAnsi="Times New Roman" w:cs="Times New Roman"/>
        </w:rPr>
        <w:t>Ādažu novada pašvaldības domes 23.09.2014. lēmum</w:t>
      </w:r>
      <w:r>
        <w:rPr>
          <w:rFonts w:ascii="Times New Roman" w:eastAsia="Times New Roman" w:hAnsi="Times New Roman" w:cs="Times New Roman"/>
        </w:rPr>
        <w:t>u</w:t>
      </w:r>
      <w:r w:rsidRPr="002C6E08">
        <w:rPr>
          <w:rFonts w:ascii="Times New Roman" w:eastAsia="Times New Roman" w:hAnsi="Times New Roman" w:cs="Times New Roman"/>
        </w:rPr>
        <w:t xml:space="preserve"> Nr. 205 “Par Ādažu novada Birznieku ciema nekustamo īpašumu “</w:t>
      </w:r>
      <w:proofErr w:type="spellStart"/>
      <w:r w:rsidRPr="002C6E08">
        <w:rPr>
          <w:rFonts w:ascii="Times New Roman" w:eastAsia="Times New Roman" w:hAnsi="Times New Roman" w:cs="Times New Roman"/>
        </w:rPr>
        <w:t>Sauleslejas</w:t>
      </w:r>
      <w:proofErr w:type="spellEnd"/>
      <w:r w:rsidRPr="002C6E08">
        <w:rPr>
          <w:rFonts w:ascii="Times New Roman" w:eastAsia="Times New Roman" w:hAnsi="Times New Roman" w:cs="Times New Roman"/>
        </w:rPr>
        <w:t>” un “</w:t>
      </w:r>
      <w:proofErr w:type="spellStart"/>
      <w:r w:rsidRPr="002C6E08">
        <w:rPr>
          <w:rFonts w:ascii="Times New Roman" w:eastAsia="Times New Roman" w:hAnsi="Times New Roman" w:cs="Times New Roman"/>
        </w:rPr>
        <w:t>Augšnagaiņi</w:t>
      </w:r>
      <w:proofErr w:type="spellEnd"/>
      <w:r w:rsidRPr="002C6E08">
        <w:rPr>
          <w:rFonts w:ascii="Times New Roman" w:eastAsia="Times New Roman" w:hAnsi="Times New Roman" w:cs="Times New Roman"/>
        </w:rPr>
        <w:t>” detālplānojuma grozījumu apstiprināšanu”</w:t>
      </w:r>
      <w:r>
        <w:rPr>
          <w:rFonts w:ascii="Times New Roman" w:eastAsia="Times New Roman" w:hAnsi="Times New Roman" w:cs="Times New Roman"/>
        </w:rPr>
        <w:t>.</w:t>
      </w:r>
    </w:p>
    <w:p w14:paraId="200D9433" w14:textId="77777777" w:rsidR="00502C44" w:rsidRPr="004B3BE2" w:rsidRDefault="00062E4D" w:rsidP="00502C44">
      <w:pPr>
        <w:pStyle w:val="Sarakstarindkopa"/>
        <w:numPr>
          <w:ilvl w:val="0"/>
          <w:numId w:val="3"/>
        </w:numPr>
        <w:spacing w:after="120"/>
        <w:ind w:right="41"/>
        <w:contextualSpacing w:val="0"/>
        <w:jc w:val="both"/>
        <w:rPr>
          <w:rFonts w:ascii="Times New Roman" w:hAnsi="Times New Roman" w:cs="Times New Roman"/>
        </w:rPr>
      </w:pPr>
      <w:r w:rsidRPr="004B3BE2">
        <w:rPr>
          <w:rFonts w:ascii="Times New Roman" w:hAnsi="Times New Roman" w:cs="Times New Roman"/>
        </w:rPr>
        <w:t xml:space="preserve">Uzdot pašvaldības Centrālās pārvaldes Teritorijas plānošanas nodaļai lēmumu ievietot Teritorijas attīstības plānošanas informācijas sistēmā (TAPIS) un paziņojumu par lēmuma atcelšanu publicēt pašvaldības informatīvajā izdevumā “Ādažu Novada Vēstis” un pašvaldības tīmekļa vietnē </w:t>
      </w:r>
      <w:hyperlink r:id="rId9" w:history="1">
        <w:r w:rsidR="00502C44" w:rsidRPr="004B3BE2">
          <w:rPr>
            <w:rStyle w:val="Hipersaite"/>
            <w:rFonts w:ascii="Times New Roman" w:hAnsi="Times New Roman" w:cs="Times New Roman"/>
          </w:rPr>
          <w:t>www.adazunovads.lv</w:t>
        </w:r>
      </w:hyperlink>
      <w:r w:rsidRPr="004B3BE2">
        <w:rPr>
          <w:rFonts w:ascii="Times New Roman" w:hAnsi="Times New Roman" w:cs="Times New Roman"/>
        </w:rPr>
        <w:t xml:space="preserve">. </w:t>
      </w:r>
    </w:p>
    <w:p w14:paraId="43FB193B" w14:textId="77777777" w:rsidR="00502C44" w:rsidRPr="004B3BE2" w:rsidRDefault="00062E4D" w:rsidP="00502C44">
      <w:pPr>
        <w:numPr>
          <w:ilvl w:val="0"/>
          <w:numId w:val="3"/>
        </w:numPr>
        <w:spacing w:after="120"/>
        <w:ind w:hanging="295"/>
        <w:jc w:val="both"/>
        <w:rPr>
          <w:rFonts w:ascii="Times New Roman" w:eastAsia="Times New Roman" w:hAnsi="Times New Roman" w:cs="Times New Roman"/>
        </w:rPr>
      </w:pPr>
      <w:r w:rsidRPr="004B3BE2">
        <w:rPr>
          <w:rFonts w:ascii="Times New Roman" w:eastAsia="Times New Roman" w:hAnsi="Times New Roman" w:cs="Times New Roman"/>
        </w:rPr>
        <w:t>Pašvaldības izpilddirektora vietniecei veikt šī lēmuma izpildes kontroli.</w:t>
      </w:r>
    </w:p>
    <w:p w14:paraId="1303C8D3" w14:textId="77777777" w:rsidR="00502C44" w:rsidRPr="004B3BE2" w:rsidRDefault="00062E4D" w:rsidP="00502C44">
      <w:pPr>
        <w:numPr>
          <w:ilvl w:val="0"/>
          <w:numId w:val="3"/>
        </w:numPr>
        <w:spacing w:before="120"/>
        <w:ind w:hanging="294"/>
        <w:jc w:val="both"/>
        <w:rPr>
          <w:rFonts w:ascii="Times New Roman" w:eastAsia="Times New Roman" w:hAnsi="Times New Roman" w:cs="Times New Roman"/>
          <w:lang w:val="x-none"/>
        </w:rPr>
      </w:pPr>
      <w:r w:rsidRPr="004B3BE2">
        <w:rPr>
          <w:rFonts w:ascii="Times New Roman" w:eastAsia="Times New Roman" w:hAnsi="Times New Roman" w:cs="Times New Roman"/>
          <w:lang w:val="x-none"/>
        </w:rPr>
        <w:t>Lēmumu var pārsūdzēt Administratīvajā rajona tiesā, Baldones ielā 1A, Rīgā, viena mēneša laikā no tā spēkā stāšanās dienas.</w:t>
      </w:r>
    </w:p>
    <w:p w14:paraId="18BCF335" w14:textId="77777777" w:rsidR="00564CA6" w:rsidRDefault="00564CA6" w:rsidP="00BB16A4">
      <w:pPr>
        <w:widowControl w:val="0"/>
        <w:shd w:val="clear" w:color="auto" w:fill="FFFFFF"/>
        <w:tabs>
          <w:tab w:val="left" w:pos="1985"/>
        </w:tabs>
        <w:autoSpaceDE w:val="0"/>
        <w:autoSpaceDN w:val="0"/>
        <w:adjustRightInd w:val="0"/>
        <w:jc w:val="both"/>
        <w:rPr>
          <w:rFonts w:ascii="Times New Roman" w:hAnsi="Times New Roman" w:cs="Times New Roman"/>
          <w:color w:val="FF0000"/>
          <w:lang w:val="x-none"/>
        </w:rPr>
      </w:pPr>
    </w:p>
    <w:p w14:paraId="7C74E0EE" w14:textId="77777777" w:rsidR="0034003B" w:rsidRPr="00502C44" w:rsidRDefault="0034003B" w:rsidP="00BB16A4">
      <w:pPr>
        <w:widowControl w:val="0"/>
        <w:shd w:val="clear" w:color="auto" w:fill="FFFFFF"/>
        <w:tabs>
          <w:tab w:val="left" w:pos="1985"/>
        </w:tabs>
        <w:autoSpaceDE w:val="0"/>
        <w:autoSpaceDN w:val="0"/>
        <w:adjustRightInd w:val="0"/>
        <w:jc w:val="both"/>
        <w:rPr>
          <w:rFonts w:ascii="Times New Roman" w:hAnsi="Times New Roman" w:cs="Times New Roman"/>
          <w:color w:val="FF0000"/>
          <w:lang w:val="x-none"/>
        </w:rPr>
      </w:pPr>
    </w:p>
    <w:p w14:paraId="28848560" w14:textId="77777777" w:rsidR="00BB16A4" w:rsidRPr="00564CA6" w:rsidRDefault="00BB16A4" w:rsidP="00BB16A4">
      <w:pPr>
        <w:jc w:val="both"/>
        <w:rPr>
          <w:rFonts w:ascii="Times New Roman" w:hAnsi="Times New Roman" w:cs="Times New Roman"/>
        </w:rPr>
      </w:pPr>
    </w:p>
    <w:p w14:paraId="440E6190" w14:textId="77777777" w:rsidR="0034003B" w:rsidRPr="0034003B" w:rsidRDefault="00062E4D" w:rsidP="0034003B">
      <w:pPr>
        <w:jc w:val="both"/>
        <w:rPr>
          <w:rFonts w:ascii="Times New Roman" w:hAnsi="Times New Roman" w:cs="Times New Roman"/>
          <w:noProof/>
        </w:rPr>
      </w:pPr>
      <w:r w:rsidRPr="0034003B">
        <w:rPr>
          <w:rFonts w:ascii="Times New Roman" w:hAnsi="Times New Roman" w:cs="Times New Roman"/>
          <w:noProof/>
        </w:rPr>
        <w:t>Pašvaldības domes priekšsēdētāja vietnieks</w:t>
      </w:r>
      <w:r w:rsidRPr="0034003B">
        <w:rPr>
          <w:rFonts w:ascii="Times New Roman" w:hAnsi="Times New Roman" w:cs="Times New Roman"/>
          <w:noProof/>
        </w:rPr>
        <w:tab/>
      </w:r>
      <w:r w:rsidRPr="0034003B">
        <w:rPr>
          <w:rFonts w:ascii="Times New Roman" w:hAnsi="Times New Roman" w:cs="Times New Roman"/>
          <w:noProof/>
        </w:rPr>
        <w:tab/>
      </w:r>
      <w:r w:rsidRPr="0034003B">
        <w:rPr>
          <w:rFonts w:ascii="Times New Roman" w:hAnsi="Times New Roman" w:cs="Times New Roman"/>
          <w:noProof/>
        </w:rPr>
        <w:tab/>
      </w:r>
      <w:r w:rsidRPr="0034003B">
        <w:rPr>
          <w:rFonts w:ascii="Times New Roman" w:hAnsi="Times New Roman" w:cs="Times New Roman"/>
          <w:noProof/>
        </w:rPr>
        <w:tab/>
      </w:r>
      <w:r w:rsidRPr="0034003B">
        <w:rPr>
          <w:rFonts w:ascii="Times New Roman" w:hAnsi="Times New Roman" w:cs="Times New Roman"/>
          <w:noProof/>
        </w:rPr>
        <w:tab/>
        <w:t>J. Vaivads</w:t>
      </w:r>
    </w:p>
    <w:p w14:paraId="76C1B6FD" w14:textId="77777777" w:rsidR="0034003B" w:rsidRPr="0034003B" w:rsidRDefault="00062E4D" w:rsidP="0034003B">
      <w:pPr>
        <w:jc w:val="both"/>
        <w:rPr>
          <w:rFonts w:ascii="Times New Roman" w:hAnsi="Times New Roman" w:cs="Times New Roman"/>
          <w:noProof/>
        </w:rPr>
      </w:pPr>
      <w:r w:rsidRPr="0034003B">
        <w:rPr>
          <w:rFonts w:ascii="Times New Roman" w:hAnsi="Times New Roman" w:cs="Times New Roman"/>
          <w:noProof/>
        </w:rPr>
        <w:t>pašvaldības funkciju jautājumos</w:t>
      </w:r>
    </w:p>
    <w:p w14:paraId="00960B6A" w14:textId="77777777" w:rsidR="0034003B" w:rsidRPr="0034003B" w:rsidRDefault="0034003B" w:rsidP="0034003B">
      <w:pPr>
        <w:jc w:val="both"/>
        <w:rPr>
          <w:rFonts w:ascii="Times New Roman" w:hAnsi="Times New Roman" w:cs="Times New Roman"/>
          <w:noProof/>
        </w:rPr>
      </w:pPr>
    </w:p>
    <w:p w14:paraId="17408C98" w14:textId="77777777" w:rsidR="0034003B" w:rsidRPr="0034003B" w:rsidRDefault="00062E4D" w:rsidP="0034003B">
      <w:pPr>
        <w:jc w:val="center"/>
        <w:rPr>
          <w:rFonts w:ascii="Times New Roman" w:hAnsi="Times New Roman" w:cs="Times New Roman"/>
          <w:noProof/>
        </w:rPr>
      </w:pPr>
      <w:r w:rsidRPr="0034003B">
        <w:rPr>
          <w:rFonts w:ascii="Times New Roman" w:hAnsi="Times New Roman" w:cs="Times New Roman"/>
          <w:noProof/>
        </w:rPr>
        <w:t>ŠIS DOKUMENTS IR ELEKTRONISKI PARAKSTĪTS AR DROŠU ELEKTRONISKO PARAKSTU UN SATUR LAIKA ZĪMOGU</w:t>
      </w:r>
    </w:p>
    <w:sectPr w:rsidR="0034003B" w:rsidRPr="0034003B" w:rsidSect="00502C44">
      <w:headerReference w:type="default" r:id="rId10"/>
      <w:footerReference w:type="default" r:id="rId11"/>
      <w:headerReference w:type="first" r:id="rId12"/>
      <w:footerReference w:type="first" r:id="rId13"/>
      <w:pgSz w:w="11906" w:h="16838"/>
      <w:pgMar w:top="1134" w:right="1134" w:bottom="567" w:left="1701"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E7AF9F" w14:textId="77777777" w:rsidR="00062E4D" w:rsidRDefault="00062E4D">
      <w:r>
        <w:separator/>
      </w:r>
    </w:p>
  </w:endnote>
  <w:endnote w:type="continuationSeparator" w:id="0">
    <w:p w14:paraId="54CC513D" w14:textId="77777777" w:rsidR="00062E4D" w:rsidRDefault="00062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70336257"/>
      <w:docPartObj>
        <w:docPartGallery w:val="Page Numbers (Bottom of Page)"/>
        <w:docPartUnique/>
      </w:docPartObj>
    </w:sdtPr>
    <w:sdtEndPr>
      <w:rPr>
        <w:rFonts w:ascii="Times New Roman" w:hAnsi="Times New Roman" w:cs="Times New Roman"/>
        <w:noProof/>
      </w:rPr>
    </w:sdtEndPr>
    <w:sdtContent>
      <w:p w14:paraId="377DD068" w14:textId="3DB32C71" w:rsidR="005C7FA1" w:rsidRPr="005C7FA1" w:rsidRDefault="00062E4D">
        <w:pPr>
          <w:pStyle w:val="Kjene"/>
          <w:jc w:val="right"/>
          <w:rPr>
            <w:rFonts w:ascii="Times New Roman" w:hAnsi="Times New Roman" w:cs="Times New Roman"/>
          </w:rPr>
        </w:pPr>
        <w:r w:rsidRPr="005C7FA1">
          <w:rPr>
            <w:rFonts w:ascii="Times New Roman" w:hAnsi="Times New Roman" w:cs="Times New Roman"/>
          </w:rPr>
          <w:fldChar w:fldCharType="begin"/>
        </w:r>
        <w:r w:rsidRPr="005C7FA1">
          <w:rPr>
            <w:rFonts w:ascii="Times New Roman" w:hAnsi="Times New Roman" w:cs="Times New Roman"/>
          </w:rPr>
          <w:instrText xml:space="preserve"> PAGE   \* MERGEFORMAT </w:instrText>
        </w:r>
        <w:r w:rsidRPr="005C7FA1">
          <w:rPr>
            <w:rFonts w:ascii="Times New Roman" w:hAnsi="Times New Roman" w:cs="Times New Roman"/>
          </w:rPr>
          <w:fldChar w:fldCharType="separate"/>
        </w:r>
        <w:r w:rsidRPr="005C7FA1">
          <w:rPr>
            <w:rFonts w:ascii="Times New Roman" w:hAnsi="Times New Roman" w:cs="Times New Roman"/>
            <w:noProof/>
          </w:rPr>
          <w:t>3</w:t>
        </w:r>
        <w:r w:rsidRPr="005C7FA1">
          <w:rPr>
            <w:rFonts w:ascii="Times New Roman" w:hAnsi="Times New Roman" w:cs="Times New Roman"/>
            <w:noProof/>
          </w:rPr>
          <w:fldChar w:fldCharType="end"/>
        </w:r>
      </w:p>
    </w:sdtContent>
  </w:sdt>
  <w:p w14:paraId="4C20AED2" w14:textId="77777777" w:rsidR="005C7FA1" w:rsidRDefault="005C7FA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C8CF0" w14:textId="72678FBC" w:rsidR="005C7FA1" w:rsidRPr="005C7FA1" w:rsidRDefault="005C7FA1">
    <w:pPr>
      <w:pStyle w:val="Kjene"/>
      <w:jc w:val="right"/>
      <w:rPr>
        <w:rFonts w:ascii="Times New Roman" w:hAnsi="Times New Roman" w:cs="Times New Roman"/>
      </w:rPr>
    </w:pPr>
  </w:p>
  <w:p w14:paraId="46C0E84C" w14:textId="77777777" w:rsidR="005C7FA1" w:rsidRDefault="005C7FA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CF0BBB" w14:textId="77777777" w:rsidR="00062E4D" w:rsidRDefault="00062E4D">
      <w:r>
        <w:separator/>
      </w:r>
    </w:p>
  </w:footnote>
  <w:footnote w:type="continuationSeparator" w:id="0">
    <w:p w14:paraId="2E3EF2EB" w14:textId="77777777" w:rsidR="00062E4D" w:rsidRDefault="00062E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CAEC1" w14:textId="3F88EC00" w:rsidR="004D516C" w:rsidRDefault="004D516C" w:rsidP="004D516C">
    <w:pPr>
      <w:pStyle w:val="Galvene"/>
      <w:ind w:left="-144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63AED" w14:textId="063C322C" w:rsidR="004D516C" w:rsidRDefault="004D516C" w:rsidP="0053073B">
    <w:pPr>
      <w:pStyle w:val="Galvene"/>
      <w:tabs>
        <w:tab w:val="clear" w:pos="4513"/>
        <w:tab w:val="clear" w:pos="9026"/>
      </w:tabs>
      <w:ind w:right="-1"/>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E7725"/>
    <w:multiLevelType w:val="hybridMultilevel"/>
    <w:tmpl w:val="1938F42E"/>
    <w:lvl w:ilvl="0" w:tplc="68202258">
      <w:start w:val="1"/>
      <w:numFmt w:val="decimal"/>
      <w:lvlText w:val="%1."/>
      <w:lvlJc w:val="left"/>
      <w:pPr>
        <w:ind w:left="720" w:hanging="360"/>
      </w:pPr>
    </w:lvl>
    <w:lvl w:ilvl="1" w:tplc="DBDC2842">
      <w:start w:val="1"/>
      <w:numFmt w:val="lowerLetter"/>
      <w:lvlText w:val="%2."/>
      <w:lvlJc w:val="left"/>
      <w:pPr>
        <w:ind w:left="1440" w:hanging="360"/>
      </w:pPr>
    </w:lvl>
    <w:lvl w:ilvl="2" w:tplc="BBCAC292" w:tentative="1">
      <w:start w:val="1"/>
      <w:numFmt w:val="lowerRoman"/>
      <w:lvlText w:val="%3."/>
      <w:lvlJc w:val="right"/>
      <w:pPr>
        <w:ind w:left="2160" w:hanging="180"/>
      </w:pPr>
    </w:lvl>
    <w:lvl w:ilvl="3" w:tplc="FB0EDEB2" w:tentative="1">
      <w:start w:val="1"/>
      <w:numFmt w:val="decimal"/>
      <w:lvlText w:val="%4."/>
      <w:lvlJc w:val="left"/>
      <w:pPr>
        <w:ind w:left="2880" w:hanging="360"/>
      </w:pPr>
    </w:lvl>
    <w:lvl w:ilvl="4" w:tplc="CBC2684A" w:tentative="1">
      <w:start w:val="1"/>
      <w:numFmt w:val="lowerLetter"/>
      <w:lvlText w:val="%5."/>
      <w:lvlJc w:val="left"/>
      <w:pPr>
        <w:ind w:left="3600" w:hanging="360"/>
      </w:pPr>
    </w:lvl>
    <w:lvl w:ilvl="5" w:tplc="3D788930" w:tentative="1">
      <w:start w:val="1"/>
      <w:numFmt w:val="lowerRoman"/>
      <w:lvlText w:val="%6."/>
      <w:lvlJc w:val="right"/>
      <w:pPr>
        <w:ind w:left="4320" w:hanging="180"/>
      </w:pPr>
    </w:lvl>
    <w:lvl w:ilvl="6" w:tplc="7FB6F31E" w:tentative="1">
      <w:start w:val="1"/>
      <w:numFmt w:val="decimal"/>
      <w:lvlText w:val="%7."/>
      <w:lvlJc w:val="left"/>
      <w:pPr>
        <w:ind w:left="5040" w:hanging="360"/>
      </w:pPr>
    </w:lvl>
    <w:lvl w:ilvl="7" w:tplc="548E3418" w:tentative="1">
      <w:start w:val="1"/>
      <w:numFmt w:val="lowerLetter"/>
      <w:lvlText w:val="%8."/>
      <w:lvlJc w:val="left"/>
      <w:pPr>
        <w:ind w:left="5760" w:hanging="360"/>
      </w:pPr>
    </w:lvl>
    <w:lvl w:ilvl="8" w:tplc="D526CCC2" w:tentative="1">
      <w:start w:val="1"/>
      <w:numFmt w:val="lowerRoman"/>
      <w:lvlText w:val="%9."/>
      <w:lvlJc w:val="right"/>
      <w:pPr>
        <w:ind w:left="6480" w:hanging="180"/>
      </w:pPr>
    </w:lvl>
  </w:abstractNum>
  <w:abstractNum w:abstractNumId="1" w15:restartNumberingAfterBreak="0">
    <w:nsid w:val="107752F3"/>
    <w:multiLevelType w:val="hybridMultilevel"/>
    <w:tmpl w:val="63841CA0"/>
    <w:lvl w:ilvl="0" w:tplc="5E86B454">
      <w:start w:val="1"/>
      <w:numFmt w:val="decimal"/>
      <w:lvlText w:val="%1."/>
      <w:lvlJc w:val="left"/>
      <w:pPr>
        <w:ind w:left="720" w:hanging="360"/>
      </w:pPr>
      <w:rPr>
        <w:rFonts w:hint="default"/>
      </w:rPr>
    </w:lvl>
    <w:lvl w:ilvl="1" w:tplc="ABC4F858" w:tentative="1">
      <w:start w:val="1"/>
      <w:numFmt w:val="lowerLetter"/>
      <w:lvlText w:val="%2."/>
      <w:lvlJc w:val="left"/>
      <w:pPr>
        <w:ind w:left="1440" w:hanging="360"/>
      </w:pPr>
    </w:lvl>
    <w:lvl w:ilvl="2" w:tplc="0B76097C" w:tentative="1">
      <w:start w:val="1"/>
      <w:numFmt w:val="lowerRoman"/>
      <w:lvlText w:val="%3."/>
      <w:lvlJc w:val="right"/>
      <w:pPr>
        <w:ind w:left="2160" w:hanging="180"/>
      </w:pPr>
    </w:lvl>
    <w:lvl w:ilvl="3" w:tplc="1656506E" w:tentative="1">
      <w:start w:val="1"/>
      <w:numFmt w:val="decimal"/>
      <w:lvlText w:val="%4."/>
      <w:lvlJc w:val="left"/>
      <w:pPr>
        <w:ind w:left="2880" w:hanging="360"/>
      </w:pPr>
    </w:lvl>
    <w:lvl w:ilvl="4" w:tplc="E5C2D68E" w:tentative="1">
      <w:start w:val="1"/>
      <w:numFmt w:val="lowerLetter"/>
      <w:lvlText w:val="%5."/>
      <w:lvlJc w:val="left"/>
      <w:pPr>
        <w:ind w:left="3600" w:hanging="360"/>
      </w:pPr>
    </w:lvl>
    <w:lvl w:ilvl="5" w:tplc="A13AC4BA" w:tentative="1">
      <w:start w:val="1"/>
      <w:numFmt w:val="lowerRoman"/>
      <w:lvlText w:val="%6."/>
      <w:lvlJc w:val="right"/>
      <w:pPr>
        <w:ind w:left="4320" w:hanging="180"/>
      </w:pPr>
    </w:lvl>
    <w:lvl w:ilvl="6" w:tplc="A430484A" w:tentative="1">
      <w:start w:val="1"/>
      <w:numFmt w:val="decimal"/>
      <w:lvlText w:val="%7."/>
      <w:lvlJc w:val="left"/>
      <w:pPr>
        <w:ind w:left="5040" w:hanging="360"/>
      </w:pPr>
    </w:lvl>
    <w:lvl w:ilvl="7" w:tplc="CBA29ABE" w:tentative="1">
      <w:start w:val="1"/>
      <w:numFmt w:val="lowerLetter"/>
      <w:lvlText w:val="%8."/>
      <w:lvlJc w:val="left"/>
      <w:pPr>
        <w:ind w:left="5760" w:hanging="360"/>
      </w:pPr>
    </w:lvl>
    <w:lvl w:ilvl="8" w:tplc="E1AC128C" w:tentative="1">
      <w:start w:val="1"/>
      <w:numFmt w:val="lowerRoman"/>
      <w:lvlText w:val="%9."/>
      <w:lvlJc w:val="right"/>
      <w:pPr>
        <w:ind w:left="6480" w:hanging="180"/>
      </w:pPr>
    </w:lvl>
  </w:abstractNum>
  <w:abstractNum w:abstractNumId="2" w15:restartNumberingAfterBreak="0">
    <w:nsid w:val="4CBB57F7"/>
    <w:multiLevelType w:val="multilevel"/>
    <w:tmpl w:val="AB4AEB4A"/>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663378AE"/>
    <w:multiLevelType w:val="multilevel"/>
    <w:tmpl w:val="0426001F"/>
    <w:lvl w:ilvl="0">
      <w:start w:val="1"/>
      <w:numFmt w:val="decimal"/>
      <w:lvlText w:val="%1."/>
      <w:lvlJc w:val="left"/>
      <w:pPr>
        <w:ind w:left="2061" w:hanging="360"/>
      </w:pPr>
    </w:lvl>
    <w:lvl w:ilvl="1">
      <w:start w:val="1"/>
      <w:numFmt w:val="decimal"/>
      <w:lvlText w:val="%1.%2."/>
      <w:lvlJc w:val="left"/>
      <w:pPr>
        <w:ind w:left="2493" w:hanging="432"/>
      </w:pPr>
    </w:lvl>
    <w:lvl w:ilvl="2">
      <w:start w:val="1"/>
      <w:numFmt w:val="decimal"/>
      <w:lvlText w:val="%1.%2.%3."/>
      <w:lvlJc w:val="left"/>
      <w:pPr>
        <w:ind w:left="2925" w:hanging="504"/>
      </w:pPr>
    </w:lvl>
    <w:lvl w:ilvl="3">
      <w:start w:val="1"/>
      <w:numFmt w:val="decimal"/>
      <w:lvlText w:val="%1.%2.%3.%4."/>
      <w:lvlJc w:val="left"/>
      <w:pPr>
        <w:ind w:left="3429" w:hanging="648"/>
      </w:pPr>
    </w:lvl>
    <w:lvl w:ilvl="4">
      <w:start w:val="1"/>
      <w:numFmt w:val="decimal"/>
      <w:lvlText w:val="%1.%2.%3.%4.%5."/>
      <w:lvlJc w:val="left"/>
      <w:pPr>
        <w:ind w:left="3933" w:hanging="792"/>
      </w:pPr>
    </w:lvl>
    <w:lvl w:ilvl="5">
      <w:start w:val="1"/>
      <w:numFmt w:val="decimal"/>
      <w:lvlText w:val="%1.%2.%3.%4.%5.%6."/>
      <w:lvlJc w:val="left"/>
      <w:pPr>
        <w:ind w:left="4437" w:hanging="936"/>
      </w:pPr>
    </w:lvl>
    <w:lvl w:ilvl="6">
      <w:start w:val="1"/>
      <w:numFmt w:val="decimal"/>
      <w:lvlText w:val="%1.%2.%3.%4.%5.%6.%7."/>
      <w:lvlJc w:val="left"/>
      <w:pPr>
        <w:ind w:left="4941" w:hanging="1080"/>
      </w:pPr>
    </w:lvl>
    <w:lvl w:ilvl="7">
      <w:start w:val="1"/>
      <w:numFmt w:val="decimal"/>
      <w:lvlText w:val="%1.%2.%3.%4.%5.%6.%7.%8."/>
      <w:lvlJc w:val="left"/>
      <w:pPr>
        <w:ind w:left="5445" w:hanging="1224"/>
      </w:pPr>
    </w:lvl>
    <w:lvl w:ilvl="8">
      <w:start w:val="1"/>
      <w:numFmt w:val="decimal"/>
      <w:lvlText w:val="%1.%2.%3.%4.%5.%6.%7.%8.%9."/>
      <w:lvlJc w:val="left"/>
      <w:pPr>
        <w:ind w:left="6021" w:hanging="1440"/>
      </w:pPr>
    </w:lvl>
  </w:abstractNum>
  <w:abstractNum w:abstractNumId="4" w15:restartNumberingAfterBreak="0">
    <w:nsid w:val="68543324"/>
    <w:multiLevelType w:val="hybridMultilevel"/>
    <w:tmpl w:val="394ED9B2"/>
    <w:lvl w:ilvl="0" w:tplc="8682B228">
      <w:start w:val="1"/>
      <w:numFmt w:val="decimal"/>
      <w:lvlText w:val="%1."/>
      <w:lvlJc w:val="left"/>
      <w:pPr>
        <w:ind w:left="360" w:hanging="360"/>
      </w:pPr>
      <w:rPr>
        <w:rFonts w:hint="default"/>
      </w:rPr>
    </w:lvl>
    <w:lvl w:ilvl="1" w:tplc="424486B6">
      <w:start w:val="1"/>
      <w:numFmt w:val="lowerLetter"/>
      <w:lvlText w:val="%2."/>
      <w:lvlJc w:val="left"/>
      <w:pPr>
        <w:ind w:left="1080" w:hanging="360"/>
      </w:pPr>
    </w:lvl>
    <w:lvl w:ilvl="2" w:tplc="94FC3514" w:tentative="1">
      <w:start w:val="1"/>
      <w:numFmt w:val="lowerRoman"/>
      <w:lvlText w:val="%3."/>
      <w:lvlJc w:val="right"/>
      <w:pPr>
        <w:ind w:left="1800" w:hanging="180"/>
      </w:pPr>
    </w:lvl>
    <w:lvl w:ilvl="3" w:tplc="9ABEF7BE" w:tentative="1">
      <w:start w:val="1"/>
      <w:numFmt w:val="decimal"/>
      <w:lvlText w:val="%4."/>
      <w:lvlJc w:val="left"/>
      <w:pPr>
        <w:ind w:left="2520" w:hanging="360"/>
      </w:pPr>
    </w:lvl>
    <w:lvl w:ilvl="4" w:tplc="C4A8D7A8" w:tentative="1">
      <w:start w:val="1"/>
      <w:numFmt w:val="lowerLetter"/>
      <w:lvlText w:val="%5."/>
      <w:lvlJc w:val="left"/>
      <w:pPr>
        <w:ind w:left="3240" w:hanging="360"/>
      </w:pPr>
    </w:lvl>
    <w:lvl w:ilvl="5" w:tplc="0A5CC50A" w:tentative="1">
      <w:start w:val="1"/>
      <w:numFmt w:val="lowerRoman"/>
      <w:lvlText w:val="%6."/>
      <w:lvlJc w:val="right"/>
      <w:pPr>
        <w:ind w:left="3960" w:hanging="180"/>
      </w:pPr>
    </w:lvl>
    <w:lvl w:ilvl="6" w:tplc="BD9A44AE" w:tentative="1">
      <w:start w:val="1"/>
      <w:numFmt w:val="decimal"/>
      <w:lvlText w:val="%7."/>
      <w:lvlJc w:val="left"/>
      <w:pPr>
        <w:ind w:left="4680" w:hanging="360"/>
      </w:pPr>
    </w:lvl>
    <w:lvl w:ilvl="7" w:tplc="410825CC" w:tentative="1">
      <w:start w:val="1"/>
      <w:numFmt w:val="lowerLetter"/>
      <w:lvlText w:val="%8."/>
      <w:lvlJc w:val="left"/>
      <w:pPr>
        <w:ind w:left="5400" w:hanging="360"/>
      </w:pPr>
    </w:lvl>
    <w:lvl w:ilvl="8" w:tplc="7A0EF3F8" w:tentative="1">
      <w:start w:val="1"/>
      <w:numFmt w:val="lowerRoman"/>
      <w:lvlText w:val="%9."/>
      <w:lvlJc w:val="right"/>
      <w:pPr>
        <w:ind w:left="6120" w:hanging="180"/>
      </w:pPr>
    </w:lvl>
  </w:abstractNum>
  <w:num w:numId="1" w16cid:durableId="1080567416">
    <w:abstractNumId w:val="3"/>
  </w:num>
  <w:num w:numId="2" w16cid:durableId="1964530278">
    <w:abstractNumId w:val="1"/>
  </w:num>
  <w:num w:numId="3" w16cid:durableId="1998344610">
    <w:abstractNumId w:val="0"/>
  </w:num>
  <w:num w:numId="4" w16cid:durableId="10109456">
    <w:abstractNumId w:val="4"/>
  </w:num>
  <w:num w:numId="5" w16cid:durableId="3245496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516C"/>
    <w:rsid w:val="00030457"/>
    <w:rsid w:val="00062E4D"/>
    <w:rsid w:val="00070E3F"/>
    <w:rsid w:val="000D3E05"/>
    <w:rsid w:val="00147221"/>
    <w:rsid w:val="00173800"/>
    <w:rsid w:val="00195A73"/>
    <w:rsid w:val="001A297B"/>
    <w:rsid w:val="001D3B52"/>
    <w:rsid w:val="00222FA3"/>
    <w:rsid w:val="0025391B"/>
    <w:rsid w:val="00264433"/>
    <w:rsid w:val="0027134B"/>
    <w:rsid w:val="0028614A"/>
    <w:rsid w:val="00297558"/>
    <w:rsid w:val="002C6E08"/>
    <w:rsid w:val="002D53F6"/>
    <w:rsid w:val="0032590A"/>
    <w:rsid w:val="0034003B"/>
    <w:rsid w:val="00351D48"/>
    <w:rsid w:val="00355248"/>
    <w:rsid w:val="003C401E"/>
    <w:rsid w:val="004163D5"/>
    <w:rsid w:val="004B3BE2"/>
    <w:rsid w:val="004D516C"/>
    <w:rsid w:val="00502C44"/>
    <w:rsid w:val="00521C00"/>
    <w:rsid w:val="0053073B"/>
    <w:rsid w:val="005310A8"/>
    <w:rsid w:val="00543508"/>
    <w:rsid w:val="00556CBA"/>
    <w:rsid w:val="00564CA6"/>
    <w:rsid w:val="005A3DEC"/>
    <w:rsid w:val="005C7FA1"/>
    <w:rsid w:val="00617AAC"/>
    <w:rsid w:val="00693F05"/>
    <w:rsid w:val="006D3451"/>
    <w:rsid w:val="006D513B"/>
    <w:rsid w:val="0074092B"/>
    <w:rsid w:val="0079484F"/>
    <w:rsid w:val="007B151C"/>
    <w:rsid w:val="007B4DDB"/>
    <w:rsid w:val="008257F8"/>
    <w:rsid w:val="00835D3A"/>
    <w:rsid w:val="00841E4D"/>
    <w:rsid w:val="008E3846"/>
    <w:rsid w:val="009139A1"/>
    <w:rsid w:val="00931891"/>
    <w:rsid w:val="00931B96"/>
    <w:rsid w:val="00974247"/>
    <w:rsid w:val="00996740"/>
    <w:rsid w:val="009A3989"/>
    <w:rsid w:val="009B7F8F"/>
    <w:rsid w:val="00A254B5"/>
    <w:rsid w:val="00A27B05"/>
    <w:rsid w:val="00A52B04"/>
    <w:rsid w:val="00A57073"/>
    <w:rsid w:val="00A6724E"/>
    <w:rsid w:val="00AC31BA"/>
    <w:rsid w:val="00B36CD4"/>
    <w:rsid w:val="00B4014F"/>
    <w:rsid w:val="00B47C10"/>
    <w:rsid w:val="00BB16A4"/>
    <w:rsid w:val="00BE75D1"/>
    <w:rsid w:val="00C623A4"/>
    <w:rsid w:val="00C82360"/>
    <w:rsid w:val="00C9477C"/>
    <w:rsid w:val="00CA275E"/>
    <w:rsid w:val="00CC1B2F"/>
    <w:rsid w:val="00CD042D"/>
    <w:rsid w:val="00CF16C2"/>
    <w:rsid w:val="00D14A81"/>
    <w:rsid w:val="00D86969"/>
    <w:rsid w:val="00DE5118"/>
    <w:rsid w:val="00E52DA2"/>
    <w:rsid w:val="00E75D8D"/>
    <w:rsid w:val="00EF06E1"/>
    <w:rsid w:val="00F96000"/>
    <w:rsid w:val="00FA29A3"/>
    <w:rsid w:val="00FE5FC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A8E2A"/>
  <w15:chartTrackingRefBased/>
  <w15:docId w15:val="{6057E337-A5A7-5B4D-8C4C-869EACF14F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4D516C"/>
    <w:pPr>
      <w:tabs>
        <w:tab w:val="center" w:pos="4513"/>
        <w:tab w:val="right" w:pos="9026"/>
      </w:tabs>
    </w:pPr>
  </w:style>
  <w:style w:type="character" w:customStyle="1" w:styleId="GalveneRakstz">
    <w:name w:val="Galvene Rakstz."/>
    <w:basedOn w:val="Noklusjumarindkopasfonts"/>
    <w:link w:val="Galvene"/>
    <w:uiPriority w:val="99"/>
    <w:rsid w:val="004D516C"/>
  </w:style>
  <w:style w:type="paragraph" w:styleId="Kjene">
    <w:name w:val="footer"/>
    <w:basedOn w:val="Parasts"/>
    <w:link w:val="KjeneRakstz"/>
    <w:uiPriority w:val="99"/>
    <w:unhideWhenUsed/>
    <w:rsid w:val="004D516C"/>
    <w:pPr>
      <w:tabs>
        <w:tab w:val="center" w:pos="4513"/>
        <w:tab w:val="right" w:pos="9026"/>
      </w:tabs>
    </w:pPr>
  </w:style>
  <w:style w:type="character" w:customStyle="1" w:styleId="KjeneRakstz">
    <w:name w:val="Kājene Rakstz."/>
    <w:basedOn w:val="Noklusjumarindkopasfonts"/>
    <w:link w:val="Kjene"/>
    <w:uiPriority w:val="99"/>
    <w:rsid w:val="004D516C"/>
  </w:style>
  <w:style w:type="paragraph" w:styleId="Sarakstarindkopa">
    <w:name w:val="List Paragraph"/>
    <w:basedOn w:val="Parasts"/>
    <w:uiPriority w:val="34"/>
    <w:qFormat/>
    <w:rsid w:val="00502C44"/>
    <w:pPr>
      <w:ind w:left="720"/>
      <w:contextualSpacing/>
    </w:pPr>
  </w:style>
  <w:style w:type="character" w:styleId="Hipersaite">
    <w:name w:val="Hyperlink"/>
    <w:basedOn w:val="Noklusjumarindkopasfonts"/>
    <w:uiPriority w:val="99"/>
    <w:unhideWhenUsed/>
    <w:rsid w:val="00502C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sis@galantus.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adazunovads.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TotalTime>
  <Pages>2</Pages>
  <Words>3456</Words>
  <Characters>1970</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Sintija Tenisa</cp:lastModifiedBy>
  <cp:revision>23</cp:revision>
  <dcterms:created xsi:type="dcterms:W3CDTF">2024-06-01T14:06:00Z</dcterms:created>
  <dcterms:modified xsi:type="dcterms:W3CDTF">2026-04-24T06:18:00Z</dcterms:modified>
</cp:coreProperties>
</file>