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19CB" w14:textId="77777777" w:rsidR="004D516C" w:rsidRPr="001F61F8" w:rsidRDefault="003357F7" w:rsidP="00564CA6">
      <w:pPr>
        <w:rPr>
          <w:color w:val="212121"/>
        </w:rPr>
      </w:pPr>
      <w:r w:rsidRPr="001F61F8">
        <w:rPr>
          <w:noProof/>
          <w:color w:val="212121"/>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C95BB7D" w14:textId="053EB411" w:rsidR="00564CA6" w:rsidRPr="001F61F8" w:rsidRDefault="003357F7" w:rsidP="00AB5E36">
      <w:pPr>
        <w:tabs>
          <w:tab w:val="center" w:pos="4535"/>
          <w:tab w:val="left" w:pos="7116"/>
        </w:tabs>
        <w:jc w:val="center"/>
        <w:rPr>
          <w:rFonts w:ascii="Times New Roman" w:hAnsi="Times New Roman" w:cs="Times New Roman"/>
          <w:noProof/>
          <w:color w:val="212121"/>
          <w:sz w:val="28"/>
          <w:szCs w:val="28"/>
        </w:rPr>
      </w:pPr>
      <w:r w:rsidRPr="001F61F8">
        <w:rPr>
          <w:rFonts w:ascii="Times New Roman" w:hAnsi="Times New Roman" w:cs="Times New Roman"/>
          <w:noProof/>
          <w:color w:val="212121"/>
          <w:sz w:val="28"/>
          <w:szCs w:val="28"/>
        </w:rPr>
        <w:t>LĒMUMS</w:t>
      </w:r>
    </w:p>
    <w:p w14:paraId="074676EA" w14:textId="77777777" w:rsidR="00564CA6" w:rsidRPr="001F61F8" w:rsidRDefault="003357F7" w:rsidP="00564CA6">
      <w:pPr>
        <w:jc w:val="center"/>
        <w:rPr>
          <w:rFonts w:ascii="Times New Roman" w:hAnsi="Times New Roman" w:cs="Times New Roman"/>
          <w:noProof/>
          <w:color w:val="212121"/>
        </w:rPr>
      </w:pPr>
      <w:r w:rsidRPr="001F61F8">
        <w:rPr>
          <w:rFonts w:ascii="Times New Roman" w:hAnsi="Times New Roman" w:cs="Times New Roman"/>
          <w:noProof/>
          <w:color w:val="212121"/>
        </w:rPr>
        <w:t>Ādažos, Ādažu novadā</w:t>
      </w:r>
    </w:p>
    <w:p w14:paraId="41DA7BD1" w14:textId="77777777" w:rsidR="00804C73" w:rsidRDefault="00804C73" w:rsidP="00804C73">
      <w:pPr>
        <w:rPr>
          <w:rFonts w:ascii="Times New Roman" w:hAnsi="Times New Roman" w:cs="Times New Roman"/>
          <w:color w:val="212121"/>
        </w:rPr>
      </w:pPr>
    </w:p>
    <w:p w14:paraId="5AA00296" w14:textId="3F47D59B" w:rsidR="00564CA6" w:rsidRPr="001F61F8" w:rsidRDefault="003357F7" w:rsidP="00804C73">
      <w:pPr>
        <w:rPr>
          <w:rFonts w:ascii="Times New Roman" w:hAnsi="Times New Roman" w:cs="Times New Roman"/>
          <w:color w:val="212121"/>
        </w:rPr>
      </w:pPr>
      <w:r w:rsidRPr="001F61F8">
        <w:rPr>
          <w:rFonts w:ascii="Times New Roman" w:hAnsi="Times New Roman" w:cs="Times New Roman"/>
          <w:color w:val="212121"/>
        </w:rPr>
        <w:t>202</w:t>
      </w:r>
      <w:r w:rsidR="003F72EC" w:rsidRPr="001F61F8">
        <w:rPr>
          <w:rFonts w:ascii="Times New Roman" w:hAnsi="Times New Roman" w:cs="Times New Roman"/>
          <w:color w:val="212121"/>
        </w:rPr>
        <w:t>6</w:t>
      </w:r>
      <w:r w:rsidRPr="001F61F8">
        <w:rPr>
          <w:rFonts w:ascii="Times New Roman" w:hAnsi="Times New Roman" w:cs="Times New Roman"/>
          <w:color w:val="212121"/>
        </w:rPr>
        <w:t>.</w:t>
      </w:r>
      <w:r w:rsidR="00804C73">
        <w:rPr>
          <w:rFonts w:ascii="Times New Roman" w:hAnsi="Times New Roman" w:cs="Times New Roman"/>
          <w:color w:val="212121"/>
        </w:rPr>
        <w:t xml:space="preserve"> </w:t>
      </w:r>
      <w:r w:rsidRPr="001F61F8">
        <w:rPr>
          <w:rFonts w:ascii="Times New Roman" w:hAnsi="Times New Roman" w:cs="Times New Roman"/>
          <w:color w:val="212121"/>
        </w:rPr>
        <w:t xml:space="preserve">gada </w:t>
      </w:r>
      <w:r w:rsidR="003F72EC" w:rsidRPr="001F61F8">
        <w:rPr>
          <w:rFonts w:ascii="Times New Roman" w:hAnsi="Times New Roman" w:cs="Times New Roman"/>
          <w:color w:val="212121"/>
        </w:rPr>
        <w:t>26</w:t>
      </w:r>
      <w:r w:rsidRPr="001F61F8">
        <w:rPr>
          <w:rFonts w:ascii="Times New Roman" w:hAnsi="Times New Roman" w:cs="Times New Roman"/>
          <w:color w:val="212121"/>
        </w:rPr>
        <w:t>.</w:t>
      </w:r>
      <w:r w:rsidR="00804C73">
        <w:rPr>
          <w:rFonts w:ascii="Times New Roman" w:hAnsi="Times New Roman" w:cs="Times New Roman"/>
          <w:color w:val="212121"/>
        </w:rPr>
        <w:t xml:space="preserve"> </w:t>
      </w:r>
      <w:r w:rsidR="003F72EC" w:rsidRPr="001F61F8">
        <w:rPr>
          <w:rFonts w:ascii="Times New Roman" w:hAnsi="Times New Roman" w:cs="Times New Roman"/>
          <w:color w:val="212121"/>
        </w:rPr>
        <w:t>martā</w:t>
      </w:r>
      <w:r w:rsidRPr="001F61F8">
        <w:rPr>
          <w:rFonts w:ascii="Times New Roman" w:hAnsi="Times New Roman" w:cs="Times New Roman"/>
          <w:color w:val="212121"/>
        </w:rPr>
        <w:tab/>
      </w:r>
      <w:r w:rsidRPr="001F61F8">
        <w:rPr>
          <w:rFonts w:ascii="Times New Roman" w:hAnsi="Times New Roman" w:cs="Times New Roman"/>
          <w:color w:val="212121"/>
        </w:rPr>
        <w:tab/>
      </w:r>
      <w:r w:rsidRPr="001F61F8">
        <w:rPr>
          <w:rFonts w:ascii="Times New Roman" w:hAnsi="Times New Roman" w:cs="Times New Roman"/>
          <w:color w:val="212121"/>
        </w:rPr>
        <w:tab/>
      </w:r>
      <w:r w:rsidR="00804C73">
        <w:rPr>
          <w:rFonts w:ascii="Times New Roman" w:hAnsi="Times New Roman" w:cs="Times New Roman"/>
          <w:color w:val="212121"/>
        </w:rPr>
        <w:tab/>
      </w:r>
      <w:r w:rsidR="00804C73">
        <w:rPr>
          <w:rFonts w:ascii="Times New Roman" w:hAnsi="Times New Roman" w:cs="Times New Roman"/>
          <w:color w:val="212121"/>
        </w:rPr>
        <w:tab/>
      </w:r>
      <w:r w:rsidR="00804C73">
        <w:rPr>
          <w:rFonts w:ascii="Times New Roman" w:hAnsi="Times New Roman" w:cs="Times New Roman"/>
          <w:color w:val="212121"/>
        </w:rPr>
        <w:tab/>
      </w:r>
      <w:r w:rsidR="00804C73">
        <w:rPr>
          <w:rFonts w:ascii="Times New Roman" w:hAnsi="Times New Roman" w:cs="Times New Roman"/>
          <w:color w:val="212121"/>
        </w:rPr>
        <w:tab/>
      </w:r>
      <w:r w:rsidRPr="001F61F8">
        <w:rPr>
          <w:rFonts w:ascii="Times New Roman" w:hAnsi="Times New Roman" w:cs="Times New Roman"/>
          <w:color w:val="212121"/>
        </w:rPr>
        <w:tab/>
      </w:r>
      <w:r w:rsidRPr="001F61F8">
        <w:rPr>
          <w:rFonts w:ascii="Times New Roman" w:hAnsi="Times New Roman" w:cs="Times New Roman"/>
          <w:color w:val="212121"/>
        </w:rPr>
        <w:tab/>
      </w:r>
      <w:r w:rsidRPr="001F61F8">
        <w:rPr>
          <w:rFonts w:ascii="Times New Roman" w:hAnsi="Times New Roman" w:cs="Times New Roman"/>
          <w:b/>
          <w:color w:val="212121"/>
        </w:rPr>
        <w:t>Nr.</w:t>
      </w:r>
      <w:r w:rsidR="00804C73">
        <w:rPr>
          <w:rFonts w:ascii="Times New Roman" w:hAnsi="Times New Roman" w:cs="Times New Roman"/>
          <w:noProof/>
          <w:color w:val="212121"/>
        </w:rPr>
        <w:t xml:space="preserve"> </w:t>
      </w:r>
      <w:r w:rsidRPr="00804C73">
        <w:rPr>
          <w:rFonts w:ascii="Times New Roman" w:hAnsi="Times New Roman" w:cs="Times New Roman"/>
          <w:b/>
          <w:bCs/>
          <w:noProof/>
          <w:color w:val="212121"/>
        </w:rPr>
        <w:t>108</w:t>
      </w:r>
    </w:p>
    <w:p w14:paraId="7C464743" w14:textId="77777777" w:rsidR="00564CA6" w:rsidRPr="001F61F8" w:rsidRDefault="00564CA6" w:rsidP="00564CA6">
      <w:pPr>
        <w:rPr>
          <w:rFonts w:ascii="Times New Roman" w:hAnsi="Times New Roman" w:cs="Times New Roman"/>
          <w:color w:val="212121"/>
        </w:rPr>
      </w:pPr>
    </w:p>
    <w:p w14:paraId="2F28DEE9" w14:textId="76B31605" w:rsidR="00564CA6" w:rsidRPr="001F61F8" w:rsidRDefault="003357F7" w:rsidP="00965B11">
      <w:pPr>
        <w:jc w:val="center"/>
        <w:rPr>
          <w:rFonts w:ascii="Times New Roman" w:hAnsi="Times New Roman" w:cs="Times New Roman"/>
          <w:b/>
          <w:color w:val="212121"/>
        </w:rPr>
      </w:pPr>
      <w:r w:rsidRPr="001F61F8">
        <w:rPr>
          <w:rFonts w:ascii="Times New Roman" w:hAnsi="Times New Roman" w:cs="Times New Roman"/>
          <w:b/>
          <w:color w:val="212121"/>
        </w:rPr>
        <w:t xml:space="preserve">Par </w:t>
      </w:r>
      <w:r w:rsidR="003F72EC" w:rsidRPr="001F61F8">
        <w:rPr>
          <w:rFonts w:ascii="Times New Roman" w:hAnsi="Times New Roman" w:cs="Times New Roman"/>
          <w:b/>
          <w:color w:val="212121"/>
        </w:rPr>
        <w:t>Nomaksas pirkuma līguma Nr.</w:t>
      </w:r>
      <w:r w:rsidR="001F61F8" w:rsidRPr="001F61F8">
        <w:rPr>
          <w:rFonts w:ascii="Times New Roman" w:hAnsi="Times New Roman" w:cs="Times New Roman"/>
          <w:b/>
          <w:color w:val="212121"/>
        </w:rPr>
        <w:t> </w:t>
      </w:r>
      <w:r w:rsidR="003F72EC" w:rsidRPr="001F61F8">
        <w:rPr>
          <w:rFonts w:ascii="Times New Roman" w:hAnsi="Times New Roman" w:cs="Times New Roman"/>
          <w:b/>
          <w:color w:val="212121"/>
        </w:rPr>
        <w:t>JUR</w:t>
      </w:r>
      <w:r w:rsidR="001F61F8" w:rsidRPr="001F61F8">
        <w:rPr>
          <w:rFonts w:ascii="Times New Roman" w:hAnsi="Times New Roman" w:cs="Times New Roman"/>
          <w:b/>
          <w:color w:val="212121"/>
        </w:rPr>
        <w:t> </w:t>
      </w:r>
      <w:r w:rsidR="003F72EC" w:rsidRPr="001F61F8">
        <w:rPr>
          <w:rFonts w:ascii="Times New Roman" w:hAnsi="Times New Roman" w:cs="Times New Roman"/>
          <w:b/>
          <w:color w:val="212121"/>
        </w:rPr>
        <w:t>2024-08/781 termiņa pagarināšanu</w:t>
      </w:r>
    </w:p>
    <w:p w14:paraId="4DFC5700" w14:textId="77777777" w:rsidR="003F72EC" w:rsidRPr="001F61F8" w:rsidRDefault="003F72EC" w:rsidP="003F72EC">
      <w:pPr>
        <w:rPr>
          <w:rFonts w:ascii="Times New Roman" w:hAnsi="Times New Roman" w:cs="Times New Roman"/>
          <w:b/>
          <w:color w:val="212121"/>
        </w:rPr>
      </w:pPr>
    </w:p>
    <w:p w14:paraId="64A28A57" w14:textId="604E7CB5" w:rsidR="00564CA6" w:rsidRPr="00804C73" w:rsidRDefault="003357F7" w:rsidP="00BB16A4">
      <w:pPr>
        <w:spacing w:after="120"/>
        <w:jc w:val="both"/>
        <w:rPr>
          <w:rFonts w:ascii="Times New Roman" w:hAnsi="Times New Roman" w:cs="Times New Roman"/>
          <w:color w:val="212121"/>
        </w:rPr>
      </w:pPr>
      <w:r w:rsidRPr="00804C73">
        <w:rPr>
          <w:rFonts w:ascii="Times New Roman" w:hAnsi="Times New Roman" w:cs="Times New Roman"/>
          <w:color w:val="212121"/>
        </w:rPr>
        <w:t xml:space="preserve">Ādažu novada </w:t>
      </w:r>
      <w:r w:rsidR="00BB16A4" w:rsidRPr="00804C73">
        <w:rPr>
          <w:rFonts w:ascii="Times New Roman" w:hAnsi="Times New Roman" w:cs="Times New Roman"/>
          <w:color w:val="212121"/>
        </w:rPr>
        <w:t xml:space="preserve">pašvaldības </w:t>
      </w:r>
      <w:r w:rsidRPr="00804C73">
        <w:rPr>
          <w:rFonts w:ascii="Times New Roman" w:hAnsi="Times New Roman" w:cs="Times New Roman"/>
          <w:color w:val="212121"/>
        </w:rPr>
        <w:t>dom</w:t>
      </w:r>
      <w:r w:rsidR="00BB16A4" w:rsidRPr="00804C73">
        <w:rPr>
          <w:rFonts w:ascii="Times New Roman" w:hAnsi="Times New Roman" w:cs="Times New Roman"/>
          <w:color w:val="212121"/>
        </w:rPr>
        <w:t xml:space="preserve">e izskatīja </w:t>
      </w:r>
      <w:r w:rsidR="003F72EC" w:rsidRPr="00804C73">
        <w:rPr>
          <w:rFonts w:ascii="Times New Roman" w:hAnsi="Times New Roman" w:cs="Times New Roman"/>
          <w:color w:val="212121"/>
        </w:rPr>
        <w:t>SIA “</w:t>
      </w:r>
      <w:proofErr w:type="spellStart"/>
      <w:r w:rsidR="003F72EC" w:rsidRPr="00804C73">
        <w:rPr>
          <w:rFonts w:ascii="Times New Roman" w:hAnsi="Times New Roman" w:cs="Times New Roman"/>
          <w:color w:val="212121"/>
        </w:rPr>
        <w:t>Sunstar</w:t>
      </w:r>
      <w:proofErr w:type="spellEnd"/>
      <w:r w:rsidR="003F72EC" w:rsidRPr="00804C73">
        <w:rPr>
          <w:rFonts w:ascii="Times New Roman" w:hAnsi="Times New Roman" w:cs="Times New Roman"/>
          <w:color w:val="212121"/>
        </w:rPr>
        <w:t xml:space="preserve"> </w:t>
      </w:r>
      <w:proofErr w:type="spellStart"/>
      <w:r w:rsidR="003F72EC" w:rsidRPr="00804C73">
        <w:rPr>
          <w:rFonts w:ascii="Times New Roman" w:hAnsi="Times New Roman" w:cs="Times New Roman"/>
          <w:color w:val="212121"/>
        </w:rPr>
        <w:t>Group</w:t>
      </w:r>
      <w:proofErr w:type="spellEnd"/>
      <w:r w:rsidR="003F72EC" w:rsidRPr="00804C73">
        <w:rPr>
          <w:rFonts w:ascii="Times New Roman" w:hAnsi="Times New Roman" w:cs="Times New Roman"/>
          <w:color w:val="212121"/>
        </w:rPr>
        <w:t xml:space="preserve">”, </w:t>
      </w:r>
      <w:proofErr w:type="spellStart"/>
      <w:r w:rsidR="003F72EC" w:rsidRPr="00804C73">
        <w:rPr>
          <w:rFonts w:ascii="Times New Roman" w:hAnsi="Times New Roman" w:cs="Times New Roman"/>
          <w:color w:val="212121"/>
        </w:rPr>
        <w:t>reģ</w:t>
      </w:r>
      <w:proofErr w:type="spellEnd"/>
      <w:r w:rsidR="003F72EC" w:rsidRPr="00804C73">
        <w:rPr>
          <w:rFonts w:ascii="Times New Roman" w:hAnsi="Times New Roman" w:cs="Times New Roman"/>
          <w:color w:val="212121"/>
        </w:rPr>
        <w:t xml:space="preserve">. Nr. 40103167187, juridiskā adrese: Stabu iela 119, Rīga, LV-1009 (turpmāk – </w:t>
      </w:r>
      <w:r w:rsidR="00F820E9" w:rsidRPr="00804C73">
        <w:rPr>
          <w:rFonts w:ascii="Times New Roman" w:hAnsi="Times New Roman" w:cs="Times New Roman"/>
          <w:color w:val="212121"/>
        </w:rPr>
        <w:t>Pircējs</w:t>
      </w:r>
      <w:r w:rsidR="003F72EC" w:rsidRPr="00804C73">
        <w:rPr>
          <w:rFonts w:ascii="Times New Roman" w:hAnsi="Times New Roman" w:cs="Times New Roman"/>
          <w:color w:val="212121"/>
        </w:rPr>
        <w:t>) 27.02.2026. iesniegumu Nr. DR/11/26/4 (</w:t>
      </w:r>
      <w:proofErr w:type="spellStart"/>
      <w:r w:rsidR="003F72EC" w:rsidRPr="00804C73">
        <w:rPr>
          <w:rFonts w:ascii="Times New Roman" w:hAnsi="Times New Roman" w:cs="Times New Roman"/>
          <w:color w:val="212121"/>
        </w:rPr>
        <w:t>reģ</w:t>
      </w:r>
      <w:proofErr w:type="spellEnd"/>
      <w:r w:rsidR="003F72EC" w:rsidRPr="00804C73">
        <w:rPr>
          <w:rFonts w:ascii="Times New Roman" w:hAnsi="Times New Roman" w:cs="Times New Roman"/>
          <w:color w:val="212121"/>
        </w:rPr>
        <w:t xml:space="preserve">. pašvaldībā Nr. ĀNP/1-11-1/26/1209) par </w:t>
      </w:r>
      <w:r w:rsidR="00D22CD5" w:rsidRPr="00804C73">
        <w:rPr>
          <w:rFonts w:ascii="Times New Roman" w:hAnsi="Times New Roman" w:cs="Times New Roman"/>
          <w:color w:val="212121"/>
        </w:rPr>
        <w:t xml:space="preserve">19.08.2024 ( </w:t>
      </w:r>
      <w:proofErr w:type="spellStart"/>
      <w:r w:rsidR="00D22CD5" w:rsidRPr="00804C73">
        <w:rPr>
          <w:rFonts w:ascii="Times New Roman" w:hAnsi="Times New Roman" w:cs="Times New Roman"/>
          <w:color w:val="212121"/>
        </w:rPr>
        <w:t>reģ</w:t>
      </w:r>
      <w:proofErr w:type="spellEnd"/>
      <w:r w:rsidR="00D22CD5" w:rsidRPr="00804C73">
        <w:rPr>
          <w:rFonts w:ascii="Times New Roman" w:hAnsi="Times New Roman" w:cs="Times New Roman"/>
          <w:color w:val="212121"/>
        </w:rPr>
        <w:t xml:space="preserve">. pašvaldībā </w:t>
      </w:r>
      <w:hyperlink r:id="rId9" w:history="1">
        <w:r w:rsidR="00D22CD5" w:rsidRPr="00804C73">
          <w:rPr>
            <w:rFonts w:ascii="Times New Roman" w:hAnsi="Times New Roman" w:cs="Times New Roman"/>
            <w:color w:val="212121"/>
          </w:rPr>
          <w:t>ĀNP/1-10-12/24/90</w:t>
        </w:r>
      </w:hyperlink>
      <w:r w:rsidR="00D22CD5" w:rsidRPr="00804C73">
        <w:rPr>
          <w:rFonts w:ascii="Times New Roman" w:hAnsi="Times New Roman" w:cs="Times New Roman"/>
          <w:color w:val="212121"/>
        </w:rPr>
        <w:t xml:space="preserve">) </w:t>
      </w:r>
      <w:r w:rsidR="003F72EC" w:rsidRPr="00804C73">
        <w:rPr>
          <w:rFonts w:ascii="Times New Roman" w:hAnsi="Times New Roman" w:cs="Times New Roman"/>
          <w:color w:val="212121"/>
        </w:rPr>
        <w:t>Nomaksas pirkuma līguma Nr. JUR 2024-08/781 (turpmāk – Līgums) 4.8. punkta izpildes starptermiņu pagarināšanu.</w:t>
      </w:r>
    </w:p>
    <w:p w14:paraId="2C18335B" w14:textId="4FA861BC" w:rsidR="00F820E9" w:rsidRDefault="003357F7" w:rsidP="00BB16A4">
      <w:pPr>
        <w:spacing w:after="120"/>
        <w:jc w:val="both"/>
        <w:rPr>
          <w:rFonts w:asciiTheme="majorBidi" w:hAnsiTheme="majorBidi" w:cstheme="majorBidi"/>
          <w:color w:val="212121"/>
        </w:rPr>
      </w:pPr>
      <w:r w:rsidRPr="001F61F8">
        <w:rPr>
          <w:rFonts w:asciiTheme="majorBidi" w:hAnsiTheme="majorBidi" w:cstheme="majorBidi"/>
          <w:color w:val="212121"/>
        </w:rPr>
        <w:t xml:space="preserve">Pircējs </w:t>
      </w:r>
      <w:r w:rsidR="003F72EC" w:rsidRPr="001F61F8">
        <w:rPr>
          <w:rFonts w:asciiTheme="majorBidi" w:hAnsiTheme="majorBidi" w:cstheme="majorBidi"/>
          <w:color w:val="212121"/>
        </w:rPr>
        <w:t xml:space="preserve">skaidro, </w:t>
      </w:r>
      <w:r w:rsidR="001462A6" w:rsidRPr="001F61F8">
        <w:rPr>
          <w:rFonts w:asciiTheme="majorBidi" w:hAnsiTheme="majorBidi" w:cstheme="majorBidi"/>
          <w:color w:val="212121"/>
        </w:rPr>
        <w:t>ka būvprojekts veselības aprūpes centra izveidei ir pilnībā izstrādāts un ir veikta būvprojekta ekspertīze</w:t>
      </w:r>
      <w:r>
        <w:rPr>
          <w:rFonts w:asciiTheme="majorBidi" w:hAnsiTheme="majorBidi" w:cstheme="majorBidi"/>
          <w:color w:val="212121"/>
        </w:rPr>
        <w:t>, jo</w:t>
      </w:r>
      <w:r w:rsidR="001462A6" w:rsidRPr="001F61F8">
        <w:rPr>
          <w:rFonts w:asciiTheme="majorBidi" w:hAnsiTheme="majorBidi" w:cstheme="majorBidi"/>
          <w:color w:val="212121"/>
        </w:rPr>
        <w:t xml:space="preserve"> paredz trešās grupas publiskas ēkas – ilgstošās sociālās aprūpes un sociālās rehabilitācijas centra ar dienas centra pakalpojumiem pieaugušajiem – būvniecību.</w:t>
      </w:r>
      <w:r w:rsidR="003F72EC" w:rsidRPr="001F61F8">
        <w:rPr>
          <w:rFonts w:asciiTheme="majorBidi" w:hAnsiTheme="majorBidi" w:cstheme="majorBidi"/>
          <w:color w:val="212121"/>
        </w:rPr>
        <w:t xml:space="preserve"> </w:t>
      </w:r>
      <w:r w:rsidR="001462A6" w:rsidRPr="001F61F8">
        <w:rPr>
          <w:rFonts w:asciiTheme="majorBidi" w:hAnsiTheme="majorBidi" w:cstheme="majorBidi"/>
          <w:color w:val="212121"/>
        </w:rPr>
        <w:t xml:space="preserve">Projektā ir ietverta ne vien ēkas arhitektoniskā un inženiertehniskā daļa, bet arī detalizēti izstrādāta interjera un iekšējā tehnoloģiskā daļa. </w:t>
      </w:r>
    </w:p>
    <w:p w14:paraId="49FEBB4D" w14:textId="4A6C1EDA" w:rsidR="001462A6" w:rsidRPr="001F61F8" w:rsidRDefault="003357F7" w:rsidP="00BB16A4">
      <w:pPr>
        <w:spacing w:after="120"/>
        <w:jc w:val="both"/>
        <w:rPr>
          <w:rFonts w:asciiTheme="majorBidi" w:hAnsiTheme="majorBidi" w:cstheme="majorBidi"/>
          <w:color w:val="212121"/>
        </w:rPr>
      </w:pPr>
      <w:r w:rsidRPr="001F61F8">
        <w:rPr>
          <w:rFonts w:asciiTheme="majorBidi" w:hAnsiTheme="majorBidi" w:cstheme="majorBidi"/>
          <w:color w:val="212121"/>
        </w:rPr>
        <w:t xml:space="preserve">Minētais apjoms prasīja ilgstošu pētniecisko darbu un līdzīgu funkciju ēku analīzi, lai nodrošinātu kvalitatīvu, ilgtspējīgu un normatīvajām prasībām atbilstošu risinājumu, kā arī mazinātu neparedzētu izmaiņu risku būvniecības procesā. Būvniecības informācijas sistēmā </w:t>
      </w:r>
      <w:r w:rsidR="00F022A6" w:rsidRPr="001F61F8">
        <w:rPr>
          <w:rFonts w:asciiTheme="majorBidi" w:hAnsiTheme="majorBidi" w:cstheme="majorBidi"/>
          <w:color w:val="212121"/>
        </w:rPr>
        <w:t xml:space="preserve">(turpmāk – BIS) </w:t>
      </w:r>
      <w:r w:rsidRPr="001F61F8">
        <w:rPr>
          <w:rFonts w:asciiTheme="majorBidi" w:hAnsiTheme="majorBidi" w:cstheme="majorBidi"/>
          <w:color w:val="212121"/>
        </w:rPr>
        <w:t>redzama būvniecības lietas Nr.</w:t>
      </w:r>
      <w:r w:rsidR="001F61F8" w:rsidRPr="001F61F8">
        <w:rPr>
          <w:rFonts w:asciiTheme="majorBidi" w:hAnsiTheme="majorBidi" w:cstheme="majorBidi"/>
          <w:color w:val="212121"/>
        </w:rPr>
        <w:t> </w:t>
      </w:r>
      <w:r w:rsidRPr="001F61F8">
        <w:rPr>
          <w:rFonts w:asciiTheme="majorBidi" w:hAnsiTheme="majorBidi" w:cstheme="majorBidi"/>
          <w:color w:val="212121"/>
        </w:rPr>
        <w:t>BIS-BL-846719-11643 gaita, kur šobrīd projekta risinājumi ir saņēmuši pozitīvu būvprojekta ekspertīzi, kā arī ir saņemti institūciju saskaņojumi. Projekta pilnīgai pabeigšanai ir nepieciešams Veselības inspekcijas</w:t>
      </w:r>
      <w:r w:rsidR="00F820E9">
        <w:rPr>
          <w:rFonts w:asciiTheme="majorBidi" w:hAnsiTheme="majorBidi" w:cstheme="majorBidi"/>
          <w:color w:val="212121"/>
        </w:rPr>
        <w:t xml:space="preserve"> un</w:t>
      </w:r>
      <w:r w:rsidRPr="001F61F8">
        <w:rPr>
          <w:rFonts w:asciiTheme="majorBidi" w:hAnsiTheme="majorBidi" w:cstheme="majorBidi"/>
          <w:color w:val="212121"/>
        </w:rPr>
        <w:t xml:space="preserve"> SIA “</w:t>
      </w:r>
      <w:proofErr w:type="spellStart"/>
      <w:r w:rsidRPr="001F61F8">
        <w:rPr>
          <w:rFonts w:asciiTheme="majorBidi" w:hAnsiTheme="majorBidi" w:cstheme="majorBidi"/>
          <w:color w:val="212121"/>
        </w:rPr>
        <w:t>Tet</w:t>
      </w:r>
      <w:proofErr w:type="spellEnd"/>
      <w:r w:rsidRPr="001F61F8">
        <w:rPr>
          <w:rFonts w:asciiTheme="majorBidi" w:hAnsiTheme="majorBidi" w:cstheme="majorBidi"/>
          <w:color w:val="212121"/>
        </w:rPr>
        <w:t>” saskaņojums, kā arī būvvaldes atzīme par projektēšanas nosacījumu izpildi.</w:t>
      </w:r>
    </w:p>
    <w:p w14:paraId="4C6465FE" w14:textId="77777777" w:rsidR="001462A6" w:rsidRPr="001F61F8" w:rsidRDefault="003357F7" w:rsidP="001462A6">
      <w:pPr>
        <w:pStyle w:val="naisf"/>
        <w:spacing w:before="120" w:after="120"/>
        <w:ind w:firstLine="0"/>
        <w:rPr>
          <w:rFonts w:asciiTheme="majorBidi" w:hAnsiTheme="majorBidi" w:cstheme="majorBidi"/>
          <w:color w:val="212121"/>
          <w:lang w:val="lv-LV"/>
        </w:rPr>
      </w:pPr>
      <w:r w:rsidRPr="001F61F8">
        <w:rPr>
          <w:rFonts w:asciiTheme="majorBidi" w:hAnsiTheme="majorBidi" w:cstheme="majorBidi"/>
          <w:color w:val="212121"/>
          <w:lang w:val="lv-LV"/>
        </w:rPr>
        <w:t>Izvērtējot pašvaldības rīcībā esošo informāciju un ar lietu saistītos apstākļus, tika konstatēts:</w:t>
      </w:r>
    </w:p>
    <w:p w14:paraId="42A9A621" w14:textId="5741103B" w:rsidR="00CB4C93" w:rsidRPr="001F61F8" w:rsidRDefault="003357F7" w:rsidP="00F820E9">
      <w:pPr>
        <w:pStyle w:val="naisf"/>
        <w:numPr>
          <w:ilvl w:val="0"/>
          <w:numId w:val="5"/>
        </w:numPr>
        <w:spacing w:before="120" w:after="120"/>
        <w:ind w:left="426" w:hanging="426"/>
        <w:rPr>
          <w:rFonts w:asciiTheme="majorBidi" w:hAnsiTheme="majorBidi" w:cstheme="majorBidi"/>
          <w:color w:val="212121"/>
          <w:lang w:val="lv-LV"/>
        </w:rPr>
      </w:pPr>
      <w:r w:rsidRPr="001F61F8">
        <w:rPr>
          <w:rFonts w:asciiTheme="majorBidi" w:hAnsiTheme="majorBidi" w:cstheme="majorBidi"/>
          <w:color w:val="212121"/>
          <w:lang w:val="lv-LV"/>
        </w:rPr>
        <w:t xml:space="preserve">Īpašuma tiesības </w:t>
      </w:r>
      <w:r w:rsidR="00F820E9" w:rsidRPr="001F61F8">
        <w:rPr>
          <w:rFonts w:asciiTheme="majorBidi" w:hAnsiTheme="majorBidi" w:cstheme="majorBidi"/>
          <w:color w:val="212121"/>
          <w:lang w:val="lv-LV"/>
        </w:rPr>
        <w:t xml:space="preserve">Pircējam </w:t>
      </w:r>
      <w:r w:rsidRPr="001F61F8">
        <w:rPr>
          <w:rFonts w:asciiTheme="majorBidi" w:hAnsiTheme="majorBidi" w:cstheme="majorBidi"/>
          <w:color w:val="212121"/>
          <w:lang w:val="lv-LV"/>
        </w:rPr>
        <w:t>uz nekustamo īpašumu Sintēzes ielā</w:t>
      </w:r>
      <w:r w:rsidR="001F61F8" w:rsidRPr="001F61F8">
        <w:rPr>
          <w:rFonts w:asciiTheme="majorBidi" w:hAnsiTheme="majorBidi" w:cstheme="majorBidi"/>
          <w:color w:val="212121"/>
          <w:lang w:val="lv-LV"/>
        </w:rPr>
        <w:t> </w:t>
      </w:r>
      <w:r w:rsidRPr="001F61F8">
        <w:rPr>
          <w:rFonts w:asciiTheme="majorBidi" w:hAnsiTheme="majorBidi" w:cstheme="majorBidi"/>
          <w:color w:val="212121"/>
          <w:lang w:val="lv-LV"/>
        </w:rPr>
        <w:t xml:space="preserve">3, </w:t>
      </w:r>
      <w:proofErr w:type="spellStart"/>
      <w:r w:rsidRPr="001F61F8">
        <w:rPr>
          <w:rFonts w:asciiTheme="majorBidi" w:hAnsiTheme="majorBidi" w:cstheme="majorBidi"/>
          <w:color w:val="212121"/>
          <w:lang w:val="lv-LV"/>
        </w:rPr>
        <w:t>Mežgarciem</w:t>
      </w:r>
      <w:r w:rsidR="00F820E9">
        <w:rPr>
          <w:rFonts w:asciiTheme="majorBidi" w:hAnsiTheme="majorBidi" w:cstheme="majorBidi"/>
          <w:color w:val="212121"/>
          <w:lang w:val="lv-LV"/>
        </w:rPr>
        <w:t>s</w:t>
      </w:r>
      <w:proofErr w:type="spellEnd"/>
      <w:r w:rsidRPr="001F61F8">
        <w:rPr>
          <w:rFonts w:asciiTheme="majorBidi" w:hAnsiTheme="majorBidi" w:cstheme="majorBidi"/>
          <w:color w:val="212121"/>
          <w:lang w:val="lv-LV"/>
        </w:rPr>
        <w:t>, Carnikavas pag., Ādažu nov., kadastra numurs 8052</w:t>
      </w:r>
      <w:r w:rsidR="001F61F8" w:rsidRPr="001F61F8">
        <w:rPr>
          <w:rFonts w:asciiTheme="majorBidi" w:hAnsiTheme="majorBidi" w:cstheme="majorBidi"/>
          <w:color w:val="212121"/>
          <w:lang w:val="lv-LV"/>
        </w:rPr>
        <w:t> </w:t>
      </w:r>
      <w:r w:rsidRPr="001F61F8">
        <w:rPr>
          <w:rFonts w:asciiTheme="majorBidi" w:hAnsiTheme="majorBidi" w:cstheme="majorBidi"/>
          <w:color w:val="212121"/>
          <w:lang w:val="lv-LV"/>
        </w:rPr>
        <w:t>008</w:t>
      </w:r>
      <w:r w:rsidR="001F61F8" w:rsidRPr="001F61F8">
        <w:rPr>
          <w:rFonts w:asciiTheme="majorBidi" w:hAnsiTheme="majorBidi" w:cstheme="majorBidi"/>
          <w:color w:val="212121"/>
          <w:lang w:val="lv-LV"/>
        </w:rPr>
        <w:t> </w:t>
      </w:r>
      <w:r w:rsidRPr="001F61F8">
        <w:rPr>
          <w:rFonts w:asciiTheme="majorBidi" w:hAnsiTheme="majorBidi" w:cstheme="majorBidi"/>
          <w:color w:val="212121"/>
          <w:lang w:val="lv-LV"/>
        </w:rPr>
        <w:t>1604, kas sastāv no zemes vienības ar kadastra apzīmējumu 8052</w:t>
      </w:r>
      <w:r w:rsidR="001F61F8" w:rsidRPr="001F61F8">
        <w:rPr>
          <w:rFonts w:asciiTheme="majorBidi" w:hAnsiTheme="majorBidi" w:cstheme="majorBidi"/>
          <w:color w:val="212121"/>
          <w:lang w:val="lv-LV"/>
        </w:rPr>
        <w:t> </w:t>
      </w:r>
      <w:r w:rsidRPr="001F61F8">
        <w:rPr>
          <w:rFonts w:asciiTheme="majorBidi" w:hAnsiTheme="majorBidi" w:cstheme="majorBidi"/>
          <w:color w:val="212121"/>
          <w:lang w:val="lv-LV"/>
        </w:rPr>
        <w:t>008</w:t>
      </w:r>
      <w:r w:rsidR="001F61F8" w:rsidRPr="001F61F8">
        <w:rPr>
          <w:rFonts w:asciiTheme="majorBidi" w:hAnsiTheme="majorBidi" w:cstheme="majorBidi"/>
          <w:color w:val="212121"/>
          <w:lang w:val="lv-LV"/>
        </w:rPr>
        <w:t> </w:t>
      </w:r>
      <w:r w:rsidRPr="001F61F8">
        <w:rPr>
          <w:rFonts w:asciiTheme="majorBidi" w:hAnsiTheme="majorBidi" w:cstheme="majorBidi"/>
          <w:color w:val="212121"/>
          <w:lang w:val="lv-LV"/>
        </w:rPr>
        <w:t>1569, platība 0,8265</w:t>
      </w:r>
      <w:r w:rsidR="001F61F8" w:rsidRPr="001F61F8">
        <w:rPr>
          <w:rFonts w:asciiTheme="majorBidi" w:hAnsiTheme="majorBidi" w:cstheme="majorBidi"/>
          <w:color w:val="212121"/>
          <w:lang w:val="lv-LV"/>
        </w:rPr>
        <w:t> </w:t>
      </w:r>
      <w:r w:rsidRPr="001F61F8">
        <w:rPr>
          <w:rFonts w:asciiTheme="majorBidi" w:hAnsiTheme="majorBidi" w:cstheme="majorBidi"/>
          <w:color w:val="212121"/>
          <w:lang w:val="lv-LV"/>
        </w:rPr>
        <w:t xml:space="preserve">ha (turpmāk – Īpašums) nostiprinātas zemesgrāmatā </w:t>
      </w:r>
      <w:r w:rsidR="00F022A6" w:rsidRPr="001F61F8">
        <w:rPr>
          <w:rFonts w:asciiTheme="majorBidi" w:hAnsiTheme="majorBidi" w:cstheme="majorBidi"/>
          <w:color w:val="212121"/>
          <w:lang w:val="lv-LV"/>
        </w:rPr>
        <w:t>26.09.</w:t>
      </w:r>
      <w:r w:rsidRPr="001F61F8">
        <w:rPr>
          <w:rFonts w:asciiTheme="majorBidi" w:hAnsiTheme="majorBidi" w:cstheme="majorBidi"/>
          <w:color w:val="212121"/>
          <w:lang w:val="lv-LV"/>
        </w:rPr>
        <w:t>2024.</w:t>
      </w:r>
    </w:p>
    <w:p w14:paraId="01570633" w14:textId="761890DB" w:rsidR="0000679B" w:rsidRPr="001F61F8" w:rsidRDefault="003357F7" w:rsidP="00F820E9">
      <w:pPr>
        <w:pStyle w:val="naisf"/>
        <w:numPr>
          <w:ilvl w:val="0"/>
          <w:numId w:val="5"/>
        </w:numPr>
        <w:spacing w:before="120" w:after="120"/>
        <w:ind w:left="426" w:hanging="426"/>
        <w:rPr>
          <w:rFonts w:asciiTheme="majorBidi" w:hAnsiTheme="majorBidi" w:cstheme="majorBidi"/>
          <w:color w:val="212121"/>
          <w:lang w:val="lv-LV"/>
        </w:rPr>
      </w:pPr>
      <w:r w:rsidRPr="001F61F8">
        <w:rPr>
          <w:rFonts w:asciiTheme="majorBidi" w:hAnsiTheme="majorBidi" w:cstheme="majorBidi"/>
          <w:color w:val="212121"/>
          <w:lang w:val="lv-LV"/>
        </w:rPr>
        <w:t>Pamatojoties uz Centrālās pārvaldes Grāmatvedības nodaļas sniegto informāciju pirkuma maksa Līgumā noteiktajos termiņos nav kavēta, nekustamā īpašuma nodokļa parādu nav.</w:t>
      </w:r>
    </w:p>
    <w:p w14:paraId="61200F20" w14:textId="0F3A93DB" w:rsidR="00F022A6" w:rsidRPr="00F820E9" w:rsidRDefault="003357F7" w:rsidP="001A2D63">
      <w:pPr>
        <w:pStyle w:val="naisf"/>
        <w:numPr>
          <w:ilvl w:val="0"/>
          <w:numId w:val="5"/>
        </w:numPr>
        <w:spacing w:before="120" w:after="120"/>
        <w:ind w:left="426" w:hanging="426"/>
        <w:rPr>
          <w:rFonts w:asciiTheme="majorBidi" w:hAnsiTheme="majorBidi" w:cstheme="majorBidi"/>
          <w:color w:val="212121"/>
          <w:lang w:val="lv-LV"/>
        </w:rPr>
      </w:pPr>
      <w:r>
        <w:rPr>
          <w:color w:val="212121"/>
          <w:lang w:val="lv-LV"/>
        </w:rPr>
        <w:t>P</w:t>
      </w:r>
      <w:r w:rsidRPr="001F61F8">
        <w:rPr>
          <w:color w:val="212121"/>
          <w:lang w:val="lv-LV"/>
        </w:rPr>
        <w:t>ašvaldības dome 24.07.2025. pieņēma lēmumu Nr.</w:t>
      </w:r>
      <w:r w:rsidR="001F61F8" w:rsidRPr="001F61F8">
        <w:rPr>
          <w:color w:val="212121"/>
          <w:lang w:val="lv-LV"/>
        </w:rPr>
        <w:t> </w:t>
      </w:r>
      <w:r w:rsidRPr="001F61F8">
        <w:rPr>
          <w:color w:val="212121"/>
          <w:lang w:val="lv-LV"/>
        </w:rPr>
        <w:t>294 “Par Nomaksas pirkuma līgumu Nr.</w:t>
      </w:r>
      <w:r w:rsidR="001F61F8" w:rsidRPr="001F61F8">
        <w:rPr>
          <w:color w:val="212121"/>
          <w:lang w:val="lv-LV"/>
        </w:rPr>
        <w:t> </w:t>
      </w:r>
      <w:r w:rsidRPr="001F61F8">
        <w:rPr>
          <w:color w:val="212121"/>
          <w:lang w:val="lv-LV"/>
        </w:rPr>
        <w:t>JUR</w:t>
      </w:r>
      <w:r w:rsidR="001F61F8" w:rsidRPr="001F61F8">
        <w:rPr>
          <w:color w:val="212121"/>
          <w:lang w:val="lv-LV"/>
        </w:rPr>
        <w:t> </w:t>
      </w:r>
      <w:r w:rsidRPr="001F61F8">
        <w:rPr>
          <w:color w:val="212121"/>
          <w:lang w:val="lv-LV"/>
        </w:rPr>
        <w:t>2024-08/781 SIA “</w:t>
      </w:r>
      <w:proofErr w:type="spellStart"/>
      <w:r w:rsidRPr="001F61F8">
        <w:rPr>
          <w:color w:val="212121"/>
          <w:lang w:val="lv-LV"/>
        </w:rPr>
        <w:t>Sunstar</w:t>
      </w:r>
      <w:proofErr w:type="spellEnd"/>
      <w:r w:rsidRPr="001F61F8">
        <w:rPr>
          <w:color w:val="212121"/>
          <w:lang w:val="lv-LV"/>
        </w:rPr>
        <w:t xml:space="preserve"> </w:t>
      </w:r>
      <w:proofErr w:type="spellStart"/>
      <w:r w:rsidRPr="001F61F8">
        <w:rPr>
          <w:color w:val="212121"/>
          <w:lang w:val="lv-LV"/>
        </w:rPr>
        <w:t>Group</w:t>
      </w:r>
      <w:proofErr w:type="spellEnd"/>
      <w:r w:rsidRPr="001F61F8">
        <w:rPr>
          <w:color w:val="212121"/>
          <w:lang w:val="lv-LV"/>
        </w:rPr>
        <w:t>””</w:t>
      </w:r>
      <w:r>
        <w:rPr>
          <w:color w:val="212121"/>
          <w:lang w:val="lv-LV"/>
        </w:rPr>
        <w:t xml:space="preserve"> un</w:t>
      </w:r>
      <w:r w:rsidRPr="001F61F8">
        <w:rPr>
          <w:color w:val="212121"/>
          <w:lang w:val="lv-LV"/>
        </w:rPr>
        <w:t xml:space="preserve"> pagarin</w:t>
      </w:r>
      <w:r>
        <w:rPr>
          <w:color w:val="212121"/>
          <w:lang w:val="lv-LV"/>
        </w:rPr>
        <w:t>āja</w:t>
      </w:r>
      <w:r w:rsidRPr="001F61F8">
        <w:rPr>
          <w:color w:val="212121"/>
          <w:lang w:val="lv-LV"/>
        </w:rPr>
        <w:t xml:space="preserve"> Līguma izpildes termiņu</w:t>
      </w:r>
      <w:r>
        <w:rPr>
          <w:rFonts w:asciiTheme="majorBidi" w:hAnsiTheme="majorBidi" w:cstheme="majorBidi"/>
          <w:color w:val="212121"/>
          <w:lang w:val="lv-LV"/>
        </w:rPr>
        <w:t xml:space="preserve"> </w:t>
      </w:r>
      <w:r w:rsidRPr="00F820E9">
        <w:rPr>
          <w:rFonts w:asciiTheme="majorBidi" w:hAnsiTheme="majorBidi" w:cstheme="majorBidi"/>
          <w:color w:val="212121"/>
          <w:lang w:val="lv-LV"/>
        </w:rPr>
        <w:t>no 12 uz 18 mēnešiem.</w:t>
      </w:r>
    </w:p>
    <w:p w14:paraId="02958D93" w14:textId="73CB7322" w:rsidR="00614F86" w:rsidRPr="001F61F8" w:rsidRDefault="003357F7" w:rsidP="001A2D63">
      <w:pPr>
        <w:pStyle w:val="naisf"/>
        <w:numPr>
          <w:ilvl w:val="0"/>
          <w:numId w:val="5"/>
        </w:numPr>
        <w:spacing w:before="120" w:after="120"/>
        <w:ind w:left="426" w:hanging="426"/>
        <w:rPr>
          <w:rFonts w:asciiTheme="majorBidi" w:hAnsiTheme="majorBidi" w:cstheme="majorBidi"/>
          <w:color w:val="212121"/>
          <w:lang w:val="lv-LV"/>
        </w:rPr>
      </w:pPr>
      <w:r w:rsidRPr="001F61F8">
        <w:rPr>
          <w:rFonts w:asciiTheme="majorBidi" w:hAnsiTheme="majorBidi" w:cstheme="majorBidi"/>
          <w:color w:val="212121"/>
          <w:lang w:val="lv-LV"/>
        </w:rPr>
        <w:t xml:space="preserve">Pamatojoties uz </w:t>
      </w:r>
      <w:r w:rsidR="00F820E9">
        <w:rPr>
          <w:rFonts w:asciiTheme="majorBidi" w:hAnsiTheme="majorBidi" w:cstheme="majorBidi"/>
          <w:color w:val="212121"/>
          <w:lang w:val="lv-LV"/>
        </w:rPr>
        <w:t>Ādažu novada b</w:t>
      </w:r>
      <w:r w:rsidRPr="001F61F8">
        <w:rPr>
          <w:rFonts w:asciiTheme="majorBidi" w:hAnsiTheme="majorBidi" w:cstheme="majorBidi"/>
          <w:color w:val="212121"/>
          <w:lang w:val="lv-LV"/>
        </w:rPr>
        <w:t xml:space="preserve">ūvvaldes informāciju </w:t>
      </w:r>
      <w:r w:rsidR="00F820E9" w:rsidRPr="001F61F8">
        <w:rPr>
          <w:rFonts w:asciiTheme="majorBidi" w:hAnsiTheme="majorBidi" w:cstheme="majorBidi"/>
          <w:color w:val="212121"/>
          <w:lang w:val="lv-LV"/>
        </w:rPr>
        <w:t>Pircējam</w:t>
      </w:r>
      <w:r w:rsidR="00F022A6" w:rsidRPr="001F61F8">
        <w:rPr>
          <w:rFonts w:asciiTheme="majorBidi" w:hAnsiTheme="majorBidi" w:cstheme="majorBidi"/>
          <w:color w:val="212121"/>
          <w:lang w:val="lv-LV"/>
        </w:rPr>
        <w:t xml:space="preserve"> </w:t>
      </w:r>
      <w:r w:rsidRPr="001F61F8">
        <w:rPr>
          <w:rFonts w:asciiTheme="majorBidi" w:hAnsiTheme="majorBidi" w:cstheme="majorBidi"/>
          <w:color w:val="212121"/>
          <w:lang w:val="lv-LV"/>
        </w:rPr>
        <w:t xml:space="preserve">ir izsniegta </w:t>
      </w:r>
      <w:r w:rsidR="00F820E9">
        <w:rPr>
          <w:rFonts w:asciiTheme="majorBidi" w:hAnsiTheme="majorBidi" w:cstheme="majorBidi"/>
          <w:color w:val="212121"/>
          <w:lang w:val="lv-LV"/>
        </w:rPr>
        <w:t>b</w:t>
      </w:r>
      <w:r w:rsidRPr="001F61F8">
        <w:rPr>
          <w:rFonts w:asciiTheme="majorBidi" w:hAnsiTheme="majorBidi" w:cstheme="majorBidi"/>
          <w:color w:val="212121"/>
          <w:lang w:val="lv-LV"/>
        </w:rPr>
        <w:t>ūvatļauja BIS-BV-4.1-2025-1796 (spēkā no 04.04.2025.). BIS lietas Nr.</w:t>
      </w:r>
      <w:r w:rsidR="001F61F8" w:rsidRPr="001F61F8">
        <w:rPr>
          <w:rFonts w:asciiTheme="majorBidi" w:hAnsiTheme="majorBidi" w:cstheme="majorBidi"/>
          <w:color w:val="212121"/>
          <w:lang w:val="lv-LV"/>
        </w:rPr>
        <w:t> </w:t>
      </w:r>
      <w:r w:rsidRPr="001F61F8">
        <w:rPr>
          <w:rFonts w:asciiTheme="majorBidi" w:hAnsiTheme="majorBidi" w:cstheme="majorBidi"/>
          <w:color w:val="212121"/>
          <w:lang w:val="lv-LV"/>
        </w:rPr>
        <w:t>BIS-BL-846719-11643 “Ilgstošās sociālās aprūpes un sociālās rehabilitācijas centra, dienas centra pakalpojumu izveide pieaugušajiem, Sintēzes ielā</w:t>
      </w:r>
      <w:r w:rsidR="001F61F8" w:rsidRPr="001F61F8">
        <w:rPr>
          <w:rFonts w:asciiTheme="majorBidi" w:hAnsiTheme="majorBidi" w:cstheme="majorBidi"/>
          <w:color w:val="212121"/>
          <w:lang w:val="lv-LV"/>
        </w:rPr>
        <w:t> </w:t>
      </w:r>
      <w:r w:rsidRPr="001F61F8">
        <w:rPr>
          <w:rFonts w:asciiTheme="majorBidi" w:hAnsiTheme="majorBidi" w:cstheme="majorBidi"/>
          <w:color w:val="212121"/>
          <w:lang w:val="lv-LV"/>
        </w:rPr>
        <w:t xml:space="preserve">3, </w:t>
      </w:r>
      <w:proofErr w:type="spellStart"/>
      <w:r w:rsidRPr="001F61F8">
        <w:rPr>
          <w:rFonts w:asciiTheme="majorBidi" w:hAnsiTheme="majorBidi" w:cstheme="majorBidi"/>
          <w:color w:val="212121"/>
          <w:lang w:val="lv-LV"/>
        </w:rPr>
        <w:t>Mežgarciems</w:t>
      </w:r>
      <w:proofErr w:type="spellEnd"/>
      <w:r w:rsidRPr="001F61F8">
        <w:rPr>
          <w:rFonts w:asciiTheme="majorBidi" w:hAnsiTheme="majorBidi" w:cstheme="majorBidi"/>
          <w:color w:val="212121"/>
          <w:lang w:val="lv-LV"/>
        </w:rPr>
        <w:t>, Carnikavas pag., Ādažu nov., LV-2163”. Būvatļauja BIS-BV-4.1-2025-1796 apstiprināta 02.04.2025</w:t>
      </w:r>
      <w:r w:rsidR="00F022A6" w:rsidRPr="001F61F8">
        <w:rPr>
          <w:rFonts w:asciiTheme="majorBidi" w:hAnsiTheme="majorBidi" w:cstheme="majorBidi"/>
          <w:color w:val="212121"/>
          <w:lang w:val="lv-LV"/>
        </w:rPr>
        <w:t>.</w:t>
      </w:r>
      <w:r w:rsidRPr="001F61F8">
        <w:rPr>
          <w:rFonts w:asciiTheme="majorBidi" w:hAnsiTheme="majorBidi" w:cstheme="majorBidi"/>
          <w:color w:val="212121"/>
          <w:lang w:val="lv-LV"/>
        </w:rPr>
        <w:t>, spēkā no 04.04.2025. Saskaņā ar būvniecības likumdošanā noteikto un BIS reģistrēto informāciju, projektēšanas nosacījumu izpildes termiņš 02.04.2030.</w:t>
      </w:r>
    </w:p>
    <w:p w14:paraId="2446F497" w14:textId="24A5E0D1" w:rsidR="00F820E9" w:rsidRPr="001F61F8" w:rsidRDefault="003357F7" w:rsidP="001A2D63">
      <w:pPr>
        <w:pStyle w:val="naisf"/>
        <w:numPr>
          <w:ilvl w:val="0"/>
          <w:numId w:val="5"/>
        </w:numPr>
        <w:spacing w:before="120" w:after="120"/>
        <w:ind w:left="426" w:hanging="426"/>
        <w:rPr>
          <w:rFonts w:asciiTheme="majorBidi" w:hAnsiTheme="majorBidi" w:cstheme="majorBidi"/>
          <w:color w:val="212121"/>
          <w:lang w:val="lv-LV"/>
        </w:rPr>
      </w:pPr>
      <w:r w:rsidRPr="001F61F8">
        <w:rPr>
          <w:rFonts w:asciiTheme="majorBidi" w:hAnsiTheme="majorBidi" w:cstheme="majorBidi"/>
          <w:color w:val="212121"/>
          <w:lang w:val="lv-LV"/>
        </w:rPr>
        <w:lastRenderedPageBreak/>
        <w:t>Saskaņā ar Līguma nosacījumiem Pircējs</w:t>
      </w:r>
      <w:r w:rsidR="00F022A6" w:rsidRPr="001F61F8">
        <w:rPr>
          <w:rFonts w:asciiTheme="majorBidi" w:hAnsiTheme="majorBidi" w:cstheme="majorBidi"/>
          <w:color w:val="212121"/>
          <w:lang w:val="lv-LV"/>
        </w:rPr>
        <w:t xml:space="preserve"> </w:t>
      </w:r>
      <w:r w:rsidRPr="001F61F8">
        <w:rPr>
          <w:rFonts w:asciiTheme="majorBidi" w:hAnsiTheme="majorBidi" w:cstheme="majorBidi"/>
          <w:color w:val="212121"/>
          <w:lang w:val="lv-LV"/>
        </w:rPr>
        <w:t>uz nomaksu pērk Īpašumu un apņemas izpildīt Līgumā noteiktos Īpašuma turpmākās izmantošanas nosacījumus, ievērot atsavināšanas tiesību ierobežojumus, t.sk., veikt pirkuma maksu un procentus par atlikto maksājumu saskaņā ar Līguma grafiku, kas ir neatņemama tā sastāvdaļa.</w:t>
      </w:r>
      <w:r w:rsidR="00F022A6" w:rsidRPr="001F61F8">
        <w:rPr>
          <w:rFonts w:asciiTheme="majorBidi" w:hAnsiTheme="majorBidi" w:cstheme="majorBidi"/>
          <w:color w:val="212121"/>
          <w:lang w:val="lv-LV"/>
        </w:rPr>
        <w:t xml:space="preserve"> </w:t>
      </w:r>
      <w:r w:rsidR="00EA31FE" w:rsidRPr="001F61F8">
        <w:rPr>
          <w:rFonts w:asciiTheme="majorBidi" w:hAnsiTheme="majorBidi" w:cstheme="majorBidi"/>
          <w:color w:val="212121"/>
          <w:lang w:val="lv-LV"/>
        </w:rPr>
        <w:t xml:space="preserve">Izvērtējot būvniecības ieceres sarežģītību, novērtējot būvniecības ieceres īstenošanai objektīvi nepieciešamo laiku, </w:t>
      </w:r>
      <w:r w:rsidRPr="001F61F8">
        <w:rPr>
          <w:rFonts w:asciiTheme="majorBidi" w:hAnsiTheme="majorBidi" w:cstheme="majorBidi"/>
          <w:color w:val="212121"/>
          <w:lang w:val="lv-LV"/>
        </w:rPr>
        <w:t>Pircējs</w:t>
      </w:r>
      <w:r w:rsidR="00F022A6" w:rsidRPr="001F61F8">
        <w:rPr>
          <w:rFonts w:asciiTheme="majorBidi" w:hAnsiTheme="majorBidi" w:cstheme="majorBidi"/>
          <w:color w:val="212121"/>
          <w:lang w:val="lv-LV"/>
        </w:rPr>
        <w:t xml:space="preserve"> </w:t>
      </w:r>
      <w:r w:rsidR="00EA31FE" w:rsidRPr="001F61F8">
        <w:rPr>
          <w:rFonts w:asciiTheme="majorBidi" w:hAnsiTheme="majorBidi" w:cstheme="majorBidi"/>
          <w:color w:val="212121"/>
          <w:lang w:val="lv-LV"/>
        </w:rPr>
        <w:t xml:space="preserve">secina un </w:t>
      </w:r>
      <w:r w:rsidRPr="001F61F8">
        <w:rPr>
          <w:rFonts w:asciiTheme="majorBidi" w:hAnsiTheme="majorBidi" w:cstheme="majorBidi"/>
          <w:color w:val="212121"/>
          <w:lang w:val="lv-LV"/>
        </w:rPr>
        <w:t>lūdz</w:t>
      </w:r>
      <w:r w:rsidR="00EA31FE" w:rsidRPr="001F61F8">
        <w:rPr>
          <w:rFonts w:asciiTheme="majorBidi" w:hAnsiTheme="majorBidi" w:cstheme="majorBidi"/>
          <w:color w:val="212121"/>
          <w:lang w:val="lv-LV"/>
        </w:rPr>
        <w:t xml:space="preserve"> </w:t>
      </w:r>
      <w:r>
        <w:rPr>
          <w:rFonts w:asciiTheme="majorBidi" w:hAnsiTheme="majorBidi" w:cstheme="majorBidi"/>
          <w:color w:val="212121"/>
          <w:lang w:val="lv-LV"/>
        </w:rPr>
        <w:t>pašvaldības</w:t>
      </w:r>
      <w:r w:rsidR="00EA31FE" w:rsidRPr="001F61F8">
        <w:rPr>
          <w:rFonts w:asciiTheme="majorBidi" w:hAnsiTheme="majorBidi" w:cstheme="majorBidi"/>
          <w:color w:val="212121"/>
          <w:lang w:val="lv-LV"/>
        </w:rPr>
        <w:t xml:space="preserve"> dome</w:t>
      </w:r>
      <w:r w:rsidR="00EE543E" w:rsidRPr="001F61F8">
        <w:rPr>
          <w:rFonts w:asciiTheme="majorBidi" w:hAnsiTheme="majorBidi" w:cstheme="majorBidi"/>
          <w:color w:val="212121"/>
          <w:lang w:val="lv-LV"/>
        </w:rPr>
        <w:t>i</w:t>
      </w:r>
      <w:r w:rsidR="00EA31FE" w:rsidRPr="001F61F8">
        <w:rPr>
          <w:rFonts w:asciiTheme="majorBidi" w:hAnsiTheme="majorBidi" w:cstheme="majorBidi"/>
          <w:color w:val="212121"/>
          <w:lang w:val="lv-LV"/>
        </w:rPr>
        <w:t xml:space="preserve"> pagarināt</w:t>
      </w:r>
      <w:r w:rsidRPr="001F61F8">
        <w:rPr>
          <w:rFonts w:asciiTheme="majorBidi" w:hAnsiTheme="majorBidi" w:cstheme="majorBidi"/>
          <w:color w:val="212121"/>
          <w:lang w:val="lv-LV"/>
        </w:rPr>
        <w:t xml:space="preserve"> </w:t>
      </w:r>
      <w:r>
        <w:rPr>
          <w:rFonts w:asciiTheme="majorBidi" w:hAnsiTheme="majorBidi" w:cstheme="majorBidi"/>
          <w:color w:val="212121"/>
          <w:lang w:val="lv-LV"/>
        </w:rPr>
        <w:t>L</w:t>
      </w:r>
      <w:r w:rsidRPr="001F61F8">
        <w:rPr>
          <w:rFonts w:asciiTheme="majorBidi" w:hAnsiTheme="majorBidi" w:cstheme="majorBidi"/>
          <w:color w:val="212121"/>
          <w:lang w:val="lv-LV"/>
        </w:rPr>
        <w:t>īguma 4.8.</w:t>
      </w:r>
      <w:r w:rsidR="001F61F8" w:rsidRPr="001F61F8">
        <w:rPr>
          <w:rFonts w:asciiTheme="majorBidi" w:hAnsiTheme="majorBidi" w:cstheme="majorBidi"/>
          <w:color w:val="212121"/>
          <w:lang w:val="lv-LV"/>
        </w:rPr>
        <w:t> </w:t>
      </w:r>
      <w:r w:rsidRPr="001F61F8">
        <w:rPr>
          <w:rFonts w:asciiTheme="majorBidi" w:hAnsiTheme="majorBidi" w:cstheme="majorBidi"/>
          <w:color w:val="212121"/>
          <w:lang w:val="lv-LV"/>
        </w:rPr>
        <w:t>punkta</w:t>
      </w:r>
      <w:r w:rsidR="00EA31FE" w:rsidRPr="001F61F8">
        <w:rPr>
          <w:rFonts w:asciiTheme="majorBidi" w:hAnsiTheme="majorBidi" w:cstheme="majorBidi"/>
          <w:color w:val="212121"/>
          <w:lang w:val="lv-LV"/>
        </w:rPr>
        <w:t xml:space="preserve"> izpildes termiņ</w:t>
      </w:r>
      <w:r>
        <w:rPr>
          <w:rFonts w:asciiTheme="majorBidi" w:hAnsiTheme="majorBidi" w:cstheme="majorBidi"/>
          <w:color w:val="212121"/>
          <w:lang w:val="lv-LV"/>
        </w:rPr>
        <w:t>u</w:t>
      </w:r>
      <w:r w:rsidR="00EA31FE" w:rsidRPr="001F61F8">
        <w:rPr>
          <w:rFonts w:asciiTheme="majorBidi" w:hAnsiTheme="majorBidi" w:cstheme="majorBidi"/>
          <w:color w:val="212121"/>
          <w:lang w:val="lv-LV"/>
        </w:rPr>
        <w:t xml:space="preserve"> </w:t>
      </w:r>
      <w:r w:rsidRPr="001F61F8">
        <w:rPr>
          <w:rFonts w:asciiTheme="majorBidi" w:hAnsiTheme="majorBidi" w:cstheme="majorBidi"/>
          <w:color w:val="212121"/>
          <w:lang w:val="lv-LV"/>
        </w:rPr>
        <w:t>uz 24</w:t>
      </w:r>
      <w:r w:rsidR="001F61F8">
        <w:rPr>
          <w:rFonts w:asciiTheme="majorBidi" w:hAnsiTheme="majorBidi" w:cstheme="majorBidi"/>
          <w:color w:val="212121"/>
          <w:lang w:val="lv-LV"/>
        </w:rPr>
        <w:t> </w:t>
      </w:r>
      <w:r w:rsidRPr="001F61F8">
        <w:rPr>
          <w:rFonts w:asciiTheme="majorBidi" w:hAnsiTheme="majorBidi" w:cstheme="majorBidi"/>
          <w:color w:val="212121"/>
          <w:lang w:val="lv-LV"/>
        </w:rPr>
        <w:t>mēnešiem</w:t>
      </w:r>
      <w:r w:rsidR="00215E00" w:rsidRPr="001F61F8">
        <w:rPr>
          <w:rFonts w:asciiTheme="majorBidi" w:hAnsiTheme="majorBidi" w:cstheme="majorBidi"/>
          <w:color w:val="212121"/>
          <w:lang w:val="lv-LV"/>
        </w:rPr>
        <w:t>.</w:t>
      </w:r>
    </w:p>
    <w:p w14:paraId="18D31D9B" w14:textId="0AAE6568" w:rsidR="00F820E9" w:rsidRPr="001A2D63" w:rsidRDefault="003357F7" w:rsidP="001A2D63">
      <w:pPr>
        <w:pStyle w:val="naisf"/>
        <w:numPr>
          <w:ilvl w:val="0"/>
          <w:numId w:val="5"/>
        </w:numPr>
        <w:spacing w:before="120" w:after="120"/>
        <w:ind w:left="426" w:hanging="426"/>
        <w:rPr>
          <w:color w:val="212121"/>
          <w:shd w:val="clear" w:color="auto" w:fill="FFFFFF"/>
          <w:lang w:val="lv-LV"/>
        </w:rPr>
      </w:pPr>
      <w:r w:rsidRPr="001A2D63">
        <w:rPr>
          <w:color w:val="212121"/>
          <w:lang w:val="lv-LV"/>
        </w:rPr>
        <w:t xml:space="preserve">Pašvaldību likuma 4. panta pirmās daļas </w:t>
      </w:r>
      <w:r w:rsidRPr="001A2D63">
        <w:rPr>
          <w:color w:val="212121"/>
          <w:shd w:val="clear" w:color="auto" w:fill="FFFFFF"/>
          <w:lang w:val="lv-LV"/>
        </w:rPr>
        <w:t xml:space="preserve">12. punkts noteic, ka pašvaldības autonomā funkcija ir sekmēt saimniecisko darbību pašvaldības administratīvajā teritorijā un sniegt tai atbalstu. Savukārt minētā panta otrā daļa noteic, ka pašvaldība autonomās funkcijas pilda atbilstoši ārējiem normatīvajiem aktiem un noslēgtajiem publisko tiesību līgumiem. </w:t>
      </w:r>
    </w:p>
    <w:p w14:paraId="6C0D54C7" w14:textId="5F74F217" w:rsidR="00F820E9" w:rsidRPr="001A2D63" w:rsidRDefault="003357F7" w:rsidP="001A2D63">
      <w:pPr>
        <w:pStyle w:val="naisf"/>
        <w:numPr>
          <w:ilvl w:val="0"/>
          <w:numId w:val="5"/>
        </w:numPr>
        <w:spacing w:before="120" w:after="120"/>
        <w:ind w:left="426" w:hanging="426"/>
        <w:rPr>
          <w:color w:val="212121"/>
          <w:lang w:val="lv-LV"/>
        </w:rPr>
      </w:pPr>
      <w:r w:rsidRPr="001A2D63">
        <w:rPr>
          <w:color w:val="212121"/>
          <w:lang w:val="lv-LV"/>
        </w:rPr>
        <w:t>Publiskas personas nekustamo mantu var atsavināt pārdodot izsolē (Publiskas personas mantas atsavināšanas likuma 3. panta pirmās daļas 1. punkts), savukārt atļauju atsavināt nekustamo īpašumu dod attiecīgās atvasinātās publiskās personas lēmējinstitūcija (Publiskas personas mantas atsavināšanas likuma 5. panta pirmā daļa). Lēmumā par nekustamā īpašuma atsavināšanu tiek noteikts arī atsavināšanas veids un, ja nepieciešams, nekustamā īpašuma turpmākās izmantošanas nosacījumi un atsavināšanas tiesību aprobežoj</w:t>
      </w:r>
      <w:r w:rsidRPr="001A2D63">
        <w:rPr>
          <w:color w:val="212121"/>
          <w:lang w:val="lv-LV"/>
        </w:rPr>
        <w:t>umi (Publiskas personas mantas atsavināšanas likuma 5. panta piektā daļa).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 (Publiskas personas mantas atsavināšanas likuma 36. panta otrā daļa).</w:t>
      </w:r>
    </w:p>
    <w:p w14:paraId="3A4C0978" w14:textId="0BE188CB" w:rsidR="00F820E9" w:rsidRPr="00F820E9" w:rsidRDefault="003357F7" w:rsidP="001A2D63">
      <w:pPr>
        <w:pStyle w:val="naisf"/>
        <w:numPr>
          <w:ilvl w:val="0"/>
          <w:numId w:val="5"/>
        </w:numPr>
        <w:spacing w:before="120" w:after="120"/>
        <w:ind w:left="426" w:hanging="426"/>
        <w:rPr>
          <w:rFonts w:asciiTheme="majorBidi" w:hAnsiTheme="majorBidi" w:cstheme="majorBidi"/>
          <w:color w:val="212121"/>
          <w:lang w:val="lv-LV"/>
        </w:rPr>
      </w:pPr>
      <w:r w:rsidRPr="00F820E9">
        <w:rPr>
          <w:rFonts w:asciiTheme="majorBidi" w:hAnsiTheme="majorBidi" w:cstheme="majorBidi"/>
          <w:color w:val="212121"/>
          <w:lang w:val="lv-LV"/>
        </w:rPr>
        <w:t>Ar pašvaldības domes lēmumu Pircēj</w:t>
      </w:r>
      <w:r>
        <w:rPr>
          <w:rFonts w:asciiTheme="majorBidi" w:hAnsiTheme="majorBidi" w:cstheme="majorBidi"/>
          <w:color w:val="212121"/>
          <w:lang w:val="lv-LV"/>
        </w:rPr>
        <w:t>am</w:t>
      </w:r>
      <w:r w:rsidR="00AF581E" w:rsidRPr="00F820E9">
        <w:rPr>
          <w:rFonts w:asciiTheme="majorBidi" w:hAnsiTheme="majorBidi" w:cstheme="majorBidi"/>
          <w:color w:val="212121"/>
          <w:lang w:val="lv-LV"/>
        </w:rPr>
        <w:t xml:space="preserve"> </w:t>
      </w:r>
      <w:r w:rsidRPr="00F820E9">
        <w:rPr>
          <w:rFonts w:asciiTheme="majorBidi" w:hAnsiTheme="majorBidi" w:cstheme="majorBidi"/>
          <w:color w:val="212121"/>
          <w:lang w:val="lv-LV"/>
        </w:rPr>
        <w:t>uz nomaksu ir atsavināts Īpašums, t.sk.</w:t>
      </w:r>
      <w:r>
        <w:rPr>
          <w:rFonts w:asciiTheme="majorBidi" w:hAnsiTheme="majorBidi" w:cstheme="majorBidi"/>
          <w:color w:val="212121"/>
          <w:lang w:val="lv-LV"/>
        </w:rPr>
        <w:t>,</w:t>
      </w:r>
      <w:r w:rsidRPr="00F820E9">
        <w:rPr>
          <w:rFonts w:asciiTheme="majorBidi" w:hAnsiTheme="majorBidi" w:cstheme="majorBidi"/>
          <w:color w:val="212121"/>
          <w:lang w:val="lv-LV"/>
        </w:rPr>
        <w:t xml:space="preserve"> Līgumā ir iekļauti Īpašuma turpmākās izmantošanas nosacījumi un atsavināšanas tiesību aprobežojumi. Līdz ar to Līguma 4.8. punkts ir Īpašuma turpmākās izmantošanas nosacījums, ko noteikusi pašvaldības dome.</w:t>
      </w:r>
    </w:p>
    <w:p w14:paraId="090B64EA" w14:textId="6649795C" w:rsidR="00F820E9" w:rsidRPr="00F820E9" w:rsidRDefault="003357F7" w:rsidP="001A2D63">
      <w:pPr>
        <w:pStyle w:val="naisf"/>
        <w:numPr>
          <w:ilvl w:val="0"/>
          <w:numId w:val="5"/>
        </w:numPr>
        <w:spacing w:before="120" w:after="120"/>
        <w:ind w:left="426" w:hanging="426"/>
        <w:rPr>
          <w:rFonts w:asciiTheme="majorBidi" w:hAnsiTheme="majorBidi" w:cstheme="majorBidi"/>
          <w:color w:val="212121"/>
          <w:lang w:val="lv-LV"/>
        </w:rPr>
      </w:pPr>
      <w:r w:rsidRPr="00F820E9">
        <w:rPr>
          <w:rFonts w:asciiTheme="majorBidi" w:hAnsiTheme="majorBidi" w:cstheme="majorBidi"/>
          <w:color w:val="212121"/>
          <w:lang w:val="lv-LV"/>
        </w:rPr>
        <w:t xml:space="preserve">Pamatojoties uz </w:t>
      </w:r>
      <w:r w:rsidRPr="00F820E9">
        <w:rPr>
          <w:rFonts w:asciiTheme="majorBidi" w:hAnsiTheme="majorBidi" w:cstheme="majorBidi"/>
          <w:color w:val="212121"/>
          <w:shd w:val="clear" w:color="auto" w:fill="FFFFFF"/>
          <w:lang w:val="lv-LV"/>
        </w:rPr>
        <w:t xml:space="preserve">Pašvaldību likuma </w:t>
      </w:r>
      <w:r w:rsidRPr="00F820E9">
        <w:rPr>
          <w:rFonts w:asciiTheme="majorBidi" w:hAnsiTheme="majorBidi" w:cstheme="majorBidi"/>
          <w:color w:val="212121"/>
          <w:lang w:val="lv-LV"/>
        </w:rPr>
        <w:t>10. panta pirmajā daļā noteikto dome ir tiesīga izlemt ikvienu pašvaldības kompetences jautājumu, turklāt tikai domes kompetencē ir pieņemt lēmumus citos ārējos normatīvajos aktos paredzētajos gadījumos (10. panta pirmās daļas 21. punkts).</w:t>
      </w:r>
    </w:p>
    <w:p w14:paraId="76B7A358" w14:textId="77777777" w:rsidR="00FE0E8A" w:rsidRPr="00F820E9" w:rsidRDefault="003357F7" w:rsidP="001A2D63">
      <w:pPr>
        <w:pStyle w:val="naisf"/>
        <w:numPr>
          <w:ilvl w:val="0"/>
          <w:numId w:val="5"/>
        </w:numPr>
        <w:spacing w:before="120" w:after="120"/>
        <w:ind w:left="426" w:hanging="426"/>
        <w:rPr>
          <w:rFonts w:asciiTheme="majorBidi" w:hAnsiTheme="majorBidi" w:cstheme="majorBidi"/>
          <w:color w:val="212121"/>
          <w:lang w:val="lv-LV"/>
        </w:rPr>
      </w:pPr>
      <w:r w:rsidRPr="00F820E9">
        <w:rPr>
          <w:rFonts w:asciiTheme="majorBidi" w:hAnsiTheme="majorBidi" w:cstheme="majorBidi"/>
          <w:color w:val="212121"/>
          <w:lang w:val="lv-LV"/>
        </w:rPr>
        <w:t xml:space="preserve">Atbilstoši Civillikuma 1. pantam tiesības izlietojamas un pienākumi pildāmi pēc labas ticības. Civillikuma 1403. pants noteic, ka tiesisks darījums ir atļautā kārtā izdarīta darbība tiesisku attiecību nodibināšanai, pārgrozīšanai vai izbeigšanai. Civillikuma 1511. pantā noteikts, ka </w:t>
      </w:r>
      <w:r w:rsidRPr="00F820E9">
        <w:rPr>
          <w:rFonts w:asciiTheme="majorBidi" w:hAnsiTheme="majorBidi" w:cstheme="majorBidi"/>
          <w:color w:val="212121"/>
          <w:shd w:val="clear" w:color="auto" w:fill="FFFFFF"/>
          <w:lang w:val="lv-LV"/>
        </w:rPr>
        <w:t xml:space="preserve">līgums plašākā nozīmē ir ikkatra vairāku personu savstarpēja vienošanās par kādu tiesisku attiecību nodibināšanu, pārgrozīšanu vai izbeigšanu. </w:t>
      </w:r>
      <w:r w:rsidRPr="00F820E9">
        <w:rPr>
          <w:rFonts w:asciiTheme="majorBidi" w:hAnsiTheme="majorBidi" w:cstheme="majorBidi"/>
          <w:color w:val="212121"/>
          <w:lang w:val="lv-LV"/>
        </w:rPr>
        <w:t>Pamatojoties uz Līguma 5.11. punktu Puses ir savstarpēji atbildīgas par Līguma saistību neizpildīšanu vai nepienācīgu pildīšanu.</w:t>
      </w:r>
    </w:p>
    <w:p w14:paraId="7E025CAD" w14:textId="3E0947DB" w:rsidR="001F2FA5" w:rsidRPr="001F61F8" w:rsidRDefault="003357F7" w:rsidP="001F2FA5">
      <w:pPr>
        <w:pStyle w:val="naisf"/>
        <w:spacing w:before="120" w:after="120"/>
        <w:ind w:firstLine="0"/>
        <w:rPr>
          <w:rFonts w:asciiTheme="majorBidi" w:hAnsiTheme="majorBidi" w:cstheme="majorBidi"/>
          <w:color w:val="212121"/>
          <w:lang w:val="lv-LV"/>
        </w:rPr>
      </w:pPr>
      <w:r w:rsidRPr="001F61F8">
        <w:rPr>
          <w:rFonts w:asciiTheme="majorBidi" w:hAnsiTheme="majorBidi" w:cstheme="majorBidi"/>
          <w:color w:val="212121"/>
          <w:lang w:val="lv-LV"/>
        </w:rPr>
        <w:t xml:space="preserve">Ņemot vērā </w:t>
      </w:r>
      <w:r w:rsidR="00F820E9" w:rsidRPr="001F61F8">
        <w:rPr>
          <w:rFonts w:asciiTheme="majorBidi" w:hAnsiTheme="majorBidi" w:cstheme="majorBidi"/>
          <w:color w:val="212121"/>
          <w:lang w:val="lv-LV"/>
        </w:rPr>
        <w:t>Pircēja</w:t>
      </w:r>
      <w:r w:rsidR="00AF581E" w:rsidRPr="001F61F8">
        <w:rPr>
          <w:rFonts w:asciiTheme="majorBidi" w:hAnsiTheme="majorBidi" w:cstheme="majorBidi"/>
          <w:color w:val="212121"/>
          <w:lang w:val="lv-LV"/>
        </w:rPr>
        <w:t xml:space="preserve"> </w:t>
      </w:r>
      <w:r w:rsidRPr="001F61F8">
        <w:rPr>
          <w:rFonts w:asciiTheme="majorBidi" w:hAnsiTheme="majorBidi" w:cstheme="majorBidi"/>
          <w:color w:val="212121"/>
          <w:lang w:val="lv-LV"/>
        </w:rPr>
        <w:t xml:space="preserve">paskaidrojumus </w:t>
      </w:r>
      <w:r w:rsidR="00F820E9">
        <w:rPr>
          <w:rFonts w:asciiTheme="majorBidi" w:hAnsiTheme="majorBidi" w:cstheme="majorBidi"/>
          <w:color w:val="212121"/>
          <w:lang w:val="lv-LV"/>
        </w:rPr>
        <w:t xml:space="preserve">domes </w:t>
      </w:r>
      <w:r w:rsidRPr="00D17488">
        <w:rPr>
          <w:rFonts w:asciiTheme="majorBidi" w:hAnsiTheme="majorBidi" w:cstheme="majorBidi"/>
          <w:color w:val="212121"/>
          <w:lang w:val="lv-LV"/>
        </w:rPr>
        <w:t xml:space="preserve">Attīstības komitejas </w:t>
      </w:r>
      <w:r w:rsidR="00F820E9">
        <w:rPr>
          <w:rFonts w:asciiTheme="majorBidi" w:hAnsiTheme="majorBidi" w:cstheme="majorBidi"/>
          <w:color w:val="212121"/>
          <w:lang w:val="lv-LV"/>
        </w:rPr>
        <w:t xml:space="preserve">11.03.2026. </w:t>
      </w:r>
      <w:r w:rsidRPr="00D17488">
        <w:rPr>
          <w:rFonts w:asciiTheme="majorBidi" w:hAnsiTheme="majorBidi" w:cstheme="majorBidi"/>
          <w:color w:val="212121"/>
          <w:lang w:val="lv-LV"/>
        </w:rPr>
        <w:t>sēdē,</w:t>
      </w:r>
      <w:r w:rsidRPr="001F61F8">
        <w:rPr>
          <w:rFonts w:asciiTheme="majorBidi" w:hAnsiTheme="majorBidi" w:cstheme="majorBidi"/>
          <w:color w:val="212121"/>
          <w:lang w:val="lv-LV"/>
        </w:rPr>
        <w:t xml:space="preserve"> kā arī novērtējot būvniecības ieceres īstenošanai objektīvi nepieciešamo laiku, ir lietderīgi atbalstīt pagarin</w:t>
      </w:r>
      <w:r w:rsidR="00F820E9">
        <w:rPr>
          <w:rFonts w:asciiTheme="majorBidi" w:hAnsiTheme="majorBidi" w:cstheme="majorBidi"/>
          <w:color w:val="212121"/>
          <w:lang w:val="lv-LV"/>
        </w:rPr>
        <w:t>ā</w:t>
      </w:r>
      <w:r w:rsidRPr="001F61F8">
        <w:rPr>
          <w:rFonts w:asciiTheme="majorBidi" w:hAnsiTheme="majorBidi" w:cstheme="majorBidi"/>
          <w:color w:val="212121"/>
          <w:lang w:val="lv-LV"/>
        </w:rPr>
        <w:t xml:space="preserve">t Līguma 4.8. punkta izpildes termiņu no 18 mēnešiem uz 24 mēnešiem. </w:t>
      </w:r>
    </w:p>
    <w:p w14:paraId="3BAA66D6" w14:textId="1E93A716" w:rsidR="00B15909" w:rsidRPr="001F61F8" w:rsidRDefault="003357F7" w:rsidP="00B15909">
      <w:pPr>
        <w:pStyle w:val="naisf"/>
        <w:spacing w:before="120" w:after="120"/>
        <w:ind w:firstLine="0"/>
        <w:rPr>
          <w:rFonts w:asciiTheme="majorBidi" w:hAnsiTheme="majorBidi" w:cstheme="majorBidi"/>
          <w:color w:val="212121"/>
          <w:lang w:val="lv-LV"/>
        </w:rPr>
      </w:pPr>
      <w:r w:rsidRPr="001F61F8">
        <w:rPr>
          <w:rFonts w:asciiTheme="majorBidi" w:hAnsiTheme="majorBidi" w:cstheme="majorBidi"/>
          <w:color w:val="212121"/>
          <w:lang w:val="lv-LV"/>
        </w:rPr>
        <w:t>Ar noteikto termiņu netiks pārsniegts pašvaldībai noteiktais projekta rādītāju sasniegšanas termiņš līdz 31.12.2028., t.sk.</w:t>
      </w:r>
      <w:r w:rsidR="00F820E9">
        <w:rPr>
          <w:rFonts w:asciiTheme="majorBidi" w:hAnsiTheme="majorBidi" w:cstheme="majorBidi"/>
          <w:color w:val="212121"/>
          <w:lang w:val="lv-LV"/>
        </w:rPr>
        <w:t>,</w:t>
      </w:r>
      <w:r w:rsidRPr="001F61F8">
        <w:rPr>
          <w:rFonts w:asciiTheme="majorBidi" w:hAnsiTheme="majorBidi" w:cstheme="majorBidi"/>
          <w:color w:val="212121"/>
          <w:lang w:val="lv-LV"/>
        </w:rPr>
        <w:t xml:space="preserve"> būvniecības ieceres realizācija saskan ar pašvaldības Attīstības stratēģiju un rīcības virzieniem sociālās un veselības infrastruktūras jomā. </w:t>
      </w:r>
      <w:r w:rsidR="00F820E9">
        <w:rPr>
          <w:rFonts w:asciiTheme="majorBidi" w:hAnsiTheme="majorBidi" w:cstheme="majorBidi"/>
          <w:color w:val="212121"/>
          <w:lang w:val="lv-LV"/>
        </w:rPr>
        <w:t>Turklāt,</w:t>
      </w:r>
      <w:r w:rsidRPr="001F61F8">
        <w:rPr>
          <w:rFonts w:asciiTheme="majorBidi" w:hAnsiTheme="majorBidi" w:cstheme="majorBidi"/>
          <w:color w:val="212121"/>
          <w:lang w:val="lv-LV"/>
        </w:rPr>
        <w:t xml:space="preserve"> ar termiņu pagarināšanu </w:t>
      </w:r>
      <w:r w:rsidRPr="001F61F8">
        <w:rPr>
          <w:rFonts w:asciiTheme="majorBidi" w:hAnsiTheme="majorBidi" w:cstheme="majorBidi"/>
          <w:color w:val="212121"/>
          <w:shd w:val="clear" w:color="auto" w:fill="FFFFFF"/>
          <w:lang w:val="lv-LV"/>
        </w:rPr>
        <w:t xml:space="preserve">netiks mainīts Līguma vispārējais raksturs. Cita starpā </w:t>
      </w:r>
      <w:r w:rsidRPr="001F61F8">
        <w:rPr>
          <w:rFonts w:asciiTheme="majorBidi" w:hAnsiTheme="majorBidi" w:cstheme="majorBidi"/>
          <w:color w:val="212121"/>
          <w:lang w:val="lv-LV"/>
        </w:rPr>
        <w:t xml:space="preserve">konkrētajā gadījumā nav iestājušies apstākļi, kuru dēļ pašvaldībai būtu tiesisks pamats izmantot Līguma 5.6. punktā minēto atkāpšanās tiesību. </w:t>
      </w:r>
    </w:p>
    <w:p w14:paraId="133801AD" w14:textId="6F35CA47" w:rsidR="001462A6" w:rsidRPr="001F61F8" w:rsidRDefault="003357F7" w:rsidP="00BB16A4">
      <w:pPr>
        <w:spacing w:after="120"/>
        <w:jc w:val="both"/>
        <w:rPr>
          <w:rFonts w:asciiTheme="majorBidi" w:hAnsiTheme="majorBidi" w:cstheme="majorBidi"/>
          <w:color w:val="212121"/>
        </w:rPr>
      </w:pPr>
      <w:r w:rsidRPr="001F61F8">
        <w:rPr>
          <w:rFonts w:asciiTheme="majorBidi" w:hAnsiTheme="majorBidi" w:cstheme="majorBidi"/>
          <w:color w:val="212121"/>
        </w:rPr>
        <w:t xml:space="preserve">Pamatojoties uz Pašvaldību likuma 4. panta pirmās daļas 6. punktu un 12. punktu, 10. panta pirmās daļas 21. punktu, Civillikuma 1. pantu, 1403. pantu, 1511. pantu, Nomaksas pirkuma līguma Nr. JUR 2024-08/781 10.1. punktu, kā arī, ņemot vērā domes </w:t>
      </w:r>
      <w:r w:rsidR="00C03D17">
        <w:rPr>
          <w:rFonts w:asciiTheme="majorBidi" w:hAnsiTheme="majorBidi" w:cstheme="majorBidi"/>
          <w:color w:val="212121"/>
        </w:rPr>
        <w:t xml:space="preserve">Attīstības komitejas  </w:t>
      </w:r>
      <w:r w:rsidR="00C03D17">
        <w:rPr>
          <w:rFonts w:asciiTheme="majorBidi" w:hAnsiTheme="majorBidi" w:cstheme="majorBidi"/>
          <w:color w:val="212121"/>
        </w:rPr>
        <w:lastRenderedPageBreak/>
        <w:t xml:space="preserve">11.03.2026. atzinumu un </w:t>
      </w:r>
      <w:r w:rsidRPr="001F61F8">
        <w:rPr>
          <w:rFonts w:asciiTheme="majorBidi" w:hAnsiTheme="majorBidi" w:cstheme="majorBidi"/>
          <w:color w:val="212121"/>
        </w:rPr>
        <w:t>Finanšu komitejas 18.03.2026</w:t>
      </w:r>
      <w:r w:rsidR="001F61F8" w:rsidRPr="001F61F8">
        <w:rPr>
          <w:rFonts w:asciiTheme="majorBidi" w:hAnsiTheme="majorBidi" w:cstheme="majorBidi"/>
          <w:color w:val="212121"/>
        </w:rPr>
        <w:t>.</w:t>
      </w:r>
      <w:r w:rsidRPr="001F61F8">
        <w:rPr>
          <w:rFonts w:asciiTheme="majorBidi" w:hAnsiTheme="majorBidi" w:cstheme="majorBidi"/>
          <w:color w:val="212121"/>
        </w:rPr>
        <w:t xml:space="preserve"> atzinumu, Ādažu novada pašvaldības dome</w:t>
      </w:r>
    </w:p>
    <w:p w14:paraId="66A50CD5" w14:textId="77777777" w:rsidR="00564CA6" w:rsidRPr="001F61F8" w:rsidRDefault="003357F7" w:rsidP="00B15909">
      <w:pPr>
        <w:spacing w:after="120"/>
        <w:jc w:val="center"/>
        <w:rPr>
          <w:rFonts w:ascii="Times New Roman" w:hAnsi="Times New Roman" w:cs="Times New Roman"/>
          <w:b/>
          <w:color w:val="212121"/>
        </w:rPr>
      </w:pPr>
      <w:r w:rsidRPr="001F61F8">
        <w:rPr>
          <w:rFonts w:ascii="Times New Roman" w:hAnsi="Times New Roman" w:cs="Times New Roman"/>
          <w:b/>
          <w:color w:val="212121"/>
        </w:rPr>
        <w:t>NOLEMJ:</w:t>
      </w:r>
    </w:p>
    <w:p w14:paraId="0742596A" w14:textId="26DA5AE7" w:rsidR="00B15909" w:rsidRPr="00804C73" w:rsidRDefault="003357F7" w:rsidP="001A2D63">
      <w:pPr>
        <w:pStyle w:val="Sarakstarindkopa"/>
        <w:widowControl w:val="0"/>
        <w:numPr>
          <w:ilvl w:val="0"/>
          <w:numId w:val="4"/>
        </w:numPr>
        <w:shd w:val="clear" w:color="auto" w:fill="FFFFFF"/>
        <w:tabs>
          <w:tab w:val="left" w:pos="1985"/>
        </w:tabs>
        <w:autoSpaceDE w:val="0"/>
        <w:autoSpaceDN w:val="0"/>
        <w:adjustRightInd w:val="0"/>
        <w:spacing w:before="120"/>
        <w:ind w:left="426" w:hanging="426"/>
        <w:contextualSpacing w:val="0"/>
        <w:jc w:val="both"/>
        <w:rPr>
          <w:rFonts w:ascii="Times New Roman" w:hAnsi="Times New Roman" w:cs="Times New Roman"/>
          <w:iCs/>
          <w:color w:val="212121"/>
        </w:rPr>
      </w:pPr>
      <w:r w:rsidRPr="00804C73">
        <w:rPr>
          <w:rFonts w:ascii="Times New Roman" w:hAnsi="Times New Roman" w:cs="Times New Roman"/>
          <w:iCs/>
          <w:color w:val="212121"/>
        </w:rPr>
        <w:t>Pagarināt</w:t>
      </w:r>
      <w:r w:rsidRPr="00804C73">
        <w:rPr>
          <w:rFonts w:ascii="Times New Roman" w:hAnsi="Times New Roman" w:cs="Times New Roman"/>
          <w:iCs/>
          <w:color w:val="212121"/>
        </w:rPr>
        <w:t xml:space="preserve"> starp Ādažu novada pašvaldību un SIA “</w:t>
      </w:r>
      <w:proofErr w:type="spellStart"/>
      <w:r w:rsidRPr="00804C73">
        <w:rPr>
          <w:rFonts w:ascii="Times New Roman" w:hAnsi="Times New Roman" w:cs="Times New Roman"/>
          <w:iCs/>
          <w:color w:val="212121"/>
        </w:rPr>
        <w:t>Sunstar</w:t>
      </w:r>
      <w:proofErr w:type="spellEnd"/>
      <w:r w:rsidRPr="00804C73">
        <w:rPr>
          <w:rFonts w:ascii="Times New Roman" w:hAnsi="Times New Roman" w:cs="Times New Roman"/>
          <w:iCs/>
          <w:color w:val="212121"/>
        </w:rPr>
        <w:t xml:space="preserve"> </w:t>
      </w:r>
      <w:proofErr w:type="spellStart"/>
      <w:r w:rsidRPr="00804C73">
        <w:rPr>
          <w:rFonts w:ascii="Times New Roman" w:hAnsi="Times New Roman" w:cs="Times New Roman"/>
          <w:iCs/>
          <w:color w:val="212121"/>
        </w:rPr>
        <w:t>Group</w:t>
      </w:r>
      <w:proofErr w:type="spellEnd"/>
      <w:r w:rsidRPr="00804C73">
        <w:rPr>
          <w:rFonts w:ascii="Times New Roman" w:hAnsi="Times New Roman" w:cs="Times New Roman"/>
          <w:iCs/>
          <w:color w:val="212121"/>
        </w:rPr>
        <w:t xml:space="preserve">”, </w:t>
      </w:r>
      <w:proofErr w:type="spellStart"/>
      <w:r w:rsidRPr="00804C73">
        <w:rPr>
          <w:rFonts w:ascii="Times New Roman" w:hAnsi="Times New Roman" w:cs="Times New Roman"/>
          <w:iCs/>
          <w:color w:val="212121"/>
        </w:rPr>
        <w:t>reģ</w:t>
      </w:r>
      <w:proofErr w:type="spellEnd"/>
      <w:r w:rsidRPr="00804C73">
        <w:rPr>
          <w:rFonts w:ascii="Times New Roman" w:hAnsi="Times New Roman" w:cs="Times New Roman"/>
          <w:iCs/>
          <w:color w:val="212121"/>
        </w:rPr>
        <w:t>. Nr.</w:t>
      </w:r>
      <w:r w:rsidR="001F61F8" w:rsidRPr="00804C73">
        <w:rPr>
          <w:rFonts w:ascii="Times New Roman" w:hAnsi="Times New Roman" w:cs="Times New Roman"/>
          <w:iCs/>
          <w:color w:val="212121"/>
        </w:rPr>
        <w:t> </w:t>
      </w:r>
      <w:r w:rsidRPr="00804C73">
        <w:rPr>
          <w:rFonts w:ascii="Times New Roman" w:hAnsi="Times New Roman" w:cs="Times New Roman"/>
          <w:iCs/>
          <w:color w:val="212121"/>
        </w:rPr>
        <w:t>40103167187, juridiskā adrese: Stabu iela</w:t>
      </w:r>
      <w:r w:rsidR="001F61F8" w:rsidRPr="00804C73">
        <w:rPr>
          <w:rFonts w:ascii="Times New Roman" w:hAnsi="Times New Roman" w:cs="Times New Roman"/>
          <w:iCs/>
          <w:color w:val="212121"/>
        </w:rPr>
        <w:t> </w:t>
      </w:r>
      <w:r w:rsidRPr="00804C73">
        <w:rPr>
          <w:rFonts w:ascii="Times New Roman" w:hAnsi="Times New Roman" w:cs="Times New Roman"/>
          <w:iCs/>
          <w:color w:val="212121"/>
        </w:rPr>
        <w:t xml:space="preserve">119, Rīga, LV-1009, </w:t>
      </w:r>
      <w:r w:rsidR="00A3093F" w:rsidRPr="00804C73">
        <w:rPr>
          <w:rFonts w:ascii="Times New Roman" w:hAnsi="Times New Roman" w:cs="Times New Roman"/>
          <w:color w:val="212121"/>
        </w:rPr>
        <w:t xml:space="preserve">19.08.2024 ( </w:t>
      </w:r>
      <w:proofErr w:type="spellStart"/>
      <w:r w:rsidR="00A3093F" w:rsidRPr="00804C73">
        <w:rPr>
          <w:rFonts w:ascii="Times New Roman" w:hAnsi="Times New Roman" w:cs="Times New Roman"/>
          <w:color w:val="212121"/>
        </w:rPr>
        <w:t>reģ</w:t>
      </w:r>
      <w:proofErr w:type="spellEnd"/>
      <w:r w:rsidR="00A3093F" w:rsidRPr="00804C73">
        <w:rPr>
          <w:rFonts w:ascii="Times New Roman" w:hAnsi="Times New Roman" w:cs="Times New Roman"/>
          <w:color w:val="212121"/>
        </w:rPr>
        <w:t xml:space="preserve">. pašvaldībā </w:t>
      </w:r>
      <w:hyperlink r:id="rId10" w:history="1">
        <w:r w:rsidR="00A3093F" w:rsidRPr="00804C73">
          <w:rPr>
            <w:rFonts w:ascii="Times New Roman" w:hAnsi="Times New Roman" w:cs="Times New Roman"/>
            <w:color w:val="212121"/>
          </w:rPr>
          <w:t>ĀNP/1-10-12/24/90</w:t>
        </w:r>
      </w:hyperlink>
      <w:r w:rsidR="00A3093F" w:rsidRPr="00804C73">
        <w:rPr>
          <w:rFonts w:ascii="Times New Roman" w:hAnsi="Times New Roman" w:cs="Times New Roman"/>
          <w:color w:val="212121"/>
        </w:rPr>
        <w:t>)</w:t>
      </w:r>
      <w:r w:rsidR="00F820E9" w:rsidRPr="00804C73">
        <w:rPr>
          <w:rFonts w:ascii="Times New Roman" w:hAnsi="Times New Roman" w:cs="Times New Roman"/>
          <w:iCs/>
          <w:color w:val="212121"/>
        </w:rPr>
        <w:t xml:space="preserve"> </w:t>
      </w:r>
      <w:r w:rsidRPr="00804C73">
        <w:rPr>
          <w:rFonts w:ascii="Times New Roman" w:hAnsi="Times New Roman" w:cs="Times New Roman"/>
          <w:iCs/>
          <w:color w:val="212121"/>
        </w:rPr>
        <w:t>Nomaksas pirkuma līguma Nr.</w:t>
      </w:r>
      <w:r w:rsidR="001F61F8" w:rsidRPr="00804C73">
        <w:rPr>
          <w:rFonts w:ascii="Times New Roman" w:hAnsi="Times New Roman" w:cs="Times New Roman"/>
          <w:iCs/>
          <w:color w:val="212121"/>
        </w:rPr>
        <w:t> </w:t>
      </w:r>
      <w:r w:rsidRPr="00804C73">
        <w:rPr>
          <w:rFonts w:ascii="Times New Roman" w:hAnsi="Times New Roman" w:cs="Times New Roman"/>
          <w:iCs/>
          <w:color w:val="212121"/>
        </w:rPr>
        <w:t>JUR</w:t>
      </w:r>
      <w:r w:rsidR="001F61F8" w:rsidRPr="00804C73">
        <w:rPr>
          <w:rFonts w:ascii="Times New Roman" w:hAnsi="Times New Roman" w:cs="Times New Roman"/>
          <w:iCs/>
          <w:color w:val="212121"/>
        </w:rPr>
        <w:t> </w:t>
      </w:r>
      <w:r w:rsidRPr="00804C73">
        <w:rPr>
          <w:rFonts w:ascii="Times New Roman" w:hAnsi="Times New Roman" w:cs="Times New Roman"/>
          <w:iCs/>
          <w:color w:val="212121"/>
        </w:rPr>
        <w:t>2024-08/781 4.8.</w:t>
      </w:r>
      <w:r w:rsidR="001F61F8" w:rsidRPr="00804C73">
        <w:rPr>
          <w:rFonts w:ascii="Times New Roman" w:hAnsi="Times New Roman" w:cs="Times New Roman"/>
          <w:iCs/>
          <w:color w:val="212121"/>
        </w:rPr>
        <w:t> </w:t>
      </w:r>
      <w:r w:rsidRPr="00804C73">
        <w:rPr>
          <w:rFonts w:ascii="Times New Roman" w:hAnsi="Times New Roman" w:cs="Times New Roman"/>
          <w:iCs/>
          <w:color w:val="212121"/>
        </w:rPr>
        <w:t>punkta izpildes termiņu no 18 mēnešiem uz 24 mēnešiem</w:t>
      </w:r>
      <w:r w:rsidRPr="00804C73">
        <w:rPr>
          <w:rFonts w:ascii="Times New Roman" w:hAnsi="Times New Roman" w:cs="Times New Roman"/>
          <w:iCs/>
          <w:color w:val="212121"/>
        </w:rPr>
        <w:t>.</w:t>
      </w:r>
    </w:p>
    <w:p w14:paraId="46E1A9D7" w14:textId="77777777" w:rsidR="00B15909" w:rsidRPr="00804C73" w:rsidRDefault="003357F7" w:rsidP="00F820E9">
      <w:pPr>
        <w:pStyle w:val="Sarakstarindkopa"/>
        <w:widowControl w:val="0"/>
        <w:numPr>
          <w:ilvl w:val="0"/>
          <w:numId w:val="4"/>
        </w:numPr>
        <w:shd w:val="clear" w:color="auto" w:fill="FFFFFF"/>
        <w:tabs>
          <w:tab w:val="left" w:pos="1985"/>
        </w:tabs>
        <w:autoSpaceDE w:val="0"/>
        <w:autoSpaceDN w:val="0"/>
        <w:adjustRightInd w:val="0"/>
        <w:spacing w:before="120"/>
        <w:ind w:left="426" w:hanging="426"/>
        <w:contextualSpacing w:val="0"/>
        <w:jc w:val="both"/>
        <w:rPr>
          <w:rFonts w:ascii="Times New Roman" w:hAnsi="Times New Roman" w:cs="Times New Roman"/>
          <w:iCs/>
          <w:color w:val="212121"/>
        </w:rPr>
      </w:pPr>
      <w:r w:rsidRPr="00804C73">
        <w:rPr>
          <w:rFonts w:ascii="Times New Roman" w:hAnsi="Times New Roman" w:cs="Times New Roman"/>
          <w:iCs/>
          <w:color w:val="212121"/>
        </w:rPr>
        <w:t>Centrālās pārvaldes Juridiskajai un iepirkumu nodaļai 15 dienu laikā pēc šī lēmuma pieņemšanas sagatavot parakstīšanai vienošanās projektu ar SIA “</w:t>
      </w:r>
      <w:proofErr w:type="spellStart"/>
      <w:r w:rsidRPr="00804C73">
        <w:rPr>
          <w:rFonts w:ascii="Times New Roman" w:hAnsi="Times New Roman" w:cs="Times New Roman"/>
          <w:iCs/>
          <w:color w:val="212121"/>
        </w:rPr>
        <w:t>Sunstar</w:t>
      </w:r>
      <w:proofErr w:type="spellEnd"/>
      <w:r w:rsidRPr="00804C73">
        <w:rPr>
          <w:rFonts w:ascii="Times New Roman" w:hAnsi="Times New Roman" w:cs="Times New Roman"/>
          <w:iCs/>
          <w:color w:val="212121"/>
        </w:rPr>
        <w:t xml:space="preserve"> </w:t>
      </w:r>
      <w:proofErr w:type="spellStart"/>
      <w:r w:rsidRPr="00804C73">
        <w:rPr>
          <w:rFonts w:ascii="Times New Roman" w:hAnsi="Times New Roman" w:cs="Times New Roman"/>
          <w:iCs/>
          <w:color w:val="212121"/>
        </w:rPr>
        <w:t>Group</w:t>
      </w:r>
      <w:proofErr w:type="spellEnd"/>
      <w:r w:rsidRPr="00804C73">
        <w:rPr>
          <w:rFonts w:ascii="Times New Roman" w:hAnsi="Times New Roman" w:cs="Times New Roman"/>
          <w:iCs/>
          <w:color w:val="212121"/>
        </w:rPr>
        <w:t>” par 1. punkta izpildi.</w:t>
      </w:r>
    </w:p>
    <w:p w14:paraId="05A99554" w14:textId="77777777" w:rsidR="00B15909" w:rsidRPr="00804C73" w:rsidRDefault="003357F7" w:rsidP="001A2D63">
      <w:pPr>
        <w:pStyle w:val="Sarakstarindkopa"/>
        <w:widowControl w:val="0"/>
        <w:numPr>
          <w:ilvl w:val="0"/>
          <w:numId w:val="4"/>
        </w:numPr>
        <w:shd w:val="clear" w:color="auto" w:fill="FFFFFF"/>
        <w:tabs>
          <w:tab w:val="left" w:pos="1985"/>
        </w:tabs>
        <w:autoSpaceDE w:val="0"/>
        <w:autoSpaceDN w:val="0"/>
        <w:adjustRightInd w:val="0"/>
        <w:spacing w:before="120"/>
        <w:ind w:left="426" w:hanging="426"/>
        <w:contextualSpacing w:val="0"/>
        <w:jc w:val="both"/>
        <w:rPr>
          <w:rFonts w:ascii="Times New Roman" w:hAnsi="Times New Roman" w:cs="Times New Roman"/>
          <w:iCs/>
          <w:color w:val="212121"/>
        </w:rPr>
      </w:pPr>
      <w:r w:rsidRPr="00804C73">
        <w:rPr>
          <w:rFonts w:ascii="Times New Roman" w:hAnsi="Times New Roman" w:cs="Times New Roman"/>
          <w:iCs/>
          <w:color w:val="212121"/>
        </w:rPr>
        <w:t>Pašvaldības izpilddirektoram veikt lēmuma izpildes kontroli.</w:t>
      </w:r>
    </w:p>
    <w:p w14:paraId="55D2654C" w14:textId="77777777" w:rsidR="00564CA6" w:rsidRPr="001F61F8" w:rsidRDefault="00564CA6" w:rsidP="00965B11">
      <w:pPr>
        <w:spacing w:before="120"/>
        <w:jc w:val="both"/>
        <w:rPr>
          <w:rFonts w:ascii="Times New Roman" w:hAnsi="Times New Roman" w:cs="Times New Roman"/>
          <w:color w:val="212121"/>
        </w:rPr>
      </w:pPr>
    </w:p>
    <w:p w14:paraId="0384EDC7" w14:textId="77777777" w:rsidR="00BB16A4" w:rsidRDefault="00BB16A4" w:rsidP="00BB16A4">
      <w:pPr>
        <w:jc w:val="both"/>
        <w:rPr>
          <w:rFonts w:ascii="Times New Roman" w:hAnsi="Times New Roman" w:cs="Times New Roman"/>
          <w:color w:val="212121"/>
        </w:rPr>
      </w:pPr>
    </w:p>
    <w:p w14:paraId="7E10F00B" w14:textId="77777777" w:rsidR="00804C73" w:rsidRPr="001F61F8" w:rsidRDefault="00804C73" w:rsidP="00BB16A4">
      <w:pPr>
        <w:jc w:val="both"/>
        <w:rPr>
          <w:rFonts w:ascii="Times New Roman" w:hAnsi="Times New Roman" w:cs="Times New Roman"/>
          <w:color w:val="212121"/>
        </w:rPr>
      </w:pPr>
    </w:p>
    <w:p w14:paraId="6AD5CCC1" w14:textId="77777777" w:rsidR="00804C73" w:rsidRPr="002F4B8F" w:rsidRDefault="00804C73" w:rsidP="00804C73">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271D0492" w14:textId="77777777" w:rsidR="00804C73" w:rsidRPr="002F4B8F" w:rsidRDefault="00804C73" w:rsidP="00804C73">
      <w:pPr>
        <w:jc w:val="both"/>
        <w:rPr>
          <w:rFonts w:ascii="Times New Roman" w:hAnsi="Times New Roman" w:cs="Times New Roman"/>
          <w:noProof/>
        </w:rPr>
      </w:pPr>
      <w:r w:rsidRPr="002F4B8F">
        <w:rPr>
          <w:rFonts w:ascii="Times New Roman" w:hAnsi="Times New Roman" w:cs="Times New Roman"/>
          <w:noProof/>
        </w:rPr>
        <w:t>attīstības jautājumos</w:t>
      </w:r>
    </w:p>
    <w:p w14:paraId="1F4523A4" w14:textId="77777777" w:rsidR="00804C73" w:rsidRDefault="00804C73" w:rsidP="00804C73">
      <w:pPr>
        <w:jc w:val="both"/>
        <w:rPr>
          <w:rFonts w:ascii="Times New Roman" w:hAnsi="Times New Roman" w:cs="Times New Roman"/>
          <w:noProof/>
        </w:rPr>
      </w:pPr>
    </w:p>
    <w:p w14:paraId="6AA8871D" w14:textId="591F9E2B" w:rsidR="00564CA6" w:rsidRPr="00804C73" w:rsidRDefault="00804C73" w:rsidP="00804C73">
      <w:pPr>
        <w:spacing w:before="120"/>
        <w:jc w:val="center"/>
        <w:rPr>
          <w:rFonts w:ascii="Times New Roman" w:eastAsia="Calibri" w:hAnsi="Times New Roman" w:cs="Times New Roman"/>
        </w:rPr>
      </w:pPr>
      <w:r w:rsidRPr="002F4B8F">
        <w:rPr>
          <w:rFonts w:ascii="Times New Roman" w:eastAsia="Calibri" w:hAnsi="Times New Roman" w:cs="Times New Roman"/>
        </w:rPr>
        <w:t>ŠIS DOKUMENTS IR ELEKTRONISKI PARAKSTĪTS AR DROŠU ELEKTRONISKO PARAKSTU UN SATUR LAIKA ZĪMOGU</w:t>
      </w:r>
    </w:p>
    <w:sectPr w:rsidR="00564CA6" w:rsidRPr="00804C73"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FDF8" w14:textId="77777777" w:rsidR="003357F7" w:rsidRDefault="003357F7">
      <w:r>
        <w:separator/>
      </w:r>
    </w:p>
  </w:endnote>
  <w:endnote w:type="continuationSeparator" w:id="0">
    <w:p w14:paraId="181B41BC" w14:textId="77777777" w:rsidR="003357F7" w:rsidRDefault="0033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053128"/>
      <w:docPartObj>
        <w:docPartGallery w:val="Page Numbers (Bottom of Page)"/>
        <w:docPartUnique/>
      </w:docPartObj>
    </w:sdtPr>
    <w:sdtEndPr>
      <w:rPr>
        <w:rFonts w:ascii="Times New Roman" w:hAnsi="Times New Roman" w:cs="Times New Roman"/>
        <w:noProof/>
      </w:rPr>
    </w:sdtEndPr>
    <w:sdtContent>
      <w:p w14:paraId="7090311E" w14:textId="2B86CD0C" w:rsidR="005C7FA1" w:rsidRDefault="003357F7" w:rsidP="001F61F8">
        <w:pPr>
          <w:pStyle w:val="Kjene"/>
          <w:jc w:val="right"/>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85CE" w14:textId="77777777" w:rsidR="005C7FA1" w:rsidRPr="005C7FA1" w:rsidRDefault="005C7FA1">
    <w:pPr>
      <w:pStyle w:val="Kjene"/>
      <w:jc w:val="right"/>
      <w:rPr>
        <w:rFonts w:ascii="Times New Roman" w:hAnsi="Times New Roman" w:cs="Times New Roman"/>
      </w:rPr>
    </w:pPr>
  </w:p>
  <w:p w14:paraId="30531717"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17D98" w14:textId="77777777" w:rsidR="003357F7" w:rsidRDefault="003357F7">
      <w:r>
        <w:separator/>
      </w:r>
    </w:p>
  </w:footnote>
  <w:footnote w:type="continuationSeparator" w:id="0">
    <w:p w14:paraId="6E039D99" w14:textId="77777777" w:rsidR="003357F7" w:rsidRDefault="00335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E54A"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BEE2"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3D9"/>
    <w:multiLevelType w:val="multilevel"/>
    <w:tmpl w:val="D9F8A2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7752F3"/>
    <w:multiLevelType w:val="hybridMultilevel"/>
    <w:tmpl w:val="63841CA0"/>
    <w:lvl w:ilvl="0" w:tplc="E4AEA9D4">
      <w:start w:val="1"/>
      <w:numFmt w:val="decimal"/>
      <w:lvlText w:val="%1."/>
      <w:lvlJc w:val="left"/>
      <w:pPr>
        <w:ind w:left="720" w:hanging="360"/>
      </w:pPr>
      <w:rPr>
        <w:rFonts w:hint="default"/>
      </w:rPr>
    </w:lvl>
    <w:lvl w:ilvl="1" w:tplc="DB4EBF74" w:tentative="1">
      <w:start w:val="1"/>
      <w:numFmt w:val="lowerLetter"/>
      <w:lvlText w:val="%2."/>
      <w:lvlJc w:val="left"/>
      <w:pPr>
        <w:ind w:left="1440" w:hanging="360"/>
      </w:pPr>
    </w:lvl>
    <w:lvl w:ilvl="2" w:tplc="6AC2FC74" w:tentative="1">
      <w:start w:val="1"/>
      <w:numFmt w:val="lowerRoman"/>
      <w:lvlText w:val="%3."/>
      <w:lvlJc w:val="right"/>
      <w:pPr>
        <w:ind w:left="2160" w:hanging="180"/>
      </w:pPr>
    </w:lvl>
    <w:lvl w:ilvl="3" w:tplc="7B364B88" w:tentative="1">
      <w:start w:val="1"/>
      <w:numFmt w:val="decimal"/>
      <w:lvlText w:val="%4."/>
      <w:lvlJc w:val="left"/>
      <w:pPr>
        <w:ind w:left="2880" w:hanging="360"/>
      </w:pPr>
    </w:lvl>
    <w:lvl w:ilvl="4" w:tplc="EE50F4D8" w:tentative="1">
      <w:start w:val="1"/>
      <w:numFmt w:val="lowerLetter"/>
      <w:lvlText w:val="%5."/>
      <w:lvlJc w:val="left"/>
      <w:pPr>
        <w:ind w:left="3600" w:hanging="360"/>
      </w:pPr>
    </w:lvl>
    <w:lvl w:ilvl="5" w:tplc="92E86D0C" w:tentative="1">
      <w:start w:val="1"/>
      <w:numFmt w:val="lowerRoman"/>
      <w:lvlText w:val="%6."/>
      <w:lvlJc w:val="right"/>
      <w:pPr>
        <w:ind w:left="4320" w:hanging="180"/>
      </w:pPr>
    </w:lvl>
    <w:lvl w:ilvl="6" w:tplc="C78E1276" w:tentative="1">
      <w:start w:val="1"/>
      <w:numFmt w:val="decimal"/>
      <w:lvlText w:val="%7."/>
      <w:lvlJc w:val="left"/>
      <w:pPr>
        <w:ind w:left="5040" w:hanging="360"/>
      </w:pPr>
    </w:lvl>
    <w:lvl w:ilvl="7" w:tplc="99FAA74C" w:tentative="1">
      <w:start w:val="1"/>
      <w:numFmt w:val="lowerLetter"/>
      <w:lvlText w:val="%8."/>
      <w:lvlJc w:val="left"/>
      <w:pPr>
        <w:ind w:left="5760" w:hanging="360"/>
      </w:pPr>
    </w:lvl>
    <w:lvl w:ilvl="8" w:tplc="BFB05F28" w:tentative="1">
      <w:start w:val="1"/>
      <w:numFmt w:val="lowerRoman"/>
      <w:lvlText w:val="%9."/>
      <w:lvlJc w:val="right"/>
      <w:pPr>
        <w:ind w:left="6480" w:hanging="180"/>
      </w:pPr>
    </w:lvl>
  </w:abstractNum>
  <w:abstractNum w:abstractNumId="2" w15:restartNumberingAfterBreak="0">
    <w:nsid w:val="5335713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CA3546"/>
    <w:multiLevelType w:val="hybridMultilevel"/>
    <w:tmpl w:val="735AC5DE"/>
    <w:lvl w:ilvl="0" w:tplc="B956B1BA">
      <w:start w:val="1"/>
      <w:numFmt w:val="decimal"/>
      <w:lvlText w:val="%1."/>
      <w:lvlJc w:val="left"/>
      <w:pPr>
        <w:ind w:left="720" w:hanging="360"/>
      </w:pPr>
      <w:rPr>
        <w:rFonts w:hint="default"/>
      </w:rPr>
    </w:lvl>
    <w:lvl w:ilvl="1" w:tplc="C5481822">
      <w:start w:val="1"/>
      <w:numFmt w:val="lowerLetter"/>
      <w:lvlText w:val="%2."/>
      <w:lvlJc w:val="left"/>
      <w:pPr>
        <w:ind w:left="1440" w:hanging="360"/>
      </w:pPr>
    </w:lvl>
    <w:lvl w:ilvl="2" w:tplc="28467684" w:tentative="1">
      <w:start w:val="1"/>
      <w:numFmt w:val="lowerRoman"/>
      <w:lvlText w:val="%3."/>
      <w:lvlJc w:val="right"/>
      <w:pPr>
        <w:ind w:left="2160" w:hanging="180"/>
      </w:pPr>
    </w:lvl>
    <w:lvl w:ilvl="3" w:tplc="08562F88" w:tentative="1">
      <w:start w:val="1"/>
      <w:numFmt w:val="decimal"/>
      <w:lvlText w:val="%4."/>
      <w:lvlJc w:val="left"/>
      <w:pPr>
        <w:ind w:left="2880" w:hanging="360"/>
      </w:pPr>
    </w:lvl>
    <w:lvl w:ilvl="4" w:tplc="D16CD126" w:tentative="1">
      <w:start w:val="1"/>
      <w:numFmt w:val="lowerLetter"/>
      <w:lvlText w:val="%5."/>
      <w:lvlJc w:val="left"/>
      <w:pPr>
        <w:ind w:left="3600" w:hanging="360"/>
      </w:pPr>
    </w:lvl>
    <w:lvl w:ilvl="5" w:tplc="3126FC62" w:tentative="1">
      <w:start w:val="1"/>
      <w:numFmt w:val="lowerRoman"/>
      <w:lvlText w:val="%6."/>
      <w:lvlJc w:val="right"/>
      <w:pPr>
        <w:ind w:left="4320" w:hanging="180"/>
      </w:pPr>
    </w:lvl>
    <w:lvl w:ilvl="6" w:tplc="E8DA8D20" w:tentative="1">
      <w:start w:val="1"/>
      <w:numFmt w:val="decimal"/>
      <w:lvlText w:val="%7."/>
      <w:lvlJc w:val="left"/>
      <w:pPr>
        <w:ind w:left="5040" w:hanging="360"/>
      </w:pPr>
    </w:lvl>
    <w:lvl w:ilvl="7" w:tplc="A1608BCC" w:tentative="1">
      <w:start w:val="1"/>
      <w:numFmt w:val="lowerLetter"/>
      <w:lvlText w:val="%8."/>
      <w:lvlJc w:val="left"/>
      <w:pPr>
        <w:ind w:left="5760" w:hanging="360"/>
      </w:pPr>
    </w:lvl>
    <w:lvl w:ilvl="8" w:tplc="76005CF8"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94174927">
    <w:abstractNumId w:val="3"/>
  </w:num>
  <w:num w:numId="4" w16cid:durableId="826629989">
    <w:abstractNumId w:val="0"/>
  </w:num>
  <w:num w:numId="5" w16cid:durableId="68620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79B"/>
    <w:rsid w:val="00030457"/>
    <w:rsid w:val="00070E3F"/>
    <w:rsid w:val="001462A6"/>
    <w:rsid w:val="00147221"/>
    <w:rsid w:val="00154FD2"/>
    <w:rsid w:val="00195A73"/>
    <w:rsid w:val="001A297B"/>
    <w:rsid w:val="001A2D63"/>
    <w:rsid w:val="001F2FA5"/>
    <w:rsid w:val="001F61F8"/>
    <w:rsid w:val="00215E00"/>
    <w:rsid w:val="00253275"/>
    <w:rsid w:val="0025391B"/>
    <w:rsid w:val="00297558"/>
    <w:rsid w:val="002D53F6"/>
    <w:rsid w:val="002E710A"/>
    <w:rsid w:val="003357F7"/>
    <w:rsid w:val="00351D48"/>
    <w:rsid w:val="003665EB"/>
    <w:rsid w:val="003C401E"/>
    <w:rsid w:val="003E21E7"/>
    <w:rsid w:val="003F72EC"/>
    <w:rsid w:val="00410DF0"/>
    <w:rsid w:val="00446E11"/>
    <w:rsid w:val="00485950"/>
    <w:rsid w:val="004D516C"/>
    <w:rsid w:val="004F7B10"/>
    <w:rsid w:val="00521C00"/>
    <w:rsid w:val="0053073B"/>
    <w:rsid w:val="00543508"/>
    <w:rsid w:val="00564CA6"/>
    <w:rsid w:val="0059109D"/>
    <w:rsid w:val="005A6B5B"/>
    <w:rsid w:val="005C7FA1"/>
    <w:rsid w:val="00614F86"/>
    <w:rsid w:val="00617AAC"/>
    <w:rsid w:val="00693F05"/>
    <w:rsid w:val="006D3451"/>
    <w:rsid w:val="006D513B"/>
    <w:rsid w:val="0074092B"/>
    <w:rsid w:val="0079447B"/>
    <w:rsid w:val="0079484F"/>
    <w:rsid w:val="007B4DDB"/>
    <w:rsid w:val="00804C73"/>
    <w:rsid w:val="008257F8"/>
    <w:rsid w:val="008E3846"/>
    <w:rsid w:val="009047EE"/>
    <w:rsid w:val="009139A1"/>
    <w:rsid w:val="00920DF7"/>
    <w:rsid w:val="00931891"/>
    <w:rsid w:val="00965B11"/>
    <w:rsid w:val="00970BDB"/>
    <w:rsid w:val="00996740"/>
    <w:rsid w:val="009A3989"/>
    <w:rsid w:val="009B7F8F"/>
    <w:rsid w:val="009C431E"/>
    <w:rsid w:val="00A14C05"/>
    <w:rsid w:val="00A254B5"/>
    <w:rsid w:val="00A3093F"/>
    <w:rsid w:val="00A52B04"/>
    <w:rsid w:val="00AB3381"/>
    <w:rsid w:val="00AB5E36"/>
    <w:rsid w:val="00AF581E"/>
    <w:rsid w:val="00B15909"/>
    <w:rsid w:val="00B36CD4"/>
    <w:rsid w:val="00B4014F"/>
    <w:rsid w:val="00B47C10"/>
    <w:rsid w:val="00BB16A4"/>
    <w:rsid w:val="00BE75D1"/>
    <w:rsid w:val="00C03D17"/>
    <w:rsid w:val="00C82360"/>
    <w:rsid w:val="00C9477C"/>
    <w:rsid w:val="00CB4C93"/>
    <w:rsid w:val="00CC1B2F"/>
    <w:rsid w:val="00CF16C2"/>
    <w:rsid w:val="00D17488"/>
    <w:rsid w:val="00D22CD5"/>
    <w:rsid w:val="00D86969"/>
    <w:rsid w:val="00DC5183"/>
    <w:rsid w:val="00DD7DA8"/>
    <w:rsid w:val="00E10C46"/>
    <w:rsid w:val="00E52DA2"/>
    <w:rsid w:val="00E75D8D"/>
    <w:rsid w:val="00E84D60"/>
    <w:rsid w:val="00EA31FE"/>
    <w:rsid w:val="00EE543E"/>
    <w:rsid w:val="00EF06E1"/>
    <w:rsid w:val="00F022A6"/>
    <w:rsid w:val="00F142C0"/>
    <w:rsid w:val="00F820E9"/>
    <w:rsid w:val="00FA29A3"/>
    <w:rsid w:val="00FE0E8A"/>
    <w:rsid w:val="00FE4A2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66F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naisf">
    <w:name w:val="naisf"/>
    <w:basedOn w:val="Parasts"/>
    <w:rsid w:val="001462A6"/>
    <w:pPr>
      <w:spacing w:before="75" w:after="75"/>
      <w:ind w:firstLine="375"/>
      <w:jc w:val="both"/>
    </w:pPr>
    <w:rPr>
      <w:rFonts w:ascii="Times New Roman" w:eastAsia="Times New Roman" w:hAnsi="Times New Roman" w:cs="Times New Roman"/>
      <w:lang w:val="en-US"/>
    </w:rPr>
  </w:style>
  <w:style w:type="character" w:styleId="Hipersaite">
    <w:name w:val="Hyperlink"/>
    <w:basedOn w:val="Noklusjumarindkopasfonts"/>
    <w:uiPriority w:val="99"/>
    <w:unhideWhenUsed/>
    <w:rsid w:val="00EA31FE"/>
    <w:rPr>
      <w:color w:val="0563C1" w:themeColor="hyperlink"/>
      <w:u w:val="single"/>
    </w:rPr>
  </w:style>
  <w:style w:type="character" w:styleId="Neatrisintapieminana">
    <w:name w:val="Unresolved Mention"/>
    <w:basedOn w:val="Noklusjumarindkopasfonts"/>
    <w:uiPriority w:val="99"/>
    <w:semiHidden/>
    <w:unhideWhenUsed/>
    <w:rsid w:val="00EA31FE"/>
    <w:rPr>
      <w:color w:val="605E5C"/>
      <w:shd w:val="clear" w:color="auto" w:fill="E1DFDD"/>
    </w:rPr>
  </w:style>
  <w:style w:type="paragraph" w:styleId="Sarakstarindkopa">
    <w:name w:val="List Paragraph"/>
    <w:basedOn w:val="Parasts"/>
    <w:uiPriority w:val="34"/>
    <w:qFormat/>
    <w:rsid w:val="00B15909"/>
    <w:pPr>
      <w:ind w:left="720"/>
      <w:contextualSpacing/>
    </w:pPr>
  </w:style>
  <w:style w:type="paragraph" w:styleId="Prskatjums">
    <w:name w:val="Revision"/>
    <w:hidden/>
    <w:uiPriority w:val="99"/>
    <w:semiHidden/>
    <w:rsid w:val="00F02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vs-adazi.namejs.lv/Documents/Update/1300789" TargetMode="External"/><Relationship Id="rId4" Type="http://schemas.openxmlformats.org/officeDocument/2006/relationships/settings" Target="settings.xml"/><Relationship Id="rId9" Type="http://schemas.openxmlformats.org/officeDocument/2006/relationships/hyperlink" Target="https://dvs-adazi.namejs.lv/Documents/Update/130078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B9082-41B0-46A9-BB0C-377D1F14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4945</Words>
  <Characters>2820</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11</cp:revision>
  <dcterms:created xsi:type="dcterms:W3CDTF">2026-03-05T07:39:00Z</dcterms:created>
  <dcterms:modified xsi:type="dcterms:W3CDTF">2026-03-27T11:02:00Z</dcterms:modified>
</cp:coreProperties>
</file>