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D175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88A5B47" w14:textId="77777777" w:rsidR="00974531" w:rsidRPr="00006918" w:rsidRDefault="00974531" w:rsidP="00974531">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 xml:space="preserve">PROJEKTS uz </w:t>
      </w:r>
      <w:r>
        <w:rPr>
          <w:rFonts w:ascii="Times New Roman" w:hAnsi="Times New Roman" w:cs="Times New Roman"/>
          <w:noProof/>
          <w:color w:val="000000" w:themeColor="text1"/>
        </w:rPr>
        <w:t>02.03.2026</w:t>
      </w:r>
      <w:r w:rsidRPr="00006918">
        <w:rPr>
          <w:rFonts w:ascii="Times New Roman" w:hAnsi="Times New Roman" w:cs="Times New Roman"/>
          <w:noProof/>
          <w:color w:val="000000" w:themeColor="text1"/>
        </w:rPr>
        <w:t>.</w:t>
      </w:r>
    </w:p>
    <w:p w14:paraId="3EDC5E7A" w14:textId="77777777" w:rsidR="00974531" w:rsidRPr="00006918" w:rsidRDefault="00974531" w:rsidP="00974531">
      <w:pPr>
        <w:jc w:val="right"/>
        <w:rPr>
          <w:rFonts w:ascii="Times New Roman" w:hAnsi="Times New Roman" w:cs="Times New Roman"/>
          <w:noProof/>
          <w:color w:val="000000" w:themeColor="text1"/>
        </w:rPr>
      </w:pPr>
    </w:p>
    <w:p w14:paraId="27214431" w14:textId="77777777" w:rsidR="00974531" w:rsidRPr="00006918" w:rsidRDefault="00974531" w:rsidP="00974531">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vēlamais datums izskatīšanai</w:t>
      </w:r>
      <w:r>
        <w:rPr>
          <w:rFonts w:ascii="Times New Roman" w:hAnsi="Times New Roman" w:cs="Times New Roman"/>
          <w:noProof/>
          <w:color w:val="000000" w:themeColor="text1"/>
        </w:rPr>
        <w:t xml:space="preserve"> </w:t>
      </w:r>
      <w:r w:rsidRPr="00006918">
        <w:rPr>
          <w:rFonts w:ascii="Times New Roman" w:hAnsi="Times New Roman" w:cs="Times New Roman"/>
          <w:noProof/>
          <w:color w:val="000000" w:themeColor="text1"/>
        </w:rPr>
        <w:t xml:space="preserve">domē: </w:t>
      </w:r>
      <w:r>
        <w:rPr>
          <w:rFonts w:ascii="Times New Roman" w:hAnsi="Times New Roman" w:cs="Times New Roman"/>
          <w:noProof/>
          <w:color w:val="000000" w:themeColor="text1"/>
        </w:rPr>
        <w:t>26.03.2026</w:t>
      </w:r>
      <w:r w:rsidRPr="00006918">
        <w:rPr>
          <w:rFonts w:ascii="Times New Roman" w:hAnsi="Times New Roman" w:cs="Times New Roman"/>
          <w:noProof/>
          <w:color w:val="000000" w:themeColor="text1"/>
        </w:rPr>
        <w:t>.</w:t>
      </w:r>
    </w:p>
    <w:p w14:paraId="2E27ACB6" w14:textId="4241C56C" w:rsidR="00564CA6" w:rsidRDefault="00974531" w:rsidP="00974531">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sagatavotājs</w:t>
      </w:r>
      <w:r>
        <w:rPr>
          <w:rFonts w:ascii="Times New Roman" w:hAnsi="Times New Roman" w:cs="Times New Roman"/>
          <w:noProof/>
          <w:color w:val="000000" w:themeColor="text1"/>
        </w:rPr>
        <w:t xml:space="preserve"> un </w:t>
      </w:r>
      <w:r w:rsidRPr="00006918">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Inga Pērkone</w:t>
      </w:r>
    </w:p>
    <w:p w14:paraId="690EEF8F" w14:textId="77777777" w:rsidR="00974531" w:rsidRPr="00564CA6" w:rsidRDefault="00974531" w:rsidP="00974531">
      <w:pPr>
        <w:jc w:val="right"/>
        <w:rPr>
          <w:rFonts w:ascii="Times New Roman" w:hAnsi="Times New Roman" w:cs="Times New Roman"/>
          <w:noProof/>
          <w:color w:val="FF0000"/>
        </w:rPr>
      </w:pP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D175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D175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D175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D973656" w:rsidR="00564CA6" w:rsidRPr="00564CA6" w:rsidRDefault="00974531" w:rsidP="00564CA6">
      <w:pPr>
        <w:rPr>
          <w:rFonts w:ascii="Times New Roman" w:hAnsi="Times New Roman" w:cs="Times New Roman"/>
        </w:rPr>
      </w:pPr>
      <w:r w:rsidRPr="00E13960">
        <w:rPr>
          <w:rFonts w:ascii="Times New Roman" w:hAnsi="Times New Roman" w:cs="Times New Roman"/>
        </w:rPr>
        <w:t>202</w:t>
      </w:r>
      <w:r>
        <w:rPr>
          <w:rFonts w:ascii="Times New Roman" w:hAnsi="Times New Roman" w:cs="Times New Roman"/>
        </w:rPr>
        <w:t>6</w:t>
      </w:r>
      <w:r w:rsidRPr="00E13960">
        <w:rPr>
          <w:rFonts w:ascii="Times New Roman" w:hAnsi="Times New Roman" w:cs="Times New Roman"/>
        </w:rPr>
        <w:t>. gada 2</w:t>
      </w:r>
      <w:r>
        <w:rPr>
          <w:rFonts w:ascii="Times New Roman" w:hAnsi="Times New Roman" w:cs="Times New Roman"/>
        </w:rPr>
        <w:t>6</w:t>
      </w:r>
      <w:r w:rsidRPr="00E13960">
        <w:rPr>
          <w:rFonts w:ascii="Times New Roman" w:hAnsi="Times New Roman" w:cs="Times New Roman"/>
        </w:rPr>
        <w:t>. </w:t>
      </w:r>
      <w:r>
        <w:rPr>
          <w:rFonts w:ascii="Times New Roman" w:hAnsi="Times New Roman" w:cs="Times New Roman"/>
        </w:rPr>
        <w:t>martā</w:t>
      </w:r>
      <w:r w:rsidR="003D1758" w:rsidRPr="00564CA6">
        <w:rPr>
          <w:rFonts w:ascii="Times New Roman" w:hAnsi="Times New Roman" w:cs="Times New Roman"/>
        </w:rPr>
        <w:t xml:space="preserve"> </w:t>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rPr>
        <w:tab/>
      </w:r>
      <w:r w:rsidR="003D1758" w:rsidRPr="00564CA6">
        <w:rPr>
          <w:rFonts w:ascii="Times New Roman" w:hAnsi="Times New Roman" w:cs="Times New Roman"/>
          <w:b/>
        </w:rPr>
        <w:t>Nr.</w:t>
      </w:r>
      <w:r w:rsidR="003D1758" w:rsidRPr="00564CA6">
        <w:rPr>
          <w:rFonts w:ascii="Times New Roman" w:hAnsi="Times New Roman" w:cs="Times New Roman"/>
          <w:noProof/>
        </w:rPr>
        <w:fldChar w:fldCharType="begin"/>
      </w:r>
      <w:r w:rsidR="003D1758" w:rsidRPr="00564CA6">
        <w:rPr>
          <w:rFonts w:ascii="Times New Roman" w:hAnsi="Times New Roman" w:cs="Times New Roman"/>
          <w:noProof/>
        </w:rPr>
        <w:instrText>MERGEFIELD DOKREGNUMURS</w:instrText>
      </w:r>
      <w:r w:rsidR="003D1758" w:rsidRPr="00564CA6">
        <w:rPr>
          <w:rFonts w:ascii="Times New Roman" w:hAnsi="Times New Roman" w:cs="Times New Roman"/>
          <w:noProof/>
        </w:rPr>
        <w:fldChar w:fldCharType="separate"/>
      </w:r>
      <w:r w:rsidR="003D1758" w:rsidRPr="00564CA6">
        <w:rPr>
          <w:rFonts w:ascii="Times New Roman" w:hAnsi="Times New Roman" w:cs="Times New Roman"/>
          <w:noProof/>
        </w:rPr>
        <w:t>«DOKREGNUMURS»</w:t>
      </w:r>
      <w:r w:rsidR="003D1758" w:rsidRPr="00564CA6">
        <w:rPr>
          <w:rFonts w:ascii="Times New Roman" w:hAnsi="Times New Roman" w:cs="Times New Roman"/>
          <w:noProof/>
        </w:rPr>
        <w:fldChar w:fldCharType="end"/>
      </w:r>
      <w:r w:rsidR="003D1758"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31CE1477" w:rsidR="00564CA6" w:rsidRPr="00564CA6" w:rsidRDefault="003D1758"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974531">
        <w:rPr>
          <w:rFonts w:ascii="Times New Roman" w:hAnsi="Times New Roman" w:cs="Times New Roman"/>
          <w:b/>
          <w:bCs/>
        </w:rPr>
        <w:t>Ādažu novada ciemu attīstības plānu apstiprināšanu</w:t>
      </w:r>
    </w:p>
    <w:p w14:paraId="001C96E2" w14:textId="77777777" w:rsidR="00564CA6" w:rsidRPr="00564CA6" w:rsidRDefault="00564CA6" w:rsidP="00564CA6">
      <w:pPr>
        <w:rPr>
          <w:rFonts w:ascii="Times New Roman" w:hAnsi="Times New Roman" w:cs="Times New Roman"/>
          <w:b/>
          <w:i/>
          <w:color w:val="FF0000"/>
        </w:rPr>
      </w:pPr>
    </w:p>
    <w:p w14:paraId="0434E5EE" w14:textId="77777777" w:rsidR="00665E66" w:rsidRDefault="00974531" w:rsidP="00974531">
      <w:pPr>
        <w:pStyle w:val="naisf"/>
        <w:suppressAutoHyphens w:val="0"/>
        <w:autoSpaceDE w:val="0"/>
        <w:autoSpaceDN w:val="0"/>
        <w:adjustRightInd w:val="0"/>
        <w:spacing w:before="0" w:after="120"/>
        <w:ind w:firstLine="0"/>
        <w:rPr>
          <w:sz w:val="23"/>
          <w:szCs w:val="23"/>
        </w:rPr>
      </w:pPr>
      <w:r w:rsidRPr="007C0999">
        <w:rPr>
          <w:sz w:val="23"/>
          <w:szCs w:val="23"/>
        </w:rPr>
        <w:t>Valsts kontroles 2023. gada 17. maij</w:t>
      </w:r>
      <w:r w:rsidR="00665E66">
        <w:rPr>
          <w:sz w:val="23"/>
          <w:szCs w:val="23"/>
        </w:rPr>
        <w:t>a</w:t>
      </w:r>
      <w:r w:rsidRPr="007C0999">
        <w:rPr>
          <w:sz w:val="23"/>
          <w:szCs w:val="23"/>
        </w:rPr>
        <w:t xml:space="preserve"> revīzij</w:t>
      </w:r>
      <w:r w:rsidR="00665E66">
        <w:rPr>
          <w:sz w:val="23"/>
          <w:szCs w:val="23"/>
        </w:rPr>
        <w:t>as</w:t>
      </w:r>
      <w:r w:rsidRPr="007C0999">
        <w:rPr>
          <w:sz w:val="23"/>
          <w:szCs w:val="23"/>
        </w:rPr>
        <w:t xml:space="preserve"> </w:t>
      </w:r>
      <w:r w:rsidR="00665E66" w:rsidRPr="007C0999">
        <w:rPr>
          <w:sz w:val="23"/>
          <w:szCs w:val="23"/>
        </w:rPr>
        <w:t>ziņojum</w:t>
      </w:r>
      <w:r w:rsidR="00665E66">
        <w:rPr>
          <w:sz w:val="23"/>
          <w:szCs w:val="23"/>
        </w:rPr>
        <w:t>ā</w:t>
      </w:r>
      <w:r w:rsidR="00665E66" w:rsidRPr="007C0999">
        <w:rPr>
          <w:sz w:val="23"/>
          <w:szCs w:val="23"/>
        </w:rPr>
        <w:t xml:space="preserve"> </w:t>
      </w:r>
      <w:r w:rsidRPr="007C0999">
        <w:rPr>
          <w:sz w:val="23"/>
          <w:szCs w:val="23"/>
        </w:rPr>
        <w:t xml:space="preserve">Nr. 2.4.1-8/2022 “Vai pašvaldību veiktās darbības nodrošina iedzīvotāju līdzdalību un informētību?” </w:t>
      </w:r>
      <w:r>
        <w:rPr>
          <w:sz w:val="23"/>
          <w:szCs w:val="23"/>
        </w:rPr>
        <w:t xml:space="preserve">sniegts </w:t>
      </w:r>
      <w:r w:rsidRPr="007C0999">
        <w:rPr>
          <w:sz w:val="23"/>
          <w:szCs w:val="23"/>
        </w:rPr>
        <w:t>ieteikum</w:t>
      </w:r>
      <w:r>
        <w:rPr>
          <w:sz w:val="23"/>
          <w:szCs w:val="23"/>
        </w:rPr>
        <w:t>s</w:t>
      </w:r>
      <w:r w:rsidRPr="007C0999">
        <w:rPr>
          <w:sz w:val="23"/>
          <w:szCs w:val="23"/>
        </w:rPr>
        <w:t xml:space="preserve"> pašvaldībai vei</w:t>
      </w:r>
      <w:r>
        <w:rPr>
          <w:sz w:val="23"/>
          <w:szCs w:val="23"/>
        </w:rPr>
        <w:t>kt</w:t>
      </w:r>
      <w:r w:rsidRPr="007C0999">
        <w:rPr>
          <w:sz w:val="23"/>
          <w:szCs w:val="23"/>
        </w:rPr>
        <w:t xml:space="preserve"> darbības iedzīvotāju viedokļa apzināšanai pirms </w:t>
      </w:r>
      <w:r>
        <w:rPr>
          <w:sz w:val="23"/>
          <w:szCs w:val="23"/>
        </w:rPr>
        <w:t xml:space="preserve">sabiedrībai nozīmīgu </w:t>
      </w:r>
      <w:r w:rsidRPr="007C0999">
        <w:rPr>
          <w:sz w:val="23"/>
          <w:szCs w:val="23"/>
        </w:rPr>
        <w:t>lēmumu pieņemšanas</w:t>
      </w:r>
      <w:r w:rsidR="00665E66">
        <w:rPr>
          <w:sz w:val="23"/>
          <w:szCs w:val="23"/>
        </w:rPr>
        <w:t xml:space="preserve">, t.sk., </w:t>
      </w:r>
      <w:r>
        <w:rPr>
          <w:sz w:val="23"/>
          <w:szCs w:val="23"/>
        </w:rPr>
        <w:t xml:space="preserve">arī apstiprinot pašvaldības plānošanas dokumentus, mazinot risku, ka netiek ņemti </w:t>
      </w:r>
      <w:r w:rsidR="00665E66">
        <w:rPr>
          <w:sz w:val="23"/>
          <w:szCs w:val="23"/>
        </w:rPr>
        <w:t xml:space="preserve">vērā </w:t>
      </w:r>
      <w:r>
        <w:rPr>
          <w:sz w:val="23"/>
          <w:szCs w:val="23"/>
        </w:rPr>
        <w:t xml:space="preserve">sabiedrībai būtiski jautājumi. </w:t>
      </w:r>
    </w:p>
    <w:p w14:paraId="6F0A4EE8" w14:textId="5A905DDC" w:rsidR="00974531" w:rsidRPr="00F21603" w:rsidRDefault="00974531" w:rsidP="00974531">
      <w:pPr>
        <w:pStyle w:val="naisf"/>
        <w:suppressAutoHyphens w:val="0"/>
        <w:autoSpaceDE w:val="0"/>
        <w:autoSpaceDN w:val="0"/>
        <w:adjustRightInd w:val="0"/>
        <w:spacing w:before="0" w:after="120"/>
        <w:ind w:firstLine="0"/>
      </w:pPr>
      <w:r>
        <w:rPr>
          <w:sz w:val="23"/>
          <w:szCs w:val="23"/>
        </w:rPr>
        <w:t>Atbilstoši ieteikumam Ādažu novada ciemu attīstības plānu redakcijas tika nodotas sabiedriskajai apspriešanai</w:t>
      </w:r>
      <w:r w:rsidR="00665E66">
        <w:rPr>
          <w:sz w:val="23"/>
          <w:szCs w:val="23"/>
        </w:rPr>
        <w:t xml:space="preserve"> </w:t>
      </w:r>
      <w:r w:rsidRPr="007C0999">
        <w:rPr>
          <w:sz w:val="23"/>
          <w:szCs w:val="23"/>
        </w:rPr>
        <w:t>no 202</w:t>
      </w:r>
      <w:r>
        <w:rPr>
          <w:sz w:val="23"/>
          <w:szCs w:val="23"/>
        </w:rPr>
        <w:t>6</w:t>
      </w:r>
      <w:r w:rsidRPr="007C0999">
        <w:rPr>
          <w:sz w:val="23"/>
          <w:szCs w:val="23"/>
        </w:rPr>
        <w:t>.</w:t>
      </w:r>
      <w:r>
        <w:rPr>
          <w:sz w:val="23"/>
          <w:szCs w:val="23"/>
        </w:rPr>
        <w:t xml:space="preserve"> gada 27. februāra</w:t>
      </w:r>
      <w:r w:rsidRPr="007C0999">
        <w:rPr>
          <w:sz w:val="23"/>
          <w:szCs w:val="23"/>
        </w:rPr>
        <w:t xml:space="preserve"> līdz </w:t>
      </w:r>
      <w:r>
        <w:rPr>
          <w:sz w:val="23"/>
          <w:szCs w:val="23"/>
        </w:rPr>
        <w:t>20</w:t>
      </w:r>
      <w:r w:rsidRPr="007C0999">
        <w:rPr>
          <w:sz w:val="23"/>
          <w:szCs w:val="23"/>
        </w:rPr>
        <w:t>.</w:t>
      </w:r>
      <w:r>
        <w:rPr>
          <w:sz w:val="23"/>
          <w:szCs w:val="23"/>
        </w:rPr>
        <w:t xml:space="preserve"> martam</w:t>
      </w:r>
      <w:r w:rsidR="00665E66">
        <w:rPr>
          <w:sz w:val="23"/>
          <w:szCs w:val="23"/>
        </w:rPr>
        <w:t xml:space="preserve">, kuras </w:t>
      </w:r>
      <w:r>
        <w:rPr>
          <w:sz w:val="23"/>
          <w:szCs w:val="23"/>
        </w:rPr>
        <w:t xml:space="preserve">laikā tika saņemti </w:t>
      </w:r>
      <w:r w:rsidRPr="00FD4DFC">
        <w:rPr>
          <w:sz w:val="23"/>
          <w:szCs w:val="23"/>
          <w:highlight w:val="yellow"/>
        </w:rPr>
        <w:t>__</w:t>
      </w:r>
      <w:r>
        <w:rPr>
          <w:sz w:val="23"/>
          <w:szCs w:val="23"/>
        </w:rPr>
        <w:t xml:space="preserve"> priekšlikumi </w:t>
      </w:r>
      <w:r w:rsidR="00665E66">
        <w:rPr>
          <w:sz w:val="23"/>
          <w:szCs w:val="23"/>
        </w:rPr>
        <w:t>(</w:t>
      </w:r>
      <w:r>
        <w:rPr>
          <w:sz w:val="23"/>
          <w:szCs w:val="23"/>
        </w:rPr>
        <w:t>ņemt</w:t>
      </w:r>
      <w:r w:rsidR="00665E66">
        <w:rPr>
          <w:sz w:val="23"/>
          <w:szCs w:val="23"/>
        </w:rPr>
        <w:t>i</w:t>
      </w:r>
      <w:r>
        <w:rPr>
          <w:sz w:val="23"/>
          <w:szCs w:val="23"/>
        </w:rPr>
        <w:t xml:space="preserve"> vērā </w:t>
      </w:r>
      <w:r w:rsidRPr="00FD4DFC">
        <w:rPr>
          <w:sz w:val="23"/>
          <w:szCs w:val="23"/>
          <w:highlight w:val="yellow"/>
        </w:rPr>
        <w:t>__</w:t>
      </w:r>
      <w:r>
        <w:rPr>
          <w:sz w:val="23"/>
          <w:szCs w:val="23"/>
        </w:rPr>
        <w:t xml:space="preserve"> priekšlikumi, bet </w:t>
      </w:r>
      <w:r w:rsidRPr="00FD4DFC">
        <w:rPr>
          <w:sz w:val="23"/>
          <w:szCs w:val="23"/>
          <w:highlight w:val="yellow"/>
        </w:rPr>
        <w:t>__</w:t>
      </w:r>
      <w:r>
        <w:rPr>
          <w:sz w:val="23"/>
          <w:szCs w:val="23"/>
        </w:rPr>
        <w:t xml:space="preserve"> – netika, jo </w:t>
      </w:r>
      <w:r w:rsidRPr="00FD4DFC">
        <w:rPr>
          <w:sz w:val="23"/>
          <w:szCs w:val="23"/>
          <w:highlight w:val="yellow"/>
        </w:rPr>
        <w:t>__</w:t>
      </w:r>
      <w:r w:rsidR="00665E66">
        <w:rPr>
          <w:sz w:val="23"/>
          <w:szCs w:val="23"/>
        </w:rPr>
        <w:t>)</w:t>
      </w:r>
      <w:r>
        <w:t>.</w:t>
      </w:r>
    </w:p>
    <w:p w14:paraId="639C4E39" w14:textId="65A54FDC" w:rsidR="00564CA6" w:rsidRPr="00974531" w:rsidRDefault="00974531" w:rsidP="00974531">
      <w:pPr>
        <w:pStyle w:val="naisf"/>
        <w:suppressAutoHyphens w:val="0"/>
        <w:autoSpaceDE w:val="0"/>
        <w:autoSpaceDN w:val="0"/>
        <w:adjustRightInd w:val="0"/>
        <w:spacing w:before="0" w:after="120"/>
        <w:ind w:firstLine="0"/>
        <w:rPr>
          <w:sz w:val="23"/>
          <w:szCs w:val="23"/>
        </w:rPr>
      </w:pPr>
      <w:r w:rsidRPr="00974531">
        <w:rPr>
          <w:sz w:val="23"/>
          <w:szCs w:val="23"/>
        </w:rPr>
        <w:t>Pamatojoties uz Pašvaldību likuma 10. panta pirmās daļas 3. punktu, Attīstības plānošanas sistēmas likuma 3. panta pirmo punktu, Teritorijas attīstības plānošanas likuma 12. panta pirmo daļu un Ministru kabineta 14.10.2014. noteikumu Nr. 628 “Noteikumi par pašvaldību teritorijas attīstības plānošanas dokumentiem” 130. punktu, Teritorijas attīstības plānošanas likuma 4. pantu un 12. panta trešo daļu, Ādažu novada pašvaldības dome</w:t>
      </w:r>
    </w:p>
    <w:p w14:paraId="7E71C6D5" w14:textId="77777777" w:rsidR="00564CA6" w:rsidRPr="00564CA6" w:rsidRDefault="003D1758" w:rsidP="00BB16A4">
      <w:pPr>
        <w:spacing w:after="120"/>
        <w:jc w:val="center"/>
        <w:rPr>
          <w:rFonts w:ascii="Times New Roman" w:hAnsi="Times New Roman" w:cs="Times New Roman"/>
          <w:b/>
        </w:rPr>
      </w:pPr>
      <w:r w:rsidRPr="00564CA6">
        <w:rPr>
          <w:rFonts w:ascii="Times New Roman" w:hAnsi="Times New Roman" w:cs="Times New Roman"/>
          <w:b/>
        </w:rPr>
        <w:t>NOLEMJ:</w:t>
      </w:r>
    </w:p>
    <w:p w14:paraId="39E0213F" w14:textId="4F96D9A8" w:rsidR="00974531" w:rsidRDefault="00974531" w:rsidP="00974531">
      <w:pPr>
        <w:numPr>
          <w:ilvl w:val="0"/>
          <w:numId w:val="3"/>
        </w:numPr>
        <w:tabs>
          <w:tab w:val="left" w:pos="426"/>
        </w:tabs>
        <w:spacing w:after="120"/>
        <w:jc w:val="both"/>
        <w:rPr>
          <w:rFonts w:ascii="Times New Roman" w:hAnsi="Times New Roman" w:cs="Times New Roman"/>
        </w:rPr>
      </w:pPr>
      <w:bookmarkStart w:id="0" w:name="_Hlk147269321"/>
      <w:r>
        <w:rPr>
          <w:rFonts w:ascii="Times New Roman" w:hAnsi="Times New Roman" w:cs="Times New Roman"/>
        </w:rPr>
        <w:t>Apstiprināt</w:t>
      </w:r>
      <w:r w:rsidRPr="00F724D0">
        <w:rPr>
          <w:rFonts w:ascii="Times New Roman" w:hAnsi="Times New Roman" w:cs="Times New Roman"/>
        </w:rPr>
        <w:t xml:space="preserve"> </w:t>
      </w:r>
      <w:r>
        <w:rPr>
          <w:rFonts w:ascii="Times New Roman" w:hAnsi="Times New Roman" w:cs="Times New Roman"/>
        </w:rPr>
        <w:t xml:space="preserve">šādus </w:t>
      </w:r>
      <w:r w:rsidR="00665E66">
        <w:rPr>
          <w:rFonts w:ascii="Times New Roman" w:hAnsi="Times New Roman" w:cs="Times New Roman"/>
        </w:rPr>
        <w:t xml:space="preserve">Ādažu novada administratīvās teritorijas ciemu </w:t>
      </w:r>
      <w:r w:rsidR="00665E66" w:rsidRPr="00F724D0">
        <w:rPr>
          <w:rFonts w:ascii="Times New Roman" w:hAnsi="Times New Roman" w:cs="Times New Roman"/>
        </w:rPr>
        <w:t>attīstības plān</w:t>
      </w:r>
      <w:r w:rsidR="00665E66">
        <w:rPr>
          <w:rFonts w:ascii="Times New Roman" w:hAnsi="Times New Roman" w:cs="Times New Roman"/>
        </w:rPr>
        <w:t>us</w:t>
      </w:r>
      <w:r w:rsidR="00665E66" w:rsidRPr="00F724D0">
        <w:rPr>
          <w:rFonts w:ascii="Times New Roman" w:hAnsi="Times New Roman" w:cs="Times New Roman"/>
        </w:rPr>
        <w:t xml:space="preserve"> līdz 2027. gadam un ilgtermiņa ieceres</w:t>
      </w:r>
      <w:r>
        <w:rPr>
          <w:rFonts w:ascii="Times New Roman" w:hAnsi="Times New Roman" w:cs="Times New Roman"/>
        </w:rPr>
        <w:t>:</w:t>
      </w:r>
    </w:p>
    <w:p w14:paraId="666852E3" w14:textId="0B3F286A"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Alderu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 pielikums);</w:t>
      </w:r>
    </w:p>
    <w:p w14:paraId="4B40C8F9" w14:textId="7EC7CBF7"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Āņu</w:t>
      </w:r>
      <w:r w:rsidRPr="00F724D0">
        <w:rPr>
          <w:rFonts w:ascii="Times New Roman" w:hAnsi="Times New Roman" w:cs="Times New Roman"/>
        </w:rPr>
        <w:t xml:space="preserve"> ciema</w:t>
      </w:r>
      <w:r w:rsidR="00665E66">
        <w:rPr>
          <w:rFonts w:ascii="Times New Roman" w:hAnsi="Times New Roman" w:cs="Times New Roman"/>
        </w:rPr>
        <w:t>am</w:t>
      </w:r>
      <w:r w:rsidRPr="00F724D0">
        <w:rPr>
          <w:rFonts w:ascii="Times New Roman" w:hAnsi="Times New Roman" w:cs="Times New Roman"/>
        </w:rPr>
        <w:t xml:space="preserve"> </w:t>
      </w:r>
      <w:r>
        <w:rPr>
          <w:rFonts w:ascii="Times New Roman" w:hAnsi="Times New Roman" w:cs="Times New Roman"/>
        </w:rPr>
        <w:t>(2. pielikums);</w:t>
      </w:r>
    </w:p>
    <w:p w14:paraId="0F6AD1A0" w14:textId="537C20C4"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Ataru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(3. pielikums);</w:t>
      </w:r>
    </w:p>
    <w:p w14:paraId="0FF8A073" w14:textId="6928E370"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Baltezera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(4. pielikums);</w:t>
      </w:r>
    </w:p>
    <w:p w14:paraId="50300D87" w14:textId="796598EB"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Birznieku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(5. pielikums);</w:t>
      </w:r>
    </w:p>
    <w:p w14:paraId="5E83E542" w14:textId="5BFB8119"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Carnikavas</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(6. pielikums);</w:t>
      </w:r>
    </w:p>
    <w:p w14:paraId="04FF006D" w14:textId="0FC6EA84"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Divezeru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(7. pielikums);</w:t>
      </w:r>
    </w:p>
    <w:p w14:paraId="45C01B35" w14:textId="567E398C"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Eimuru</w:t>
      </w:r>
      <w:r w:rsidRPr="00F724D0">
        <w:rPr>
          <w:rFonts w:ascii="Times New Roman" w:hAnsi="Times New Roman" w:cs="Times New Roman"/>
        </w:rPr>
        <w:t xml:space="preserve"> ciem</w:t>
      </w:r>
      <w:r w:rsidR="00665E66">
        <w:rPr>
          <w:rFonts w:ascii="Times New Roman" w:hAnsi="Times New Roman" w:cs="Times New Roman"/>
        </w:rPr>
        <w:t>iem</w:t>
      </w:r>
      <w:r w:rsidRPr="00F724D0">
        <w:rPr>
          <w:rFonts w:ascii="Times New Roman" w:hAnsi="Times New Roman" w:cs="Times New Roman"/>
        </w:rPr>
        <w:t xml:space="preserve"> </w:t>
      </w:r>
      <w:r>
        <w:rPr>
          <w:rFonts w:ascii="Times New Roman" w:hAnsi="Times New Roman" w:cs="Times New Roman"/>
        </w:rPr>
        <w:t>(8. pielikums);</w:t>
      </w:r>
    </w:p>
    <w:p w14:paraId="75E09046" w14:textId="1E47109D"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Garciema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(9. pielikums);</w:t>
      </w:r>
    </w:p>
    <w:p w14:paraId="430BCD55" w14:textId="055B8B70"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Garkalnes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(10. pielikums);</w:t>
      </w:r>
    </w:p>
    <w:p w14:paraId="36D1121E" w14:textId="53AD9791"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lastRenderedPageBreak/>
        <w:t>Garupes</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(11. pielikums);</w:t>
      </w:r>
    </w:p>
    <w:p w14:paraId="0DB0D361" w14:textId="2134C12C"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Gaujas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(12. pielikums);</w:t>
      </w:r>
    </w:p>
    <w:p w14:paraId="53A9F8D8" w14:textId="574FCD4F"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Iļķenes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(13. pielikums);</w:t>
      </w:r>
    </w:p>
    <w:p w14:paraId="3ABC50AF" w14:textId="0703F2C7"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Kadagas</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(14. pielikums);</w:t>
      </w:r>
    </w:p>
    <w:p w14:paraId="657017B9" w14:textId="6FDF87DD"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Kalngales</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(15. pielikums);</w:t>
      </w:r>
    </w:p>
    <w:p w14:paraId="184AFF5B" w14:textId="6901F7D8"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Laveru</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(16. pielikums);</w:t>
      </w:r>
    </w:p>
    <w:p w14:paraId="10331629" w14:textId="64E633E1"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Lilastes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(17. pielikums);</w:t>
      </w:r>
    </w:p>
    <w:p w14:paraId="12E5DD0B" w14:textId="2145D16B"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 xml:space="preserve">Siguļu </w:t>
      </w:r>
      <w:r w:rsidRPr="00F724D0">
        <w:rPr>
          <w:rFonts w:ascii="Times New Roman" w:hAnsi="Times New Roman" w:cs="Times New Roman"/>
        </w:rPr>
        <w:t>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(18. pielikums);</w:t>
      </w:r>
    </w:p>
    <w:p w14:paraId="175DA0AD" w14:textId="54E6721A" w:rsidR="00974531" w:rsidRPr="00F724D0" w:rsidRDefault="00974531" w:rsidP="00974531">
      <w:pPr>
        <w:numPr>
          <w:ilvl w:val="1"/>
          <w:numId w:val="3"/>
        </w:numPr>
        <w:tabs>
          <w:tab w:val="left" w:pos="426"/>
        </w:tabs>
        <w:spacing w:after="120"/>
        <w:ind w:left="993" w:hanging="633"/>
        <w:jc w:val="both"/>
        <w:rPr>
          <w:rFonts w:ascii="Times New Roman" w:hAnsi="Times New Roman" w:cs="Times New Roman"/>
        </w:rPr>
      </w:pPr>
      <w:r>
        <w:rPr>
          <w:rFonts w:ascii="Times New Roman" w:hAnsi="Times New Roman" w:cs="Times New Roman"/>
        </w:rPr>
        <w:t>Stapriņu</w:t>
      </w:r>
      <w:r w:rsidRPr="00F724D0">
        <w:rPr>
          <w:rFonts w:ascii="Times New Roman" w:hAnsi="Times New Roman" w:cs="Times New Roman"/>
        </w:rPr>
        <w:t xml:space="preserve"> ciema</w:t>
      </w:r>
      <w:r w:rsidR="00665E66">
        <w:rPr>
          <w:rFonts w:ascii="Times New Roman" w:hAnsi="Times New Roman" w:cs="Times New Roman"/>
        </w:rPr>
        <w:t>m</w:t>
      </w:r>
      <w:r w:rsidRPr="00F724D0">
        <w:rPr>
          <w:rFonts w:ascii="Times New Roman" w:hAnsi="Times New Roman" w:cs="Times New Roman"/>
        </w:rPr>
        <w:t xml:space="preserve"> </w:t>
      </w:r>
      <w:r>
        <w:rPr>
          <w:rFonts w:ascii="Times New Roman" w:hAnsi="Times New Roman" w:cs="Times New Roman"/>
        </w:rPr>
        <w:t>(19. pielikums);</w:t>
      </w:r>
    </w:p>
    <w:p w14:paraId="7DE9D0BB" w14:textId="27B44203" w:rsidR="00974531" w:rsidRDefault="00974531" w:rsidP="00974531">
      <w:pPr>
        <w:numPr>
          <w:ilvl w:val="0"/>
          <w:numId w:val="3"/>
        </w:numPr>
        <w:tabs>
          <w:tab w:val="left" w:pos="426"/>
        </w:tabs>
        <w:spacing w:after="120"/>
        <w:jc w:val="both"/>
        <w:rPr>
          <w:rFonts w:ascii="Times New Roman" w:hAnsi="Times New Roman" w:cs="Times New Roman"/>
        </w:rPr>
      </w:pPr>
      <w:r>
        <w:rPr>
          <w:rFonts w:ascii="Times New Roman" w:hAnsi="Times New Roman" w:cs="Times New Roman"/>
        </w:rPr>
        <w:t xml:space="preserve">Centrālās pārvaldes </w:t>
      </w:r>
      <w:r w:rsidRPr="006208F5">
        <w:rPr>
          <w:rFonts w:ascii="Times New Roman" w:hAnsi="Times New Roman" w:cs="Times New Roman"/>
        </w:rPr>
        <w:t>Sabiedrisko attiecību nodaļai veikt 1.</w:t>
      </w:r>
      <w:r>
        <w:rPr>
          <w:rFonts w:ascii="Times New Roman" w:hAnsi="Times New Roman" w:cs="Times New Roman"/>
        </w:rPr>
        <w:t xml:space="preserve"> </w:t>
      </w:r>
      <w:r w:rsidRPr="006208F5">
        <w:rPr>
          <w:rFonts w:ascii="Times New Roman" w:hAnsi="Times New Roman" w:cs="Times New Roman"/>
        </w:rPr>
        <w:t xml:space="preserve">punktā minēto dokumentu publicēšanu pašvaldības tīmekļvietnē </w:t>
      </w:r>
      <w:hyperlink r:id="rId8" w:history="1">
        <w:r w:rsidRPr="005A1193">
          <w:rPr>
            <w:rStyle w:val="Hipersaite"/>
            <w:rFonts w:ascii="Times New Roman" w:hAnsi="Times New Roman" w:cs="Times New Roman"/>
          </w:rPr>
          <w:t>www.adazunovads.lv</w:t>
        </w:r>
      </w:hyperlink>
      <w:r w:rsidRPr="006208F5">
        <w:rPr>
          <w:rFonts w:ascii="Times New Roman" w:hAnsi="Times New Roman" w:cs="Times New Roman"/>
        </w:rPr>
        <w:t>.</w:t>
      </w:r>
      <w:r w:rsidRPr="00F724D0">
        <w:rPr>
          <w:rFonts w:ascii="Times New Roman" w:hAnsi="Times New Roman" w:cs="Times New Roman"/>
        </w:rPr>
        <w:t xml:space="preserve"> </w:t>
      </w:r>
    </w:p>
    <w:p w14:paraId="0DF98581" w14:textId="55436EF2" w:rsidR="00974531" w:rsidRPr="00F724D0" w:rsidRDefault="00974531" w:rsidP="00974531">
      <w:pPr>
        <w:numPr>
          <w:ilvl w:val="0"/>
          <w:numId w:val="3"/>
        </w:numPr>
        <w:tabs>
          <w:tab w:val="left" w:pos="426"/>
        </w:tabs>
        <w:spacing w:after="120"/>
        <w:jc w:val="both"/>
        <w:rPr>
          <w:rFonts w:ascii="Times New Roman" w:hAnsi="Times New Roman" w:cs="Times New Roman"/>
        </w:rPr>
      </w:pPr>
      <w:r w:rsidRPr="006208F5">
        <w:rPr>
          <w:rFonts w:ascii="Times New Roman" w:hAnsi="Times New Roman" w:cs="Times New Roman"/>
        </w:rPr>
        <w:t xml:space="preserve">Pašvaldības iestāžu un struktūrvienību vadītājiem organizēt </w:t>
      </w:r>
      <w:r w:rsidR="00665E66" w:rsidRPr="006208F5">
        <w:rPr>
          <w:rFonts w:ascii="Times New Roman" w:hAnsi="Times New Roman" w:cs="Times New Roman"/>
        </w:rPr>
        <w:t>1.</w:t>
      </w:r>
      <w:r w:rsidR="00665E66">
        <w:rPr>
          <w:rFonts w:ascii="Times New Roman" w:hAnsi="Times New Roman" w:cs="Times New Roman"/>
        </w:rPr>
        <w:t xml:space="preserve"> </w:t>
      </w:r>
      <w:r w:rsidR="00665E66" w:rsidRPr="006208F5">
        <w:rPr>
          <w:rFonts w:ascii="Times New Roman" w:hAnsi="Times New Roman" w:cs="Times New Roman"/>
        </w:rPr>
        <w:t>punktā minēt</w:t>
      </w:r>
      <w:r w:rsidR="00665E66">
        <w:rPr>
          <w:rFonts w:ascii="Times New Roman" w:hAnsi="Times New Roman" w:cs="Times New Roman"/>
        </w:rPr>
        <w:t>ajos</w:t>
      </w:r>
      <w:r w:rsidR="00665E66" w:rsidRPr="006208F5">
        <w:rPr>
          <w:rFonts w:ascii="Times New Roman" w:hAnsi="Times New Roman" w:cs="Times New Roman"/>
        </w:rPr>
        <w:t xml:space="preserve"> dokument</w:t>
      </w:r>
      <w:r w:rsidR="00665E66">
        <w:rPr>
          <w:rFonts w:ascii="Times New Roman" w:hAnsi="Times New Roman" w:cs="Times New Roman"/>
        </w:rPr>
        <w:t>os</w:t>
      </w:r>
      <w:r w:rsidRPr="006208F5">
        <w:rPr>
          <w:rFonts w:ascii="Times New Roman" w:hAnsi="Times New Roman" w:cs="Times New Roman"/>
        </w:rPr>
        <w:t xml:space="preserve"> noteikto uzdevumu izpildi.</w:t>
      </w:r>
    </w:p>
    <w:p w14:paraId="38836B2C" w14:textId="77777777" w:rsidR="00974531" w:rsidRPr="00F724D0" w:rsidRDefault="00974531" w:rsidP="00974531">
      <w:pPr>
        <w:pStyle w:val="Pamatteksts"/>
        <w:numPr>
          <w:ilvl w:val="0"/>
          <w:numId w:val="3"/>
        </w:numPr>
        <w:spacing w:after="120"/>
        <w:rPr>
          <w:rFonts w:ascii="Times New Roman" w:hAnsi="Times New Roman" w:cs="Times New Roman"/>
        </w:rPr>
      </w:pPr>
      <w:r w:rsidRPr="00F724D0">
        <w:rPr>
          <w:rFonts w:ascii="Times New Roman" w:hAnsi="Times New Roman" w:cs="Times New Roman"/>
        </w:rPr>
        <w:t>Pašvaldības izpilddirektora vietniecei veikt lēmuma izpildes kontroli</w:t>
      </w:r>
      <w:r w:rsidRPr="00F724D0">
        <w:rPr>
          <w:rFonts w:ascii="Times New Roman" w:eastAsia="Calibri" w:hAnsi="Times New Roman" w:cs="Times New Roman"/>
          <w:color w:val="000000"/>
        </w:rPr>
        <w:t>.</w:t>
      </w:r>
      <w:bookmarkEnd w:id="0"/>
    </w:p>
    <w:p w14:paraId="24B35180" w14:textId="77777777" w:rsidR="00974531" w:rsidRDefault="00974531" w:rsidP="00974531">
      <w:pPr>
        <w:jc w:val="both"/>
        <w:rPr>
          <w:rFonts w:ascii="Times New Roman" w:hAnsi="Times New Roman" w:cs="Times New Roman"/>
        </w:rPr>
      </w:pPr>
    </w:p>
    <w:p w14:paraId="0E4A5F2A" w14:textId="77777777" w:rsidR="00974531" w:rsidRPr="00564CA6" w:rsidRDefault="00974531" w:rsidP="00974531">
      <w:pPr>
        <w:jc w:val="both"/>
        <w:rPr>
          <w:rFonts w:ascii="Times New Roman" w:hAnsi="Times New Roman" w:cs="Times New Roman"/>
        </w:rPr>
      </w:pPr>
    </w:p>
    <w:p w14:paraId="5631828F" w14:textId="77777777" w:rsidR="00974531" w:rsidRDefault="00974531" w:rsidP="00974531">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 xml:space="preserve">a </w:t>
      </w:r>
    </w:p>
    <w:p w14:paraId="446A798C" w14:textId="77777777" w:rsidR="00974531" w:rsidRDefault="00974531" w:rsidP="00974531">
      <w:pPr>
        <w:spacing w:after="120"/>
        <w:jc w:val="both"/>
        <w:rPr>
          <w:rFonts w:ascii="Times New Roman" w:hAnsi="Times New Roman" w:cs="Times New Roman"/>
          <w:noProof/>
        </w:rPr>
      </w:pPr>
      <w:r>
        <w:rPr>
          <w:rFonts w:ascii="Times New Roman" w:hAnsi="Times New Roman" w:cs="Times New Roman"/>
          <w:noProof/>
        </w:rPr>
        <w:t>vietnieks attīstības jautājumos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G.Miglāns</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D175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D1758" w:rsidP="00564CA6">
      <w:pPr>
        <w:jc w:val="both"/>
        <w:rPr>
          <w:rFonts w:ascii="Times New Roman" w:hAnsi="Times New Roman" w:cs="Times New Roman"/>
        </w:rPr>
      </w:pPr>
      <w:r w:rsidRPr="00564CA6">
        <w:rPr>
          <w:rFonts w:ascii="Times New Roman" w:hAnsi="Times New Roman" w:cs="Times New Roman"/>
        </w:rPr>
        <w:t>__________________________</w:t>
      </w:r>
    </w:p>
    <w:p w14:paraId="6C38F85C" w14:textId="77777777" w:rsidR="00974531" w:rsidRPr="00564CA6" w:rsidRDefault="00974531" w:rsidP="00974531">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09CC4DA" w14:textId="6DB3A368" w:rsidR="00974531" w:rsidRPr="003515BE" w:rsidRDefault="00974531" w:rsidP="00974531">
      <w:pPr>
        <w:jc w:val="both"/>
        <w:rPr>
          <w:rFonts w:ascii="Times New Roman" w:hAnsi="Times New Roman" w:cs="Times New Roman"/>
        </w:rPr>
      </w:pPr>
      <w:bookmarkStart w:id="1" w:name="_Hlk176337038"/>
      <w:bookmarkStart w:id="2" w:name="_Hlk175738968"/>
      <w:r w:rsidRPr="003515BE">
        <w:rPr>
          <w:rFonts w:ascii="Times New Roman" w:eastAsia="Calibri" w:hAnsi="Times New Roman" w:cs="Times New Roman"/>
        </w:rPr>
        <w:t xml:space="preserve">@: </w:t>
      </w:r>
      <w:r>
        <w:rPr>
          <w:rFonts w:ascii="Times New Roman" w:eastAsia="Calibri" w:hAnsi="Times New Roman" w:cs="Times New Roman"/>
        </w:rPr>
        <w:t>APN, SAN</w:t>
      </w:r>
      <w:r w:rsidRPr="003515BE">
        <w:rPr>
          <w:rFonts w:ascii="Times New Roman" w:eastAsia="Calibri" w:hAnsi="Times New Roman" w:cs="Times New Roman"/>
        </w:rPr>
        <w:t xml:space="preserve">, </w:t>
      </w:r>
      <w:r w:rsidRPr="003515BE">
        <w:rPr>
          <w:rFonts w:ascii="Times New Roman" w:eastAsia="Calibri" w:hAnsi="Times New Roman" w:cs="Times New Roman"/>
          <w:bCs/>
        </w:rPr>
        <w:t>IDR</w:t>
      </w:r>
      <w:bookmarkEnd w:id="1"/>
      <w:r w:rsidRPr="003515BE">
        <w:rPr>
          <w:rFonts w:ascii="Times New Roman" w:eastAsia="Calibri" w:hAnsi="Times New Roman" w:cs="Times New Roman"/>
          <w:bCs/>
        </w:rPr>
        <w:t>V</w:t>
      </w:r>
      <w:r w:rsidR="00665E66">
        <w:rPr>
          <w:rFonts w:ascii="Times New Roman" w:eastAsia="Calibri" w:hAnsi="Times New Roman" w:cs="Times New Roman"/>
          <w:bCs/>
        </w:rPr>
        <w:t>, iestādes un s/v.</w:t>
      </w:r>
    </w:p>
    <w:p w14:paraId="7938BA88" w14:textId="77777777" w:rsidR="00974531" w:rsidRPr="00E13960" w:rsidRDefault="00974531" w:rsidP="00974531">
      <w:pPr>
        <w:jc w:val="both"/>
        <w:rPr>
          <w:rFonts w:ascii="Times New Roman" w:hAnsi="Times New Roman" w:cs="Times New Roman"/>
        </w:rPr>
      </w:pPr>
    </w:p>
    <w:p w14:paraId="1058DD5C" w14:textId="77777777" w:rsidR="00974531" w:rsidRPr="00E13960" w:rsidRDefault="00974531" w:rsidP="00974531">
      <w:pPr>
        <w:rPr>
          <w:rFonts w:ascii="Times New Roman" w:hAnsi="Times New Roman" w:cs="Times New Roman"/>
          <w:noProof/>
        </w:rPr>
      </w:pPr>
    </w:p>
    <w:p w14:paraId="6955A864" w14:textId="3A3A24A6" w:rsidR="00564CA6" w:rsidRPr="00974531" w:rsidRDefault="00974531" w:rsidP="00974531">
      <w:pPr>
        <w:jc w:val="both"/>
        <w:rPr>
          <w:rFonts w:ascii="Times New Roman" w:eastAsia="Calibri" w:hAnsi="Times New Roman" w:cs="Times New Roman"/>
          <w:noProof/>
          <w:sz w:val="20"/>
          <w:szCs w:val="20"/>
        </w:rPr>
      </w:pPr>
      <w:r>
        <w:rPr>
          <w:rFonts w:ascii="Times New Roman" w:eastAsia="Times New Roman" w:hAnsi="Times New Roman" w:cs="Times New Roman"/>
          <w:noProof/>
          <w:sz w:val="20"/>
          <w:szCs w:val="20"/>
        </w:rPr>
        <w:t>Pērkone</w:t>
      </w:r>
      <w:r w:rsidRPr="00E13960">
        <w:rPr>
          <w:rFonts w:ascii="Times New Roman" w:eastAsia="Times New Roman" w:hAnsi="Times New Roman" w:cs="Times New Roman"/>
          <w:sz w:val="20"/>
          <w:szCs w:val="20"/>
        </w:rPr>
        <w:t xml:space="preserve">, </w:t>
      </w:r>
      <w:bookmarkStart w:id="3" w:name="_Hlk176337061"/>
      <w:r w:rsidRPr="00E13960">
        <w:rPr>
          <w:rFonts w:ascii="Times New Roman" w:eastAsia="Times New Roman" w:hAnsi="Times New Roman" w:cs="Times New Roman"/>
          <w:sz w:val="20"/>
          <w:szCs w:val="20"/>
        </w:rPr>
        <w:t xml:space="preserve">t. </w:t>
      </w:r>
      <w:bookmarkEnd w:id="2"/>
      <w:bookmarkEnd w:id="3"/>
      <w:r w:rsidRPr="0054277F">
        <w:rPr>
          <w:rFonts w:ascii="Times New Roman" w:eastAsia="Times New Roman" w:hAnsi="Times New Roman" w:cs="Times New Roman"/>
          <w:sz w:val="20"/>
          <w:szCs w:val="20"/>
        </w:rPr>
        <w:t>27336847</w:t>
      </w:r>
    </w:p>
    <w:sectPr w:rsidR="00564CA6" w:rsidRPr="0097453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AA55" w14:textId="77777777" w:rsidR="003D1758" w:rsidRDefault="003D1758">
      <w:r>
        <w:separator/>
      </w:r>
    </w:p>
  </w:endnote>
  <w:endnote w:type="continuationSeparator" w:id="0">
    <w:p w14:paraId="3EBA427B" w14:textId="77777777" w:rsidR="003D1758" w:rsidRDefault="003D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71843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D175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D5CAC" w14:textId="77777777" w:rsidR="003D1758" w:rsidRDefault="003D1758">
      <w:r>
        <w:separator/>
      </w:r>
    </w:p>
  </w:footnote>
  <w:footnote w:type="continuationSeparator" w:id="0">
    <w:p w14:paraId="734C8B16" w14:textId="77777777" w:rsidR="003D1758" w:rsidRDefault="003D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450E1A6">
      <w:start w:val="1"/>
      <w:numFmt w:val="decimal"/>
      <w:lvlText w:val="%1."/>
      <w:lvlJc w:val="left"/>
      <w:pPr>
        <w:ind w:left="720" w:hanging="360"/>
      </w:pPr>
      <w:rPr>
        <w:rFonts w:hint="default"/>
      </w:rPr>
    </w:lvl>
    <w:lvl w:ilvl="1" w:tplc="3ADEDDE2" w:tentative="1">
      <w:start w:val="1"/>
      <w:numFmt w:val="lowerLetter"/>
      <w:lvlText w:val="%2."/>
      <w:lvlJc w:val="left"/>
      <w:pPr>
        <w:ind w:left="1440" w:hanging="360"/>
      </w:pPr>
    </w:lvl>
    <w:lvl w:ilvl="2" w:tplc="C172AD48" w:tentative="1">
      <w:start w:val="1"/>
      <w:numFmt w:val="lowerRoman"/>
      <w:lvlText w:val="%3."/>
      <w:lvlJc w:val="right"/>
      <w:pPr>
        <w:ind w:left="2160" w:hanging="180"/>
      </w:pPr>
    </w:lvl>
    <w:lvl w:ilvl="3" w:tplc="48287BE2" w:tentative="1">
      <w:start w:val="1"/>
      <w:numFmt w:val="decimal"/>
      <w:lvlText w:val="%4."/>
      <w:lvlJc w:val="left"/>
      <w:pPr>
        <w:ind w:left="2880" w:hanging="360"/>
      </w:pPr>
    </w:lvl>
    <w:lvl w:ilvl="4" w:tplc="EBF6BC78" w:tentative="1">
      <w:start w:val="1"/>
      <w:numFmt w:val="lowerLetter"/>
      <w:lvlText w:val="%5."/>
      <w:lvlJc w:val="left"/>
      <w:pPr>
        <w:ind w:left="3600" w:hanging="360"/>
      </w:pPr>
    </w:lvl>
    <w:lvl w:ilvl="5" w:tplc="E1D8D67A" w:tentative="1">
      <w:start w:val="1"/>
      <w:numFmt w:val="lowerRoman"/>
      <w:lvlText w:val="%6."/>
      <w:lvlJc w:val="right"/>
      <w:pPr>
        <w:ind w:left="4320" w:hanging="180"/>
      </w:pPr>
    </w:lvl>
    <w:lvl w:ilvl="6" w:tplc="B6520686" w:tentative="1">
      <w:start w:val="1"/>
      <w:numFmt w:val="decimal"/>
      <w:lvlText w:val="%7."/>
      <w:lvlJc w:val="left"/>
      <w:pPr>
        <w:ind w:left="5040" w:hanging="360"/>
      </w:pPr>
    </w:lvl>
    <w:lvl w:ilvl="7" w:tplc="A350AF44" w:tentative="1">
      <w:start w:val="1"/>
      <w:numFmt w:val="lowerLetter"/>
      <w:lvlText w:val="%8."/>
      <w:lvlJc w:val="left"/>
      <w:pPr>
        <w:ind w:left="5760" w:hanging="360"/>
      </w:pPr>
    </w:lvl>
    <w:lvl w:ilvl="8" w:tplc="3C26030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92F43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1"/>
  </w:num>
  <w:num w:numId="2" w16cid:durableId="1964530278">
    <w:abstractNumId w:val="0"/>
  </w:num>
  <w:num w:numId="3" w16cid:durableId="164666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3D1758"/>
    <w:rsid w:val="004D516C"/>
    <w:rsid w:val="00521C00"/>
    <w:rsid w:val="0053073B"/>
    <w:rsid w:val="00543508"/>
    <w:rsid w:val="00564CA6"/>
    <w:rsid w:val="005C7FA1"/>
    <w:rsid w:val="00617AAC"/>
    <w:rsid w:val="00665E66"/>
    <w:rsid w:val="00693F05"/>
    <w:rsid w:val="006D3451"/>
    <w:rsid w:val="006D513B"/>
    <w:rsid w:val="0074092B"/>
    <w:rsid w:val="0079484F"/>
    <w:rsid w:val="007B4DDB"/>
    <w:rsid w:val="008257F8"/>
    <w:rsid w:val="008A3509"/>
    <w:rsid w:val="008E3846"/>
    <w:rsid w:val="009139A1"/>
    <w:rsid w:val="00931891"/>
    <w:rsid w:val="0097453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F06E1"/>
    <w:rsid w:val="00EF2B1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974531"/>
    <w:pPr>
      <w:suppressAutoHyphens/>
      <w:spacing w:before="75" w:after="75"/>
      <w:ind w:firstLine="375"/>
      <w:jc w:val="both"/>
    </w:pPr>
    <w:rPr>
      <w:rFonts w:ascii="Times New Roman" w:eastAsia="SimSun" w:hAnsi="Times New Roman" w:cs="Times New Roman"/>
      <w:lang w:eastAsia="ar-SA"/>
    </w:rPr>
  </w:style>
  <w:style w:type="paragraph" w:styleId="Pamatteksts">
    <w:name w:val="Body Text"/>
    <w:basedOn w:val="Parasts"/>
    <w:link w:val="PamattekstsRakstz"/>
    <w:rsid w:val="00974531"/>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974531"/>
    <w:rPr>
      <w:rFonts w:ascii="Tahoma" w:eastAsia="Times New Roman" w:hAnsi="Tahoma" w:cs="Tahoma"/>
      <w:lang w:eastAsia="zh-CN"/>
    </w:rPr>
  </w:style>
  <w:style w:type="character" w:styleId="Hipersaite">
    <w:name w:val="Hyperlink"/>
    <w:basedOn w:val="Noklusjumarindkopasfonts"/>
    <w:uiPriority w:val="99"/>
    <w:unhideWhenUsed/>
    <w:rsid w:val="00974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1757</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20</cp:revision>
  <dcterms:created xsi:type="dcterms:W3CDTF">2024-06-01T14:06:00Z</dcterms:created>
  <dcterms:modified xsi:type="dcterms:W3CDTF">2026-03-03T06:28:00Z</dcterms:modified>
</cp:coreProperties>
</file>