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85DCE" w14:textId="40F2F9CB" w:rsidR="00CC7361" w:rsidRPr="006F4493" w:rsidRDefault="00CC7361" w:rsidP="00EE308A">
      <w:pPr>
        <w:jc w:val="center"/>
        <w:rPr>
          <w:rFonts w:asciiTheme="majorHAnsi" w:hAnsiTheme="majorHAnsi" w:cstheme="majorHAnsi"/>
          <w:caps/>
          <w:sz w:val="32"/>
          <w:lang w:val="lv-LV"/>
        </w:rPr>
      </w:pPr>
    </w:p>
    <w:p w14:paraId="56B38220" w14:textId="2DA0204F" w:rsidR="00CC7361" w:rsidRPr="006F4493" w:rsidRDefault="00CC7361" w:rsidP="00EE308A">
      <w:pPr>
        <w:jc w:val="center"/>
        <w:rPr>
          <w:rFonts w:asciiTheme="majorHAnsi" w:hAnsiTheme="majorHAnsi" w:cstheme="majorHAnsi"/>
          <w:caps/>
          <w:sz w:val="32"/>
          <w:lang w:val="lv-LV"/>
        </w:rPr>
      </w:pPr>
      <w:bookmarkStart w:id="0" w:name="_Hlk49252522"/>
      <w:bookmarkEnd w:id="0"/>
    </w:p>
    <w:p w14:paraId="3F93DABE" w14:textId="607D5B39" w:rsidR="00CC7361" w:rsidRPr="006F4493" w:rsidRDefault="00CC7361" w:rsidP="00EE308A">
      <w:pPr>
        <w:jc w:val="center"/>
        <w:rPr>
          <w:rFonts w:asciiTheme="majorHAnsi" w:hAnsiTheme="majorHAnsi" w:cstheme="majorHAnsi"/>
          <w:caps/>
          <w:sz w:val="32"/>
          <w:lang w:val="lv-LV"/>
        </w:rPr>
      </w:pPr>
    </w:p>
    <w:p w14:paraId="3430BC4A" w14:textId="5013EDE1" w:rsidR="001E261C" w:rsidRPr="006F4493" w:rsidRDefault="001E261C" w:rsidP="004A14C9">
      <w:pPr>
        <w:rPr>
          <w:rFonts w:asciiTheme="majorHAnsi" w:hAnsiTheme="majorHAnsi" w:cstheme="majorHAnsi"/>
          <w:caps/>
          <w:sz w:val="32"/>
          <w:lang w:val="lv-LV"/>
        </w:rPr>
      </w:pPr>
    </w:p>
    <w:p w14:paraId="0570C148" w14:textId="00D2CF5D" w:rsidR="007A27B5" w:rsidRPr="006F4493" w:rsidRDefault="007A27B5" w:rsidP="004A14C9">
      <w:pPr>
        <w:rPr>
          <w:rFonts w:asciiTheme="majorHAnsi" w:hAnsiTheme="majorHAnsi" w:cstheme="majorHAnsi"/>
          <w:caps/>
          <w:sz w:val="32"/>
          <w:lang w:val="lv-LV"/>
        </w:rPr>
      </w:pPr>
    </w:p>
    <w:p w14:paraId="39CF53C7" w14:textId="34B8F7B6" w:rsidR="001E261C" w:rsidRPr="006F4493" w:rsidRDefault="001E261C" w:rsidP="004A14C9">
      <w:pPr>
        <w:rPr>
          <w:rFonts w:asciiTheme="majorHAnsi" w:hAnsiTheme="majorHAnsi" w:cstheme="majorHAnsi"/>
          <w:caps/>
          <w:sz w:val="32"/>
          <w:lang w:val="lv-LV"/>
        </w:rPr>
      </w:pPr>
    </w:p>
    <w:p w14:paraId="3703D078" w14:textId="77777777" w:rsidR="00582D89" w:rsidRPr="006F4493" w:rsidRDefault="00582D89" w:rsidP="004A14C9">
      <w:pPr>
        <w:rPr>
          <w:rFonts w:asciiTheme="majorHAnsi" w:hAnsiTheme="majorHAnsi" w:cstheme="majorHAnsi"/>
          <w:caps/>
          <w:sz w:val="32"/>
          <w:lang w:val="lv-LV"/>
        </w:rPr>
      </w:pPr>
    </w:p>
    <w:p w14:paraId="0B9E54D9" w14:textId="7B203438" w:rsidR="00EA22D9" w:rsidRPr="006F4493" w:rsidRDefault="00EA22D9" w:rsidP="004A14C9">
      <w:pPr>
        <w:rPr>
          <w:rFonts w:asciiTheme="majorHAnsi" w:hAnsiTheme="majorHAnsi" w:cstheme="majorHAnsi"/>
          <w:caps/>
          <w:sz w:val="32"/>
          <w:lang w:val="lv-LV"/>
        </w:rPr>
      </w:pPr>
    </w:p>
    <w:p w14:paraId="2F3852E3" w14:textId="07A578AA" w:rsidR="001E261C" w:rsidRPr="006F4493" w:rsidRDefault="00582D89" w:rsidP="007A4792">
      <w:pPr>
        <w:spacing w:after="0"/>
        <w:jc w:val="center"/>
        <w:rPr>
          <w:rFonts w:asciiTheme="majorHAnsi" w:hAnsiTheme="majorHAnsi" w:cstheme="majorHAnsi"/>
          <w:b/>
          <w:caps/>
          <w:color w:val="000000" w:themeColor="text1"/>
          <w:sz w:val="40"/>
          <w:szCs w:val="40"/>
          <w:lang w:val="lv-LV"/>
        </w:rPr>
      </w:pPr>
      <w:r w:rsidRPr="006F4493">
        <w:rPr>
          <w:rFonts w:asciiTheme="majorHAnsi" w:hAnsiTheme="majorHAnsi" w:cstheme="majorHAnsi"/>
          <w:b/>
          <w:caps/>
          <w:color w:val="000000" w:themeColor="text1"/>
          <w:sz w:val="44"/>
          <w:szCs w:val="44"/>
          <w:lang w:val="lv-LV"/>
        </w:rPr>
        <w:t>DETĀLPLĀNOJUMS NEKUSTAMAJAM ĪPAŠUMAM “POČI”, CARNIKAVĀ</w:t>
      </w:r>
      <w:r w:rsidR="00E31F26" w:rsidRPr="006F4493">
        <w:rPr>
          <w:rFonts w:asciiTheme="majorHAnsi" w:hAnsiTheme="majorHAnsi" w:cstheme="majorHAnsi"/>
          <w:b/>
          <w:caps/>
          <w:color w:val="000000" w:themeColor="text1"/>
          <w:sz w:val="44"/>
          <w:szCs w:val="44"/>
          <w:lang w:val="lv-LV"/>
        </w:rPr>
        <w:t>, Carnikavas pag., Ādažu nov., kadastra apz. 80520041192</w:t>
      </w:r>
    </w:p>
    <w:p w14:paraId="298C4123" w14:textId="7871B7CD" w:rsidR="00486161" w:rsidRPr="006F4493" w:rsidRDefault="007A4792">
      <w:pPr>
        <w:rPr>
          <w:rFonts w:asciiTheme="majorHAnsi" w:hAnsiTheme="majorHAnsi" w:cstheme="majorHAnsi"/>
          <w:b/>
          <w:caps/>
          <w:sz w:val="36"/>
          <w:lang w:val="lv-LV"/>
        </w:rPr>
      </w:pPr>
      <w:r w:rsidRPr="006F4493">
        <w:rPr>
          <w:rFonts w:asciiTheme="majorHAnsi" w:hAnsiTheme="majorHAnsi" w:cstheme="majorHAnsi"/>
          <w:b/>
          <w:caps/>
          <w:noProof/>
          <w:sz w:val="36"/>
          <w:lang w:val="lv-LV"/>
        </w:rPr>
        <mc:AlternateContent>
          <mc:Choice Requires="wps">
            <w:drawing>
              <wp:anchor distT="0" distB="0" distL="114300" distR="114300" simplePos="0" relativeHeight="251659264" behindDoc="0" locked="0" layoutInCell="1" allowOverlap="1" wp14:anchorId="2AB60E14" wp14:editId="66C5ECB7">
                <wp:simplePos x="0" y="0"/>
                <wp:positionH relativeFrom="margin">
                  <wp:align>center</wp:align>
                </wp:positionH>
                <wp:positionV relativeFrom="paragraph">
                  <wp:posOffset>186690</wp:posOffset>
                </wp:positionV>
                <wp:extent cx="3600000" cy="0"/>
                <wp:effectExtent l="0" t="0" r="0" b="0"/>
                <wp:wrapNone/>
                <wp:docPr id="42" name="Straight Connector 42"/>
                <wp:cNvGraphicFramePr/>
                <a:graphic xmlns:a="http://schemas.openxmlformats.org/drawingml/2006/main">
                  <a:graphicData uri="http://schemas.microsoft.com/office/word/2010/wordprocessingShape">
                    <wps:wsp>
                      <wps:cNvCnPr/>
                      <wps:spPr>
                        <a:xfrm>
                          <a:off x="0" y="0"/>
                          <a:ext cx="3600000" cy="0"/>
                        </a:xfrm>
                        <a:prstGeom prst="line">
                          <a:avLst/>
                        </a:prstGeom>
                        <a:ln>
                          <a:solidFill>
                            <a:schemeClr val="bg2">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3D707B" id="Straight Connector 42"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4.7pt" to="283.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" strokecolor="#aeaaaa [2414]" strokeweight=".5pt">
                <v:stroke joinstyle="miter"/>
                <w10:wrap anchorx="margin"/>
              </v:line>
            </w:pict>
          </mc:Fallback>
        </mc:AlternateContent>
      </w:r>
    </w:p>
    <w:p w14:paraId="742E5D12" w14:textId="12936C6C" w:rsidR="00D05FBF" w:rsidRPr="006F4493" w:rsidRDefault="002C55D9" w:rsidP="007A4792">
      <w:pPr>
        <w:jc w:val="center"/>
        <w:rPr>
          <w:rFonts w:asciiTheme="majorHAnsi" w:hAnsiTheme="majorHAnsi" w:cstheme="majorHAnsi"/>
          <w:b/>
          <w:caps/>
          <w:color w:val="000000" w:themeColor="text1"/>
          <w:sz w:val="44"/>
          <w:szCs w:val="28"/>
          <w:lang w:val="lv-LV"/>
        </w:rPr>
      </w:pPr>
      <w:r w:rsidRPr="006F4493">
        <w:rPr>
          <w:rFonts w:asciiTheme="majorHAnsi" w:hAnsiTheme="majorHAnsi" w:cstheme="majorHAnsi"/>
          <w:b/>
          <w:caps/>
          <w:color w:val="000000" w:themeColor="text1"/>
          <w:sz w:val="44"/>
          <w:szCs w:val="28"/>
          <w:lang w:val="lv-LV"/>
        </w:rPr>
        <w:t>TERITORIJAS IZMANTOŠANAS UN APBŪVES NOSACĪJUMI</w:t>
      </w:r>
    </w:p>
    <w:p w14:paraId="676D0042" w14:textId="7E565D68" w:rsidR="00A33216" w:rsidRPr="006F4493" w:rsidRDefault="00A33216">
      <w:pPr>
        <w:rPr>
          <w:rFonts w:asciiTheme="majorHAnsi" w:hAnsiTheme="majorHAnsi" w:cstheme="majorHAnsi"/>
          <w:sz w:val="28"/>
          <w:szCs w:val="28"/>
          <w:lang w:val="lv-LV"/>
        </w:rPr>
      </w:pPr>
    </w:p>
    <w:p w14:paraId="1492AD1D" w14:textId="6EE08484" w:rsidR="00BD7235" w:rsidRPr="006F4493" w:rsidRDefault="00BD7235">
      <w:pPr>
        <w:rPr>
          <w:rFonts w:asciiTheme="majorHAnsi" w:hAnsiTheme="majorHAnsi" w:cstheme="majorHAnsi"/>
          <w:lang w:val="lv-LV"/>
        </w:rPr>
      </w:pPr>
    </w:p>
    <w:p w14:paraId="3648BEC7" w14:textId="77777777" w:rsidR="00582D89" w:rsidRPr="006F4493" w:rsidRDefault="00582D89">
      <w:pPr>
        <w:rPr>
          <w:rFonts w:asciiTheme="majorHAnsi" w:hAnsiTheme="majorHAnsi" w:cstheme="majorHAnsi"/>
          <w:lang w:val="lv-LV"/>
        </w:rPr>
      </w:pPr>
    </w:p>
    <w:p w14:paraId="5BAFC190" w14:textId="0B5E30B8" w:rsidR="00BD2DEA" w:rsidRPr="006F4493" w:rsidRDefault="00BD2DEA" w:rsidP="00A33216">
      <w:pPr>
        <w:rPr>
          <w:rFonts w:asciiTheme="majorHAnsi" w:hAnsiTheme="majorHAnsi" w:cstheme="majorHAnsi"/>
          <w:sz w:val="24"/>
          <w:lang w:val="lv-LV"/>
        </w:rPr>
      </w:pPr>
    </w:p>
    <w:p w14:paraId="76E4577C" w14:textId="77777777" w:rsidR="00113D4A" w:rsidRPr="006F4493" w:rsidRDefault="00A33216" w:rsidP="00A33216">
      <w:pPr>
        <w:rPr>
          <w:rFonts w:asciiTheme="majorHAnsi" w:hAnsiTheme="majorHAnsi" w:cstheme="majorHAnsi"/>
          <w:sz w:val="24"/>
          <w:lang w:val="lv-LV"/>
        </w:rPr>
      </w:pPr>
      <w:r w:rsidRPr="006F4493">
        <w:rPr>
          <w:rFonts w:asciiTheme="majorHAnsi" w:hAnsiTheme="majorHAnsi" w:cstheme="majorHAnsi"/>
          <w:sz w:val="24"/>
          <w:lang w:val="lv-LV"/>
        </w:rPr>
        <w:t xml:space="preserve">Pasūtītājs: </w:t>
      </w:r>
      <w:r w:rsidR="00113D4A" w:rsidRPr="006F4493">
        <w:rPr>
          <w:rFonts w:asciiTheme="majorHAnsi" w:hAnsiTheme="majorHAnsi" w:cstheme="majorHAnsi"/>
          <w:sz w:val="24"/>
          <w:lang w:val="lv-LV"/>
        </w:rPr>
        <w:t>SIA "Carnikavas Tūrisma un atpūtas centrs"</w:t>
      </w:r>
    </w:p>
    <w:p w14:paraId="4FA39181" w14:textId="12A8F5A4" w:rsidR="00A33216" w:rsidRPr="006F4493" w:rsidRDefault="00A33216" w:rsidP="00A33216">
      <w:pPr>
        <w:rPr>
          <w:rFonts w:asciiTheme="majorHAnsi" w:hAnsiTheme="majorHAnsi" w:cstheme="majorHAnsi"/>
          <w:sz w:val="24"/>
          <w:lang w:val="lv-LV"/>
        </w:rPr>
      </w:pPr>
      <w:r w:rsidRPr="006F4493">
        <w:rPr>
          <w:rFonts w:asciiTheme="majorHAnsi" w:hAnsiTheme="majorHAnsi" w:cstheme="majorHAnsi"/>
          <w:sz w:val="24"/>
          <w:lang w:val="lv-LV"/>
        </w:rPr>
        <w:t>Izstrādātājs: SIA “Grupa93”</w:t>
      </w:r>
      <w:r w:rsidR="00BB608D" w:rsidRPr="006F4493">
        <w:rPr>
          <w:rFonts w:asciiTheme="majorHAnsi" w:hAnsiTheme="majorHAnsi" w:cstheme="majorHAnsi"/>
          <w:sz w:val="24"/>
          <w:lang w:val="lv-LV"/>
        </w:rPr>
        <w:t xml:space="preserve"> </w:t>
      </w:r>
    </w:p>
    <w:p w14:paraId="05EE32A7" w14:textId="7BAE3210" w:rsidR="002C39EE" w:rsidRPr="006F4493" w:rsidRDefault="002C39EE" w:rsidP="00A33216">
      <w:pPr>
        <w:rPr>
          <w:rFonts w:asciiTheme="majorHAnsi" w:hAnsiTheme="majorHAnsi" w:cstheme="majorHAnsi"/>
          <w:sz w:val="24"/>
          <w:lang w:val="lv-LV"/>
        </w:rPr>
      </w:pPr>
    </w:p>
    <w:p w14:paraId="45244E07" w14:textId="5431CF5C" w:rsidR="001E261C" w:rsidRPr="006F4493" w:rsidRDefault="001E261C" w:rsidP="00A33216">
      <w:pPr>
        <w:rPr>
          <w:rFonts w:asciiTheme="majorHAnsi" w:hAnsiTheme="majorHAnsi" w:cstheme="majorHAnsi"/>
          <w:sz w:val="24"/>
          <w:lang w:val="lv-LV"/>
        </w:rPr>
      </w:pPr>
    </w:p>
    <w:p w14:paraId="1E19F3BB" w14:textId="1302BC06" w:rsidR="002C39EE" w:rsidRPr="006F4493" w:rsidRDefault="002C39EE" w:rsidP="00A33216">
      <w:pPr>
        <w:rPr>
          <w:rFonts w:asciiTheme="majorHAnsi" w:hAnsiTheme="majorHAnsi" w:cstheme="majorHAnsi"/>
          <w:sz w:val="24"/>
          <w:lang w:val="lv-LV"/>
        </w:rPr>
      </w:pPr>
    </w:p>
    <w:p w14:paraId="263E40A6" w14:textId="77777777" w:rsidR="00D545BD" w:rsidRPr="006F4493" w:rsidRDefault="00D545BD" w:rsidP="004A14C9">
      <w:pPr>
        <w:jc w:val="center"/>
        <w:rPr>
          <w:rFonts w:asciiTheme="majorHAnsi" w:hAnsiTheme="majorHAnsi" w:cstheme="majorHAnsi"/>
          <w:sz w:val="24"/>
          <w:lang w:val="lv-LV"/>
        </w:rPr>
      </w:pPr>
    </w:p>
    <w:p w14:paraId="64A81636" w14:textId="58474527" w:rsidR="00BD2DEA" w:rsidRPr="006F4493" w:rsidRDefault="00582D89" w:rsidP="004A14C9">
      <w:pPr>
        <w:jc w:val="center"/>
        <w:rPr>
          <w:rFonts w:asciiTheme="majorHAnsi" w:hAnsiTheme="majorHAnsi" w:cstheme="majorHAnsi"/>
          <w:sz w:val="24"/>
          <w:lang w:val="lv-LV"/>
        </w:rPr>
      </w:pPr>
      <w:r w:rsidRPr="006F4493">
        <w:rPr>
          <w:rFonts w:asciiTheme="majorHAnsi" w:hAnsiTheme="majorHAnsi" w:cstheme="majorHAnsi"/>
          <w:sz w:val="24"/>
          <w:lang w:val="lv-LV"/>
        </w:rPr>
        <w:t>Carnikava</w:t>
      </w:r>
      <w:r w:rsidR="00690816" w:rsidRPr="006F4493">
        <w:rPr>
          <w:rFonts w:asciiTheme="majorHAnsi" w:hAnsiTheme="majorHAnsi" w:cstheme="majorHAnsi"/>
          <w:sz w:val="24"/>
          <w:lang w:val="lv-LV"/>
        </w:rPr>
        <w:t>, 20</w:t>
      </w:r>
      <w:r w:rsidR="00D05FBF" w:rsidRPr="006F4493">
        <w:rPr>
          <w:rFonts w:asciiTheme="majorHAnsi" w:hAnsiTheme="majorHAnsi" w:cstheme="majorHAnsi"/>
          <w:sz w:val="24"/>
          <w:lang w:val="lv-LV"/>
        </w:rPr>
        <w:t>2</w:t>
      </w:r>
      <w:r w:rsidR="00A43624" w:rsidRPr="006F4493">
        <w:rPr>
          <w:rFonts w:asciiTheme="majorHAnsi" w:hAnsiTheme="majorHAnsi" w:cstheme="majorHAnsi"/>
          <w:sz w:val="24"/>
          <w:lang w:val="lv-LV"/>
        </w:rPr>
        <w:t>6</w:t>
      </w:r>
    </w:p>
    <w:sdt>
      <w:sdtPr>
        <w:rPr>
          <w:rFonts w:asciiTheme="minorHAnsi" w:eastAsiaTheme="minorHAnsi" w:hAnsiTheme="minorHAnsi" w:cstheme="minorBidi"/>
          <w:caps w:val="0"/>
          <w:color w:val="auto"/>
          <w:sz w:val="22"/>
          <w:szCs w:val="22"/>
          <w:lang w:val="en-US"/>
        </w:rPr>
        <w:id w:val="388149959"/>
        <w:docPartObj>
          <w:docPartGallery w:val="Table of Contents"/>
          <w:docPartUnique/>
        </w:docPartObj>
      </w:sdtPr>
      <w:sdtEndPr>
        <w:rPr>
          <w:rFonts w:asciiTheme="majorHAnsi" w:hAnsiTheme="majorHAnsi" w:cstheme="majorHAnsi"/>
          <w:b/>
          <w:bCs/>
          <w:noProof/>
          <w:sz w:val="24"/>
          <w:szCs w:val="24"/>
        </w:rPr>
      </w:sdtEndPr>
      <w:sdtContent>
        <w:p w14:paraId="33E05B6B" w14:textId="77777777" w:rsidR="00D545BD" w:rsidRPr="006F4493" w:rsidRDefault="00D545BD" w:rsidP="002C55D9">
          <w:pPr>
            <w:pStyle w:val="TOCHeading"/>
            <w:rPr>
              <w:rFonts w:eastAsiaTheme="minorHAnsi"/>
            </w:rPr>
          </w:pPr>
        </w:p>
        <w:p w14:paraId="66FA39E3" w14:textId="2D3DB89E" w:rsidR="00A95560" w:rsidRPr="006F4493" w:rsidRDefault="00A95560" w:rsidP="005B31B7">
          <w:pPr>
            <w:pStyle w:val="TOCHeading"/>
            <w:jc w:val="center"/>
            <w:rPr>
              <w:color w:val="44546A"/>
              <w:sz w:val="24"/>
              <w:szCs w:val="24"/>
            </w:rPr>
          </w:pPr>
          <w:r w:rsidRPr="006F4493">
            <w:rPr>
              <w:color w:val="44546A"/>
              <w:sz w:val="24"/>
              <w:szCs w:val="24"/>
            </w:rPr>
            <w:t>Saturs</w:t>
          </w:r>
        </w:p>
        <w:p w14:paraId="17B20999" w14:textId="77777777" w:rsidR="00A95560" w:rsidRPr="006F4493" w:rsidRDefault="00A95560" w:rsidP="00A95560">
          <w:pPr>
            <w:rPr>
              <w:rFonts w:asciiTheme="majorHAnsi" w:hAnsiTheme="majorHAnsi" w:cstheme="majorHAnsi"/>
              <w:sz w:val="24"/>
              <w:szCs w:val="24"/>
            </w:rPr>
          </w:pPr>
        </w:p>
        <w:p w14:paraId="40380741" w14:textId="57B5C977" w:rsidR="00794519" w:rsidRDefault="00A95560">
          <w:pPr>
            <w:pStyle w:val="TOC1"/>
            <w:rPr>
              <w:rFonts w:eastAsiaTheme="minorEastAsia"/>
              <w:noProof/>
              <w:kern w:val="2"/>
              <w:sz w:val="24"/>
              <w:szCs w:val="24"/>
              <w:lang w:val="lv-LV" w:eastAsia="lv-LV"/>
              <w14:ligatures w14:val="standardContextual"/>
            </w:rPr>
          </w:pPr>
          <w:r w:rsidRPr="006F4493">
            <w:rPr>
              <w:rFonts w:asciiTheme="majorHAnsi" w:hAnsiTheme="majorHAnsi" w:cstheme="majorHAnsi"/>
              <w:sz w:val="24"/>
              <w:szCs w:val="24"/>
            </w:rPr>
            <w:fldChar w:fldCharType="begin"/>
          </w:r>
          <w:r w:rsidRPr="006F4493">
            <w:rPr>
              <w:rFonts w:asciiTheme="majorHAnsi" w:hAnsiTheme="majorHAnsi" w:cstheme="majorHAnsi"/>
              <w:sz w:val="24"/>
              <w:szCs w:val="24"/>
            </w:rPr>
            <w:instrText xml:space="preserve"> TOC \o "1-3" \h \z \u </w:instrText>
          </w:r>
          <w:r w:rsidRPr="006F4493">
            <w:rPr>
              <w:rFonts w:asciiTheme="majorHAnsi" w:hAnsiTheme="majorHAnsi" w:cstheme="majorHAnsi"/>
              <w:sz w:val="24"/>
              <w:szCs w:val="24"/>
            </w:rPr>
            <w:fldChar w:fldCharType="separate"/>
          </w:r>
          <w:hyperlink w:anchor="_Toc223450671" w:history="1">
            <w:r w:rsidR="00794519" w:rsidRPr="00271BCB">
              <w:rPr>
                <w:rStyle w:val="Hyperlink"/>
                <w:rFonts w:cstheme="minorHAnsi"/>
                <w:noProof/>
              </w:rPr>
              <w:t>1.</w:t>
            </w:r>
            <w:r w:rsidR="00794519">
              <w:rPr>
                <w:rFonts w:eastAsiaTheme="minorEastAsia"/>
                <w:noProof/>
                <w:kern w:val="2"/>
                <w:sz w:val="24"/>
                <w:szCs w:val="24"/>
                <w:lang w:val="lv-LV" w:eastAsia="lv-LV"/>
                <w14:ligatures w14:val="standardContextual"/>
              </w:rPr>
              <w:tab/>
            </w:r>
            <w:r w:rsidR="00794519" w:rsidRPr="00271BCB">
              <w:rPr>
                <w:rStyle w:val="Hyperlink"/>
                <w:rFonts w:cstheme="minorHAnsi"/>
                <w:noProof/>
              </w:rPr>
              <w:t>Vispārīgie jautājumi</w:t>
            </w:r>
            <w:r w:rsidR="00794519">
              <w:rPr>
                <w:noProof/>
                <w:webHidden/>
              </w:rPr>
              <w:tab/>
            </w:r>
            <w:r w:rsidR="00794519">
              <w:rPr>
                <w:noProof/>
                <w:webHidden/>
              </w:rPr>
              <w:fldChar w:fldCharType="begin"/>
            </w:r>
            <w:r w:rsidR="00794519">
              <w:rPr>
                <w:noProof/>
                <w:webHidden/>
              </w:rPr>
              <w:instrText xml:space="preserve"> PAGEREF _Toc223450671 \h </w:instrText>
            </w:r>
            <w:r w:rsidR="00794519">
              <w:rPr>
                <w:noProof/>
                <w:webHidden/>
              </w:rPr>
            </w:r>
            <w:r w:rsidR="00794519">
              <w:rPr>
                <w:noProof/>
                <w:webHidden/>
              </w:rPr>
              <w:fldChar w:fldCharType="separate"/>
            </w:r>
            <w:r w:rsidR="00794519">
              <w:rPr>
                <w:noProof/>
                <w:webHidden/>
              </w:rPr>
              <w:t>3</w:t>
            </w:r>
            <w:r w:rsidR="00794519">
              <w:rPr>
                <w:noProof/>
                <w:webHidden/>
              </w:rPr>
              <w:fldChar w:fldCharType="end"/>
            </w:r>
          </w:hyperlink>
        </w:p>
        <w:p w14:paraId="407B108B" w14:textId="0C1E35EC" w:rsidR="00794519" w:rsidRDefault="00794519">
          <w:pPr>
            <w:pStyle w:val="TOC1"/>
            <w:rPr>
              <w:rFonts w:eastAsiaTheme="minorEastAsia"/>
              <w:noProof/>
              <w:kern w:val="2"/>
              <w:sz w:val="24"/>
              <w:szCs w:val="24"/>
              <w:lang w:val="lv-LV" w:eastAsia="lv-LV"/>
              <w14:ligatures w14:val="standardContextual"/>
            </w:rPr>
          </w:pPr>
          <w:hyperlink w:anchor="_Toc223450672" w:history="1">
            <w:r w:rsidRPr="00271BCB">
              <w:rPr>
                <w:rStyle w:val="Hyperlink"/>
                <w:rFonts w:cstheme="minorHAnsi"/>
                <w:noProof/>
              </w:rPr>
              <w:t>2.</w:t>
            </w:r>
            <w:r>
              <w:rPr>
                <w:rFonts w:eastAsiaTheme="minorEastAsia"/>
                <w:noProof/>
                <w:kern w:val="2"/>
                <w:sz w:val="24"/>
                <w:szCs w:val="24"/>
                <w:lang w:val="lv-LV" w:eastAsia="lv-LV"/>
                <w14:ligatures w14:val="standardContextual"/>
              </w:rPr>
              <w:tab/>
            </w:r>
            <w:r w:rsidRPr="00271BCB">
              <w:rPr>
                <w:rStyle w:val="Hyperlink"/>
                <w:rFonts w:cstheme="minorHAnsi"/>
                <w:noProof/>
              </w:rPr>
              <w:t>Prasības visas teritorijas izmantošanai</w:t>
            </w:r>
            <w:r>
              <w:rPr>
                <w:noProof/>
                <w:webHidden/>
              </w:rPr>
              <w:tab/>
            </w:r>
            <w:r>
              <w:rPr>
                <w:noProof/>
                <w:webHidden/>
              </w:rPr>
              <w:fldChar w:fldCharType="begin"/>
            </w:r>
            <w:r>
              <w:rPr>
                <w:noProof/>
                <w:webHidden/>
              </w:rPr>
              <w:instrText xml:space="preserve"> PAGEREF _Toc223450672 \h </w:instrText>
            </w:r>
            <w:r>
              <w:rPr>
                <w:noProof/>
                <w:webHidden/>
              </w:rPr>
            </w:r>
            <w:r>
              <w:rPr>
                <w:noProof/>
                <w:webHidden/>
              </w:rPr>
              <w:fldChar w:fldCharType="separate"/>
            </w:r>
            <w:r>
              <w:rPr>
                <w:noProof/>
                <w:webHidden/>
              </w:rPr>
              <w:t>3</w:t>
            </w:r>
            <w:r>
              <w:rPr>
                <w:noProof/>
                <w:webHidden/>
              </w:rPr>
              <w:fldChar w:fldCharType="end"/>
            </w:r>
          </w:hyperlink>
        </w:p>
        <w:p w14:paraId="4C368CB9" w14:textId="7C119A75" w:rsidR="00794519" w:rsidRDefault="00794519">
          <w:pPr>
            <w:pStyle w:val="TOC2"/>
            <w:tabs>
              <w:tab w:val="left" w:pos="851"/>
              <w:tab w:val="right" w:leader="dot" w:pos="9628"/>
            </w:tabs>
            <w:rPr>
              <w:rFonts w:eastAsiaTheme="minorEastAsia"/>
              <w:noProof/>
              <w:kern w:val="2"/>
              <w:sz w:val="24"/>
              <w:szCs w:val="24"/>
              <w:lang w:val="lv-LV" w:eastAsia="lv-LV"/>
              <w14:ligatures w14:val="standardContextual"/>
            </w:rPr>
          </w:pPr>
          <w:hyperlink w:anchor="_Toc223450673" w:history="1">
            <w:r w:rsidRPr="00271BCB">
              <w:rPr>
                <w:rStyle w:val="Hyperlink"/>
                <w:rFonts w:cstheme="minorHAnsi"/>
                <w:noProof/>
              </w:rPr>
              <w:t>2.1.</w:t>
            </w:r>
            <w:r>
              <w:rPr>
                <w:rFonts w:eastAsiaTheme="minorEastAsia"/>
                <w:noProof/>
                <w:kern w:val="2"/>
                <w:sz w:val="24"/>
                <w:szCs w:val="24"/>
                <w:lang w:val="lv-LV" w:eastAsia="lv-LV"/>
                <w14:ligatures w14:val="standardContextual"/>
              </w:rPr>
              <w:tab/>
            </w:r>
            <w:r w:rsidRPr="00271BCB">
              <w:rPr>
                <w:rStyle w:val="Hyperlink"/>
                <w:rFonts w:cstheme="minorHAnsi"/>
                <w:noProof/>
              </w:rPr>
              <w:t>Piekļūšana un kustības organizācija</w:t>
            </w:r>
            <w:r>
              <w:rPr>
                <w:noProof/>
                <w:webHidden/>
              </w:rPr>
              <w:tab/>
            </w:r>
            <w:r>
              <w:rPr>
                <w:noProof/>
                <w:webHidden/>
              </w:rPr>
              <w:fldChar w:fldCharType="begin"/>
            </w:r>
            <w:r>
              <w:rPr>
                <w:noProof/>
                <w:webHidden/>
              </w:rPr>
              <w:instrText xml:space="preserve"> PAGEREF _Toc223450673 \h </w:instrText>
            </w:r>
            <w:r>
              <w:rPr>
                <w:noProof/>
                <w:webHidden/>
              </w:rPr>
            </w:r>
            <w:r>
              <w:rPr>
                <w:noProof/>
                <w:webHidden/>
              </w:rPr>
              <w:fldChar w:fldCharType="separate"/>
            </w:r>
            <w:r>
              <w:rPr>
                <w:noProof/>
                <w:webHidden/>
              </w:rPr>
              <w:t>3</w:t>
            </w:r>
            <w:r>
              <w:rPr>
                <w:noProof/>
                <w:webHidden/>
              </w:rPr>
              <w:fldChar w:fldCharType="end"/>
            </w:r>
          </w:hyperlink>
        </w:p>
        <w:p w14:paraId="63C16215" w14:textId="484FED67" w:rsidR="00794519" w:rsidRDefault="00794519">
          <w:pPr>
            <w:pStyle w:val="TOC2"/>
            <w:tabs>
              <w:tab w:val="left" w:pos="851"/>
              <w:tab w:val="right" w:leader="dot" w:pos="9628"/>
            </w:tabs>
            <w:rPr>
              <w:rFonts w:eastAsiaTheme="minorEastAsia"/>
              <w:noProof/>
              <w:kern w:val="2"/>
              <w:sz w:val="24"/>
              <w:szCs w:val="24"/>
              <w:lang w:val="lv-LV" w:eastAsia="lv-LV"/>
              <w14:ligatures w14:val="standardContextual"/>
            </w:rPr>
          </w:pPr>
          <w:hyperlink w:anchor="_Toc223450674" w:history="1">
            <w:r w:rsidRPr="00271BCB">
              <w:rPr>
                <w:rStyle w:val="Hyperlink"/>
                <w:rFonts w:cstheme="minorHAnsi"/>
                <w:noProof/>
              </w:rPr>
              <w:t>2.2.</w:t>
            </w:r>
            <w:r>
              <w:rPr>
                <w:rFonts w:eastAsiaTheme="minorEastAsia"/>
                <w:noProof/>
                <w:kern w:val="2"/>
                <w:sz w:val="24"/>
                <w:szCs w:val="24"/>
                <w:lang w:val="lv-LV" w:eastAsia="lv-LV"/>
                <w14:ligatures w14:val="standardContextual"/>
              </w:rPr>
              <w:tab/>
            </w:r>
            <w:r w:rsidRPr="00271BCB">
              <w:rPr>
                <w:rStyle w:val="Hyperlink"/>
                <w:rFonts w:cstheme="minorHAnsi"/>
                <w:noProof/>
              </w:rPr>
              <w:t>Teritorijas inženiertehniskā sagatavošana</w:t>
            </w:r>
            <w:r>
              <w:rPr>
                <w:noProof/>
                <w:webHidden/>
              </w:rPr>
              <w:tab/>
            </w:r>
            <w:r>
              <w:rPr>
                <w:noProof/>
                <w:webHidden/>
              </w:rPr>
              <w:fldChar w:fldCharType="begin"/>
            </w:r>
            <w:r>
              <w:rPr>
                <w:noProof/>
                <w:webHidden/>
              </w:rPr>
              <w:instrText xml:space="preserve"> PAGEREF _Toc223450674 \h </w:instrText>
            </w:r>
            <w:r>
              <w:rPr>
                <w:noProof/>
                <w:webHidden/>
              </w:rPr>
            </w:r>
            <w:r>
              <w:rPr>
                <w:noProof/>
                <w:webHidden/>
              </w:rPr>
              <w:fldChar w:fldCharType="separate"/>
            </w:r>
            <w:r>
              <w:rPr>
                <w:noProof/>
                <w:webHidden/>
              </w:rPr>
              <w:t>3</w:t>
            </w:r>
            <w:r>
              <w:rPr>
                <w:noProof/>
                <w:webHidden/>
              </w:rPr>
              <w:fldChar w:fldCharType="end"/>
            </w:r>
          </w:hyperlink>
        </w:p>
        <w:p w14:paraId="0CDCA768" w14:textId="42C7F154" w:rsidR="00794519" w:rsidRDefault="00794519">
          <w:pPr>
            <w:pStyle w:val="TOC2"/>
            <w:tabs>
              <w:tab w:val="left" w:pos="851"/>
              <w:tab w:val="right" w:leader="dot" w:pos="9628"/>
            </w:tabs>
            <w:rPr>
              <w:rFonts w:eastAsiaTheme="minorEastAsia"/>
              <w:noProof/>
              <w:kern w:val="2"/>
              <w:sz w:val="24"/>
              <w:szCs w:val="24"/>
              <w:lang w:val="lv-LV" w:eastAsia="lv-LV"/>
              <w14:ligatures w14:val="standardContextual"/>
            </w:rPr>
          </w:pPr>
          <w:hyperlink w:anchor="_Toc223450675" w:history="1">
            <w:r w:rsidRPr="00271BCB">
              <w:rPr>
                <w:rStyle w:val="Hyperlink"/>
                <w:rFonts w:cstheme="minorHAnsi"/>
                <w:noProof/>
              </w:rPr>
              <w:t>2.3.</w:t>
            </w:r>
            <w:r>
              <w:rPr>
                <w:rFonts w:eastAsiaTheme="minorEastAsia"/>
                <w:noProof/>
                <w:kern w:val="2"/>
                <w:sz w:val="24"/>
                <w:szCs w:val="24"/>
                <w:lang w:val="lv-LV" w:eastAsia="lv-LV"/>
                <w14:ligatures w14:val="standardContextual"/>
              </w:rPr>
              <w:tab/>
            </w:r>
            <w:r w:rsidRPr="00271BCB">
              <w:rPr>
                <w:rStyle w:val="Hyperlink"/>
                <w:rFonts w:cstheme="minorHAnsi"/>
                <w:noProof/>
              </w:rPr>
              <w:t>Prasības inženiertehniskajai apgādei</w:t>
            </w:r>
            <w:r>
              <w:rPr>
                <w:noProof/>
                <w:webHidden/>
              </w:rPr>
              <w:tab/>
            </w:r>
            <w:r>
              <w:rPr>
                <w:noProof/>
                <w:webHidden/>
              </w:rPr>
              <w:fldChar w:fldCharType="begin"/>
            </w:r>
            <w:r>
              <w:rPr>
                <w:noProof/>
                <w:webHidden/>
              </w:rPr>
              <w:instrText xml:space="preserve"> PAGEREF _Toc223450675 \h </w:instrText>
            </w:r>
            <w:r>
              <w:rPr>
                <w:noProof/>
                <w:webHidden/>
              </w:rPr>
            </w:r>
            <w:r>
              <w:rPr>
                <w:noProof/>
                <w:webHidden/>
              </w:rPr>
              <w:fldChar w:fldCharType="separate"/>
            </w:r>
            <w:r>
              <w:rPr>
                <w:noProof/>
                <w:webHidden/>
              </w:rPr>
              <w:t>4</w:t>
            </w:r>
            <w:r>
              <w:rPr>
                <w:noProof/>
                <w:webHidden/>
              </w:rPr>
              <w:fldChar w:fldCharType="end"/>
            </w:r>
          </w:hyperlink>
        </w:p>
        <w:p w14:paraId="080F0A37" w14:textId="1717A442" w:rsidR="00794519" w:rsidRDefault="00794519">
          <w:pPr>
            <w:pStyle w:val="TOC2"/>
            <w:tabs>
              <w:tab w:val="left" w:pos="851"/>
              <w:tab w:val="right" w:leader="dot" w:pos="9628"/>
            </w:tabs>
            <w:rPr>
              <w:rFonts w:eastAsiaTheme="minorEastAsia"/>
              <w:noProof/>
              <w:kern w:val="2"/>
              <w:sz w:val="24"/>
              <w:szCs w:val="24"/>
              <w:lang w:val="lv-LV" w:eastAsia="lv-LV"/>
              <w14:ligatures w14:val="standardContextual"/>
            </w:rPr>
          </w:pPr>
          <w:hyperlink w:anchor="_Toc223450676" w:history="1">
            <w:r w:rsidRPr="00271BCB">
              <w:rPr>
                <w:rStyle w:val="Hyperlink"/>
                <w:rFonts w:cstheme="minorHAnsi"/>
                <w:noProof/>
              </w:rPr>
              <w:t>2.4.</w:t>
            </w:r>
            <w:r>
              <w:rPr>
                <w:rFonts w:eastAsiaTheme="minorEastAsia"/>
                <w:noProof/>
                <w:kern w:val="2"/>
                <w:sz w:val="24"/>
                <w:szCs w:val="24"/>
                <w:lang w:val="lv-LV" w:eastAsia="lv-LV"/>
                <w14:ligatures w14:val="standardContextual"/>
              </w:rPr>
              <w:tab/>
            </w:r>
            <w:r w:rsidRPr="00271BCB">
              <w:rPr>
                <w:rStyle w:val="Hyperlink"/>
                <w:rFonts w:cstheme="minorHAnsi"/>
                <w:noProof/>
              </w:rPr>
              <w:t>Labiekārtojuma un vides pieejamības nosacījumi</w:t>
            </w:r>
            <w:r>
              <w:rPr>
                <w:noProof/>
                <w:webHidden/>
              </w:rPr>
              <w:tab/>
            </w:r>
            <w:r>
              <w:rPr>
                <w:noProof/>
                <w:webHidden/>
              </w:rPr>
              <w:fldChar w:fldCharType="begin"/>
            </w:r>
            <w:r>
              <w:rPr>
                <w:noProof/>
                <w:webHidden/>
              </w:rPr>
              <w:instrText xml:space="preserve"> PAGEREF _Toc223450676 \h </w:instrText>
            </w:r>
            <w:r>
              <w:rPr>
                <w:noProof/>
                <w:webHidden/>
              </w:rPr>
            </w:r>
            <w:r>
              <w:rPr>
                <w:noProof/>
                <w:webHidden/>
              </w:rPr>
              <w:fldChar w:fldCharType="separate"/>
            </w:r>
            <w:r>
              <w:rPr>
                <w:noProof/>
                <w:webHidden/>
              </w:rPr>
              <w:t>4</w:t>
            </w:r>
            <w:r>
              <w:rPr>
                <w:noProof/>
                <w:webHidden/>
              </w:rPr>
              <w:fldChar w:fldCharType="end"/>
            </w:r>
          </w:hyperlink>
        </w:p>
        <w:p w14:paraId="440793C2" w14:textId="3D60FE53" w:rsidR="00794519" w:rsidRDefault="00794519">
          <w:pPr>
            <w:pStyle w:val="TOC2"/>
            <w:tabs>
              <w:tab w:val="left" w:pos="851"/>
              <w:tab w:val="right" w:leader="dot" w:pos="9628"/>
            </w:tabs>
            <w:rPr>
              <w:rFonts w:eastAsiaTheme="minorEastAsia"/>
              <w:noProof/>
              <w:kern w:val="2"/>
              <w:sz w:val="24"/>
              <w:szCs w:val="24"/>
              <w:lang w:val="lv-LV" w:eastAsia="lv-LV"/>
              <w14:ligatures w14:val="standardContextual"/>
            </w:rPr>
          </w:pPr>
          <w:hyperlink w:anchor="_Toc223450677" w:history="1">
            <w:r w:rsidRPr="00271BCB">
              <w:rPr>
                <w:rStyle w:val="Hyperlink"/>
                <w:rFonts w:cstheme="minorHAnsi"/>
                <w:noProof/>
              </w:rPr>
              <w:t>2.5.</w:t>
            </w:r>
            <w:r>
              <w:rPr>
                <w:rFonts w:eastAsiaTheme="minorEastAsia"/>
                <w:noProof/>
                <w:kern w:val="2"/>
                <w:sz w:val="24"/>
                <w:szCs w:val="24"/>
                <w:lang w:val="lv-LV" w:eastAsia="lv-LV"/>
                <w14:ligatures w14:val="standardContextual"/>
              </w:rPr>
              <w:tab/>
            </w:r>
            <w:r w:rsidRPr="00271BCB">
              <w:rPr>
                <w:rStyle w:val="Hyperlink"/>
                <w:rFonts w:cstheme="minorHAnsi"/>
                <w:noProof/>
              </w:rPr>
              <w:t>Prasības apbūves izvietojumam</w:t>
            </w:r>
            <w:r>
              <w:rPr>
                <w:noProof/>
                <w:webHidden/>
              </w:rPr>
              <w:tab/>
            </w:r>
            <w:r>
              <w:rPr>
                <w:noProof/>
                <w:webHidden/>
              </w:rPr>
              <w:fldChar w:fldCharType="begin"/>
            </w:r>
            <w:r>
              <w:rPr>
                <w:noProof/>
                <w:webHidden/>
              </w:rPr>
              <w:instrText xml:space="preserve"> PAGEREF _Toc223450677 \h </w:instrText>
            </w:r>
            <w:r>
              <w:rPr>
                <w:noProof/>
                <w:webHidden/>
              </w:rPr>
            </w:r>
            <w:r>
              <w:rPr>
                <w:noProof/>
                <w:webHidden/>
              </w:rPr>
              <w:fldChar w:fldCharType="separate"/>
            </w:r>
            <w:r>
              <w:rPr>
                <w:noProof/>
                <w:webHidden/>
              </w:rPr>
              <w:t>6</w:t>
            </w:r>
            <w:r>
              <w:rPr>
                <w:noProof/>
                <w:webHidden/>
              </w:rPr>
              <w:fldChar w:fldCharType="end"/>
            </w:r>
          </w:hyperlink>
        </w:p>
        <w:p w14:paraId="71BC40A8" w14:textId="004DDE4A" w:rsidR="00794519" w:rsidRDefault="00794519">
          <w:pPr>
            <w:pStyle w:val="TOC2"/>
            <w:tabs>
              <w:tab w:val="left" w:pos="851"/>
              <w:tab w:val="right" w:leader="dot" w:pos="9628"/>
            </w:tabs>
            <w:rPr>
              <w:rFonts w:eastAsiaTheme="minorEastAsia"/>
              <w:noProof/>
              <w:kern w:val="2"/>
              <w:sz w:val="24"/>
              <w:szCs w:val="24"/>
              <w:lang w:val="lv-LV" w:eastAsia="lv-LV"/>
              <w14:ligatures w14:val="standardContextual"/>
            </w:rPr>
          </w:pPr>
          <w:hyperlink w:anchor="_Toc223450678" w:history="1">
            <w:r w:rsidRPr="00271BCB">
              <w:rPr>
                <w:rStyle w:val="Hyperlink"/>
                <w:rFonts w:cstheme="minorHAnsi"/>
                <w:noProof/>
              </w:rPr>
              <w:t>2.6.</w:t>
            </w:r>
            <w:r>
              <w:rPr>
                <w:rFonts w:eastAsiaTheme="minorEastAsia"/>
                <w:noProof/>
                <w:kern w:val="2"/>
                <w:sz w:val="24"/>
                <w:szCs w:val="24"/>
                <w:lang w:val="lv-LV" w:eastAsia="lv-LV"/>
                <w14:ligatures w14:val="standardContextual"/>
              </w:rPr>
              <w:tab/>
            </w:r>
            <w:r w:rsidRPr="00271BCB">
              <w:rPr>
                <w:rStyle w:val="Hyperlink"/>
                <w:rFonts w:cstheme="minorHAnsi"/>
                <w:noProof/>
              </w:rPr>
              <w:t>Zemes vienību veidošanas nosacījumi un adresācijas principi</w:t>
            </w:r>
            <w:r>
              <w:rPr>
                <w:noProof/>
                <w:webHidden/>
              </w:rPr>
              <w:tab/>
            </w:r>
            <w:r>
              <w:rPr>
                <w:noProof/>
                <w:webHidden/>
              </w:rPr>
              <w:fldChar w:fldCharType="begin"/>
            </w:r>
            <w:r>
              <w:rPr>
                <w:noProof/>
                <w:webHidden/>
              </w:rPr>
              <w:instrText xml:space="preserve"> PAGEREF _Toc223450678 \h </w:instrText>
            </w:r>
            <w:r>
              <w:rPr>
                <w:noProof/>
                <w:webHidden/>
              </w:rPr>
            </w:r>
            <w:r>
              <w:rPr>
                <w:noProof/>
                <w:webHidden/>
              </w:rPr>
              <w:fldChar w:fldCharType="separate"/>
            </w:r>
            <w:r>
              <w:rPr>
                <w:noProof/>
                <w:webHidden/>
              </w:rPr>
              <w:t>6</w:t>
            </w:r>
            <w:r>
              <w:rPr>
                <w:noProof/>
                <w:webHidden/>
              </w:rPr>
              <w:fldChar w:fldCharType="end"/>
            </w:r>
          </w:hyperlink>
        </w:p>
        <w:p w14:paraId="5E095C4C" w14:textId="546E65FE" w:rsidR="00794519" w:rsidRDefault="00794519">
          <w:pPr>
            <w:pStyle w:val="TOC2"/>
            <w:tabs>
              <w:tab w:val="left" w:pos="851"/>
              <w:tab w:val="right" w:leader="dot" w:pos="9628"/>
            </w:tabs>
            <w:rPr>
              <w:rFonts w:eastAsiaTheme="minorEastAsia"/>
              <w:noProof/>
              <w:kern w:val="2"/>
              <w:sz w:val="24"/>
              <w:szCs w:val="24"/>
              <w:lang w:val="lv-LV" w:eastAsia="lv-LV"/>
              <w14:ligatures w14:val="standardContextual"/>
            </w:rPr>
          </w:pPr>
          <w:hyperlink w:anchor="_Toc223450679" w:history="1">
            <w:r w:rsidRPr="00271BCB">
              <w:rPr>
                <w:rStyle w:val="Hyperlink"/>
                <w:rFonts w:cstheme="minorHAnsi"/>
                <w:noProof/>
              </w:rPr>
              <w:t>2.7.</w:t>
            </w:r>
            <w:r>
              <w:rPr>
                <w:rFonts w:eastAsiaTheme="minorEastAsia"/>
                <w:noProof/>
                <w:kern w:val="2"/>
                <w:sz w:val="24"/>
                <w:szCs w:val="24"/>
                <w:lang w:val="lv-LV" w:eastAsia="lv-LV"/>
                <w14:ligatures w14:val="standardContextual"/>
              </w:rPr>
              <w:tab/>
            </w:r>
            <w:r w:rsidRPr="00271BCB">
              <w:rPr>
                <w:rStyle w:val="Hyperlink"/>
                <w:rFonts w:cstheme="minorHAnsi"/>
                <w:noProof/>
              </w:rPr>
              <w:t>Aizsargjoslas un citi izmantošanas apgrūtinājumi</w:t>
            </w:r>
            <w:r>
              <w:rPr>
                <w:noProof/>
                <w:webHidden/>
              </w:rPr>
              <w:tab/>
            </w:r>
            <w:r>
              <w:rPr>
                <w:noProof/>
                <w:webHidden/>
              </w:rPr>
              <w:fldChar w:fldCharType="begin"/>
            </w:r>
            <w:r>
              <w:rPr>
                <w:noProof/>
                <w:webHidden/>
              </w:rPr>
              <w:instrText xml:space="preserve"> PAGEREF _Toc223450679 \h </w:instrText>
            </w:r>
            <w:r>
              <w:rPr>
                <w:noProof/>
                <w:webHidden/>
              </w:rPr>
            </w:r>
            <w:r>
              <w:rPr>
                <w:noProof/>
                <w:webHidden/>
              </w:rPr>
              <w:fldChar w:fldCharType="separate"/>
            </w:r>
            <w:r>
              <w:rPr>
                <w:noProof/>
                <w:webHidden/>
              </w:rPr>
              <w:t>6</w:t>
            </w:r>
            <w:r>
              <w:rPr>
                <w:noProof/>
                <w:webHidden/>
              </w:rPr>
              <w:fldChar w:fldCharType="end"/>
            </w:r>
          </w:hyperlink>
        </w:p>
        <w:p w14:paraId="2826C5C6" w14:textId="359B0A64" w:rsidR="00794519" w:rsidRDefault="00794519">
          <w:pPr>
            <w:pStyle w:val="TOC1"/>
            <w:rPr>
              <w:rFonts w:eastAsiaTheme="minorEastAsia"/>
              <w:noProof/>
              <w:kern w:val="2"/>
              <w:sz w:val="24"/>
              <w:szCs w:val="24"/>
              <w:lang w:val="lv-LV" w:eastAsia="lv-LV"/>
              <w14:ligatures w14:val="standardContextual"/>
            </w:rPr>
          </w:pPr>
          <w:hyperlink w:anchor="_Toc223450680" w:history="1">
            <w:r w:rsidRPr="00271BCB">
              <w:rPr>
                <w:rStyle w:val="Hyperlink"/>
                <w:rFonts w:cstheme="minorHAnsi"/>
                <w:noProof/>
              </w:rPr>
              <w:t>3.</w:t>
            </w:r>
            <w:r>
              <w:rPr>
                <w:rFonts w:eastAsiaTheme="minorEastAsia"/>
                <w:noProof/>
                <w:kern w:val="2"/>
                <w:sz w:val="24"/>
                <w:szCs w:val="24"/>
                <w:lang w:val="lv-LV" w:eastAsia="lv-LV"/>
                <w14:ligatures w14:val="standardContextual"/>
              </w:rPr>
              <w:tab/>
            </w:r>
            <w:r w:rsidRPr="00271BCB">
              <w:rPr>
                <w:rStyle w:val="Hyperlink"/>
                <w:rFonts w:cstheme="minorHAnsi"/>
                <w:noProof/>
              </w:rPr>
              <w:t>Prasības teritorijas izmantošanai un apbūves parametriem</w:t>
            </w:r>
            <w:r>
              <w:rPr>
                <w:noProof/>
                <w:webHidden/>
              </w:rPr>
              <w:tab/>
            </w:r>
            <w:r>
              <w:rPr>
                <w:noProof/>
                <w:webHidden/>
              </w:rPr>
              <w:fldChar w:fldCharType="begin"/>
            </w:r>
            <w:r>
              <w:rPr>
                <w:noProof/>
                <w:webHidden/>
              </w:rPr>
              <w:instrText xml:space="preserve"> PAGEREF _Toc223450680 \h </w:instrText>
            </w:r>
            <w:r>
              <w:rPr>
                <w:noProof/>
                <w:webHidden/>
              </w:rPr>
            </w:r>
            <w:r>
              <w:rPr>
                <w:noProof/>
                <w:webHidden/>
              </w:rPr>
              <w:fldChar w:fldCharType="separate"/>
            </w:r>
            <w:r>
              <w:rPr>
                <w:noProof/>
                <w:webHidden/>
              </w:rPr>
              <w:t>7</w:t>
            </w:r>
            <w:r>
              <w:rPr>
                <w:noProof/>
                <w:webHidden/>
              </w:rPr>
              <w:fldChar w:fldCharType="end"/>
            </w:r>
          </w:hyperlink>
        </w:p>
        <w:p w14:paraId="727E0190" w14:textId="19A65492" w:rsidR="00794519" w:rsidRPr="00794519" w:rsidRDefault="00794519">
          <w:pPr>
            <w:pStyle w:val="TOC2"/>
            <w:tabs>
              <w:tab w:val="left" w:pos="851"/>
              <w:tab w:val="right" w:leader="dot" w:pos="9628"/>
            </w:tabs>
            <w:rPr>
              <w:rFonts w:eastAsiaTheme="minorEastAsia"/>
              <w:noProof/>
              <w:kern w:val="2"/>
              <w:lang w:val="lv-LV" w:eastAsia="lv-LV"/>
              <w14:ligatures w14:val="standardContextual"/>
            </w:rPr>
          </w:pPr>
          <w:hyperlink w:anchor="_Toc223450681" w:history="1">
            <w:r w:rsidRPr="00794519">
              <w:rPr>
                <w:rStyle w:val="Hyperlink"/>
                <w:rFonts w:cstheme="minorHAnsi"/>
                <w:i/>
                <w:iCs/>
                <w:noProof/>
                <w:sz w:val="20"/>
                <w:szCs w:val="20"/>
              </w:rPr>
              <w:t>3.1.</w:t>
            </w:r>
            <w:r w:rsidRPr="00794519">
              <w:rPr>
                <w:rFonts w:eastAsiaTheme="minorEastAsia"/>
                <w:noProof/>
                <w:kern w:val="2"/>
                <w:lang w:val="lv-LV" w:eastAsia="lv-LV"/>
                <w14:ligatures w14:val="standardContextual"/>
              </w:rPr>
              <w:tab/>
            </w:r>
            <w:r w:rsidRPr="00794519">
              <w:rPr>
                <w:rStyle w:val="Hyperlink"/>
                <w:rFonts w:cstheme="minorHAnsi"/>
                <w:noProof/>
                <w:sz w:val="20"/>
                <w:szCs w:val="20"/>
              </w:rPr>
              <w:t xml:space="preserve">Jauktas centra apbūves teritorija (JC2) plānotajās zemes vienībās Nr. 1 – 42 </w:t>
            </w:r>
            <w:r w:rsidRPr="00794519">
              <w:rPr>
                <w:rStyle w:val="Hyperlink"/>
                <w:rFonts w:cstheme="minorHAnsi"/>
                <w:i/>
                <w:iCs/>
                <w:noProof/>
                <w:sz w:val="20"/>
                <w:szCs w:val="20"/>
              </w:rPr>
              <w:t>(apzīmējums kartē JC2 – 1)</w:t>
            </w:r>
            <w:r w:rsidRPr="00794519">
              <w:rPr>
                <w:noProof/>
                <w:webHidden/>
                <w:sz w:val="20"/>
                <w:szCs w:val="20"/>
              </w:rPr>
              <w:tab/>
            </w:r>
            <w:r w:rsidRPr="00794519">
              <w:rPr>
                <w:noProof/>
                <w:webHidden/>
                <w:sz w:val="20"/>
                <w:szCs w:val="20"/>
              </w:rPr>
              <w:fldChar w:fldCharType="begin"/>
            </w:r>
            <w:r w:rsidRPr="00794519">
              <w:rPr>
                <w:noProof/>
                <w:webHidden/>
                <w:sz w:val="20"/>
                <w:szCs w:val="20"/>
              </w:rPr>
              <w:instrText xml:space="preserve"> PAGEREF _Toc223450681 \h </w:instrText>
            </w:r>
            <w:r w:rsidRPr="00794519">
              <w:rPr>
                <w:noProof/>
                <w:webHidden/>
                <w:sz w:val="20"/>
                <w:szCs w:val="20"/>
              </w:rPr>
            </w:r>
            <w:r w:rsidRPr="00794519">
              <w:rPr>
                <w:noProof/>
                <w:webHidden/>
                <w:sz w:val="20"/>
                <w:szCs w:val="20"/>
              </w:rPr>
              <w:fldChar w:fldCharType="separate"/>
            </w:r>
            <w:r w:rsidRPr="00794519">
              <w:rPr>
                <w:noProof/>
                <w:webHidden/>
                <w:sz w:val="20"/>
                <w:szCs w:val="20"/>
              </w:rPr>
              <w:t>7</w:t>
            </w:r>
            <w:r w:rsidRPr="00794519">
              <w:rPr>
                <w:noProof/>
                <w:webHidden/>
                <w:sz w:val="20"/>
                <w:szCs w:val="20"/>
              </w:rPr>
              <w:fldChar w:fldCharType="end"/>
            </w:r>
          </w:hyperlink>
        </w:p>
        <w:p w14:paraId="670ED9D6" w14:textId="369476FC" w:rsidR="00794519" w:rsidRPr="00794519" w:rsidRDefault="00794519">
          <w:pPr>
            <w:pStyle w:val="TOC2"/>
            <w:tabs>
              <w:tab w:val="left" w:pos="851"/>
              <w:tab w:val="right" w:leader="dot" w:pos="9628"/>
            </w:tabs>
            <w:rPr>
              <w:rFonts w:eastAsiaTheme="minorEastAsia"/>
              <w:noProof/>
              <w:kern w:val="2"/>
              <w:lang w:val="lv-LV" w:eastAsia="lv-LV"/>
              <w14:ligatures w14:val="standardContextual"/>
            </w:rPr>
          </w:pPr>
          <w:hyperlink w:anchor="_Toc223450682" w:history="1">
            <w:r w:rsidRPr="00794519">
              <w:rPr>
                <w:rStyle w:val="Hyperlink"/>
                <w:rFonts w:cstheme="minorHAnsi"/>
                <w:i/>
                <w:iCs/>
                <w:noProof/>
                <w:sz w:val="20"/>
                <w:szCs w:val="20"/>
              </w:rPr>
              <w:t>3.2.</w:t>
            </w:r>
            <w:r w:rsidRPr="00794519">
              <w:rPr>
                <w:rFonts w:eastAsiaTheme="minorEastAsia"/>
                <w:noProof/>
                <w:kern w:val="2"/>
                <w:lang w:val="lv-LV" w:eastAsia="lv-LV"/>
                <w14:ligatures w14:val="standardContextual"/>
              </w:rPr>
              <w:tab/>
            </w:r>
            <w:r w:rsidRPr="00794519">
              <w:rPr>
                <w:rStyle w:val="Hyperlink"/>
                <w:rFonts w:cstheme="minorHAnsi"/>
                <w:noProof/>
                <w:sz w:val="20"/>
                <w:szCs w:val="20"/>
              </w:rPr>
              <w:t xml:space="preserve">Jauktas centra apbūves teritorija (JC2)  plānotajā zemes vienībā Nr. 48  </w:t>
            </w:r>
            <w:r w:rsidRPr="00794519">
              <w:rPr>
                <w:rStyle w:val="Hyperlink"/>
                <w:rFonts w:cstheme="minorHAnsi"/>
                <w:i/>
                <w:iCs/>
                <w:noProof/>
                <w:sz w:val="20"/>
                <w:szCs w:val="20"/>
              </w:rPr>
              <w:t>(apzīmējums kartē JC2 – 2)</w:t>
            </w:r>
            <w:r w:rsidRPr="00794519">
              <w:rPr>
                <w:noProof/>
                <w:webHidden/>
                <w:sz w:val="20"/>
                <w:szCs w:val="20"/>
              </w:rPr>
              <w:tab/>
            </w:r>
            <w:r w:rsidRPr="00794519">
              <w:rPr>
                <w:noProof/>
                <w:webHidden/>
                <w:sz w:val="20"/>
                <w:szCs w:val="20"/>
              </w:rPr>
              <w:fldChar w:fldCharType="begin"/>
            </w:r>
            <w:r w:rsidRPr="00794519">
              <w:rPr>
                <w:noProof/>
                <w:webHidden/>
                <w:sz w:val="20"/>
                <w:szCs w:val="20"/>
              </w:rPr>
              <w:instrText xml:space="preserve"> PAGEREF _Toc223450682 \h </w:instrText>
            </w:r>
            <w:r w:rsidRPr="00794519">
              <w:rPr>
                <w:noProof/>
                <w:webHidden/>
                <w:sz w:val="20"/>
                <w:szCs w:val="20"/>
              </w:rPr>
            </w:r>
            <w:r w:rsidRPr="00794519">
              <w:rPr>
                <w:noProof/>
                <w:webHidden/>
                <w:sz w:val="20"/>
                <w:szCs w:val="20"/>
              </w:rPr>
              <w:fldChar w:fldCharType="separate"/>
            </w:r>
            <w:r w:rsidRPr="00794519">
              <w:rPr>
                <w:noProof/>
                <w:webHidden/>
                <w:sz w:val="20"/>
                <w:szCs w:val="20"/>
              </w:rPr>
              <w:t>7</w:t>
            </w:r>
            <w:r w:rsidRPr="00794519">
              <w:rPr>
                <w:noProof/>
                <w:webHidden/>
                <w:sz w:val="20"/>
                <w:szCs w:val="20"/>
              </w:rPr>
              <w:fldChar w:fldCharType="end"/>
            </w:r>
          </w:hyperlink>
        </w:p>
        <w:p w14:paraId="3FC7CF91" w14:textId="7EAC5FF2" w:rsidR="00794519" w:rsidRPr="00794519" w:rsidRDefault="00794519">
          <w:pPr>
            <w:pStyle w:val="TOC2"/>
            <w:tabs>
              <w:tab w:val="left" w:pos="851"/>
              <w:tab w:val="right" w:leader="dot" w:pos="9628"/>
            </w:tabs>
            <w:rPr>
              <w:rFonts w:eastAsiaTheme="minorEastAsia"/>
              <w:noProof/>
              <w:kern w:val="2"/>
              <w:lang w:val="lv-LV" w:eastAsia="lv-LV"/>
              <w14:ligatures w14:val="standardContextual"/>
            </w:rPr>
          </w:pPr>
          <w:hyperlink w:anchor="_Toc223450683" w:history="1">
            <w:r w:rsidRPr="00794519">
              <w:rPr>
                <w:rStyle w:val="Hyperlink"/>
                <w:rFonts w:cstheme="minorHAnsi"/>
                <w:i/>
                <w:iCs/>
                <w:noProof/>
                <w:sz w:val="20"/>
                <w:szCs w:val="20"/>
              </w:rPr>
              <w:t>3.3.</w:t>
            </w:r>
            <w:r w:rsidRPr="00794519">
              <w:rPr>
                <w:rFonts w:eastAsiaTheme="minorEastAsia"/>
                <w:noProof/>
                <w:kern w:val="2"/>
                <w:lang w:val="lv-LV" w:eastAsia="lv-LV"/>
                <w14:ligatures w14:val="standardContextual"/>
              </w:rPr>
              <w:tab/>
            </w:r>
            <w:r w:rsidRPr="00794519">
              <w:rPr>
                <w:rStyle w:val="Hyperlink"/>
                <w:rFonts w:cstheme="minorHAnsi"/>
                <w:noProof/>
                <w:sz w:val="20"/>
                <w:szCs w:val="20"/>
              </w:rPr>
              <w:t xml:space="preserve">Jauktas centra apbūves teritorija (JC2)  plānotajās zemes vienībās  Nr. 49-51  </w:t>
            </w:r>
            <w:r w:rsidRPr="00794519">
              <w:rPr>
                <w:rStyle w:val="Hyperlink"/>
                <w:rFonts w:cstheme="minorHAnsi"/>
                <w:i/>
                <w:iCs/>
                <w:noProof/>
                <w:sz w:val="20"/>
                <w:szCs w:val="20"/>
              </w:rPr>
              <w:t>(apzīmējums kartē JC2 – 3)</w:t>
            </w:r>
            <w:r w:rsidRPr="00794519">
              <w:rPr>
                <w:noProof/>
                <w:webHidden/>
                <w:sz w:val="20"/>
                <w:szCs w:val="20"/>
              </w:rPr>
              <w:tab/>
            </w:r>
            <w:r w:rsidRPr="00794519">
              <w:rPr>
                <w:noProof/>
                <w:webHidden/>
                <w:sz w:val="20"/>
                <w:szCs w:val="20"/>
              </w:rPr>
              <w:fldChar w:fldCharType="begin"/>
            </w:r>
            <w:r w:rsidRPr="00794519">
              <w:rPr>
                <w:noProof/>
                <w:webHidden/>
                <w:sz w:val="20"/>
                <w:szCs w:val="20"/>
              </w:rPr>
              <w:instrText xml:space="preserve"> PAGEREF _Toc223450683 \h </w:instrText>
            </w:r>
            <w:r w:rsidRPr="00794519">
              <w:rPr>
                <w:noProof/>
                <w:webHidden/>
                <w:sz w:val="20"/>
                <w:szCs w:val="20"/>
              </w:rPr>
            </w:r>
            <w:r w:rsidRPr="00794519">
              <w:rPr>
                <w:noProof/>
                <w:webHidden/>
                <w:sz w:val="20"/>
                <w:szCs w:val="20"/>
              </w:rPr>
              <w:fldChar w:fldCharType="separate"/>
            </w:r>
            <w:r w:rsidRPr="00794519">
              <w:rPr>
                <w:noProof/>
                <w:webHidden/>
                <w:sz w:val="20"/>
                <w:szCs w:val="20"/>
              </w:rPr>
              <w:t>8</w:t>
            </w:r>
            <w:r w:rsidRPr="00794519">
              <w:rPr>
                <w:noProof/>
                <w:webHidden/>
                <w:sz w:val="20"/>
                <w:szCs w:val="20"/>
              </w:rPr>
              <w:fldChar w:fldCharType="end"/>
            </w:r>
          </w:hyperlink>
        </w:p>
        <w:p w14:paraId="6F72CBEF" w14:textId="26F4BA9F" w:rsidR="00794519" w:rsidRPr="00794519" w:rsidRDefault="00794519">
          <w:pPr>
            <w:pStyle w:val="TOC2"/>
            <w:tabs>
              <w:tab w:val="left" w:pos="851"/>
              <w:tab w:val="right" w:leader="dot" w:pos="9628"/>
            </w:tabs>
            <w:rPr>
              <w:rFonts w:eastAsiaTheme="minorEastAsia"/>
              <w:noProof/>
              <w:kern w:val="2"/>
              <w:lang w:val="lv-LV" w:eastAsia="lv-LV"/>
              <w14:ligatures w14:val="standardContextual"/>
            </w:rPr>
          </w:pPr>
          <w:hyperlink w:anchor="_Toc223450684" w:history="1">
            <w:r w:rsidRPr="00794519">
              <w:rPr>
                <w:rStyle w:val="Hyperlink"/>
                <w:rFonts w:eastAsiaTheme="majorEastAsia" w:cstheme="minorHAnsi"/>
                <w:i/>
                <w:iCs/>
                <w:noProof/>
                <w:sz w:val="20"/>
                <w:szCs w:val="20"/>
                <w:lang w:val="lv-LV"/>
              </w:rPr>
              <w:t>3.4.</w:t>
            </w:r>
            <w:r w:rsidRPr="00794519">
              <w:rPr>
                <w:rFonts w:eastAsiaTheme="minorEastAsia"/>
                <w:noProof/>
                <w:kern w:val="2"/>
                <w:lang w:val="lv-LV" w:eastAsia="lv-LV"/>
                <w14:ligatures w14:val="standardContextual"/>
              </w:rPr>
              <w:tab/>
            </w:r>
            <w:r w:rsidRPr="00794519">
              <w:rPr>
                <w:rStyle w:val="Hyperlink"/>
                <w:rFonts w:eastAsiaTheme="majorEastAsia" w:cstheme="minorHAnsi"/>
                <w:noProof/>
                <w:sz w:val="20"/>
                <w:szCs w:val="20"/>
                <w:lang w:val="lv-LV"/>
              </w:rPr>
              <w:t>Jauktas centra apbūves teritorija (JC2) plānotajās zemes vienībā</w:t>
            </w:r>
            <w:r w:rsidR="009B7E96">
              <w:rPr>
                <w:rStyle w:val="Hyperlink"/>
                <w:rFonts w:eastAsiaTheme="majorEastAsia" w:cstheme="minorHAnsi"/>
                <w:noProof/>
                <w:sz w:val="20"/>
                <w:szCs w:val="20"/>
                <w:lang w:val="lv-LV"/>
              </w:rPr>
              <w:t>s</w:t>
            </w:r>
            <w:r w:rsidRPr="00794519">
              <w:rPr>
                <w:rStyle w:val="Hyperlink"/>
                <w:rFonts w:eastAsiaTheme="majorEastAsia" w:cstheme="minorHAnsi"/>
                <w:noProof/>
                <w:sz w:val="20"/>
                <w:szCs w:val="20"/>
                <w:lang w:val="lv-LV"/>
              </w:rPr>
              <w:t xml:space="preserve"> Nr.  43 – 47 </w:t>
            </w:r>
            <w:r w:rsidRPr="00794519">
              <w:rPr>
                <w:rStyle w:val="Hyperlink"/>
                <w:rFonts w:eastAsiaTheme="majorEastAsia" w:cstheme="minorHAnsi"/>
                <w:i/>
                <w:iCs/>
                <w:noProof/>
                <w:sz w:val="20"/>
                <w:szCs w:val="20"/>
                <w:lang w:val="lv-LV"/>
              </w:rPr>
              <w:t>(apzīmējums kartē JC2-4)).</w:t>
            </w:r>
            <w:r w:rsidRPr="00794519">
              <w:rPr>
                <w:noProof/>
                <w:webHidden/>
                <w:sz w:val="20"/>
                <w:szCs w:val="20"/>
              </w:rPr>
              <w:tab/>
            </w:r>
            <w:r w:rsidRPr="00794519">
              <w:rPr>
                <w:noProof/>
                <w:webHidden/>
                <w:sz w:val="20"/>
                <w:szCs w:val="20"/>
              </w:rPr>
              <w:fldChar w:fldCharType="begin"/>
            </w:r>
            <w:r w:rsidRPr="00794519">
              <w:rPr>
                <w:noProof/>
                <w:webHidden/>
                <w:sz w:val="20"/>
                <w:szCs w:val="20"/>
              </w:rPr>
              <w:instrText xml:space="preserve"> PAGEREF _Toc223450684 \h </w:instrText>
            </w:r>
            <w:r w:rsidRPr="00794519">
              <w:rPr>
                <w:noProof/>
                <w:webHidden/>
                <w:sz w:val="20"/>
                <w:szCs w:val="20"/>
              </w:rPr>
            </w:r>
            <w:r w:rsidRPr="00794519">
              <w:rPr>
                <w:noProof/>
                <w:webHidden/>
                <w:sz w:val="20"/>
                <w:szCs w:val="20"/>
              </w:rPr>
              <w:fldChar w:fldCharType="separate"/>
            </w:r>
            <w:r w:rsidRPr="00794519">
              <w:rPr>
                <w:noProof/>
                <w:webHidden/>
                <w:sz w:val="20"/>
                <w:szCs w:val="20"/>
              </w:rPr>
              <w:t>8</w:t>
            </w:r>
            <w:r w:rsidRPr="00794519">
              <w:rPr>
                <w:noProof/>
                <w:webHidden/>
                <w:sz w:val="20"/>
                <w:szCs w:val="20"/>
              </w:rPr>
              <w:fldChar w:fldCharType="end"/>
            </w:r>
          </w:hyperlink>
        </w:p>
        <w:p w14:paraId="22067CFF" w14:textId="2D921CB1" w:rsidR="00794519" w:rsidRPr="00794519" w:rsidRDefault="00794519">
          <w:pPr>
            <w:pStyle w:val="TOC2"/>
            <w:tabs>
              <w:tab w:val="left" w:pos="851"/>
              <w:tab w:val="right" w:leader="dot" w:pos="9628"/>
            </w:tabs>
            <w:rPr>
              <w:rFonts w:eastAsiaTheme="minorEastAsia"/>
              <w:noProof/>
              <w:kern w:val="2"/>
              <w:lang w:val="lv-LV" w:eastAsia="lv-LV"/>
              <w14:ligatures w14:val="standardContextual"/>
            </w:rPr>
          </w:pPr>
          <w:hyperlink w:anchor="_Toc223450685" w:history="1">
            <w:r w:rsidRPr="00794519">
              <w:rPr>
                <w:rStyle w:val="Hyperlink"/>
                <w:rFonts w:eastAsiaTheme="majorEastAsia" w:cstheme="minorHAnsi"/>
                <w:i/>
                <w:iCs/>
                <w:noProof/>
                <w:sz w:val="20"/>
                <w:szCs w:val="20"/>
                <w:lang w:val="lv-LV"/>
              </w:rPr>
              <w:t>3.5.</w:t>
            </w:r>
            <w:r w:rsidRPr="00794519">
              <w:rPr>
                <w:rFonts w:eastAsiaTheme="minorEastAsia"/>
                <w:noProof/>
                <w:kern w:val="2"/>
                <w:lang w:val="lv-LV" w:eastAsia="lv-LV"/>
                <w14:ligatures w14:val="standardContextual"/>
              </w:rPr>
              <w:tab/>
            </w:r>
            <w:r w:rsidRPr="00794519">
              <w:rPr>
                <w:rStyle w:val="Hyperlink"/>
                <w:rFonts w:eastAsiaTheme="majorEastAsia" w:cstheme="minorHAnsi"/>
                <w:noProof/>
                <w:sz w:val="20"/>
                <w:szCs w:val="20"/>
                <w:lang w:val="lv-LV"/>
              </w:rPr>
              <w:t xml:space="preserve">Jauktas centra apbūves teritorija (JC2) plānotajā zemes vienībā Nr. 52 </w:t>
            </w:r>
            <w:r w:rsidRPr="00794519">
              <w:rPr>
                <w:rStyle w:val="Hyperlink"/>
                <w:rFonts w:eastAsiaTheme="majorEastAsia" w:cstheme="minorHAnsi"/>
                <w:i/>
                <w:iCs/>
                <w:noProof/>
                <w:sz w:val="20"/>
                <w:szCs w:val="20"/>
                <w:lang w:val="lv-LV"/>
              </w:rPr>
              <w:t>(apzīmējums kartē JC2)</w:t>
            </w:r>
            <w:r w:rsidRPr="00794519">
              <w:rPr>
                <w:noProof/>
                <w:webHidden/>
                <w:sz w:val="20"/>
                <w:szCs w:val="20"/>
              </w:rPr>
              <w:tab/>
            </w:r>
            <w:r w:rsidRPr="00794519">
              <w:rPr>
                <w:noProof/>
                <w:webHidden/>
                <w:sz w:val="20"/>
                <w:szCs w:val="20"/>
              </w:rPr>
              <w:fldChar w:fldCharType="begin"/>
            </w:r>
            <w:r w:rsidRPr="00794519">
              <w:rPr>
                <w:noProof/>
                <w:webHidden/>
                <w:sz w:val="20"/>
                <w:szCs w:val="20"/>
              </w:rPr>
              <w:instrText xml:space="preserve"> PAGEREF _Toc223450685 \h </w:instrText>
            </w:r>
            <w:r w:rsidRPr="00794519">
              <w:rPr>
                <w:noProof/>
                <w:webHidden/>
                <w:sz w:val="20"/>
                <w:szCs w:val="20"/>
              </w:rPr>
            </w:r>
            <w:r w:rsidRPr="00794519">
              <w:rPr>
                <w:noProof/>
                <w:webHidden/>
                <w:sz w:val="20"/>
                <w:szCs w:val="20"/>
              </w:rPr>
              <w:fldChar w:fldCharType="separate"/>
            </w:r>
            <w:r w:rsidRPr="00794519">
              <w:rPr>
                <w:noProof/>
                <w:webHidden/>
                <w:sz w:val="20"/>
                <w:szCs w:val="20"/>
              </w:rPr>
              <w:t>9</w:t>
            </w:r>
            <w:r w:rsidRPr="00794519">
              <w:rPr>
                <w:noProof/>
                <w:webHidden/>
                <w:sz w:val="20"/>
                <w:szCs w:val="20"/>
              </w:rPr>
              <w:fldChar w:fldCharType="end"/>
            </w:r>
          </w:hyperlink>
        </w:p>
        <w:p w14:paraId="6DF60F23" w14:textId="581B943F" w:rsidR="00794519" w:rsidRPr="00794519" w:rsidRDefault="00794519">
          <w:pPr>
            <w:pStyle w:val="TOC2"/>
            <w:tabs>
              <w:tab w:val="left" w:pos="851"/>
              <w:tab w:val="right" w:leader="dot" w:pos="9628"/>
            </w:tabs>
            <w:rPr>
              <w:rFonts w:eastAsiaTheme="minorEastAsia"/>
              <w:noProof/>
              <w:kern w:val="2"/>
              <w:lang w:val="lv-LV" w:eastAsia="lv-LV"/>
              <w14:ligatures w14:val="standardContextual"/>
            </w:rPr>
          </w:pPr>
          <w:hyperlink w:anchor="_Toc223450686" w:history="1">
            <w:r w:rsidRPr="00794519">
              <w:rPr>
                <w:rStyle w:val="Hyperlink"/>
                <w:rFonts w:cstheme="minorHAnsi"/>
                <w:noProof/>
                <w:sz w:val="20"/>
                <w:szCs w:val="20"/>
              </w:rPr>
              <w:t>3.6.</w:t>
            </w:r>
            <w:r w:rsidRPr="00794519">
              <w:rPr>
                <w:rFonts w:eastAsiaTheme="minorEastAsia"/>
                <w:noProof/>
                <w:kern w:val="2"/>
                <w:lang w:val="lv-LV" w:eastAsia="lv-LV"/>
                <w14:ligatures w14:val="standardContextual"/>
              </w:rPr>
              <w:tab/>
            </w:r>
            <w:r w:rsidRPr="00794519">
              <w:rPr>
                <w:rStyle w:val="Hyperlink"/>
                <w:rFonts w:cstheme="minorHAnsi"/>
                <w:noProof/>
                <w:sz w:val="20"/>
                <w:szCs w:val="20"/>
              </w:rPr>
              <w:t>Transporta infrastruktūras teritorija (TR)</w:t>
            </w:r>
            <w:r w:rsidRPr="00794519">
              <w:rPr>
                <w:noProof/>
                <w:webHidden/>
                <w:sz w:val="20"/>
                <w:szCs w:val="20"/>
              </w:rPr>
              <w:tab/>
            </w:r>
            <w:r w:rsidRPr="00794519">
              <w:rPr>
                <w:noProof/>
                <w:webHidden/>
                <w:sz w:val="20"/>
                <w:szCs w:val="20"/>
              </w:rPr>
              <w:fldChar w:fldCharType="begin"/>
            </w:r>
            <w:r w:rsidRPr="00794519">
              <w:rPr>
                <w:noProof/>
                <w:webHidden/>
                <w:sz w:val="20"/>
                <w:szCs w:val="20"/>
              </w:rPr>
              <w:instrText xml:space="preserve"> PAGEREF _Toc223450686 \h </w:instrText>
            </w:r>
            <w:r w:rsidRPr="00794519">
              <w:rPr>
                <w:noProof/>
                <w:webHidden/>
                <w:sz w:val="20"/>
                <w:szCs w:val="20"/>
              </w:rPr>
            </w:r>
            <w:r w:rsidRPr="00794519">
              <w:rPr>
                <w:noProof/>
                <w:webHidden/>
                <w:sz w:val="20"/>
                <w:szCs w:val="20"/>
              </w:rPr>
              <w:fldChar w:fldCharType="separate"/>
            </w:r>
            <w:r w:rsidRPr="00794519">
              <w:rPr>
                <w:noProof/>
                <w:webHidden/>
                <w:sz w:val="20"/>
                <w:szCs w:val="20"/>
              </w:rPr>
              <w:t>9</w:t>
            </w:r>
            <w:r w:rsidRPr="00794519">
              <w:rPr>
                <w:noProof/>
                <w:webHidden/>
                <w:sz w:val="20"/>
                <w:szCs w:val="20"/>
              </w:rPr>
              <w:fldChar w:fldCharType="end"/>
            </w:r>
          </w:hyperlink>
        </w:p>
        <w:p w14:paraId="13AF9D04" w14:textId="3611F3CA" w:rsidR="00794519" w:rsidRPr="00794519" w:rsidRDefault="00794519">
          <w:pPr>
            <w:pStyle w:val="TOC2"/>
            <w:tabs>
              <w:tab w:val="left" w:pos="851"/>
              <w:tab w:val="right" w:leader="dot" w:pos="9628"/>
            </w:tabs>
            <w:rPr>
              <w:rFonts w:eastAsiaTheme="minorEastAsia"/>
              <w:noProof/>
              <w:kern w:val="2"/>
              <w:lang w:val="lv-LV" w:eastAsia="lv-LV"/>
              <w14:ligatures w14:val="standardContextual"/>
            </w:rPr>
          </w:pPr>
          <w:hyperlink w:anchor="_Toc223450687" w:history="1">
            <w:r w:rsidRPr="00794519">
              <w:rPr>
                <w:rStyle w:val="Hyperlink"/>
                <w:rFonts w:cstheme="minorHAnsi"/>
                <w:noProof/>
                <w:sz w:val="20"/>
                <w:szCs w:val="20"/>
              </w:rPr>
              <w:t>3.7.</w:t>
            </w:r>
            <w:r w:rsidRPr="00794519">
              <w:rPr>
                <w:rFonts w:eastAsiaTheme="minorEastAsia"/>
                <w:noProof/>
                <w:kern w:val="2"/>
                <w:lang w:val="lv-LV" w:eastAsia="lv-LV"/>
                <w14:ligatures w14:val="standardContextual"/>
              </w:rPr>
              <w:tab/>
            </w:r>
            <w:r w:rsidRPr="00794519">
              <w:rPr>
                <w:rStyle w:val="Hyperlink"/>
                <w:rFonts w:cstheme="minorHAnsi"/>
                <w:noProof/>
                <w:sz w:val="20"/>
                <w:szCs w:val="20"/>
              </w:rPr>
              <w:t>Ūdeņu teritorija (Ū)</w:t>
            </w:r>
            <w:r w:rsidRPr="00794519">
              <w:rPr>
                <w:noProof/>
                <w:webHidden/>
                <w:sz w:val="20"/>
                <w:szCs w:val="20"/>
              </w:rPr>
              <w:tab/>
            </w:r>
            <w:r w:rsidRPr="00794519">
              <w:rPr>
                <w:noProof/>
                <w:webHidden/>
                <w:sz w:val="20"/>
                <w:szCs w:val="20"/>
              </w:rPr>
              <w:fldChar w:fldCharType="begin"/>
            </w:r>
            <w:r w:rsidRPr="00794519">
              <w:rPr>
                <w:noProof/>
                <w:webHidden/>
                <w:sz w:val="20"/>
                <w:szCs w:val="20"/>
              </w:rPr>
              <w:instrText xml:space="preserve"> PAGEREF _Toc223450687 \h </w:instrText>
            </w:r>
            <w:r w:rsidRPr="00794519">
              <w:rPr>
                <w:noProof/>
                <w:webHidden/>
                <w:sz w:val="20"/>
                <w:szCs w:val="20"/>
              </w:rPr>
            </w:r>
            <w:r w:rsidRPr="00794519">
              <w:rPr>
                <w:noProof/>
                <w:webHidden/>
                <w:sz w:val="20"/>
                <w:szCs w:val="20"/>
              </w:rPr>
              <w:fldChar w:fldCharType="separate"/>
            </w:r>
            <w:r w:rsidRPr="00794519">
              <w:rPr>
                <w:noProof/>
                <w:webHidden/>
                <w:sz w:val="20"/>
                <w:szCs w:val="20"/>
              </w:rPr>
              <w:t>9</w:t>
            </w:r>
            <w:r w:rsidRPr="00794519">
              <w:rPr>
                <w:noProof/>
                <w:webHidden/>
                <w:sz w:val="20"/>
                <w:szCs w:val="20"/>
              </w:rPr>
              <w:fldChar w:fldCharType="end"/>
            </w:r>
          </w:hyperlink>
        </w:p>
        <w:p w14:paraId="53275A20" w14:textId="5E717190" w:rsidR="00794519" w:rsidRDefault="00794519">
          <w:pPr>
            <w:pStyle w:val="TOC1"/>
            <w:rPr>
              <w:rFonts w:eastAsiaTheme="minorEastAsia"/>
              <w:noProof/>
              <w:kern w:val="2"/>
              <w:sz w:val="24"/>
              <w:szCs w:val="24"/>
              <w:lang w:val="lv-LV" w:eastAsia="lv-LV"/>
              <w14:ligatures w14:val="standardContextual"/>
            </w:rPr>
          </w:pPr>
          <w:hyperlink w:anchor="_Toc223450688" w:history="1">
            <w:r w:rsidRPr="00271BCB">
              <w:rPr>
                <w:rStyle w:val="Hyperlink"/>
                <w:rFonts w:cstheme="minorHAnsi"/>
                <w:noProof/>
              </w:rPr>
              <w:t>4.</w:t>
            </w:r>
            <w:r>
              <w:rPr>
                <w:rFonts w:eastAsiaTheme="minorEastAsia"/>
                <w:noProof/>
                <w:kern w:val="2"/>
                <w:sz w:val="24"/>
                <w:szCs w:val="24"/>
                <w:lang w:val="lv-LV" w:eastAsia="lv-LV"/>
                <w14:ligatures w14:val="standardContextual"/>
              </w:rPr>
              <w:tab/>
            </w:r>
            <w:r w:rsidRPr="00271BCB">
              <w:rPr>
                <w:rStyle w:val="Hyperlink"/>
                <w:rFonts w:cstheme="minorHAnsi"/>
                <w:noProof/>
              </w:rPr>
              <w:t>Detālplānojuma īstenošanas kārtība</w:t>
            </w:r>
            <w:r>
              <w:rPr>
                <w:noProof/>
                <w:webHidden/>
              </w:rPr>
              <w:tab/>
            </w:r>
            <w:r>
              <w:rPr>
                <w:noProof/>
                <w:webHidden/>
              </w:rPr>
              <w:fldChar w:fldCharType="begin"/>
            </w:r>
            <w:r>
              <w:rPr>
                <w:noProof/>
                <w:webHidden/>
              </w:rPr>
              <w:instrText xml:space="preserve"> PAGEREF _Toc223450688 \h </w:instrText>
            </w:r>
            <w:r>
              <w:rPr>
                <w:noProof/>
                <w:webHidden/>
              </w:rPr>
            </w:r>
            <w:r>
              <w:rPr>
                <w:noProof/>
                <w:webHidden/>
              </w:rPr>
              <w:fldChar w:fldCharType="separate"/>
            </w:r>
            <w:r>
              <w:rPr>
                <w:noProof/>
                <w:webHidden/>
              </w:rPr>
              <w:t>9</w:t>
            </w:r>
            <w:r>
              <w:rPr>
                <w:noProof/>
                <w:webHidden/>
              </w:rPr>
              <w:fldChar w:fldCharType="end"/>
            </w:r>
          </w:hyperlink>
        </w:p>
        <w:p w14:paraId="27B955E4" w14:textId="4C7DD546" w:rsidR="00794519" w:rsidRDefault="00794519">
          <w:pPr>
            <w:pStyle w:val="TOC1"/>
            <w:rPr>
              <w:rFonts w:eastAsiaTheme="minorEastAsia"/>
              <w:noProof/>
              <w:kern w:val="2"/>
              <w:sz w:val="24"/>
              <w:szCs w:val="24"/>
              <w:lang w:val="lv-LV" w:eastAsia="lv-LV"/>
              <w14:ligatures w14:val="standardContextual"/>
            </w:rPr>
          </w:pPr>
          <w:hyperlink w:anchor="_Toc223450689" w:history="1">
            <w:r w:rsidRPr="00271BCB">
              <w:rPr>
                <w:rStyle w:val="Hyperlink"/>
                <w:rFonts w:cstheme="minorHAnsi"/>
                <w:noProof/>
              </w:rPr>
              <w:t>5.</w:t>
            </w:r>
            <w:r>
              <w:rPr>
                <w:rFonts w:eastAsiaTheme="minorEastAsia"/>
                <w:noProof/>
                <w:kern w:val="2"/>
                <w:sz w:val="24"/>
                <w:szCs w:val="24"/>
                <w:lang w:val="lv-LV" w:eastAsia="lv-LV"/>
                <w14:ligatures w14:val="standardContextual"/>
              </w:rPr>
              <w:tab/>
            </w:r>
            <w:r w:rsidRPr="00271BCB">
              <w:rPr>
                <w:rStyle w:val="Hyperlink"/>
                <w:rFonts w:cstheme="minorHAnsi"/>
                <w:noProof/>
              </w:rPr>
              <w:t>Citas prasības</w:t>
            </w:r>
            <w:r>
              <w:rPr>
                <w:noProof/>
                <w:webHidden/>
              </w:rPr>
              <w:tab/>
            </w:r>
            <w:r>
              <w:rPr>
                <w:noProof/>
                <w:webHidden/>
              </w:rPr>
              <w:fldChar w:fldCharType="begin"/>
            </w:r>
            <w:r>
              <w:rPr>
                <w:noProof/>
                <w:webHidden/>
              </w:rPr>
              <w:instrText xml:space="preserve"> PAGEREF _Toc223450689 \h </w:instrText>
            </w:r>
            <w:r>
              <w:rPr>
                <w:noProof/>
                <w:webHidden/>
              </w:rPr>
            </w:r>
            <w:r>
              <w:rPr>
                <w:noProof/>
                <w:webHidden/>
              </w:rPr>
              <w:fldChar w:fldCharType="separate"/>
            </w:r>
            <w:r>
              <w:rPr>
                <w:noProof/>
                <w:webHidden/>
              </w:rPr>
              <w:t>10</w:t>
            </w:r>
            <w:r>
              <w:rPr>
                <w:noProof/>
                <w:webHidden/>
              </w:rPr>
              <w:fldChar w:fldCharType="end"/>
            </w:r>
          </w:hyperlink>
        </w:p>
        <w:p w14:paraId="288BB04E" w14:textId="0C20E49F" w:rsidR="00A95560" w:rsidRPr="006F4493" w:rsidRDefault="00A95560">
          <w:pPr>
            <w:rPr>
              <w:rFonts w:asciiTheme="majorHAnsi" w:hAnsiTheme="majorHAnsi" w:cstheme="majorHAnsi"/>
              <w:sz w:val="24"/>
              <w:szCs w:val="24"/>
            </w:rPr>
          </w:pPr>
          <w:r w:rsidRPr="006F4493">
            <w:rPr>
              <w:rFonts w:asciiTheme="majorHAnsi" w:hAnsiTheme="majorHAnsi" w:cstheme="majorHAnsi"/>
              <w:b/>
              <w:bCs/>
              <w:noProof/>
              <w:sz w:val="24"/>
              <w:szCs w:val="24"/>
            </w:rPr>
            <w:fldChar w:fldCharType="end"/>
          </w:r>
        </w:p>
      </w:sdtContent>
    </w:sdt>
    <w:p w14:paraId="03EF8FCC" w14:textId="1D5B7501" w:rsidR="00A24831" w:rsidRPr="006F4493" w:rsidRDefault="00A95560">
      <w:pPr>
        <w:rPr>
          <w:rFonts w:asciiTheme="majorHAnsi" w:eastAsiaTheme="majorEastAsia" w:hAnsiTheme="majorHAnsi" w:cstheme="majorHAnsi"/>
          <w:b/>
          <w:caps/>
          <w:color w:val="44546A" w:themeColor="text2"/>
          <w:sz w:val="24"/>
          <w:szCs w:val="24"/>
          <w:lang w:val="lv-LV"/>
        </w:rPr>
      </w:pPr>
      <w:r w:rsidRPr="006F4493">
        <w:rPr>
          <w:rFonts w:asciiTheme="majorHAnsi" w:hAnsiTheme="majorHAnsi" w:cstheme="majorHAnsi"/>
          <w:sz w:val="24"/>
          <w:szCs w:val="24"/>
          <w:lang w:val="lv-LV"/>
        </w:rPr>
        <w:br w:type="page"/>
      </w:r>
    </w:p>
    <w:p w14:paraId="51D6A528" w14:textId="1322818B" w:rsidR="00D545BD" w:rsidRPr="006518D8" w:rsidRDefault="002C55D9" w:rsidP="00E46EA2">
      <w:pPr>
        <w:pStyle w:val="Heading1"/>
        <w:jc w:val="center"/>
        <w:rPr>
          <w:rFonts w:asciiTheme="minorHAnsi" w:hAnsiTheme="minorHAnsi" w:cstheme="minorHAnsi"/>
          <w:sz w:val="24"/>
          <w:szCs w:val="24"/>
        </w:rPr>
      </w:pPr>
      <w:bookmarkStart w:id="1" w:name="_Toc223450671"/>
      <w:r w:rsidRPr="006518D8">
        <w:rPr>
          <w:rFonts w:asciiTheme="minorHAnsi" w:hAnsiTheme="minorHAnsi" w:cstheme="minorHAnsi"/>
          <w:sz w:val="24"/>
          <w:szCs w:val="24"/>
        </w:rPr>
        <w:lastRenderedPageBreak/>
        <w:t>Vispārīgie jautājumi</w:t>
      </w:r>
      <w:bookmarkEnd w:id="1"/>
    </w:p>
    <w:p w14:paraId="2DD067BF" w14:textId="79181CF9" w:rsidR="002C55D9" w:rsidRPr="006518D8" w:rsidRDefault="002973AF" w:rsidP="003B748F">
      <w:pPr>
        <w:pStyle w:val="Title"/>
        <w:rPr>
          <w:rFonts w:asciiTheme="minorHAnsi" w:hAnsiTheme="minorHAnsi" w:cstheme="minorHAnsi"/>
          <w:sz w:val="24"/>
          <w:szCs w:val="24"/>
        </w:rPr>
      </w:pPr>
      <w:r w:rsidRPr="006518D8">
        <w:rPr>
          <w:rFonts w:asciiTheme="minorHAnsi" w:hAnsiTheme="minorHAnsi" w:cstheme="minorHAnsi"/>
          <w:sz w:val="24"/>
          <w:szCs w:val="24"/>
        </w:rPr>
        <w:t>Detālplānojuma zemes vienībai “Poči”, Carnikavā, Carnikavas pagastā, Ādažu novadā, kadastra apzīmējums 80520041192</w:t>
      </w:r>
      <w:r w:rsidR="0053259C" w:rsidRPr="006518D8">
        <w:rPr>
          <w:rFonts w:asciiTheme="minorHAnsi" w:hAnsiTheme="minorHAnsi" w:cstheme="minorHAnsi"/>
          <w:sz w:val="24"/>
          <w:szCs w:val="24"/>
        </w:rPr>
        <w:t xml:space="preserve"> </w:t>
      </w:r>
      <w:r w:rsidRPr="006518D8">
        <w:rPr>
          <w:rFonts w:asciiTheme="minorHAnsi" w:hAnsiTheme="minorHAnsi" w:cstheme="minorHAnsi"/>
          <w:sz w:val="24"/>
          <w:szCs w:val="24"/>
        </w:rPr>
        <w:t xml:space="preserve">(turpmāk tekstā – detālplānojuma teritorija) teritorijas izmantošanas un apbūves nosacījumi nosaka prasības teritorijas izmantošanai un apbūvei detālplānojuma teritorijā saskaņā ar </w:t>
      </w:r>
      <w:r w:rsidR="0053259C" w:rsidRPr="006518D8">
        <w:rPr>
          <w:rFonts w:asciiTheme="minorHAnsi" w:hAnsiTheme="minorHAnsi" w:cstheme="minorHAnsi"/>
          <w:sz w:val="24"/>
          <w:szCs w:val="24"/>
        </w:rPr>
        <w:t>detālplānojuma g</w:t>
      </w:r>
      <w:r w:rsidRPr="006518D8">
        <w:rPr>
          <w:rFonts w:asciiTheme="minorHAnsi" w:hAnsiTheme="minorHAnsi" w:cstheme="minorHAnsi"/>
          <w:sz w:val="24"/>
          <w:szCs w:val="24"/>
        </w:rPr>
        <w:t xml:space="preserve">rafiskās daļas kartēm </w:t>
      </w:r>
      <w:r w:rsidR="003B748F" w:rsidRPr="006518D8">
        <w:rPr>
          <w:rFonts w:asciiTheme="minorHAnsi" w:hAnsiTheme="minorHAnsi" w:cstheme="minorHAnsi"/>
          <w:sz w:val="24"/>
          <w:szCs w:val="24"/>
        </w:rPr>
        <w:t>“Teritorijas esošā izmantošana un teritorijas esošie izmantošanas aprobežojumi”, “Teritorijas funkcionālais zonējums un galvenie teritorijas izmantošanas aprobežojumi”, “Plānotā apbūve un satiksmes organizācija. Adresācijas priekšlikums”, “Inženiertīkli. Ielu šķērsprofili” un “Zemes vienību robežu pārkārtošanas risinājums”</w:t>
      </w:r>
      <w:r w:rsidRPr="006518D8">
        <w:rPr>
          <w:rFonts w:asciiTheme="minorHAnsi" w:hAnsiTheme="minorHAnsi" w:cstheme="minorHAnsi"/>
          <w:sz w:val="24"/>
          <w:szCs w:val="24"/>
        </w:rPr>
        <w:t>.</w:t>
      </w:r>
    </w:p>
    <w:p w14:paraId="58E683A9" w14:textId="01573BFA" w:rsidR="005A3EC5" w:rsidRPr="006518D8" w:rsidRDefault="005A3EC5">
      <w:pPr>
        <w:pStyle w:val="Title"/>
        <w:rPr>
          <w:rFonts w:asciiTheme="minorHAnsi" w:hAnsiTheme="minorHAnsi" w:cstheme="minorHAnsi"/>
          <w:sz w:val="24"/>
          <w:szCs w:val="24"/>
        </w:rPr>
      </w:pPr>
      <w:r w:rsidRPr="006518D8">
        <w:rPr>
          <w:rFonts w:asciiTheme="minorHAnsi" w:hAnsiTheme="minorHAnsi" w:cstheme="minorHAnsi"/>
          <w:sz w:val="24"/>
          <w:szCs w:val="24"/>
        </w:rPr>
        <w:t xml:space="preserve">Šajos nosacījumos ietvertas prasības, kas detālplānojuma teritorijā detalizē un precizē </w:t>
      </w:r>
      <w:r w:rsidR="00645D73" w:rsidRPr="006518D8">
        <w:rPr>
          <w:rFonts w:asciiTheme="minorHAnsi" w:hAnsiTheme="minorHAnsi" w:cstheme="minorHAnsi"/>
          <w:sz w:val="24"/>
          <w:szCs w:val="24"/>
        </w:rPr>
        <w:t>Carnikavas novada domes 2019. gada 20. februāra saistošo noteikumu Nr. SN/2019/8 “Carnikavas novada teritorijas plānojuma 2018. - 2028. gadam grafiskā daļa un teritorijas izmantošanas un apbūves noteikumi” prasības.</w:t>
      </w:r>
    </w:p>
    <w:p w14:paraId="3C6D8AC2" w14:textId="625730F2" w:rsidR="00645D73" w:rsidRPr="006518D8" w:rsidRDefault="00645D73">
      <w:pPr>
        <w:pStyle w:val="Title"/>
        <w:rPr>
          <w:rFonts w:asciiTheme="minorHAnsi" w:hAnsiTheme="minorHAnsi" w:cstheme="minorHAnsi"/>
          <w:sz w:val="24"/>
          <w:szCs w:val="24"/>
        </w:rPr>
      </w:pPr>
      <w:r w:rsidRPr="006518D8">
        <w:rPr>
          <w:rFonts w:asciiTheme="minorHAnsi" w:hAnsiTheme="minorHAnsi" w:cstheme="minorHAnsi"/>
          <w:sz w:val="24"/>
          <w:szCs w:val="24"/>
        </w:rPr>
        <w:t>Detālplānojuma teritorijas izmantošanas un apbūves prasības, kas nav ietvertas šajos nosacījumos, ir noteiktas Carnikavas novada domes 2019. gada 20. februāra saistoš</w:t>
      </w:r>
      <w:r w:rsidR="00FF09E8" w:rsidRPr="006518D8">
        <w:rPr>
          <w:rFonts w:asciiTheme="minorHAnsi" w:hAnsiTheme="minorHAnsi" w:cstheme="minorHAnsi"/>
          <w:sz w:val="24"/>
          <w:szCs w:val="24"/>
        </w:rPr>
        <w:t>ajos</w:t>
      </w:r>
      <w:r w:rsidRPr="006518D8">
        <w:rPr>
          <w:rFonts w:asciiTheme="minorHAnsi" w:hAnsiTheme="minorHAnsi" w:cstheme="minorHAnsi"/>
          <w:sz w:val="24"/>
          <w:szCs w:val="24"/>
        </w:rPr>
        <w:t xml:space="preserve"> noteikum</w:t>
      </w:r>
      <w:r w:rsidR="00FF09E8" w:rsidRPr="006518D8">
        <w:rPr>
          <w:rFonts w:asciiTheme="minorHAnsi" w:hAnsiTheme="minorHAnsi" w:cstheme="minorHAnsi"/>
          <w:sz w:val="24"/>
          <w:szCs w:val="24"/>
        </w:rPr>
        <w:t>os</w:t>
      </w:r>
      <w:r w:rsidRPr="006518D8">
        <w:rPr>
          <w:rFonts w:asciiTheme="minorHAnsi" w:hAnsiTheme="minorHAnsi" w:cstheme="minorHAnsi"/>
          <w:sz w:val="24"/>
          <w:szCs w:val="24"/>
        </w:rPr>
        <w:t xml:space="preserve"> Nr. SN/2019/8 “Carnikavas novada teritorijas plānojuma 2018. - 2028. gadam grafiskā daļa un teritorijas izmantošanas un apbūves noteikumi”</w:t>
      </w:r>
      <w:r w:rsidR="00FF09E8" w:rsidRPr="006518D8">
        <w:rPr>
          <w:rFonts w:asciiTheme="minorHAnsi" w:hAnsiTheme="minorHAnsi" w:cstheme="minorHAnsi"/>
          <w:sz w:val="24"/>
          <w:szCs w:val="24"/>
        </w:rPr>
        <w:t>.</w:t>
      </w:r>
    </w:p>
    <w:p w14:paraId="4BF3F755" w14:textId="51712CB1" w:rsidR="002C55D9" w:rsidRPr="006518D8" w:rsidRDefault="002C55D9" w:rsidP="00E46EA2">
      <w:pPr>
        <w:pStyle w:val="Heading1"/>
        <w:jc w:val="center"/>
        <w:rPr>
          <w:rFonts w:asciiTheme="minorHAnsi" w:hAnsiTheme="minorHAnsi" w:cstheme="minorHAnsi"/>
          <w:sz w:val="24"/>
          <w:szCs w:val="24"/>
        </w:rPr>
      </w:pPr>
      <w:bookmarkStart w:id="2" w:name="_Toc223450672"/>
      <w:r w:rsidRPr="006518D8">
        <w:rPr>
          <w:rFonts w:asciiTheme="minorHAnsi" w:hAnsiTheme="minorHAnsi" w:cstheme="minorHAnsi"/>
          <w:sz w:val="24"/>
          <w:szCs w:val="24"/>
        </w:rPr>
        <w:t>Prasības visas teritorijas izmantošanai</w:t>
      </w:r>
      <w:bookmarkEnd w:id="2"/>
    </w:p>
    <w:p w14:paraId="7DCC5791" w14:textId="160E1D9A" w:rsidR="00234100" w:rsidRPr="006518D8" w:rsidRDefault="00234100" w:rsidP="00E46EA2">
      <w:pPr>
        <w:pStyle w:val="Heading2"/>
        <w:jc w:val="center"/>
        <w:rPr>
          <w:rFonts w:asciiTheme="minorHAnsi" w:hAnsiTheme="minorHAnsi" w:cstheme="minorHAnsi"/>
        </w:rPr>
      </w:pPr>
      <w:bookmarkStart w:id="3" w:name="_Toc223450673"/>
      <w:r w:rsidRPr="006518D8">
        <w:rPr>
          <w:rFonts w:asciiTheme="minorHAnsi" w:hAnsiTheme="minorHAnsi" w:cstheme="minorHAnsi"/>
        </w:rPr>
        <w:t>Piekļūšana un kustības organizācija</w:t>
      </w:r>
      <w:bookmarkEnd w:id="3"/>
    </w:p>
    <w:p w14:paraId="369258AA" w14:textId="1B90C79E" w:rsidR="00775816" w:rsidRPr="006518D8" w:rsidRDefault="00775816" w:rsidP="00775816">
      <w:pPr>
        <w:pStyle w:val="Title"/>
        <w:rPr>
          <w:rFonts w:asciiTheme="minorHAnsi" w:hAnsiTheme="minorHAnsi" w:cstheme="minorHAnsi"/>
          <w:sz w:val="24"/>
          <w:szCs w:val="24"/>
        </w:rPr>
      </w:pPr>
      <w:r w:rsidRPr="006518D8">
        <w:rPr>
          <w:rFonts w:asciiTheme="minorHAnsi" w:hAnsiTheme="minorHAnsi" w:cstheme="minorHAnsi"/>
          <w:sz w:val="24"/>
          <w:szCs w:val="24"/>
        </w:rPr>
        <w:t xml:space="preserve">Piekļūšanai detālplānojuma teritorijā izbūvē E kategorijas ielas (vietējas nozīmes) ar </w:t>
      </w:r>
      <w:proofErr w:type="spellStart"/>
      <w:r w:rsidRPr="006518D8">
        <w:rPr>
          <w:rFonts w:asciiTheme="minorHAnsi" w:hAnsiTheme="minorHAnsi" w:cstheme="minorHAnsi"/>
          <w:sz w:val="24"/>
          <w:szCs w:val="24"/>
        </w:rPr>
        <w:t>pieslēgumiem</w:t>
      </w:r>
      <w:proofErr w:type="spellEnd"/>
      <w:r w:rsidRPr="006518D8">
        <w:rPr>
          <w:rFonts w:asciiTheme="minorHAnsi" w:hAnsiTheme="minorHAnsi" w:cstheme="minorHAnsi"/>
          <w:sz w:val="24"/>
          <w:szCs w:val="24"/>
        </w:rPr>
        <w:t xml:space="preserve"> no Rietumu ielas, Dienvidu ielas</w:t>
      </w:r>
      <w:r w:rsidR="00A43624" w:rsidRPr="006518D8">
        <w:rPr>
          <w:rFonts w:asciiTheme="minorHAnsi" w:hAnsiTheme="minorHAnsi" w:cstheme="minorHAnsi"/>
          <w:sz w:val="24"/>
          <w:szCs w:val="24"/>
        </w:rPr>
        <w:t xml:space="preserve"> </w:t>
      </w:r>
      <w:r w:rsidRPr="006518D8">
        <w:rPr>
          <w:rFonts w:asciiTheme="minorHAnsi" w:hAnsiTheme="minorHAnsi" w:cstheme="minorHAnsi"/>
          <w:sz w:val="24"/>
          <w:szCs w:val="24"/>
        </w:rPr>
        <w:t xml:space="preserve">un </w:t>
      </w:r>
      <w:r w:rsidR="0054559A" w:rsidRPr="006518D8">
        <w:rPr>
          <w:rFonts w:asciiTheme="minorHAnsi" w:hAnsiTheme="minorHAnsi" w:cstheme="minorHAnsi"/>
          <w:sz w:val="24"/>
          <w:szCs w:val="24"/>
        </w:rPr>
        <w:t>detālplānojuma teritorijas dienvidos esošā ceļa</w:t>
      </w:r>
      <w:r w:rsidRPr="006518D8">
        <w:rPr>
          <w:rFonts w:asciiTheme="minorHAnsi" w:hAnsiTheme="minorHAnsi" w:cstheme="minorHAnsi"/>
          <w:sz w:val="24"/>
          <w:szCs w:val="24"/>
        </w:rPr>
        <w:t>.</w:t>
      </w:r>
      <w:r w:rsidR="0095787F" w:rsidRPr="006518D8">
        <w:rPr>
          <w:rFonts w:asciiTheme="minorHAnsi" w:hAnsiTheme="minorHAnsi" w:cstheme="minorHAnsi"/>
          <w:sz w:val="24"/>
          <w:szCs w:val="24"/>
        </w:rPr>
        <w:t xml:space="preserve"> No Dienvidu ielas veido gājēju un velo savienojumu.</w:t>
      </w:r>
      <w:r w:rsidR="00A43624" w:rsidRPr="006518D8">
        <w:rPr>
          <w:rFonts w:asciiTheme="minorHAnsi" w:hAnsiTheme="minorHAnsi" w:cstheme="minorHAnsi"/>
          <w:sz w:val="24"/>
          <w:szCs w:val="24"/>
        </w:rPr>
        <w:t xml:space="preserve"> No Poču ielas veido inženiertīklu koridoru, k</w:t>
      </w:r>
      <w:r w:rsidR="00457253" w:rsidRPr="006518D8">
        <w:rPr>
          <w:rFonts w:asciiTheme="minorHAnsi" w:hAnsiTheme="minorHAnsi" w:cstheme="minorHAnsi"/>
          <w:sz w:val="24"/>
          <w:szCs w:val="24"/>
        </w:rPr>
        <w:t>o ierīko</w:t>
      </w:r>
      <w:r w:rsidR="00A43624" w:rsidRPr="006518D8">
        <w:rPr>
          <w:rFonts w:asciiTheme="minorHAnsi" w:hAnsiTheme="minorHAnsi" w:cstheme="minorHAnsi"/>
          <w:sz w:val="24"/>
          <w:szCs w:val="24"/>
        </w:rPr>
        <w:t xml:space="preserve"> izmanto</w:t>
      </w:r>
      <w:r w:rsidR="00457253" w:rsidRPr="006518D8">
        <w:rPr>
          <w:rFonts w:asciiTheme="minorHAnsi" w:hAnsiTheme="minorHAnsi" w:cstheme="minorHAnsi"/>
          <w:sz w:val="24"/>
          <w:szCs w:val="24"/>
        </w:rPr>
        <w:t xml:space="preserve">šanai </w:t>
      </w:r>
      <w:r w:rsidR="00A43624" w:rsidRPr="006518D8">
        <w:rPr>
          <w:rFonts w:asciiTheme="minorHAnsi" w:hAnsiTheme="minorHAnsi" w:cstheme="minorHAnsi"/>
          <w:sz w:val="24"/>
          <w:szCs w:val="24"/>
        </w:rPr>
        <w:t>arī gājēju  ceļa un velo savienojuma</w:t>
      </w:r>
      <w:r w:rsidR="001F7B98" w:rsidRPr="006518D8">
        <w:rPr>
          <w:rFonts w:asciiTheme="minorHAnsi" w:hAnsiTheme="minorHAnsi" w:cstheme="minorHAnsi"/>
          <w:sz w:val="24"/>
          <w:szCs w:val="24"/>
        </w:rPr>
        <w:t xml:space="preserve"> fun</w:t>
      </w:r>
      <w:r w:rsidR="005631BB">
        <w:rPr>
          <w:rFonts w:asciiTheme="minorHAnsi" w:hAnsiTheme="minorHAnsi" w:cstheme="minorHAnsi"/>
          <w:sz w:val="24"/>
          <w:szCs w:val="24"/>
        </w:rPr>
        <w:t>k</w:t>
      </w:r>
      <w:r w:rsidR="001F7B98" w:rsidRPr="006518D8">
        <w:rPr>
          <w:rFonts w:asciiTheme="minorHAnsi" w:hAnsiTheme="minorHAnsi" w:cstheme="minorHAnsi"/>
          <w:sz w:val="24"/>
          <w:szCs w:val="24"/>
        </w:rPr>
        <w:t>cijām.</w:t>
      </w:r>
    </w:p>
    <w:p w14:paraId="13A2CB00" w14:textId="3E10D2BD" w:rsidR="00775816" w:rsidRPr="006518D8" w:rsidRDefault="00775816" w:rsidP="00775816">
      <w:pPr>
        <w:pStyle w:val="Title"/>
        <w:rPr>
          <w:rFonts w:asciiTheme="minorHAnsi" w:hAnsiTheme="minorHAnsi" w:cstheme="minorHAnsi"/>
          <w:sz w:val="24"/>
          <w:szCs w:val="24"/>
        </w:rPr>
      </w:pPr>
      <w:r w:rsidRPr="006518D8">
        <w:rPr>
          <w:rFonts w:asciiTheme="minorHAnsi" w:hAnsiTheme="minorHAnsi" w:cstheme="minorHAnsi"/>
          <w:sz w:val="24"/>
          <w:szCs w:val="24"/>
        </w:rPr>
        <w:t>Zemes vienībām nodrošina piekļūšanu no plānotajām ielām atbilstoši detālplānojuma grafiskās daļas kartei “Plānotā apbūve un satiksmes organizācija. Adresācijas priekšlikums”.</w:t>
      </w:r>
    </w:p>
    <w:p w14:paraId="267180FE" w14:textId="05DFBB88" w:rsidR="001E3DF3" w:rsidRPr="006518D8" w:rsidRDefault="001E3DF3" w:rsidP="001E3DF3">
      <w:pPr>
        <w:pStyle w:val="Title"/>
        <w:rPr>
          <w:rFonts w:asciiTheme="minorHAnsi" w:hAnsiTheme="minorHAnsi" w:cstheme="minorHAnsi"/>
          <w:sz w:val="24"/>
          <w:szCs w:val="24"/>
        </w:rPr>
      </w:pPr>
      <w:r w:rsidRPr="006518D8">
        <w:rPr>
          <w:rFonts w:asciiTheme="minorHAnsi" w:hAnsiTheme="minorHAnsi" w:cstheme="minorHAnsi"/>
          <w:sz w:val="24"/>
          <w:szCs w:val="24"/>
        </w:rPr>
        <w:t>Iebrauktuves īpašumos precizē būvprojekta izstrādes ietvaros.</w:t>
      </w:r>
    </w:p>
    <w:p w14:paraId="14AC11DC" w14:textId="23949DBC" w:rsidR="00234100" w:rsidRPr="006518D8" w:rsidRDefault="00234100" w:rsidP="00E46EA2">
      <w:pPr>
        <w:pStyle w:val="Heading2"/>
        <w:jc w:val="center"/>
        <w:rPr>
          <w:rFonts w:asciiTheme="minorHAnsi" w:hAnsiTheme="minorHAnsi" w:cstheme="minorHAnsi"/>
        </w:rPr>
      </w:pPr>
      <w:bookmarkStart w:id="4" w:name="_Toc223450674"/>
      <w:r w:rsidRPr="006518D8">
        <w:rPr>
          <w:rFonts w:asciiTheme="minorHAnsi" w:hAnsiTheme="minorHAnsi" w:cstheme="minorHAnsi"/>
        </w:rPr>
        <w:t>Teritorijas inženiertehniskā sagatavošana</w:t>
      </w:r>
      <w:bookmarkEnd w:id="4"/>
    </w:p>
    <w:p w14:paraId="177401BA" w14:textId="3EEA6C24" w:rsidR="00961131" w:rsidRPr="006518D8" w:rsidRDefault="00961131" w:rsidP="00961131">
      <w:pPr>
        <w:pStyle w:val="Title"/>
        <w:rPr>
          <w:rFonts w:asciiTheme="minorHAnsi" w:hAnsiTheme="minorHAnsi" w:cstheme="minorHAnsi"/>
          <w:sz w:val="24"/>
          <w:szCs w:val="24"/>
        </w:rPr>
      </w:pPr>
      <w:r w:rsidRPr="006518D8">
        <w:rPr>
          <w:rFonts w:asciiTheme="minorHAnsi" w:hAnsiTheme="minorHAnsi" w:cstheme="minorHAnsi"/>
          <w:sz w:val="24"/>
          <w:szCs w:val="24"/>
        </w:rPr>
        <w:t>Detālplānojuma teritorijā plānotajām ielām izstrādā būvprojektus saskaņā ar detālplānojuma grafiskās daļas kartēm “Plānotā apbūve un satiksmes organizācija. Adresācijas priekšlikums” un “Inženiertīkli. Ielu šķērsprofili”.</w:t>
      </w:r>
    </w:p>
    <w:p w14:paraId="675CF888" w14:textId="09CE459A" w:rsidR="00961131" w:rsidRPr="006518D8" w:rsidRDefault="00961131" w:rsidP="00961131">
      <w:pPr>
        <w:pStyle w:val="Title"/>
        <w:rPr>
          <w:rFonts w:asciiTheme="minorHAnsi" w:hAnsiTheme="minorHAnsi" w:cstheme="minorHAnsi"/>
          <w:sz w:val="24"/>
          <w:szCs w:val="24"/>
        </w:rPr>
      </w:pPr>
      <w:r w:rsidRPr="006518D8">
        <w:rPr>
          <w:rFonts w:asciiTheme="minorHAnsi" w:hAnsiTheme="minorHAnsi" w:cstheme="minorHAnsi"/>
          <w:sz w:val="24"/>
          <w:szCs w:val="24"/>
        </w:rPr>
        <w:t>Inženiertīklus izbūvē ielu teritorijā starp sarkanajām līnijām, izņemot situācijas, kurās tas nav iespējams, saskaņā ar detālplānojuma grafiskās daļas karti “Inženiertīkli. Ielu šķērsprofili”.</w:t>
      </w:r>
    </w:p>
    <w:p w14:paraId="4950C7DD" w14:textId="382B050C" w:rsidR="005C1CF3" w:rsidRPr="006518D8" w:rsidRDefault="005C1CF3" w:rsidP="005C1CF3">
      <w:pPr>
        <w:pStyle w:val="Title"/>
        <w:rPr>
          <w:rFonts w:asciiTheme="minorHAnsi" w:hAnsiTheme="minorHAnsi" w:cstheme="minorHAnsi"/>
          <w:sz w:val="24"/>
          <w:szCs w:val="24"/>
        </w:rPr>
      </w:pPr>
      <w:proofErr w:type="spellStart"/>
      <w:r w:rsidRPr="006518D8">
        <w:rPr>
          <w:rFonts w:asciiTheme="minorHAnsi" w:hAnsiTheme="minorHAnsi" w:cstheme="minorHAnsi"/>
          <w:sz w:val="24"/>
          <w:szCs w:val="24"/>
        </w:rPr>
        <w:t>Lietusūdeni</w:t>
      </w:r>
      <w:proofErr w:type="spellEnd"/>
      <w:r w:rsidRPr="006518D8">
        <w:rPr>
          <w:rFonts w:asciiTheme="minorHAnsi" w:hAnsiTheme="minorHAnsi" w:cstheme="minorHAnsi"/>
          <w:sz w:val="24"/>
          <w:szCs w:val="24"/>
        </w:rPr>
        <w:t xml:space="preserve"> no ielām novada tā, lai lietusūdens no ielām neplūstu uz apbūves zemes vienībām</w:t>
      </w:r>
      <w:r w:rsidR="008D4701" w:rsidRPr="006518D8">
        <w:rPr>
          <w:rFonts w:asciiTheme="minorHAnsi" w:hAnsiTheme="minorHAnsi" w:cstheme="minorHAnsi"/>
          <w:sz w:val="24"/>
          <w:szCs w:val="24"/>
        </w:rPr>
        <w:t>.</w:t>
      </w:r>
    </w:p>
    <w:p w14:paraId="4BE9D6B4" w14:textId="22900C05" w:rsidR="00E66D37" w:rsidRPr="006518D8" w:rsidRDefault="00E66D37" w:rsidP="00E66D37">
      <w:pPr>
        <w:pStyle w:val="Title"/>
        <w:rPr>
          <w:rFonts w:asciiTheme="minorHAnsi" w:hAnsiTheme="minorHAnsi" w:cstheme="minorHAnsi"/>
          <w:sz w:val="24"/>
          <w:szCs w:val="24"/>
        </w:rPr>
      </w:pPr>
      <w:r w:rsidRPr="006518D8">
        <w:rPr>
          <w:rFonts w:asciiTheme="minorHAnsi" w:hAnsiTheme="minorHAnsi" w:cstheme="minorHAnsi"/>
          <w:sz w:val="24"/>
          <w:szCs w:val="24"/>
        </w:rPr>
        <w:t>Apbūv</w:t>
      </w:r>
      <w:r w:rsidR="00742FC9" w:rsidRPr="006518D8">
        <w:rPr>
          <w:rFonts w:asciiTheme="minorHAnsi" w:hAnsiTheme="minorHAnsi" w:cstheme="minorHAnsi"/>
          <w:sz w:val="24"/>
          <w:szCs w:val="24"/>
        </w:rPr>
        <w:t>ei plānotās</w:t>
      </w:r>
      <w:r w:rsidRPr="006518D8">
        <w:rPr>
          <w:rFonts w:asciiTheme="minorHAnsi" w:hAnsiTheme="minorHAnsi" w:cstheme="minorHAnsi"/>
          <w:sz w:val="24"/>
          <w:szCs w:val="24"/>
        </w:rPr>
        <w:t xml:space="preserve"> teritorijas jāplanē, veidojot 3 līdz 6‰ slīpumu virzienā uz ielu un ceļu teknēm un lietusūdeņu uztveršanas akām</w:t>
      </w:r>
      <w:r w:rsidR="00742FC9" w:rsidRPr="006518D8">
        <w:rPr>
          <w:rFonts w:asciiTheme="minorHAnsi" w:hAnsiTheme="minorHAnsi" w:cstheme="minorHAnsi"/>
          <w:sz w:val="24"/>
          <w:szCs w:val="24"/>
        </w:rPr>
        <w:t>.</w:t>
      </w:r>
    </w:p>
    <w:p w14:paraId="080A14E0" w14:textId="2C281E79" w:rsidR="00961131" w:rsidRPr="006518D8" w:rsidRDefault="00961131" w:rsidP="00DB5FB0">
      <w:pPr>
        <w:pStyle w:val="Title"/>
        <w:rPr>
          <w:rFonts w:asciiTheme="minorHAnsi" w:hAnsiTheme="minorHAnsi" w:cstheme="minorHAnsi"/>
          <w:sz w:val="24"/>
          <w:szCs w:val="24"/>
        </w:rPr>
      </w:pPr>
      <w:r w:rsidRPr="006518D8">
        <w:rPr>
          <w:rFonts w:asciiTheme="minorHAnsi" w:hAnsiTheme="minorHAnsi" w:cstheme="minorHAnsi"/>
          <w:sz w:val="24"/>
          <w:szCs w:val="24"/>
        </w:rPr>
        <w:t xml:space="preserve">Būvniecības rezultātā </w:t>
      </w:r>
      <w:r w:rsidR="00DB5FB0" w:rsidRPr="006518D8">
        <w:rPr>
          <w:rFonts w:asciiTheme="minorHAnsi" w:hAnsiTheme="minorHAnsi" w:cstheme="minorHAnsi"/>
          <w:sz w:val="24"/>
          <w:szCs w:val="24"/>
        </w:rPr>
        <w:t xml:space="preserve">nav pieļaujama </w:t>
      </w:r>
      <w:r w:rsidR="005C1CF3" w:rsidRPr="006518D8">
        <w:rPr>
          <w:rFonts w:asciiTheme="minorHAnsi" w:hAnsiTheme="minorHAnsi" w:cstheme="minorHAnsi"/>
          <w:sz w:val="24"/>
          <w:szCs w:val="24"/>
        </w:rPr>
        <w:t>hidroloģiskā</w:t>
      </w:r>
      <w:r w:rsidR="00DB5FB0" w:rsidRPr="006518D8">
        <w:rPr>
          <w:rFonts w:asciiTheme="minorHAnsi" w:hAnsiTheme="minorHAnsi" w:cstheme="minorHAnsi"/>
          <w:sz w:val="24"/>
          <w:szCs w:val="24"/>
        </w:rPr>
        <w:t xml:space="preserve"> stāvokļa pasliktināšanās detālplānojuma teritorijai pieguļošajās platībās.</w:t>
      </w:r>
    </w:p>
    <w:p w14:paraId="5936CB86" w14:textId="77777777" w:rsidR="00E46EA2" w:rsidRPr="006518D8" w:rsidRDefault="00DE7BF6" w:rsidP="00E46EA2">
      <w:pPr>
        <w:pStyle w:val="Title"/>
        <w:rPr>
          <w:rFonts w:asciiTheme="minorHAnsi" w:hAnsiTheme="minorHAnsi" w:cstheme="minorHAnsi"/>
          <w:sz w:val="24"/>
          <w:szCs w:val="24"/>
        </w:rPr>
      </w:pPr>
      <w:r w:rsidRPr="006518D8">
        <w:rPr>
          <w:rFonts w:asciiTheme="minorHAnsi" w:hAnsiTheme="minorHAnsi" w:cstheme="minorHAnsi"/>
          <w:sz w:val="24"/>
          <w:szCs w:val="24"/>
        </w:rPr>
        <w:t>Pirms būvdarbu uzsākšanas, teritorijā veic teritorijas inženiertehniskās sagatavošanas darbus atbilstoši būvprojekta risinājumiem.</w:t>
      </w:r>
    </w:p>
    <w:p w14:paraId="4D63E398" w14:textId="77777777" w:rsidR="00E46EA2" w:rsidRPr="006518D8" w:rsidRDefault="00E46EA2" w:rsidP="00E46EA2">
      <w:pPr>
        <w:pStyle w:val="Title"/>
        <w:rPr>
          <w:rFonts w:asciiTheme="minorHAnsi" w:hAnsiTheme="minorHAnsi" w:cstheme="minorHAnsi"/>
          <w:sz w:val="24"/>
          <w:szCs w:val="24"/>
        </w:rPr>
      </w:pPr>
      <w:r w:rsidRPr="006518D8">
        <w:rPr>
          <w:rFonts w:asciiTheme="minorHAnsi" w:hAnsiTheme="minorHAnsi" w:cstheme="minorHAnsi"/>
          <w:sz w:val="24"/>
          <w:szCs w:val="24"/>
        </w:rPr>
        <w:lastRenderedPageBreak/>
        <w:t xml:space="preserve">Inženiertehnisko teritorijas sagatavošanu detālplānojuma teritorijā atļauts realizēt pa kārtām tādā apjomā, kas nodrošina konkrētā objekta būvniecības procesa realizācijas iespējas, un tā var ietvert šādus pasākumus: </w:t>
      </w:r>
    </w:p>
    <w:p w14:paraId="578C319F" w14:textId="0F063CB7" w:rsidR="00E46EA2" w:rsidRPr="006518D8" w:rsidRDefault="00E46EA2" w:rsidP="00E46EA2">
      <w:pPr>
        <w:pStyle w:val="Title"/>
        <w:numPr>
          <w:ilvl w:val="1"/>
          <w:numId w:val="2"/>
        </w:numPr>
        <w:rPr>
          <w:rFonts w:asciiTheme="minorHAnsi" w:hAnsiTheme="minorHAnsi" w:cstheme="minorHAnsi"/>
          <w:sz w:val="24"/>
          <w:szCs w:val="24"/>
        </w:rPr>
      </w:pPr>
      <w:r w:rsidRPr="006518D8">
        <w:rPr>
          <w:rFonts w:asciiTheme="minorHAnsi" w:hAnsiTheme="minorHAnsi" w:cstheme="minorHAnsi"/>
          <w:sz w:val="24"/>
          <w:szCs w:val="24"/>
        </w:rPr>
        <w:t xml:space="preserve">nepieciešamo inženierizpētes darbu veikšana (topogrāfiskā, ģeodēziskā un  </w:t>
      </w:r>
      <w:proofErr w:type="spellStart"/>
      <w:r w:rsidRPr="006518D8">
        <w:rPr>
          <w:rFonts w:asciiTheme="minorHAnsi" w:hAnsiTheme="minorHAnsi" w:cstheme="minorHAnsi"/>
          <w:sz w:val="24"/>
          <w:szCs w:val="24"/>
        </w:rPr>
        <w:t>ģeotehniskā</w:t>
      </w:r>
      <w:proofErr w:type="spellEnd"/>
      <w:r w:rsidRPr="006518D8">
        <w:rPr>
          <w:rFonts w:asciiTheme="minorHAnsi" w:hAnsiTheme="minorHAnsi" w:cstheme="minorHAnsi"/>
          <w:sz w:val="24"/>
          <w:szCs w:val="24"/>
        </w:rPr>
        <w:t xml:space="preserve"> izpētes); </w:t>
      </w:r>
    </w:p>
    <w:p w14:paraId="3858744F" w14:textId="097C0331" w:rsidR="00E46EA2" w:rsidRPr="006518D8" w:rsidRDefault="00E46EA2" w:rsidP="00E46EA2">
      <w:pPr>
        <w:pStyle w:val="Title"/>
        <w:numPr>
          <w:ilvl w:val="1"/>
          <w:numId w:val="2"/>
        </w:numPr>
        <w:rPr>
          <w:rFonts w:asciiTheme="minorHAnsi" w:hAnsiTheme="minorHAnsi" w:cstheme="minorHAnsi"/>
          <w:sz w:val="24"/>
          <w:szCs w:val="24"/>
        </w:rPr>
      </w:pPr>
      <w:r w:rsidRPr="006518D8">
        <w:rPr>
          <w:rFonts w:asciiTheme="minorHAnsi" w:hAnsiTheme="minorHAnsi" w:cstheme="minorHAnsi"/>
          <w:sz w:val="24"/>
          <w:szCs w:val="24"/>
        </w:rPr>
        <w:t xml:space="preserve">meliorācijas sistēmas pārkārtošanu, izstrādājot pārkārtojamā grāvja meliorācijas sistēmas pārbūves projektu; </w:t>
      </w:r>
    </w:p>
    <w:p w14:paraId="3472C27B" w14:textId="1F6CA835" w:rsidR="00E46EA2" w:rsidRPr="006518D8" w:rsidRDefault="00E46EA2" w:rsidP="00E46EA2">
      <w:pPr>
        <w:pStyle w:val="Title"/>
        <w:numPr>
          <w:ilvl w:val="1"/>
          <w:numId w:val="2"/>
        </w:numPr>
        <w:rPr>
          <w:rFonts w:asciiTheme="minorHAnsi" w:hAnsiTheme="minorHAnsi" w:cstheme="minorHAnsi"/>
          <w:sz w:val="24"/>
          <w:szCs w:val="24"/>
        </w:rPr>
      </w:pPr>
      <w:r w:rsidRPr="006518D8">
        <w:rPr>
          <w:rFonts w:asciiTheme="minorHAnsi" w:hAnsiTheme="minorHAnsi" w:cstheme="minorHAnsi"/>
          <w:sz w:val="24"/>
          <w:szCs w:val="24"/>
        </w:rPr>
        <w:t xml:space="preserve">lietus notekūdeņu novadīšanas sistēmas projektēšana un ierīkošana; </w:t>
      </w:r>
    </w:p>
    <w:p w14:paraId="319BC2F9" w14:textId="41A40BA5" w:rsidR="00E46EA2" w:rsidRPr="006518D8" w:rsidRDefault="00E46EA2" w:rsidP="00E46EA2">
      <w:pPr>
        <w:pStyle w:val="Title"/>
        <w:numPr>
          <w:ilvl w:val="1"/>
          <w:numId w:val="2"/>
        </w:numPr>
        <w:rPr>
          <w:rFonts w:asciiTheme="minorHAnsi" w:hAnsiTheme="minorHAnsi" w:cstheme="minorHAnsi"/>
          <w:sz w:val="24"/>
          <w:szCs w:val="24"/>
        </w:rPr>
      </w:pPr>
      <w:r w:rsidRPr="002C4782">
        <w:rPr>
          <w:rFonts w:asciiTheme="minorHAnsi" w:hAnsiTheme="minorHAnsi" w:cstheme="minorHAnsi"/>
          <w:sz w:val="24"/>
          <w:szCs w:val="24"/>
        </w:rPr>
        <w:t>plānoto ielu vai to posmu izbūve, sākotnēji ar grants segumu, nodrošinot piekļuvi</w:t>
      </w:r>
      <w:r w:rsidRPr="006518D8">
        <w:rPr>
          <w:rFonts w:asciiTheme="minorHAnsi" w:hAnsiTheme="minorHAnsi" w:cstheme="minorHAnsi"/>
          <w:sz w:val="24"/>
          <w:szCs w:val="24"/>
        </w:rPr>
        <w:t xml:space="preserve"> plānotās apbūves teritorijai;</w:t>
      </w:r>
      <w:r w:rsidR="006518D8">
        <w:rPr>
          <w:rFonts w:asciiTheme="minorHAnsi" w:hAnsiTheme="minorHAnsi" w:cstheme="minorHAnsi"/>
          <w:sz w:val="24"/>
          <w:szCs w:val="24"/>
        </w:rPr>
        <w:t xml:space="preserve"> </w:t>
      </w:r>
    </w:p>
    <w:p w14:paraId="3F939F93" w14:textId="318A3669" w:rsidR="00E46EA2" w:rsidRDefault="00E46EA2" w:rsidP="00E46EA2">
      <w:pPr>
        <w:pStyle w:val="Title"/>
        <w:numPr>
          <w:ilvl w:val="1"/>
          <w:numId w:val="2"/>
        </w:numPr>
        <w:rPr>
          <w:rFonts w:asciiTheme="minorHAnsi" w:hAnsiTheme="minorHAnsi" w:cstheme="minorHAnsi"/>
          <w:sz w:val="24"/>
          <w:szCs w:val="24"/>
        </w:rPr>
      </w:pPr>
      <w:r w:rsidRPr="006518D8">
        <w:rPr>
          <w:rFonts w:asciiTheme="minorHAnsi" w:hAnsiTheme="minorHAnsi" w:cstheme="minorHAnsi"/>
          <w:sz w:val="24"/>
          <w:szCs w:val="24"/>
        </w:rPr>
        <w:t>maģistrālo inženiertīklu izbūve plānotās ielas/ielu vai to posmu robežās, ciktāl tie nepieciešami konkrētās apbūves kārtas nodrošināšanai</w:t>
      </w:r>
    </w:p>
    <w:p w14:paraId="64D388EB" w14:textId="77777777" w:rsidR="00E66D37" w:rsidRPr="006518D8" w:rsidRDefault="00E46EA2" w:rsidP="00E66D37">
      <w:pPr>
        <w:pStyle w:val="Title"/>
        <w:rPr>
          <w:rFonts w:asciiTheme="minorHAnsi" w:hAnsiTheme="minorHAnsi" w:cstheme="minorHAnsi"/>
          <w:sz w:val="24"/>
          <w:szCs w:val="24"/>
        </w:rPr>
      </w:pPr>
      <w:r w:rsidRPr="006518D8">
        <w:rPr>
          <w:rFonts w:asciiTheme="minorHAnsi" w:hAnsiTheme="minorHAnsi" w:cstheme="minorHAnsi"/>
          <w:sz w:val="24"/>
          <w:szCs w:val="24"/>
        </w:rPr>
        <w:t xml:space="preserve">Uzsākot atsevišķi izveidota apbūves zemesgabala būvdarbus, tā apbūves būvprojekta ietvaros jāizvērtē esošās grunts izmantošanas iespējas apbūves laukuma sagatavošanai būvniecībai un teritorijas labiekārtošanai. </w:t>
      </w:r>
    </w:p>
    <w:p w14:paraId="32B78099" w14:textId="77777777" w:rsidR="00E46EA2" w:rsidRPr="006518D8" w:rsidRDefault="00E46EA2" w:rsidP="00E46EA2">
      <w:pPr>
        <w:rPr>
          <w:rFonts w:cstheme="minorHAnsi"/>
          <w:sz w:val="24"/>
          <w:szCs w:val="24"/>
          <w:lang w:val="lv-LV"/>
        </w:rPr>
      </w:pPr>
    </w:p>
    <w:p w14:paraId="47C75F03" w14:textId="2664DF52" w:rsidR="00234100" w:rsidRPr="006518D8" w:rsidRDefault="00234100" w:rsidP="00234100">
      <w:pPr>
        <w:pStyle w:val="Heading2"/>
        <w:ind w:left="578" w:hanging="578"/>
        <w:rPr>
          <w:rFonts w:asciiTheme="minorHAnsi" w:hAnsiTheme="minorHAnsi" w:cstheme="minorHAnsi"/>
        </w:rPr>
      </w:pPr>
      <w:bookmarkStart w:id="5" w:name="_Toc223450675"/>
      <w:r w:rsidRPr="006518D8">
        <w:rPr>
          <w:rFonts w:asciiTheme="minorHAnsi" w:hAnsiTheme="minorHAnsi" w:cstheme="minorHAnsi"/>
        </w:rPr>
        <w:t>Prasības inženiertehniskajai apgādei</w:t>
      </w:r>
      <w:bookmarkEnd w:id="5"/>
    </w:p>
    <w:p w14:paraId="06D825F5" w14:textId="1E95DFDF" w:rsidR="00DB5FB0" w:rsidRPr="006518D8" w:rsidRDefault="00DB5FB0" w:rsidP="00DB5FB0">
      <w:pPr>
        <w:pStyle w:val="Title"/>
        <w:rPr>
          <w:rFonts w:asciiTheme="minorHAnsi" w:hAnsiTheme="minorHAnsi" w:cstheme="minorHAnsi"/>
          <w:sz w:val="24"/>
          <w:szCs w:val="24"/>
        </w:rPr>
      </w:pPr>
      <w:r w:rsidRPr="006518D8">
        <w:rPr>
          <w:rFonts w:asciiTheme="minorHAnsi" w:hAnsiTheme="minorHAnsi" w:cstheme="minorHAnsi"/>
          <w:sz w:val="24"/>
          <w:szCs w:val="24"/>
        </w:rPr>
        <w:t>Detālplānojuma teritoriju nodrošina ar elektroapgādi, tostarp ielu apgaismojumu</w:t>
      </w:r>
      <w:r w:rsidR="000C2D8F" w:rsidRPr="006518D8">
        <w:rPr>
          <w:rFonts w:asciiTheme="minorHAnsi" w:hAnsiTheme="minorHAnsi" w:cstheme="minorHAnsi"/>
          <w:sz w:val="24"/>
          <w:szCs w:val="24"/>
        </w:rPr>
        <w:t xml:space="preserve">, </w:t>
      </w:r>
      <w:r w:rsidR="0095787F" w:rsidRPr="006518D8">
        <w:rPr>
          <w:rFonts w:asciiTheme="minorHAnsi" w:hAnsiTheme="minorHAnsi" w:cstheme="minorHAnsi"/>
          <w:sz w:val="24"/>
          <w:szCs w:val="24"/>
        </w:rPr>
        <w:t xml:space="preserve">centralizēto ūdensapgādi </w:t>
      </w:r>
      <w:r w:rsidR="00A43624" w:rsidRPr="006518D8">
        <w:rPr>
          <w:rFonts w:asciiTheme="minorHAnsi" w:hAnsiTheme="minorHAnsi" w:cstheme="minorHAnsi"/>
          <w:sz w:val="24"/>
          <w:szCs w:val="24"/>
        </w:rPr>
        <w:t xml:space="preserve"> un sadzīves kanalizāciju, </w:t>
      </w:r>
      <w:r w:rsidR="002E6457" w:rsidRPr="006518D8">
        <w:rPr>
          <w:rFonts w:asciiTheme="minorHAnsi" w:hAnsiTheme="minorHAnsi" w:cstheme="minorHAnsi"/>
          <w:sz w:val="24"/>
          <w:szCs w:val="24"/>
        </w:rPr>
        <w:t>un</w:t>
      </w:r>
      <w:r w:rsidR="000C2D8F" w:rsidRPr="006518D8">
        <w:rPr>
          <w:rFonts w:asciiTheme="minorHAnsi" w:hAnsiTheme="minorHAnsi" w:cstheme="minorHAnsi"/>
          <w:sz w:val="24"/>
          <w:szCs w:val="24"/>
        </w:rPr>
        <w:t xml:space="preserve"> lietusūdens drenāž</w:t>
      </w:r>
      <w:r w:rsidR="00E66D37" w:rsidRPr="006518D8">
        <w:rPr>
          <w:rFonts w:asciiTheme="minorHAnsi" w:hAnsiTheme="minorHAnsi" w:cstheme="minorHAnsi"/>
          <w:sz w:val="24"/>
          <w:szCs w:val="24"/>
        </w:rPr>
        <w:t>u</w:t>
      </w:r>
      <w:r w:rsidR="002E6457" w:rsidRPr="006518D8">
        <w:rPr>
          <w:rFonts w:asciiTheme="minorHAnsi" w:hAnsiTheme="minorHAnsi" w:cstheme="minorHAnsi"/>
          <w:sz w:val="24"/>
          <w:szCs w:val="24"/>
        </w:rPr>
        <w:t xml:space="preserve">. </w:t>
      </w:r>
    </w:p>
    <w:p w14:paraId="7DF817A5" w14:textId="642AF6F9" w:rsidR="000C2D8F" w:rsidRPr="006518D8" w:rsidRDefault="000C2D8F" w:rsidP="000C2D8F">
      <w:pPr>
        <w:pStyle w:val="Title"/>
        <w:rPr>
          <w:rFonts w:asciiTheme="minorHAnsi" w:hAnsiTheme="minorHAnsi" w:cstheme="minorHAnsi"/>
          <w:sz w:val="24"/>
          <w:szCs w:val="24"/>
        </w:rPr>
      </w:pPr>
      <w:r w:rsidRPr="006518D8">
        <w:rPr>
          <w:rFonts w:asciiTheme="minorHAnsi" w:hAnsiTheme="minorHAnsi" w:cstheme="minorHAnsi"/>
          <w:sz w:val="24"/>
          <w:szCs w:val="24"/>
        </w:rPr>
        <w:t>Lietusūdens novadīšanai no plānotajām ielām paredzēti lietusūdens kanalizācijas drenāžas vadi, tālāk tos novadot atklātajā lietusūdens novadīšanas sistēmā (grāvī, ūdenstilpē, ūdenstecē).</w:t>
      </w:r>
    </w:p>
    <w:p w14:paraId="6E7E3DBE" w14:textId="432776AB" w:rsidR="00E66D37" w:rsidRPr="006518D8" w:rsidRDefault="00E66D37" w:rsidP="00E66D37">
      <w:pPr>
        <w:pStyle w:val="Title"/>
        <w:rPr>
          <w:rFonts w:asciiTheme="minorHAnsi" w:hAnsiTheme="minorHAnsi" w:cstheme="minorHAnsi"/>
          <w:sz w:val="24"/>
          <w:szCs w:val="24"/>
        </w:rPr>
      </w:pPr>
      <w:r w:rsidRPr="006518D8">
        <w:rPr>
          <w:rFonts w:asciiTheme="minorHAnsi" w:hAnsiTheme="minorHAnsi" w:cstheme="minorHAnsi"/>
          <w:sz w:val="24"/>
          <w:szCs w:val="24"/>
        </w:rPr>
        <w:t xml:space="preserve">Meliorācijas sistēmu izbūvi, atjaunošanu vai pārbūvi veic pirms teritorijas apbūves, izstrādājot atbilstošu būvprojektu; </w:t>
      </w:r>
    </w:p>
    <w:p w14:paraId="25BDB253" w14:textId="5E5D7863" w:rsidR="00DB5FB0" w:rsidRPr="006518D8" w:rsidRDefault="00DB5FB0" w:rsidP="00DB5FB0">
      <w:pPr>
        <w:pStyle w:val="Title"/>
        <w:rPr>
          <w:rFonts w:asciiTheme="minorHAnsi" w:hAnsiTheme="minorHAnsi" w:cstheme="minorHAnsi"/>
          <w:sz w:val="24"/>
          <w:szCs w:val="24"/>
        </w:rPr>
      </w:pPr>
      <w:r w:rsidRPr="006518D8">
        <w:rPr>
          <w:rFonts w:asciiTheme="minorHAnsi" w:hAnsiTheme="minorHAnsi" w:cstheme="minorHAnsi"/>
          <w:sz w:val="24"/>
          <w:szCs w:val="24"/>
        </w:rPr>
        <w:t xml:space="preserve">Siltumapgādi nodrošina lokāli katrā apbūvējamā zemes vienībā vai izmantojot </w:t>
      </w:r>
      <w:proofErr w:type="spellStart"/>
      <w:r w:rsidRPr="006518D8">
        <w:rPr>
          <w:rFonts w:asciiTheme="minorHAnsi" w:hAnsiTheme="minorHAnsi" w:cstheme="minorHAnsi"/>
          <w:sz w:val="24"/>
          <w:szCs w:val="24"/>
        </w:rPr>
        <w:t>pieslēgumu</w:t>
      </w:r>
      <w:proofErr w:type="spellEnd"/>
      <w:r w:rsidRPr="006518D8">
        <w:rPr>
          <w:rFonts w:asciiTheme="minorHAnsi" w:hAnsiTheme="minorHAnsi" w:cstheme="minorHAnsi"/>
          <w:sz w:val="24"/>
          <w:szCs w:val="24"/>
        </w:rPr>
        <w:t xml:space="preserve"> </w:t>
      </w:r>
      <w:proofErr w:type="spellStart"/>
      <w:r w:rsidRPr="006518D8">
        <w:rPr>
          <w:rFonts w:asciiTheme="minorHAnsi" w:hAnsiTheme="minorHAnsi" w:cstheme="minorHAnsi"/>
          <w:sz w:val="24"/>
          <w:szCs w:val="24"/>
        </w:rPr>
        <w:t>gāzapgādes</w:t>
      </w:r>
      <w:proofErr w:type="spellEnd"/>
      <w:r w:rsidRPr="006518D8">
        <w:rPr>
          <w:rFonts w:asciiTheme="minorHAnsi" w:hAnsiTheme="minorHAnsi" w:cstheme="minorHAnsi"/>
          <w:sz w:val="24"/>
          <w:szCs w:val="24"/>
        </w:rPr>
        <w:t xml:space="preserve"> sistēmai. Risinājumu precizē būvprojektā.</w:t>
      </w:r>
    </w:p>
    <w:p w14:paraId="375F3F8D" w14:textId="0651F3AA" w:rsidR="00DB5FB0" w:rsidRPr="006518D8" w:rsidRDefault="00DB5FB0" w:rsidP="00DB5FB0">
      <w:pPr>
        <w:pStyle w:val="Title"/>
        <w:rPr>
          <w:rFonts w:asciiTheme="minorHAnsi" w:hAnsiTheme="minorHAnsi" w:cstheme="minorHAnsi"/>
          <w:sz w:val="24"/>
          <w:szCs w:val="24"/>
        </w:rPr>
      </w:pPr>
      <w:r w:rsidRPr="006518D8">
        <w:rPr>
          <w:rFonts w:asciiTheme="minorHAnsi" w:hAnsiTheme="minorHAnsi" w:cstheme="minorHAnsi"/>
          <w:sz w:val="24"/>
          <w:szCs w:val="24"/>
        </w:rPr>
        <w:t>Detālplānojuma teritorijā nodrošina piekļuvi bezvadu elektronisko sakaru tīkliem vai, kad iespējams, veidojot pieslēgumu elektronisko sakaru kabeļu tīkliem.</w:t>
      </w:r>
    </w:p>
    <w:p w14:paraId="10FD6CE5" w14:textId="418050BF" w:rsidR="003777A0" w:rsidRPr="006518D8" w:rsidRDefault="002E6457" w:rsidP="00C8084F">
      <w:pPr>
        <w:pStyle w:val="Title"/>
        <w:rPr>
          <w:rFonts w:asciiTheme="minorHAnsi" w:hAnsiTheme="minorHAnsi" w:cstheme="minorHAnsi"/>
          <w:sz w:val="24"/>
          <w:szCs w:val="24"/>
        </w:rPr>
      </w:pPr>
      <w:r w:rsidRPr="006518D8">
        <w:rPr>
          <w:rFonts w:asciiTheme="minorHAnsi" w:hAnsiTheme="minorHAnsi" w:cstheme="minorHAnsi"/>
          <w:sz w:val="24"/>
          <w:szCs w:val="24"/>
        </w:rPr>
        <w:t>Ā</w:t>
      </w:r>
      <w:r w:rsidR="003777A0" w:rsidRPr="006518D8">
        <w:rPr>
          <w:rFonts w:asciiTheme="minorHAnsi" w:hAnsiTheme="minorHAnsi" w:cstheme="minorHAnsi"/>
          <w:sz w:val="24"/>
          <w:szCs w:val="24"/>
        </w:rPr>
        <w:t>rēj</w:t>
      </w:r>
      <w:r w:rsidRPr="006518D8">
        <w:rPr>
          <w:rFonts w:asciiTheme="minorHAnsi" w:hAnsiTheme="minorHAnsi" w:cstheme="minorHAnsi"/>
          <w:sz w:val="24"/>
          <w:szCs w:val="24"/>
        </w:rPr>
        <w:t>o</w:t>
      </w:r>
      <w:r w:rsidR="003777A0" w:rsidRPr="006518D8">
        <w:rPr>
          <w:rFonts w:asciiTheme="minorHAnsi" w:hAnsiTheme="minorHAnsi" w:cstheme="minorHAnsi"/>
          <w:sz w:val="24"/>
          <w:szCs w:val="24"/>
        </w:rPr>
        <w:t xml:space="preserve"> ugunsdzēsības ūdensapgādes nodrošināšana </w:t>
      </w:r>
      <w:r w:rsidRPr="006518D8">
        <w:rPr>
          <w:rFonts w:asciiTheme="minorHAnsi" w:hAnsiTheme="minorHAnsi" w:cstheme="minorHAnsi"/>
          <w:sz w:val="24"/>
          <w:szCs w:val="24"/>
        </w:rPr>
        <w:t xml:space="preserve">no </w:t>
      </w:r>
      <w:proofErr w:type="spellStart"/>
      <w:r w:rsidRPr="006518D8">
        <w:rPr>
          <w:rFonts w:asciiTheme="minorHAnsi" w:hAnsiTheme="minorHAnsi" w:cstheme="minorHAnsi"/>
          <w:sz w:val="24"/>
          <w:szCs w:val="24"/>
        </w:rPr>
        <w:t>Vecgaujas</w:t>
      </w:r>
      <w:proofErr w:type="spellEnd"/>
      <w:r w:rsidRPr="006518D8">
        <w:rPr>
          <w:rFonts w:asciiTheme="minorHAnsi" w:hAnsiTheme="minorHAnsi" w:cstheme="minorHAnsi"/>
          <w:sz w:val="24"/>
          <w:szCs w:val="24"/>
        </w:rPr>
        <w:t xml:space="preserve"> un </w:t>
      </w:r>
      <w:r w:rsidR="003777A0" w:rsidRPr="006518D8">
        <w:rPr>
          <w:rFonts w:asciiTheme="minorHAnsi" w:hAnsiTheme="minorHAnsi" w:cstheme="minorHAnsi"/>
          <w:sz w:val="24"/>
          <w:szCs w:val="24"/>
        </w:rPr>
        <w:t>centralizētās ūdensapgādes sistēmas (hidrantiem)</w:t>
      </w:r>
      <w:r w:rsidRPr="006518D8">
        <w:rPr>
          <w:rFonts w:asciiTheme="minorHAnsi" w:hAnsiTheme="minorHAnsi" w:cstheme="minorHAnsi"/>
          <w:sz w:val="24"/>
          <w:szCs w:val="24"/>
        </w:rPr>
        <w:t xml:space="preserve">,  tiklīdz  tie tiek izbūvēti. </w:t>
      </w:r>
    </w:p>
    <w:p w14:paraId="41E6B083" w14:textId="4B471A38" w:rsidR="00DB5FB0" w:rsidRPr="006518D8" w:rsidRDefault="00C8084F" w:rsidP="00DB5FB0">
      <w:pPr>
        <w:pStyle w:val="Title"/>
        <w:rPr>
          <w:rFonts w:asciiTheme="minorHAnsi" w:hAnsiTheme="minorHAnsi" w:cstheme="minorHAnsi"/>
          <w:sz w:val="24"/>
          <w:szCs w:val="24"/>
        </w:rPr>
      </w:pPr>
      <w:r w:rsidRPr="006518D8">
        <w:rPr>
          <w:rFonts w:asciiTheme="minorHAnsi" w:hAnsiTheme="minorHAnsi" w:cstheme="minorHAnsi"/>
          <w:sz w:val="24"/>
          <w:szCs w:val="24"/>
        </w:rPr>
        <w:t xml:space="preserve">Inženiertīklu izvietojums detālplānojuma teritorijas inženiertehniskajai apgādei ietverts un ielu šķērsprofili </w:t>
      </w:r>
      <w:r w:rsidR="00E4394E" w:rsidRPr="006518D8">
        <w:rPr>
          <w:rFonts w:asciiTheme="minorHAnsi" w:hAnsiTheme="minorHAnsi" w:cstheme="minorHAnsi"/>
          <w:sz w:val="24"/>
          <w:szCs w:val="24"/>
        </w:rPr>
        <w:t>attēloti</w:t>
      </w:r>
      <w:r w:rsidRPr="006518D8">
        <w:rPr>
          <w:rFonts w:asciiTheme="minorHAnsi" w:hAnsiTheme="minorHAnsi" w:cstheme="minorHAnsi"/>
          <w:sz w:val="24"/>
          <w:szCs w:val="24"/>
        </w:rPr>
        <w:t xml:space="preserve"> detālplānojuma grafiskās daļas kartē “Inženiertīkli. Ielu šķērsprofili”. Inženiertīklu risinājumu un izvietojumu precizē būvprojektā.</w:t>
      </w:r>
    </w:p>
    <w:p w14:paraId="26DC29A9" w14:textId="561ABDCD" w:rsidR="00234100" w:rsidRPr="006518D8" w:rsidRDefault="00234100" w:rsidP="00234100">
      <w:pPr>
        <w:pStyle w:val="Heading2"/>
        <w:rPr>
          <w:rFonts w:asciiTheme="minorHAnsi" w:hAnsiTheme="minorHAnsi" w:cstheme="minorHAnsi"/>
        </w:rPr>
      </w:pPr>
      <w:bookmarkStart w:id="6" w:name="_Toc223450676"/>
      <w:bookmarkStart w:id="7" w:name="_Hlk117677747"/>
      <w:r w:rsidRPr="006518D8">
        <w:rPr>
          <w:rFonts w:asciiTheme="minorHAnsi" w:hAnsiTheme="minorHAnsi" w:cstheme="minorHAnsi"/>
        </w:rPr>
        <w:t>Labiekārtojuma un vides pieejamības nosacījumi</w:t>
      </w:r>
      <w:bookmarkEnd w:id="6"/>
    </w:p>
    <w:p w14:paraId="453D542D" w14:textId="4E84A8FC" w:rsidR="005B5ECF" w:rsidRPr="006518D8" w:rsidRDefault="003B748F">
      <w:pPr>
        <w:pStyle w:val="Title"/>
        <w:rPr>
          <w:rFonts w:asciiTheme="minorHAnsi" w:hAnsiTheme="minorHAnsi" w:cstheme="minorHAnsi"/>
          <w:sz w:val="24"/>
          <w:szCs w:val="24"/>
        </w:rPr>
      </w:pPr>
      <w:r w:rsidRPr="006518D8">
        <w:rPr>
          <w:rFonts w:asciiTheme="minorHAnsi" w:hAnsiTheme="minorHAnsi" w:cstheme="minorHAnsi"/>
          <w:sz w:val="24"/>
          <w:szCs w:val="24"/>
        </w:rPr>
        <w:t>Plānotajās z</w:t>
      </w:r>
      <w:r w:rsidR="005B5ECF" w:rsidRPr="006518D8">
        <w:rPr>
          <w:rFonts w:asciiTheme="minorHAnsi" w:hAnsiTheme="minorHAnsi" w:cstheme="minorHAnsi"/>
          <w:sz w:val="24"/>
          <w:szCs w:val="24"/>
        </w:rPr>
        <w:t>emes vienībās</w:t>
      </w:r>
      <w:r w:rsidR="00E53F6A" w:rsidRPr="006518D8">
        <w:rPr>
          <w:rFonts w:asciiTheme="minorHAnsi" w:hAnsiTheme="minorHAnsi" w:cstheme="minorHAnsi"/>
          <w:sz w:val="24"/>
          <w:szCs w:val="24"/>
        </w:rPr>
        <w:t xml:space="preserve">, </w:t>
      </w:r>
      <w:r w:rsidR="005B5ECF" w:rsidRPr="006518D8">
        <w:rPr>
          <w:rFonts w:asciiTheme="minorHAnsi" w:hAnsiTheme="minorHAnsi" w:cstheme="minorHAnsi"/>
          <w:sz w:val="24"/>
          <w:szCs w:val="24"/>
        </w:rPr>
        <w:t xml:space="preserve">kurās ir konstatēts Eiropas Savienības nozīmes biotops 2180 Mežainas piejūras kāpas </w:t>
      </w:r>
      <w:r w:rsidR="00DD4C45" w:rsidRPr="006518D8">
        <w:rPr>
          <w:rFonts w:asciiTheme="minorHAnsi" w:hAnsiTheme="minorHAnsi" w:cstheme="minorHAnsi"/>
          <w:sz w:val="24"/>
          <w:szCs w:val="24"/>
        </w:rPr>
        <w:t xml:space="preserve">(biotopa teritorijas robežas attēlotas grafiskās daļas kartēs “Plānotā apbūve un satiksmes organizācija. Adresācijas priekšlikums” un “Teritorijas funkcionālais zonējums un galvenie teritorijas izmantošanas aprobežojumi”), </w:t>
      </w:r>
      <w:r w:rsidR="005B5ECF" w:rsidRPr="006518D8">
        <w:rPr>
          <w:rFonts w:asciiTheme="minorHAnsi" w:hAnsiTheme="minorHAnsi" w:cstheme="minorHAnsi"/>
          <w:sz w:val="24"/>
          <w:szCs w:val="24"/>
        </w:rPr>
        <w:t>ievē</w:t>
      </w:r>
      <w:r w:rsidR="00DD4C45" w:rsidRPr="006518D8">
        <w:rPr>
          <w:rFonts w:asciiTheme="minorHAnsi" w:hAnsiTheme="minorHAnsi" w:cstheme="minorHAnsi"/>
          <w:sz w:val="24"/>
          <w:szCs w:val="24"/>
        </w:rPr>
        <w:t>ro</w:t>
      </w:r>
      <w:r w:rsidR="005B5ECF" w:rsidRPr="006518D8">
        <w:rPr>
          <w:rFonts w:asciiTheme="minorHAnsi" w:hAnsiTheme="minorHAnsi" w:cstheme="minorHAnsi"/>
          <w:sz w:val="24"/>
          <w:szCs w:val="24"/>
        </w:rPr>
        <w:t xml:space="preserve"> šād</w:t>
      </w:r>
      <w:r w:rsidR="00702B45" w:rsidRPr="006518D8">
        <w:rPr>
          <w:rFonts w:asciiTheme="minorHAnsi" w:hAnsiTheme="minorHAnsi" w:cstheme="minorHAnsi"/>
          <w:sz w:val="24"/>
          <w:szCs w:val="24"/>
        </w:rPr>
        <w:t>us</w:t>
      </w:r>
      <w:r w:rsidR="005B5ECF" w:rsidRPr="006518D8">
        <w:rPr>
          <w:rFonts w:asciiTheme="minorHAnsi" w:hAnsiTheme="minorHAnsi" w:cstheme="minorHAnsi"/>
          <w:sz w:val="24"/>
          <w:szCs w:val="24"/>
        </w:rPr>
        <w:t xml:space="preserve"> nosacījum</w:t>
      </w:r>
      <w:r w:rsidR="00702B45" w:rsidRPr="006518D8">
        <w:rPr>
          <w:rFonts w:asciiTheme="minorHAnsi" w:hAnsiTheme="minorHAnsi" w:cstheme="minorHAnsi"/>
          <w:sz w:val="24"/>
          <w:szCs w:val="24"/>
        </w:rPr>
        <w:t>us</w:t>
      </w:r>
      <w:r w:rsidR="00DD4C45" w:rsidRPr="006518D8">
        <w:rPr>
          <w:rFonts w:asciiTheme="minorHAnsi" w:hAnsiTheme="minorHAnsi" w:cstheme="minorHAnsi"/>
          <w:sz w:val="24"/>
          <w:szCs w:val="24"/>
        </w:rPr>
        <w:t>:</w:t>
      </w:r>
    </w:p>
    <w:p w14:paraId="04F46C5B" w14:textId="426797E8" w:rsidR="007423E0" w:rsidRPr="006518D8" w:rsidRDefault="0055668E" w:rsidP="00B430BA">
      <w:pPr>
        <w:pStyle w:val="Title"/>
        <w:numPr>
          <w:ilvl w:val="1"/>
          <w:numId w:val="2"/>
        </w:numPr>
        <w:ind w:left="993" w:hanging="567"/>
        <w:rPr>
          <w:rFonts w:asciiTheme="minorHAnsi" w:hAnsiTheme="minorHAnsi" w:cstheme="minorHAnsi"/>
          <w:sz w:val="24"/>
          <w:szCs w:val="24"/>
        </w:rPr>
      </w:pPr>
      <w:r w:rsidRPr="006518D8">
        <w:rPr>
          <w:rFonts w:asciiTheme="minorHAnsi" w:hAnsiTheme="minorHAnsi" w:cstheme="minorHAnsi"/>
          <w:sz w:val="24"/>
          <w:szCs w:val="24"/>
        </w:rPr>
        <w:t xml:space="preserve">plānotajās </w:t>
      </w:r>
      <w:r w:rsidR="005B5ECF" w:rsidRPr="006518D8">
        <w:rPr>
          <w:rFonts w:asciiTheme="minorHAnsi" w:hAnsiTheme="minorHAnsi" w:cstheme="minorHAnsi"/>
          <w:sz w:val="24"/>
          <w:szCs w:val="24"/>
        </w:rPr>
        <w:t>zemes vienībās</w:t>
      </w:r>
      <w:r w:rsidR="00C035CC" w:rsidRPr="006518D8">
        <w:rPr>
          <w:rFonts w:asciiTheme="minorHAnsi" w:hAnsiTheme="minorHAnsi" w:cstheme="minorHAnsi"/>
          <w:sz w:val="24"/>
          <w:szCs w:val="24"/>
        </w:rPr>
        <w:t>, kuras pilnībā</w:t>
      </w:r>
      <w:r w:rsidR="00486381" w:rsidRPr="006518D8">
        <w:rPr>
          <w:rFonts w:asciiTheme="minorHAnsi" w:hAnsiTheme="minorHAnsi" w:cstheme="minorHAnsi"/>
          <w:sz w:val="24"/>
          <w:szCs w:val="24"/>
        </w:rPr>
        <w:t xml:space="preserve"> vai lielāko  daļu </w:t>
      </w:r>
      <w:r w:rsidR="00C035CC" w:rsidRPr="006518D8">
        <w:rPr>
          <w:rFonts w:asciiTheme="minorHAnsi" w:hAnsiTheme="minorHAnsi" w:cstheme="minorHAnsi"/>
          <w:sz w:val="24"/>
          <w:szCs w:val="24"/>
        </w:rPr>
        <w:t>aizņem bioto</w:t>
      </w:r>
      <w:r w:rsidR="00486381" w:rsidRPr="006518D8">
        <w:rPr>
          <w:rFonts w:asciiTheme="minorHAnsi" w:hAnsiTheme="minorHAnsi" w:cstheme="minorHAnsi"/>
          <w:sz w:val="24"/>
          <w:szCs w:val="24"/>
        </w:rPr>
        <w:t xml:space="preserve">ps 2180, </w:t>
      </w:r>
      <w:r w:rsidR="005B5ECF" w:rsidRPr="006518D8">
        <w:rPr>
          <w:rFonts w:asciiTheme="minorHAnsi" w:hAnsiTheme="minorHAnsi" w:cstheme="minorHAnsi"/>
          <w:sz w:val="24"/>
          <w:szCs w:val="24"/>
        </w:rPr>
        <w:t>apbūvi izvieto pietuvināti ielām</w:t>
      </w:r>
      <w:r w:rsidRPr="006518D8">
        <w:rPr>
          <w:rFonts w:asciiTheme="minorHAnsi" w:hAnsiTheme="minorHAnsi" w:cstheme="minorHAnsi"/>
          <w:sz w:val="24"/>
          <w:szCs w:val="24"/>
        </w:rPr>
        <w:t xml:space="preserve"> vai pēc iespējas</w:t>
      </w:r>
      <w:r w:rsidR="001F0B25" w:rsidRPr="006518D8">
        <w:rPr>
          <w:rFonts w:asciiTheme="minorHAnsi" w:hAnsiTheme="minorHAnsi" w:cstheme="minorHAnsi"/>
          <w:sz w:val="24"/>
          <w:szCs w:val="24"/>
        </w:rPr>
        <w:t xml:space="preserve"> </w:t>
      </w:r>
      <w:r w:rsidRPr="006518D8">
        <w:rPr>
          <w:rFonts w:asciiTheme="minorHAnsi" w:hAnsiTheme="minorHAnsi" w:cstheme="minorHAnsi"/>
          <w:sz w:val="24"/>
          <w:szCs w:val="24"/>
        </w:rPr>
        <w:t>saglabājot</w:t>
      </w:r>
      <w:r w:rsidR="001F0B25" w:rsidRPr="006518D8">
        <w:rPr>
          <w:rFonts w:asciiTheme="minorHAnsi" w:hAnsiTheme="minorHAnsi" w:cstheme="minorHAnsi"/>
          <w:sz w:val="24"/>
          <w:szCs w:val="24"/>
        </w:rPr>
        <w:t xml:space="preserve"> priedes, kuru diametrs ir 50 cm vai </w:t>
      </w:r>
      <w:r w:rsidR="001F0B25" w:rsidRPr="006518D8">
        <w:rPr>
          <w:rFonts w:asciiTheme="minorHAnsi" w:hAnsiTheme="minorHAnsi" w:cstheme="minorHAnsi"/>
          <w:sz w:val="24"/>
          <w:szCs w:val="24"/>
        </w:rPr>
        <w:lastRenderedPageBreak/>
        <w:t xml:space="preserve">lielāks, </w:t>
      </w:r>
      <w:r w:rsidR="005B5ECF" w:rsidRPr="006518D8">
        <w:rPr>
          <w:rFonts w:asciiTheme="minorHAnsi" w:hAnsiTheme="minorHAnsi" w:cstheme="minorHAnsi"/>
          <w:sz w:val="24"/>
          <w:szCs w:val="24"/>
        </w:rPr>
        <w:t>saglabājot vismaz 35 % no zemes vienībā konstatētās biotopa 2180 Mežainas piejūras kāpas platības</w:t>
      </w:r>
      <w:r w:rsidR="007423E0" w:rsidRPr="006518D8">
        <w:rPr>
          <w:rFonts w:asciiTheme="minorHAnsi" w:hAnsiTheme="minorHAnsi" w:cstheme="minorHAnsi"/>
          <w:sz w:val="24"/>
          <w:szCs w:val="24"/>
        </w:rPr>
        <w:t xml:space="preserve">; </w:t>
      </w:r>
    </w:p>
    <w:p w14:paraId="2C1AD606" w14:textId="36F6E9D6" w:rsidR="005B5ECF" w:rsidRPr="006518D8" w:rsidRDefault="0055668E" w:rsidP="00B430BA">
      <w:pPr>
        <w:pStyle w:val="Title"/>
        <w:numPr>
          <w:ilvl w:val="1"/>
          <w:numId w:val="2"/>
        </w:numPr>
        <w:ind w:left="993" w:hanging="567"/>
        <w:rPr>
          <w:rFonts w:asciiTheme="minorHAnsi" w:hAnsiTheme="minorHAnsi" w:cstheme="minorHAnsi"/>
          <w:sz w:val="24"/>
          <w:szCs w:val="24"/>
        </w:rPr>
      </w:pPr>
      <w:r w:rsidRPr="006518D8">
        <w:rPr>
          <w:rFonts w:asciiTheme="minorHAnsi" w:hAnsiTheme="minorHAnsi" w:cstheme="minorHAnsi"/>
          <w:sz w:val="24"/>
          <w:szCs w:val="24"/>
        </w:rPr>
        <w:t xml:space="preserve">plānotajās </w:t>
      </w:r>
      <w:r w:rsidR="005B5ECF" w:rsidRPr="006518D8">
        <w:rPr>
          <w:rFonts w:asciiTheme="minorHAnsi" w:hAnsiTheme="minorHAnsi" w:cstheme="minorHAnsi"/>
          <w:sz w:val="24"/>
          <w:szCs w:val="24"/>
        </w:rPr>
        <w:t>zemes vienībās</w:t>
      </w:r>
      <w:r w:rsidR="00486381" w:rsidRPr="006518D8">
        <w:rPr>
          <w:rFonts w:asciiTheme="minorHAnsi" w:hAnsiTheme="minorHAnsi" w:cstheme="minorHAnsi"/>
          <w:sz w:val="24"/>
          <w:szCs w:val="24"/>
        </w:rPr>
        <w:t xml:space="preserve">, kurā  biotops  aizņem  mazāko daļu zemes vienības </w:t>
      </w:r>
      <w:r w:rsidR="007423E0" w:rsidRPr="006518D8">
        <w:rPr>
          <w:rFonts w:asciiTheme="minorHAnsi" w:hAnsiTheme="minorHAnsi" w:cstheme="minorHAnsi"/>
          <w:sz w:val="24"/>
          <w:szCs w:val="24"/>
        </w:rPr>
        <w:t xml:space="preserve"> daļu </w:t>
      </w:r>
      <w:r w:rsidR="00486381" w:rsidRPr="006518D8">
        <w:rPr>
          <w:rFonts w:asciiTheme="minorHAnsi" w:hAnsiTheme="minorHAnsi" w:cstheme="minorHAnsi"/>
          <w:sz w:val="24"/>
          <w:szCs w:val="24"/>
        </w:rPr>
        <w:t xml:space="preserve">vai to skar daļēji, </w:t>
      </w:r>
      <w:r w:rsidR="005B5ECF" w:rsidRPr="006518D8">
        <w:rPr>
          <w:rFonts w:asciiTheme="minorHAnsi" w:hAnsiTheme="minorHAnsi" w:cstheme="minorHAnsi"/>
          <w:sz w:val="24"/>
          <w:szCs w:val="24"/>
        </w:rPr>
        <w:t xml:space="preserve">apbūvi izvieto ārpus biotopa 2180 Mežainas piejūras kāpas platības vai joslā gar biotopa poligona ārējo malu, </w:t>
      </w:r>
      <w:r w:rsidR="007423E0" w:rsidRPr="006518D8">
        <w:rPr>
          <w:rFonts w:asciiTheme="minorHAnsi" w:hAnsiTheme="minorHAnsi" w:cstheme="minorHAnsi"/>
          <w:sz w:val="24"/>
          <w:szCs w:val="24"/>
        </w:rPr>
        <w:t xml:space="preserve">un pēc iespējas saglabājot priedes, kuru diametrs ir 50 cm vai lielāks, </w:t>
      </w:r>
      <w:r w:rsidR="005B5ECF" w:rsidRPr="006518D8">
        <w:rPr>
          <w:rFonts w:asciiTheme="minorHAnsi" w:hAnsiTheme="minorHAnsi" w:cstheme="minorHAnsi"/>
          <w:sz w:val="24"/>
          <w:szCs w:val="24"/>
        </w:rPr>
        <w:t>saglabājot vismaz 40% no zemes vienībā konstatētās biotopa platīb</w:t>
      </w:r>
      <w:r w:rsidR="003D0661">
        <w:rPr>
          <w:rFonts w:asciiTheme="minorHAnsi" w:hAnsiTheme="minorHAnsi" w:cstheme="minorHAnsi"/>
          <w:sz w:val="24"/>
          <w:szCs w:val="24"/>
        </w:rPr>
        <w:t>as;</w:t>
      </w:r>
    </w:p>
    <w:p w14:paraId="09F3A0E1" w14:textId="4CBB1F51" w:rsidR="00E57E7D" w:rsidRPr="006518D8" w:rsidRDefault="00486381" w:rsidP="00E57E7D">
      <w:pPr>
        <w:pStyle w:val="Title"/>
        <w:numPr>
          <w:ilvl w:val="1"/>
          <w:numId w:val="2"/>
        </w:numPr>
        <w:ind w:left="993" w:hanging="567"/>
        <w:rPr>
          <w:rFonts w:asciiTheme="minorHAnsi" w:hAnsiTheme="minorHAnsi" w:cstheme="minorHAnsi"/>
          <w:sz w:val="24"/>
          <w:szCs w:val="24"/>
        </w:rPr>
      </w:pPr>
      <w:r w:rsidRPr="006518D8">
        <w:rPr>
          <w:rFonts w:asciiTheme="minorHAnsi" w:hAnsiTheme="minorHAnsi" w:cstheme="minorHAnsi"/>
          <w:sz w:val="24"/>
          <w:szCs w:val="24"/>
        </w:rPr>
        <w:t xml:space="preserve">būvvietas zemes vienībā projektē un izbūvē, maksimāli </w:t>
      </w:r>
      <w:r w:rsidR="005B5ECF" w:rsidRPr="006518D8">
        <w:rPr>
          <w:rFonts w:asciiTheme="minorHAnsi" w:hAnsiTheme="minorHAnsi" w:cstheme="minorHAnsi"/>
          <w:sz w:val="24"/>
          <w:szCs w:val="24"/>
        </w:rPr>
        <w:t>saglabā</w:t>
      </w:r>
      <w:r w:rsidRPr="006518D8">
        <w:rPr>
          <w:rFonts w:asciiTheme="minorHAnsi" w:hAnsiTheme="minorHAnsi" w:cstheme="minorHAnsi"/>
          <w:sz w:val="24"/>
          <w:szCs w:val="24"/>
        </w:rPr>
        <w:t>jot</w:t>
      </w:r>
      <w:r w:rsidR="005B5ECF" w:rsidRPr="006518D8">
        <w:rPr>
          <w:rFonts w:asciiTheme="minorHAnsi" w:hAnsiTheme="minorHAnsi" w:cstheme="minorHAnsi"/>
          <w:sz w:val="24"/>
          <w:szCs w:val="24"/>
        </w:rPr>
        <w:t xml:space="preserve"> dabisko reljefu, zemsedzi un koku stāvu</w:t>
      </w:r>
      <w:r w:rsidR="00DD4C45" w:rsidRPr="006518D8">
        <w:rPr>
          <w:rFonts w:asciiTheme="minorHAnsi" w:hAnsiTheme="minorHAnsi" w:cstheme="minorHAnsi"/>
          <w:sz w:val="24"/>
          <w:szCs w:val="24"/>
        </w:rPr>
        <w:t>. S</w:t>
      </w:r>
      <w:r w:rsidRPr="006518D8">
        <w:rPr>
          <w:rFonts w:asciiTheme="minorHAnsi" w:hAnsiTheme="minorHAnsi" w:cstheme="minorHAnsi"/>
          <w:sz w:val="24"/>
          <w:szCs w:val="24"/>
        </w:rPr>
        <w:t>aglabājamā biotopa daļā aizliegta zālāju vai apstādījumu ierīkošana</w:t>
      </w:r>
      <w:r w:rsidR="003D0661">
        <w:rPr>
          <w:rFonts w:asciiTheme="minorHAnsi" w:hAnsiTheme="minorHAnsi" w:cstheme="minorHAnsi"/>
          <w:sz w:val="24"/>
          <w:szCs w:val="24"/>
        </w:rPr>
        <w:t>;</w:t>
      </w:r>
    </w:p>
    <w:p w14:paraId="67EAAC67" w14:textId="77E9C783" w:rsidR="00DD4C45" w:rsidRPr="006518D8" w:rsidRDefault="00E57E7D" w:rsidP="00E57E7D">
      <w:pPr>
        <w:pStyle w:val="Title"/>
        <w:numPr>
          <w:ilvl w:val="1"/>
          <w:numId w:val="2"/>
        </w:numPr>
        <w:ind w:left="993" w:hanging="567"/>
        <w:rPr>
          <w:rFonts w:asciiTheme="minorHAnsi" w:hAnsiTheme="minorHAnsi" w:cstheme="minorHAnsi"/>
          <w:sz w:val="24"/>
          <w:szCs w:val="24"/>
        </w:rPr>
      </w:pPr>
      <w:r w:rsidRPr="006518D8">
        <w:rPr>
          <w:rFonts w:asciiTheme="minorHAnsi" w:hAnsiTheme="minorHAnsi" w:cstheme="minorHAnsi"/>
          <w:sz w:val="24"/>
          <w:szCs w:val="24"/>
        </w:rPr>
        <w:t>a</w:t>
      </w:r>
      <w:r w:rsidR="00DD4C45" w:rsidRPr="006518D8">
        <w:rPr>
          <w:rFonts w:asciiTheme="minorHAnsi" w:hAnsiTheme="minorHAnsi" w:cstheme="minorHAnsi"/>
          <w:sz w:val="24"/>
          <w:szCs w:val="24"/>
        </w:rPr>
        <w:t>pbūv</w:t>
      </w:r>
      <w:r w:rsidRPr="006518D8">
        <w:rPr>
          <w:rFonts w:asciiTheme="minorHAnsi" w:hAnsiTheme="minorHAnsi" w:cstheme="minorHAnsi"/>
          <w:sz w:val="24"/>
          <w:szCs w:val="24"/>
        </w:rPr>
        <w:t>i</w:t>
      </w:r>
      <w:r w:rsidR="00DD4C45" w:rsidRPr="006518D8">
        <w:rPr>
          <w:rFonts w:asciiTheme="minorHAnsi" w:hAnsiTheme="minorHAnsi" w:cstheme="minorHAnsi"/>
          <w:sz w:val="24"/>
          <w:szCs w:val="24"/>
        </w:rPr>
        <w:t>, infrastruktūras ierīkošan</w:t>
      </w:r>
      <w:r w:rsidRPr="006518D8">
        <w:rPr>
          <w:rFonts w:asciiTheme="minorHAnsi" w:hAnsiTheme="minorHAnsi" w:cstheme="minorHAnsi"/>
          <w:sz w:val="24"/>
          <w:szCs w:val="24"/>
        </w:rPr>
        <w:t>u</w:t>
      </w:r>
      <w:r w:rsidR="00DD4C45" w:rsidRPr="006518D8">
        <w:rPr>
          <w:rFonts w:asciiTheme="minorHAnsi" w:hAnsiTheme="minorHAnsi" w:cstheme="minorHAnsi"/>
          <w:sz w:val="24"/>
          <w:szCs w:val="24"/>
        </w:rPr>
        <w:t xml:space="preserve"> un labiekārto</w:t>
      </w:r>
      <w:r w:rsidRPr="006518D8">
        <w:rPr>
          <w:rFonts w:asciiTheme="minorHAnsi" w:hAnsiTheme="minorHAnsi" w:cstheme="minorHAnsi"/>
          <w:sz w:val="24"/>
          <w:szCs w:val="24"/>
        </w:rPr>
        <w:t>ju</w:t>
      </w:r>
      <w:r w:rsidR="00DD4C45" w:rsidRPr="006518D8">
        <w:rPr>
          <w:rFonts w:asciiTheme="minorHAnsi" w:hAnsiTheme="minorHAnsi" w:cstheme="minorHAnsi"/>
          <w:sz w:val="24"/>
          <w:szCs w:val="24"/>
        </w:rPr>
        <w:t xml:space="preserve"> </w:t>
      </w:r>
      <w:r w:rsidRPr="006518D8">
        <w:rPr>
          <w:rFonts w:asciiTheme="minorHAnsi" w:hAnsiTheme="minorHAnsi" w:cstheme="minorHAnsi"/>
          <w:sz w:val="24"/>
          <w:szCs w:val="24"/>
        </w:rPr>
        <w:t xml:space="preserve">plānotajā zemes vienībā Nr.8  projektē un īstenotā, lai </w:t>
      </w:r>
      <w:r w:rsidR="00DD4C45" w:rsidRPr="006518D8">
        <w:rPr>
          <w:rFonts w:asciiTheme="minorHAnsi" w:hAnsiTheme="minorHAnsi" w:cstheme="minorHAnsi"/>
          <w:sz w:val="24"/>
          <w:szCs w:val="24"/>
        </w:rPr>
        <w:t>neskar</w:t>
      </w:r>
      <w:r w:rsidRPr="006518D8">
        <w:rPr>
          <w:rFonts w:asciiTheme="minorHAnsi" w:hAnsiTheme="minorHAnsi" w:cstheme="minorHAnsi"/>
          <w:sz w:val="24"/>
          <w:szCs w:val="24"/>
        </w:rPr>
        <w:t>tu</w:t>
      </w:r>
      <w:r w:rsidR="00DD4C45" w:rsidRPr="006518D8">
        <w:rPr>
          <w:rFonts w:asciiTheme="minorHAnsi" w:hAnsiTheme="minorHAnsi" w:cstheme="minorHAnsi"/>
          <w:sz w:val="24"/>
          <w:szCs w:val="24"/>
        </w:rPr>
        <w:t xml:space="preserve"> gada staipekņa </w:t>
      </w:r>
      <w:proofErr w:type="spellStart"/>
      <w:r w:rsidR="00DD4C45" w:rsidRPr="006518D8">
        <w:rPr>
          <w:rFonts w:asciiTheme="minorHAnsi" w:hAnsiTheme="minorHAnsi" w:cstheme="minorHAnsi"/>
          <w:sz w:val="24"/>
          <w:szCs w:val="24"/>
        </w:rPr>
        <w:t>Lycopodium</w:t>
      </w:r>
      <w:proofErr w:type="spellEnd"/>
      <w:r w:rsidR="00DD4C45" w:rsidRPr="006518D8">
        <w:rPr>
          <w:rFonts w:asciiTheme="minorHAnsi" w:hAnsiTheme="minorHAnsi" w:cstheme="minorHAnsi"/>
          <w:sz w:val="24"/>
          <w:szCs w:val="24"/>
        </w:rPr>
        <w:t xml:space="preserve"> </w:t>
      </w:r>
      <w:proofErr w:type="spellStart"/>
      <w:r w:rsidR="00DD4C45" w:rsidRPr="006518D8">
        <w:rPr>
          <w:rFonts w:asciiTheme="minorHAnsi" w:hAnsiTheme="minorHAnsi" w:cstheme="minorHAnsi"/>
          <w:sz w:val="24"/>
          <w:szCs w:val="24"/>
        </w:rPr>
        <w:t>annotinum</w:t>
      </w:r>
      <w:proofErr w:type="spellEnd"/>
      <w:r w:rsidR="00DD4C45" w:rsidRPr="006518D8">
        <w:rPr>
          <w:rFonts w:asciiTheme="minorHAnsi" w:hAnsiTheme="minorHAnsi" w:cstheme="minorHAnsi"/>
          <w:sz w:val="24"/>
          <w:szCs w:val="24"/>
        </w:rPr>
        <w:t xml:space="preserve"> atradni un </w:t>
      </w:r>
      <w:r w:rsidRPr="006518D8">
        <w:rPr>
          <w:rFonts w:asciiTheme="minorHAnsi" w:hAnsiTheme="minorHAnsi" w:cstheme="minorHAnsi"/>
          <w:sz w:val="24"/>
          <w:szCs w:val="24"/>
        </w:rPr>
        <w:t xml:space="preserve">ne mazāk kā </w:t>
      </w:r>
      <w:r w:rsidR="00DD4C45" w:rsidRPr="006518D8">
        <w:rPr>
          <w:rFonts w:asciiTheme="minorHAnsi" w:hAnsiTheme="minorHAnsi" w:cstheme="minorHAnsi"/>
          <w:sz w:val="24"/>
          <w:szCs w:val="24"/>
        </w:rPr>
        <w:t>10 m rādius</w:t>
      </w:r>
      <w:r w:rsidRPr="006518D8">
        <w:rPr>
          <w:rFonts w:asciiTheme="minorHAnsi" w:hAnsiTheme="minorHAnsi" w:cstheme="minorHAnsi"/>
          <w:sz w:val="24"/>
          <w:szCs w:val="24"/>
        </w:rPr>
        <w:t>u</w:t>
      </w:r>
      <w:r w:rsidR="00DD4C45" w:rsidRPr="006518D8">
        <w:rPr>
          <w:rFonts w:asciiTheme="minorHAnsi" w:hAnsiTheme="minorHAnsi" w:cstheme="minorHAnsi"/>
          <w:sz w:val="24"/>
          <w:szCs w:val="24"/>
        </w:rPr>
        <w:t xml:space="preserve"> ap to</w:t>
      </w:r>
      <w:r w:rsidRPr="006518D8">
        <w:rPr>
          <w:rFonts w:asciiTheme="minorHAnsi" w:hAnsiTheme="minorHAnsi" w:cstheme="minorHAnsi"/>
          <w:sz w:val="24"/>
          <w:szCs w:val="24"/>
        </w:rPr>
        <w:t>;</w:t>
      </w:r>
      <w:r w:rsidR="00DD4C45" w:rsidRPr="006518D8">
        <w:rPr>
          <w:rFonts w:asciiTheme="minorHAnsi" w:hAnsiTheme="minorHAnsi" w:cstheme="minorHAnsi"/>
          <w:sz w:val="24"/>
          <w:szCs w:val="24"/>
        </w:rPr>
        <w:t xml:space="preserve">  </w:t>
      </w:r>
    </w:p>
    <w:p w14:paraId="5AF043C7" w14:textId="5377C711" w:rsidR="005B5ECF" w:rsidRPr="006518D8" w:rsidRDefault="00E57E7D" w:rsidP="001B534D">
      <w:pPr>
        <w:pStyle w:val="Title"/>
        <w:numPr>
          <w:ilvl w:val="1"/>
          <w:numId w:val="2"/>
        </w:numPr>
        <w:ind w:left="993" w:hanging="567"/>
        <w:rPr>
          <w:rFonts w:asciiTheme="minorHAnsi" w:hAnsiTheme="minorHAnsi" w:cstheme="minorHAnsi"/>
          <w:sz w:val="24"/>
          <w:szCs w:val="24"/>
        </w:rPr>
      </w:pPr>
      <w:r w:rsidRPr="006518D8">
        <w:rPr>
          <w:rFonts w:asciiTheme="minorHAnsi" w:hAnsiTheme="minorHAnsi" w:cstheme="minorHAnsi"/>
          <w:sz w:val="24"/>
          <w:szCs w:val="24"/>
        </w:rPr>
        <w:t xml:space="preserve"> ierīkojot </w:t>
      </w:r>
      <w:r w:rsidR="005B5ECF" w:rsidRPr="006518D8">
        <w:rPr>
          <w:rFonts w:asciiTheme="minorHAnsi" w:hAnsiTheme="minorHAnsi" w:cstheme="minorHAnsi"/>
          <w:sz w:val="24"/>
          <w:szCs w:val="24"/>
        </w:rPr>
        <w:t>apstādījumus</w:t>
      </w:r>
      <w:r w:rsidRPr="006518D8">
        <w:rPr>
          <w:rFonts w:asciiTheme="minorHAnsi" w:hAnsiTheme="minorHAnsi" w:cstheme="minorHAnsi"/>
          <w:sz w:val="24"/>
          <w:szCs w:val="24"/>
        </w:rPr>
        <w:t xml:space="preserve">, </w:t>
      </w:r>
      <w:r w:rsidR="005B5ECF" w:rsidRPr="006518D8">
        <w:rPr>
          <w:rFonts w:asciiTheme="minorHAnsi" w:hAnsiTheme="minorHAnsi" w:cstheme="minorHAnsi"/>
          <w:sz w:val="24"/>
          <w:szCs w:val="24"/>
        </w:rPr>
        <w:t xml:space="preserve">izmanto piekrastes meža biotopiem raksturīgas augu sugas </w:t>
      </w:r>
      <w:r w:rsidRPr="006518D8">
        <w:rPr>
          <w:rFonts w:asciiTheme="minorHAnsi" w:hAnsiTheme="minorHAnsi" w:cstheme="minorHAnsi"/>
          <w:sz w:val="24"/>
          <w:szCs w:val="24"/>
        </w:rPr>
        <w:t xml:space="preserve"> (</w:t>
      </w:r>
      <w:r w:rsidR="005B5ECF" w:rsidRPr="006518D8">
        <w:rPr>
          <w:rFonts w:asciiTheme="minorHAnsi" w:hAnsiTheme="minorHAnsi" w:cstheme="minorHAnsi"/>
          <w:sz w:val="24"/>
          <w:szCs w:val="24"/>
        </w:rPr>
        <w:t xml:space="preserve">piemēram, kadiķus, viršus, </w:t>
      </w:r>
      <w:proofErr w:type="spellStart"/>
      <w:r w:rsidR="005B5ECF" w:rsidRPr="006518D8">
        <w:rPr>
          <w:rFonts w:asciiTheme="minorHAnsi" w:hAnsiTheme="minorHAnsi" w:cstheme="minorHAnsi"/>
          <w:sz w:val="24"/>
          <w:szCs w:val="24"/>
        </w:rPr>
        <w:t>sīkkrūmus</w:t>
      </w:r>
      <w:proofErr w:type="spellEnd"/>
      <w:r w:rsidR="005B5ECF" w:rsidRPr="006518D8">
        <w:rPr>
          <w:rFonts w:asciiTheme="minorHAnsi" w:hAnsiTheme="minorHAnsi" w:cstheme="minorHAnsi"/>
          <w:sz w:val="24"/>
          <w:szCs w:val="24"/>
        </w:rPr>
        <w:t>, mārsilu, papardes un citas sugas</w:t>
      </w:r>
      <w:r w:rsidRPr="006518D8">
        <w:rPr>
          <w:rFonts w:asciiTheme="minorHAnsi" w:hAnsiTheme="minorHAnsi" w:cstheme="minorHAnsi"/>
          <w:sz w:val="24"/>
          <w:szCs w:val="24"/>
        </w:rPr>
        <w:t>)</w:t>
      </w:r>
      <w:r w:rsidR="005B5ECF" w:rsidRPr="006518D8">
        <w:rPr>
          <w:rFonts w:asciiTheme="minorHAnsi" w:hAnsiTheme="minorHAnsi" w:cstheme="minorHAnsi"/>
          <w:sz w:val="24"/>
          <w:szCs w:val="24"/>
        </w:rPr>
        <w:t xml:space="preserve">. Nav pieļaujama apstādījumu ierīkošana, izmantojot augu sugas ar ekspansīvu, nekontrolējamu izplatīšanās spēju (piemēram, korintes, spožo klinteni, spirejas, </w:t>
      </w:r>
      <w:proofErr w:type="spellStart"/>
      <w:r w:rsidR="005B5ECF" w:rsidRPr="006518D8">
        <w:rPr>
          <w:rFonts w:asciiTheme="minorHAnsi" w:hAnsiTheme="minorHAnsi" w:cstheme="minorHAnsi"/>
          <w:sz w:val="24"/>
          <w:szCs w:val="24"/>
        </w:rPr>
        <w:t>grimoņus</w:t>
      </w:r>
      <w:proofErr w:type="spellEnd"/>
      <w:r w:rsidR="005B5ECF" w:rsidRPr="006518D8">
        <w:rPr>
          <w:rFonts w:asciiTheme="minorHAnsi" w:hAnsiTheme="minorHAnsi" w:cstheme="minorHAnsi"/>
          <w:sz w:val="24"/>
          <w:szCs w:val="24"/>
        </w:rPr>
        <w:t xml:space="preserve">  un citas līdzīgas sugas), kas var ieviesties biotopā 2180 Mežainas piejūras kāpas vai īpašumam piegulošajā meža platībā, kā arī ar virszemes noteci nonākt ūdenstecēs.</w:t>
      </w:r>
    </w:p>
    <w:p w14:paraId="659C2266" w14:textId="6ACAB0EE" w:rsidR="00BD38D1" w:rsidRPr="006518D8" w:rsidRDefault="00BD38D1" w:rsidP="00BD38D1">
      <w:pPr>
        <w:pStyle w:val="Title"/>
        <w:rPr>
          <w:rFonts w:asciiTheme="minorHAnsi" w:hAnsiTheme="minorHAnsi" w:cstheme="minorHAnsi"/>
          <w:sz w:val="24"/>
          <w:szCs w:val="24"/>
        </w:rPr>
      </w:pPr>
      <w:r w:rsidRPr="006518D8">
        <w:rPr>
          <w:rFonts w:asciiTheme="minorHAnsi" w:hAnsiTheme="minorHAnsi" w:cstheme="minorHAnsi"/>
          <w:sz w:val="24"/>
          <w:szCs w:val="24"/>
        </w:rPr>
        <w:t>Ielu apstādījumu joslā maksimāli saglabā esošos kokus. Pēc būvdarbu veikšanas atjauno dabiskiem priežu mežiem tipisko smilts augsni un zemsedzi.</w:t>
      </w:r>
    </w:p>
    <w:p w14:paraId="7CF298F0" w14:textId="748FAD56" w:rsidR="00BD38D1" w:rsidRPr="006518D8" w:rsidRDefault="00BD38D1" w:rsidP="00385B36">
      <w:pPr>
        <w:pStyle w:val="Title"/>
        <w:rPr>
          <w:rFonts w:asciiTheme="minorHAnsi" w:hAnsiTheme="minorHAnsi" w:cstheme="minorHAnsi"/>
          <w:sz w:val="24"/>
          <w:szCs w:val="24"/>
        </w:rPr>
      </w:pPr>
      <w:r w:rsidRPr="006518D8">
        <w:rPr>
          <w:rFonts w:asciiTheme="minorHAnsi" w:hAnsiTheme="minorHAnsi" w:cstheme="minorHAnsi"/>
          <w:sz w:val="24"/>
          <w:szCs w:val="24"/>
        </w:rPr>
        <w:t xml:space="preserve">Izcērtamos kokus un atmežojamās platības precizē, izstrādājot būvprojektu, projektā </w:t>
      </w:r>
      <w:r w:rsidR="00DE7BF6" w:rsidRPr="006518D8">
        <w:rPr>
          <w:rFonts w:asciiTheme="minorHAnsi" w:hAnsiTheme="minorHAnsi" w:cstheme="minorHAnsi"/>
          <w:sz w:val="24"/>
          <w:szCs w:val="24"/>
        </w:rPr>
        <w:t>pēc iespējas</w:t>
      </w:r>
      <w:r w:rsidRPr="006518D8">
        <w:rPr>
          <w:rFonts w:asciiTheme="minorHAnsi" w:hAnsiTheme="minorHAnsi" w:cstheme="minorHAnsi"/>
          <w:sz w:val="24"/>
          <w:szCs w:val="24"/>
        </w:rPr>
        <w:t xml:space="preserve"> saglabājot priedes</w:t>
      </w:r>
      <w:r w:rsidR="00DE7BF6" w:rsidRPr="006518D8">
        <w:rPr>
          <w:rFonts w:asciiTheme="minorHAnsi" w:hAnsiTheme="minorHAnsi" w:cstheme="minorHAnsi"/>
          <w:sz w:val="24"/>
          <w:szCs w:val="24"/>
        </w:rPr>
        <w:t>, kuru diametrs ir 50 cm vai lielāks.</w:t>
      </w:r>
      <w:r w:rsidR="002808C1" w:rsidRPr="006518D8">
        <w:rPr>
          <w:rFonts w:asciiTheme="minorHAnsi" w:hAnsiTheme="minorHAnsi" w:cstheme="minorHAnsi"/>
          <w:sz w:val="24"/>
          <w:szCs w:val="24"/>
        </w:rPr>
        <w:t xml:space="preserve"> Meža zemes atmežošana atļauta tikai zem ēkām un inženierbūvēm, iekšpagalmiem un piebraucamajiem ceļiem. Pārējā zemes vienības daļa saglabājama kā meža zeme</w:t>
      </w:r>
    </w:p>
    <w:p w14:paraId="48C7DA90" w14:textId="6DB0976F" w:rsidR="007160EE" w:rsidRPr="006518D8" w:rsidRDefault="007160EE" w:rsidP="007160EE">
      <w:pPr>
        <w:pStyle w:val="Title"/>
        <w:rPr>
          <w:rFonts w:asciiTheme="minorHAnsi" w:hAnsiTheme="minorHAnsi" w:cstheme="minorHAnsi"/>
          <w:sz w:val="24"/>
          <w:szCs w:val="24"/>
        </w:rPr>
      </w:pPr>
      <w:r w:rsidRPr="006518D8">
        <w:rPr>
          <w:rFonts w:asciiTheme="minorHAnsi" w:hAnsiTheme="minorHAnsi" w:cstheme="minorHAnsi"/>
          <w:sz w:val="24"/>
          <w:szCs w:val="24"/>
        </w:rPr>
        <w:t>Žogus izvieto:</w:t>
      </w:r>
    </w:p>
    <w:p w14:paraId="4A4C31D1" w14:textId="77777777" w:rsidR="007160EE" w:rsidRPr="006518D8" w:rsidRDefault="007160EE" w:rsidP="007160EE">
      <w:pPr>
        <w:pStyle w:val="Title"/>
        <w:numPr>
          <w:ilvl w:val="1"/>
          <w:numId w:val="2"/>
        </w:numPr>
        <w:ind w:left="993" w:hanging="567"/>
        <w:rPr>
          <w:rFonts w:asciiTheme="minorHAnsi" w:hAnsiTheme="minorHAnsi" w:cstheme="minorHAnsi"/>
          <w:sz w:val="24"/>
          <w:szCs w:val="24"/>
        </w:rPr>
      </w:pPr>
      <w:r w:rsidRPr="006518D8">
        <w:rPr>
          <w:rFonts w:asciiTheme="minorHAnsi" w:hAnsiTheme="minorHAnsi" w:cstheme="minorHAnsi"/>
          <w:sz w:val="24"/>
          <w:szCs w:val="24"/>
        </w:rPr>
        <w:t>starp zemesgabaliem - uz zemesgabalu robežas;</w:t>
      </w:r>
    </w:p>
    <w:p w14:paraId="73ADB99F" w14:textId="5B81E805" w:rsidR="007160EE" w:rsidRPr="006518D8" w:rsidRDefault="007160EE" w:rsidP="007160EE">
      <w:pPr>
        <w:pStyle w:val="Title"/>
        <w:numPr>
          <w:ilvl w:val="1"/>
          <w:numId w:val="2"/>
        </w:numPr>
        <w:ind w:left="993" w:hanging="567"/>
        <w:rPr>
          <w:rFonts w:asciiTheme="minorHAnsi" w:hAnsiTheme="minorHAnsi" w:cstheme="minorHAnsi"/>
          <w:sz w:val="24"/>
          <w:szCs w:val="24"/>
        </w:rPr>
      </w:pPr>
      <w:r w:rsidRPr="006518D8">
        <w:rPr>
          <w:rFonts w:asciiTheme="minorHAnsi" w:hAnsiTheme="minorHAnsi" w:cstheme="minorHAnsi"/>
          <w:sz w:val="24"/>
          <w:szCs w:val="24"/>
        </w:rPr>
        <w:t>ielas pusē - pa ielas sarkano līniju;</w:t>
      </w:r>
    </w:p>
    <w:p w14:paraId="21AEEC86" w14:textId="45BAC3BB" w:rsidR="0061014F" w:rsidRPr="006518D8" w:rsidRDefault="0061014F" w:rsidP="0061014F">
      <w:pPr>
        <w:pStyle w:val="Title"/>
        <w:numPr>
          <w:ilvl w:val="1"/>
          <w:numId w:val="2"/>
        </w:numPr>
        <w:ind w:left="993" w:hanging="567"/>
        <w:rPr>
          <w:rFonts w:asciiTheme="minorHAnsi" w:hAnsiTheme="minorHAnsi" w:cstheme="minorHAnsi"/>
          <w:sz w:val="24"/>
          <w:szCs w:val="24"/>
        </w:rPr>
      </w:pPr>
      <w:r w:rsidRPr="006518D8">
        <w:rPr>
          <w:rFonts w:asciiTheme="minorHAnsi" w:hAnsiTheme="minorHAnsi" w:cstheme="minorHAnsi"/>
          <w:sz w:val="24"/>
          <w:szCs w:val="24"/>
        </w:rPr>
        <w:t xml:space="preserve">gar </w:t>
      </w:r>
      <w:r w:rsidR="00337062" w:rsidRPr="006518D8">
        <w:rPr>
          <w:rFonts w:asciiTheme="minorHAnsi" w:hAnsiTheme="minorHAnsi" w:cstheme="minorHAnsi"/>
          <w:sz w:val="24"/>
          <w:szCs w:val="24"/>
        </w:rPr>
        <w:t xml:space="preserve">pašvaldības nozīmes koplietošanas </w:t>
      </w:r>
      <w:r w:rsidRPr="006518D8">
        <w:rPr>
          <w:rFonts w:asciiTheme="minorHAnsi" w:hAnsiTheme="minorHAnsi" w:cstheme="minorHAnsi"/>
          <w:sz w:val="24"/>
          <w:szCs w:val="24"/>
        </w:rPr>
        <w:t xml:space="preserve">meliorācijas grāvi </w:t>
      </w:r>
      <w:r w:rsidR="00337062" w:rsidRPr="006518D8">
        <w:rPr>
          <w:rFonts w:asciiTheme="minorHAnsi" w:hAnsiTheme="minorHAnsi" w:cstheme="minorHAnsi"/>
          <w:sz w:val="24"/>
          <w:szCs w:val="24"/>
        </w:rPr>
        <w:t xml:space="preserve"> </w:t>
      </w:r>
      <w:r w:rsidR="00F278E7" w:rsidRPr="006518D8">
        <w:rPr>
          <w:rFonts w:asciiTheme="minorHAnsi" w:hAnsiTheme="minorHAnsi" w:cstheme="minorHAnsi"/>
          <w:sz w:val="24"/>
          <w:szCs w:val="24"/>
        </w:rPr>
        <w:t>n</w:t>
      </w:r>
      <w:r w:rsidRPr="006518D8">
        <w:rPr>
          <w:rFonts w:asciiTheme="minorHAnsi" w:hAnsiTheme="minorHAnsi" w:cstheme="minorHAnsi"/>
          <w:sz w:val="24"/>
          <w:szCs w:val="24"/>
        </w:rPr>
        <w:t>epieciešamības gadījumā žogs liekams pa grāvja krants augšējo malu,</w:t>
      </w:r>
      <w:r w:rsidR="00337062" w:rsidRPr="006518D8">
        <w:rPr>
          <w:rFonts w:asciiTheme="minorHAnsi" w:hAnsiTheme="minorHAnsi" w:cstheme="minorHAnsi"/>
          <w:sz w:val="24"/>
          <w:szCs w:val="24"/>
        </w:rPr>
        <w:t xml:space="preserve"> ar nosacījumu,  ka </w:t>
      </w:r>
      <w:r w:rsidR="00F278E7" w:rsidRPr="006518D8">
        <w:rPr>
          <w:rFonts w:asciiTheme="minorHAnsi" w:hAnsiTheme="minorHAnsi" w:cstheme="minorHAnsi"/>
          <w:sz w:val="24"/>
          <w:szCs w:val="24"/>
        </w:rPr>
        <w:t xml:space="preserve">grāvja tīrīšanas vajadzības gadījumā ir </w:t>
      </w:r>
      <w:r w:rsidRPr="006518D8">
        <w:rPr>
          <w:rFonts w:asciiTheme="minorHAnsi" w:hAnsiTheme="minorHAnsi" w:cstheme="minorHAnsi"/>
          <w:sz w:val="24"/>
          <w:szCs w:val="24"/>
        </w:rPr>
        <w:t>nodroši</w:t>
      </w:r>
      <w:r w:rsidR="00337062" w:rsidRPr="006518D8">
        <w:rPr>
          <w:rFonts w:asciiTheme="minorHAnsi" w:hAnsiTheme="minorHAnsi" w:cstheme="minorHAnsi"/>
          <w:sz w:val="24"/>
          <w:szCs w:val="24"/>
        </w:rPr>
        <w:t>nāma</w:t>
      </w:r>
      <w:r w:rsidRPr="006518D8">
        <w:rPr>
          <w:rFonts w:asciiTheme="minorHAnsi" w:hAnsiTheme="minorHAnsi" w:cstheme="minorHAnsi"/>
          <w:sz w:val="24"/>
          <w:szCs w:val="24"/>
        </w:rPr>
        <w:t xml:space="preserve"> žoga noņemšanu.</w:t>
      </w:r>
    </w:p>
    <w:p w14:paraId="5D9400C2" w14:textId="317CEA35" w:rsidR="0061014F" w:rsidRPr="006518D8" w:rsidRDefault="00337062" w:rsidP="0061014F">
      <w:pPr>
        <w:pStyle w:val="Title"/>
        <w:rPr>
          <w:rFonts w:asciiTheme="minorHAnsi" w:hAnsiTheme="minorHAnsi" w:cstheme="minorHAnsi"/>
          <w:sz w:val="24"/>
          <w:szCs w:val="24"/>
        </w:rPr>
      </w:pPr>
      <w:r w:rsidRPr="006518D8">
        <w:rPr>
          <w:rFonts w:asciiTheme="minorHAnsi" w:hAnsiTheme="minorHAnsi" w:cstheme="minorHAnsi"/>
          <w:sz w:val="24"/>
          <w:szCs w:val="24"/>
        </w:rPr>
        <w:t xml:space="preserve">Gar ielu (ceļu) izbūvēta žoga minimālā caurredzamība ir 30%, augstums līdz 1,5 m. </w:t>
      </w:r>
      <w:r w:rsidR="0061014F" w:rsidRPr="006518D8">
        <w:rPr>
          <w:rFonts w:asciiTheme="minorHAnsi" w:hAnsiTheme="minorHAnsi" w:cstheme="minorHAnsi"/>
          <w:sz w:val="24"/>
          <w:szCs w:val="24"/>
        </w:rPr>
        <w:t>Žoga maksimālais augstums dzīvojamā un publiskajā apbūvē ir 1,8 m, ja tas ir 100% caurredzams (sieta žogs). Necaurredzamus žogus atļauts būvēt, ja to augstums ir līdz 1,2 m.</w:t>
      </w:r>
    </w:p>
    <w:bookmarkEnd w:id="7"/>
    <w:p w14:paraId="6E91A4F8" w14:textId="0D4DD819" w:rsidR="00EC5A6F" w:rsidRPr="002C4782" w:rsidRDefault="00EC5A6F" w:rsidP="004757D2">
      <w:pPr>
        <w:pStyle w:val="Title"/>
        <w:rPr>
          <w:rFonts w:asciiTheme="minorHAnsi" w:hAnsiTheme="minorHAnsi" w:cstheme="minorHAnsi"/>
          <w:sz w:val="24"/>
          <w:szCs w:val="24"/>
        </w:rPr>
      </w:pPr>
      <w:r w:rsidRPr="002C4782">
        <w:rPr>
          <w:rFonts w:asciiTheme="minorHAnsi" w:hAnsiTheme="minorHAnsi" w:cstheme="minorHAnsi"/>
          <w:sz w:val="24"/>
          <w:szCs w:val="24"/>
        </w:rPr>
        <w:t>Labiekārtojuma elementu izvietojumu nosaka ēku būvniecības ieceres dokumentācijā, to vizuālo izskatu un māksliniecisko noformējumu veidojot harmoniski iekļaujoties apkārtējā vidē un saskaņā ēku un būvju arhitektonisko stilu un noformējumu.</w:t>
      </w:r>
    </w:p>
    <w:p w14:paraId="6472ABDD" w14:textId="71A17882" w:rsidR="00EC5A6F" w:rsidRPr="002C4782" w:rsidRDefault="00EC5A6F" w:rsidP="00EC5A6F">
      <w:pPr>
        <w:pStyle w:val="Title"/>
        <w:rPr>
          <w:rFonts w:asciiTheme="minorHAnsi" w:hAnsiTheme="minorHAnsi" w:cstheme="minorHAnsi"/>
          <w:sz w:val="24"/>
          <w:szCs w:val="24"/>
        </w:rPr>
      </w:pPr>
      <w:r w:rsidRPr="002C4782">
        <w:rPr>
          <w:rFonts w:asciiTheme="minorHAnsi" w:hAnsiTheme="minorHAnsi" w:cstheme="minorHAnsi"/>
          <w:sz w:val="24"/>
          <w:szCs w:val="24"/>
        </w:rPr>
        <w:t>Āra apgaismojumu izvieto tā, lai tas netraucētu kaimiņus.</w:t>
      </w:r>
    </w:p>
    <w:p w14:paraId="63D40484" w14:textId="0B203395" w:rsidR="00EC5A6F" w:rsidRPr="002C4782" w:rsidRDefault="00EC5A6F" w:rsidP="00EC5A6F">
      <w:pPr>
        <w:pStyle w:val="Title"/>
        <w:rPr>
          <w:rFonts w:asciiTheme="minorHAnsi" w:hAnsiTheme="minorHAnsi" w:cstheme="minorHAnsi"/>
          <w:sz w:val="24"/>
          <w:szCs w:val="24"/>
        </w:rPr>
      </w:pPr>
      <w:r w:rsidRPr="002C4782">
        <w:rPr>
          <w:rFonts w:asciiTheme="minorHAnsi" w:hAnsiTheme="minorHAnsi" w:cstheme="minorHAnsi"/>
          <w:sz w:val="24"/>
          <w:szCs w:val="24"/>
        </w:rPr>
        <w:t>Ģeneratoru, ventilācijas un gaisa kondicionēšanas sistēmu izbūvi veic tā, lai to izskats un trokšņa līmenis netraucētu kaimiņus.</w:t>
      </w:r>
    </w:p>
    <w:p w14:paraId="1E381B2C" w14:textId="3D90F473" w:rsidR="00EC5A6F" w:rsidRPr="002C4782" w:rsidRDefault="00EC5A6F" w:rsidP="00EC5A6F">
      <w:pPr>
        <w:pStyle w:val="Title"/>
        <w:rPr>
          <w:rFonts w:asciiTheme="minorHAnsi" w:hAnsiTheme="minorHAnsi" w:cstheme="minorHAnsi"/>
          <w:sz w:val="24"/>
          <w:szCs w:val="24"/>
        </w:rPr>
      </w:pPr>
      <w:r w:rsidRPr="002C4782">
        <w:rPr>
          <w:rFonts w:asciiTheme="minorHAnsi" w:hAnsiTheme="minorHAnsi" w:cstheme="minorHAnsi"/>
          <w:sz w:val="24"/>
          <w:szCs w:val="24"/>
        </w:rPr>
        <w:t>Ielas apgaismojumu paredz ar LED tipa gaismekļiem.</w:t>
      </w:r>
    </w:p>
    <w:p w14:paraId="00CF9A2E" w14:textId="41F96E2D" w:rsidR="00EC5A6F" w:rsidRPr="002C4782" w:rsidRDefault="00EC5A6F" w:rsidP="006518D8">
      <w:pPr>
        <w:pStyle w:val="Title"/>
        <w:rPr>
          <w:rFonts w:asciiTheme="minorHAnsi" w:hAnsiTheme="minorHAnsi" w:cstheme="minorHAnsi"/>
          <w:sz w:val="24"/>
          <w:szCs w:val="24"/>
        </w:rPr>
      </w:pPr>
      <w:r w:rsidRPr="002C4782">
        <w:rPr>
          <w:rFonts w:asciiTheme="minorHAnsi" w:hAnsiTheme="minorHAnsi" w:cstheme="minorHAnsi"/>
          <w:sz w:val="24"/>
          <w:szCs w:val="24"/>
        </w:rPr>
        <w:lastRenderedPageBreak/>
        <w:t>Nepieciešamās transportlīdzekļu novietnes izvieto objekta zemes vienībā. Transportlīdzekļu</w:t>
      </w:r>
      <w:r w:rsidR="006518D8" w:rsidRPr="002C4782">
        <w:rPr>
          <w:rFonts w:asciiTheme="minorHAnsi" w:hAnsiTheme="minorHAnsi" w:cstheme="minorHAnsi"/>
          <w:sz w:val="24"/>
          <w:szCs w:val="24"/>
        </w:rPr>
        <w:t xml:space="preserve"> </w:t>
      </w:r>
      <w:r w:rsidRPr="002C4782">
        <w:rPr>
          <w:rFonts w:asciiTheme="minorHAnsi" w:hAnsiTheme="minorHAnsi" w:cstheme="minorHAnsi"/>
          <w:sz w:val="24"/>
          <w:szCs w:val="24"/>
        </w:rPr>
        <w:t>novietņu izvietojumu un skaitu nosaka atbilstoši būvniecības ieceres dokumentācijas risinājumam, ievērojot spēkā esošā teritorijas plānojuma, Latvijas valsts standarta un citu normatīvo aktu</w:t>
      </w:r>
    </w:p>
    <w:p w14:paraId="59323D31" w14:textId="18EACD9B" w:rsidR="00EC5A6F" w:rsidRPr="007B459B" w:rsidRDefault="00EC5A6F" w:rsidP="00FD436B">
      <w:pPr>
        <w:pStyle w:val="Title"/>
        <w:rPr>
          <w:rFonts w:asciiTheme="minorHAnsi" w:hAnsiTheme="minorHAnsi" w:cstheme="minorHAnsi"/>
          <w:sz w:val="24"/>
          <w:szCs w:val="24"/>
        </w:rPr>
      </w:pPr>
      <w:r w:rsidRPr="007B459B">
        <w:rPr>
          <w:rFonts w:asciiTheme="minorHAnsi" w:hAnsiTheme="minorHAnsi" w:cstheme="minorHAnsi"/>
          <w:sz w:val="24"/>
          <w:szCs w:val="24"/>
        </w:rPr>
        <w:t>Plānotās ielas izbūvē ar</w:t>
      </w:r>
      <w:r w:rsidR="005631BB" w:rsidRPr="007B459B">
        <w:rPr>
          <w:rFonts w:asciiTheme="minorHAnsi" w:hAnsiTheme="minorHAnsi" w:cstheme="minorHAnsi"/>
          <w:sz w:val="24"/>
          <w:szCs w:val="24"/>
        </w:rPr>
        <w:t xml:space="preserve"> cieto segumu</w:t>
      </w:r>
      <w:r w:rsidRPr="007B459B">
        <w:rPr>
          <w:rFonts w:asciiTheme="minorHAnsi" w:hAnsiTheme="minorHAnsi" w:cstheme="minorHAnsi"/>
          <w:sz w:val="24"/>
          <w:szCs w:val="24"/>
        </w:rPr>
        <w:t xml:space="preserve">, kas atbilst vides pieejamības prasībām. </w:t>
      </w:r>
      <w:r w:rsidR="00FD436B" w:rsidRPr="007B459B">
        <w:rPr>
          <w:rFonts w:asciiTheme="minorHAnsi" w:hAnsiTheme="minorHAnsi" w:cstheme="minorHAnsi"/>
          <w:sz w:val="24"/>
          <w:szCs w:val="24"/>
        </w:rPr>
        <w:t>Cietā s</w:t>
      </w:r>
      <w:r w:rsidRPr="007B459B">
        <w:rPr>
          <w:rFonts w:asciiTheme="minorHAnsi" w:hAnsiTheme="minorHAnsi" w:cstheme="minorHAnsi"/>
          <w:sz w:val="24"/>
          <w:szCs w:val="24"/>
        </w:rPr>
        <w:t>egum</w:t>
      </w:r>
      <w:r w:rsidR="00FD436B" w:rsidRPr="007B459B">
        <w:rPr>
          <w:rFonts w:asciiTheme="minorHAnsi" w:hAnsiTheme="minorHAnsi" w:cstheme="minorHAnsi"/>
          <w:sz w:val="24"/>
          <w:szCs w:val="24"/>
        </w:rPr>
        <w:t>a</w:t>
      </w:r>
      <w:r w:rsidRPr="007B459B">
        <w:rPr>
          <w:rFonts w:asciiTheme="minorHAnsi" w:hAnsiTheme="minorHAnsi" w:cstheme="minorHAnsi"/>
          <w:sz w:val="24"/>
          <w:szCs w:val="24"/>
        </w:rPr>
        <w:t xml:space="preserve"> veidu precizē būvprojektā</w:t>
      </w:r>
      <w:r w:rsidR="00FD436B" w:rsidRPr="007B459B">
        <w:rPr>
          <w:rFonts w:asciiTheme="minorHAnsi" w:hAnsiTheme="minorHAnsi" w:cstheme="minorHAnsi"/>
          <w:sz w:val="24"/>
          <w:szCs w:val="24"/>
        </w:rPr>
        <w:t xml:space="preserve"> </w:t>
      </w:r>
      <w:r w:rsidR="00FD436B">
        <w:rPr>
          <w:rFonts w:asciiTheme="minorHAnsi" w:hAnsiTheme="minorHAnsi" w:cstheme="minorHAnsi"/>
          <w:sz w:val="24"/>
          <w:szCs w:val="24"/>
        </w:rPr>
        <w:t>atbilstoši</w:t>
      </w:r>
      <w:r w:rsidR="00FD436B" w:rsidRPr="007B459B">
        <w:rPr>
          <w:rFonts w:asciiTheme="minorHAnsi" w:hAnsiTheme="minorHAnsi" w:cstheme="minorHAnsi"/>
          <w:sz w:val="24"/>
          <w:szCs w:val="24"/>
        </w:rPr>
        <w:t xml:space="preserve"> </w:t>
      </w:r>
      <w:r w:rsidR="00FD436B" w:rsidRPr="00FD436B">
        <w:rPr>
          <w:rFonts w:asciiTheme="minorHAnsi" w:hAnsiTheme="minorHAnsi" w:cstheme="minorHAnsi"/>
          <w:sz w:val="24"/>
          <w:szCs w:val="24"/>
        </w:rPr>
        <w:t xml:space="preserve">Ādažu novada pašvaldības </w:t>
      </w:r>
      <w:proofErr w:type="spellStart"/>
      <w:r w:rsidR="00FD436B" w:rsidRPr="00FD436B">
        <w:rPr>
          <w:rFonts w:asciiTheme="minorHAnsi" w:hAnsiTheme="minorHAnsi" w:cstheme="minorHAnsi"/>
          <w:sz w:val="24"/>
          <w:szCs w:val="24"/>
        </w:rPr>
        <w:t>aģentūra</w:t>
      </w:r>
      <w:r w:rsidR="00FD436B">
        <w:rPr>
          <w:rFonts w:asciiTheme="minorHAnsi" w:hAnsiTheme="minorHAnsi" w:cstheme="minorHAnsi"/>
          <w:sz w:val="24"/>
          <w:szCs w:val="24"/>
        </w:rPr>
        <w:t>s</w:t>
      </w:r>
      <w:r w:rsidR="00FD436B">
        <w:rPr>
          <w:rFonts w:ascii="MS Gothic" w:eastAsia="MS Gothic" w:hAnsi="MS Gothic" w:cs="MS Gothic"/>
          <w:sz w:val="24"/>
          <w:szCs w:val="24"/>
        </w:rPr>
        <w:t>“</w:t>
      </w:r>
      <w:r w:rsidR="00FD436B" w:rsidRPr="00FD436B">
        <w:rPr>
          <w:rFonts w:asciiTheme="minorHAnsi" w:hAnsiTheme="minorHAnsi" w:cstheme="minorHAnsi"/>
          <w:sz w:val="24"/>
          <w:szCs w:val="24"/>
        </w:rPr>
        <w:t>Carnikavas</w:t>
      </w:r>
      <w:proofErr w:type="spellEnd"/>
      <w:r w:rsidR="00FD436B" w:rsidRPr="00FD436B">
        <w:rPr>
          <w:rFonts w:asciiTheme="minorHAnsi" w:hAnsiTheme="minorHAnsi" w:cstheme="minorHAnsi"/>
          <w:sz w:val="24"/>
          <w:szCs w:val="24"/>
        </w:rPr>
        <w:t xml:space="preserve"> </w:t>
      </w:r>
      <w:proofErr w:type="spellStart"/>
      <w:r w:rsidR="00FD436B" w:rsidRPr="00FD436B">
        <w:rPr>
          <w:rFonts w:asciiTheme="minorHAnsi" w:hAnsiTheme="minorHAnsi" w:cstheme="minorHAnsi"/>
          <w:sz w:val="24"/>
          <w:szCs w:val="24"/>
        </w:rPr>
        <w:t>komunālserviss</w:t>
      </w:r>
      <w:proofErr w:type="spellEnd"/>
      <w:r w:rsidR="00FD436B">
        <w:rPr>
          <w:rFonts w:asciiTheme="minorHAnsi" w:hAnsiTheme="minorHAnsi" w:cstheme="minorHAnsi"/>
          <w:sz w:val="24"/>
          <w:szCs w:val="24"/>
        </w:rPr>
        <w:t>” tehniskajiem noteikumiem</w:t>
      </w:r>
      <w:r w:rsidRPr="007B459B">
        <w:rPr>
          <w:rFonts w:asciiTheme="minorHAnsi" w:hAnsiTheme="minorHAnsi" w:cstheme="minorHAnsi"/>
          <w:sz w:val="24"/>
          <w:szCs w:val="24"/>
        </w:rPr>
        <w:t xml:space="preserve">. Cieto segumu izbūvē pēc visu nepieciešamo inženiertīklu izbūves. </w:t>
      </w:r>
    </w:p>
    <w:p w14:paraId="265D1C7E" w14:textId="33F5C886" w:rsidR="00EC5A6F" w:rsidRPr="002C4782" w:rsidRDefault="00EC5A6F" w:rsidP="009016D4">
      <w:pPr>
        <w:pStyle w:val="Title"/>
        <w:rPr>
          <w:rFonts w:asciiTheme="minorHAnsi" w:hAnsiTheme="minorHAnsi" w:cstheme="minorHAnsi"/>
          <w:sz w:val="24"/>
          <w:szCs w:val="24"/>
        </w:rPr>
      </w:pPr>
      <w:r w:rsidRPr="002C4782">
        <w:rPr>
          <w:rFonts w:asciiTheme="minorHAnsi" w:hAnsiTheme="minorHAnsi" w:cstheme="minorHAnsi"/>
          <w:sz w:val="24"/>
          <w:szCs w:val="24"/>
        </w:rPr>
        <w:t xml:space="preserve">Detālplānojuma teritorijas publiskās ārtelpas ierīkošanā un teritorijas labiekārtošanā ievēro universālā dizaina principus. </w:t>
      </w:r>
    </w:p>
    <w:p w14:paraId="02AB2894" w14:textId="6EB2EA95" w:rsidR="00EC5A6F" w:rsidRPr="002C4782" w:rsidRDefault="00EC5A6F" w:rsidP="000D3E6E">
      <w:pPr>
        <w:pStyle w:val="Title"/>
        <w:rPr>
          <w:rFonts w:asciiTheme="minorHAnsi" w:hAnsiTheme="minorHAnsi" w:cstheme="minorHAnsi"/>
          <w:sz w:val="24"/>
          <w:szCs w:val="24"/>
        </w:rPr>
      </w:pPr>
      <w:r w:rsidRPr="002C4782">
        <w:rPr>
          <w:rFonts w:asciiTheme="minorHAnsi" w:hAnsiTheme="minorHAnsi" w:cstheme="minorHAnsi"/>
          <w:sz w:val="24"/>
          <w:szCs w:val="24"/>
        </w:rPr>
        <w:t>Veicot jebkādus būvdarbus, kravu transportēšanu un citus darbus, darba veicējs nodrošina saglabājamo koku stumbru un vainagu aizsardzība pret traumām. Veicot rakšanas darbus, nodrošina atsegto sakņu aizsardzību.</w:t>
      </w:r>
    </w:p>
    <w:p w14:paraId="461F7E39" w14:textId="0EFC5E3D" w:rsidR="00234100" w:rsidRPr="006518D8" w:rsidRDefault="00234100" w:rsidP="00EC5A6F">
      <w:pPr>
        <w:pStyle w:val="Heading2"/>
        <w:rPr>
          <w:rFonts w:asciiTheme="minorHAnsi" w:hAnsiTheme="minorHAnsi" w:cstheme="minorHAnsi"/>
        </w:rPr>
      </w:pPr>
      <w:bookmarkStart w:id="8" w:name="_Toc223450677"/>
      <w:r w:rsidRPr="006518D8">
        <w:rPr>
          <w:rFonts w:asciiTheme="minorHAnsi" w:hAnsiTheme="minorHAnsi" w:cstheme="minorHAnsi"/>
        </w:rPr>
        <w:t>Prasības apbūves izvietojumam</w:t>
      </w:r>
      <w:bookmarkEnd w:id="8"/>
    </w:p>
    <w:p w14:paraId="5801027F" w14:textId="308301B2" w:rsidR="00AA4BB5" w:rsidRPr="006518D8" w:rsidRDefault="00AA4BB5" w:rsidP="007423E0">
      <w:pPr>
        <w:pStyle w:val="Title"/>
        <w:rPr>
          <w:rFonts w:asciiTheme="minorHAnsi" w:hAnsiTheme="minorHAnsi" w:cstheme="minorHAnsi"/>
          <w:sz w:val="24"/>
          <w:szCs w:val="24"/>
        </w:rPr>
      </w:pPr>
      <w:r w:rsidRPr="006518D8">
        <w:rPr>
          <w:rFonts w:asciiTheme="minorHAnsi" w:hAnsiTheme="minorHAnsi" w:cstheme="minorHAnsi"/>
          <w:sz w:val="24"/>
          <w:szCs w:val="24"/>
        </w:rPr>
        <w:t xml:space="preserve">Ēkas atļauts izvietot detālplānojuma grafiskās daļas kartē “Teritorijas funkcionālais zonējums un galvenie teritorijas izmantošanas aprobežojumi” noteiktajās apbūves izvietošanas teritorijās, kuru robežas nosaka </w:t>
      </w:r>
      <w:proofErr w:type="spellStart"/>
      <w:r w:rsidRPr="006518D8">
        <w:rPr>
          <w:rFonts w:asciiTheme="minorHAnsi" w:hAnsiTheme="minorHAnsi" w:cstheme="minorHAnsi"/>
          <w:sz w:val="24"/>
          <w:szCs w:val="24"/>
        </w:rPr>
        <w:t>būvlaide</w:t>
      </w:r>
      <w:proofErr w:type="spellEnd"/>
      <w:r w:rsidRPr="006518D8">
        <w:rPr>
          <w:rFonts w:asciiTheme="minorHAnsi" w:hAnsiTheme="minorHAnsi" w:cstheme="minorHAnsi"/>
          <w:sz w:val="24"/>
          <w:szCs w:val="24"/>
        </w:rPr>
        <w:t xml:space="preserve"> (6 m) un apbūves līnija (</w:t>
      </w:r>
      <w:r w:rsidR="00230052" w:rsidRPr="006518D8">
        <w:rPr>
          <w:rFonts w:asciiTheme="minorHAnsi" w:hAnsiTheme="minorHAnsi" w:cstheme="minorHAnsi"/>
          <w:sz w:val="24"/>
          <w:szCs w:val="24"/>
        </w:rPr>
        <w:t xml:space="preserve">pret ceļu servitūtiem un kaimiņu zemes vienībām - </w:t>
      </w:r>
      <w:r w:rsidRPr="006518D8">
        <w:rPr>
          <w:rFonts w:asciiTheme="minorHAnsi" w:hAnsiTheme="minorHAnsi" w:cstheme="minorHAnsi"/>
          <w:sz w:val="24"/>
          <w:szCs w:val="24"/>
        </w:rPr>
        <w:t>4 m</w:t>
      </w:r>
      <w:r w:rsidR="0040582D" w:rsidRPr="006518D8">
        <w:rPr>
          <w:rFonts w:asciiTheme="minorHAnsi" w:hAnsiTheme="minorHAnsi" w:cstheme="minorHAnsi"/>
          <w:sz w:val="24"/>
          <w:szCs w:val="24"/>
        </w:rPr>
        <w:t>, ze</w:t>
      </w:r>
      <w:r w:rsidR="00C52C34" w:rsidRPr="006518D8">
        <w:rPr>
          <w:rFonts w:asciiTheme="minorHAnsi" w:hAnsiTheme="minorHAnsi" w:cstheme="minorHAnsi"/>
          <w:sz w:val="24"/>
          <w:szCs w:val="24"/>
        </w:rPr>
        <w:t>mes vienībās</w:t>
      </w:r>
      <w:r w:rsidR="00F278E7" w:rsidRPr="006518D8">
        <w:rPr>
          <w:rFonts w:asciiTheme="minorHAnsi" w:hAnsiTheme="minorHAnsi" w:cstheme="minorHAnsi"/>
          <w:sz w:val="24"/>
          <w:szCs w:val="24"/>
        </w:rPr>
        <w:t xml:space="preserve">, kas robežojas ar </w:t>
      </w:r>
      <w:r w:rsidR="0040582D" w:rsidRPr="006518D8">
        <w:rPr>
          <w:rFonts w:asciiTheme="minorHAnsi" w:hAnsiTheme="minorHAnsi" w:cstheme="minorHAnsi"/>
          <w:sz w:val="24"/>
          <w:szCs w:val="24"/>
        </w:rPr>
        <w:t xml:space="preserve">pašvaldības nozīmes </w:t>
      </w:r>
      <w:r w:rsidR="00F278E7" w:rsidRPr="006518D8">
        <w:rPr>
          <w:rFonts w:asciiTheme="minorHAnsi" w:hAnsiTheme="minorHAnsi" w:cstheme="minorHAnsi"/>
          <w:sz w:val="24"/>
          <w:szCs w:val="24"/>
        </w:rPr>
        <w:t>koplietošanas meliorācijas grāvi</w:t>
      </w:r>
      <w:r w:rsidR="0040582D" w:rsidRPr="006518D8">
        <w:rPr>
          <w:rFonts w:asciiTheme="minorHAnsi" w:hAnsiTheme="minorHAnsi" w:cstheme="minorHAnsi"/>
          <w:sz w:val="24"/>
          <w:szCs w:val="24"/>
        </w:rPr>
        <w:t xml:space="preserve"> </w:t>
      </w:r>
      <w:r w:rsidR="00F278E7" w:rsidRPr="006518D8">
        <w:rPr>
          <w:rFonts w:asciiTheme="minorHAnsi" w:hAnsiTheme="minorHAnsi" w:cstheme="minorHAnsi"/>
          <w:sz w:val="24"/>
          <w:szCs w:val="24"/>
        </w:rPr>
        <w:t>-</w:t>
      </w:r>
      <w:r w:rsidR="0040582D" w:rsidRPr="006518D8">
        <w:rPr>
          <w:rFonts w:asciiTheme="minorHAnsi" w:hAnsiTheme="minorHAnsi" w:cstheme="minorHAnsi"/>
          <w:sz w:val="24"/>
          <w:szCs w:val="24"/>
        </w:rPr>
        <w:t xml:space="preserve"> ne tuvāk grāvim, kā </w:t>
      </w:r>
      <w:r w:rsidR="00F278E7" w:rsidRPr="006518D8">
        <w:rPr>
          <w:rFonts w:asciiTheme="minorHAnsi" w:hAnsiTheme="minorHAnsi" w:cstheme="minorHAnsi"/>
          <w:sz w:val="24"/>
          <w:szCs w:val="24"/>
        </w:rPr>
        <w:t xml:space="preserve">grāvja </w:t>
      </w:r>
      <w:r w:rsidRPr="006518D8">
        <w:rPr>
          <w:rFonts w:asciiTheme="minorHAnsi" w:hAnsiTheme="minorHAnsi" w:cstheme="minorHAnsi"/>
          <w:sz w:val="24"/>
          <w:szCs w:val="24"/>
        </w:rPr>
        <w:t>ekspluatācijas aizsargjosl</w:t>
      </w:r>
      <w:r w:rsidR="00F278E7" w:rsidRPr="006518D8">
        <w:rPr>
          <w:rFonts w:asciiTheme="minorHAnsi" w:hAnsiTheme="minorHAnsi" w:cstheme="minorHAnsi"/>
          <w:sz w:val="24"/>
          <w:szCs w:val="24"/>
        </w:rPr>
        <w:t>as robež</w:t>
      </w:r>
      <w:r w:rsidR="0040582D" w:rsidRPr="006518D8">
        <w:rPr>
          <w:rFonts w:asciiTheme="minorHAnsi" w:hAnsiTheme="minorHAnsi" w:cstheme="minorHAnsi"/>
          <w:sz w:val="24"/>
          <w:szCs w:val="24"/>
        </w:rPr>
        <w:t>a</w:t>
      </w:r>
      <w:r w:rsidR="00F278E7" w:rsidRPr="006518D8">
        <w:rPr>
          <w:rFonts w:asciiTheme="minorHAnsi" w:hAnsiTheme="minorHAnsi" w:cstheme="minorHAnsi"/>
          <w:sz w:val="24"/>
          <w:szCs w:val="24"/>
        </w:rPr>
        <w:t xml:space="preserve">, </w:t>
      </w:r>
      <w:r w:rsidR="0040582D" w:rsidRPr="006518D8">
        <w:rPr>
          <w:rFonts w:asciiTheme="minorHAnsi" w:hAnsiTheme="minorHAnsi" w:cstheme="minorHAnsi"/>
          <w:sz w:val="24"/>
          <w:szCs w:val="24"/>
        </w:rPr>
        <w:t xml:space="preserve"> t.sk. </w:t>
      </w:r>
      <w:r w:rsidRPr="006518D8">
        <w:rPr>
          <w:rFonts w:asciiTheme="minorHAnsi" w:hAnsiTheme="minorHAnsi" w:cstheme="minorHAnsi"/>
          <w:sz w:val="24"/>
          <w:szCs w:val="24"/>
        </w:rPr>
        <w:t xml:space="preserve">pārceļamajā </w:t>
      </w:r>
      <w:r w:rsidR="00F278E7" w:rsidRPr="006518D8">
        <w:rPr>
          <w:rFonts w:asciiTheme="minorHAnsi" w:hAnsiTheme="minorHAnsi" w:cstheme="minorHAnsi"/>
          <w:sz w:val="24"/>
          <w:szCs w:val="24"/>
        </w:rPr>
        <w:t>grāvja posmā</w:t>
      </w:r>
      <w:r w:rsidR="0040582D" w:rsidRPr="006518D8">
        <w:rPr>
          <w:rFonts w:asciiTheme="minorHAnsi" w:hAnsiTheme="minorHAnsi" w:cstheme="minorHAnsi"/>
          <w:sz w:val="24"/>
          <w:szCs w:val="24"/>
        </w:rPr>
        <w:t xml:space="preserve"> –</w:t>
      </w:r>
      <w:r w:rsidR="00F278E7" w:rsidRPr="006518D8">
        <w:rPr>
          <w:rFonts w:asciiTheme="minorHAnsi" w:hAnsiTheme="minorHAnsi" w:cstheme="minorHAnsi"/>
          <w:sz w:val="24"/>
          <w:szCs w:val="24"/>
        </w:rPr>
        <w:t xml:space="preserve"> </w:t>
      </w:r>
      <w:r w:rsidR="0040582D" w:rsidRPr="006518D8">
        <w:rPr>
          <w:rFonts w:asciiTheme="minorHAnsi" w:hAnsiTheme="minorHAnsi" w:cstheme="minorHAnsi"/>
          <w:sz w:val="24"/>
          <w:szCs w:val="24"/>
        </w:rPr>
        <w:t xml:space="preserve">ne tuvāk grāvim, kā </w:t>
      </w:r>
      <w:r w:rsidR="007423E0" w:rsidRPr="006518D8">
        <w:rPr>
          <w:rFonts w:asciiTheme="minorHAnsi" w:hAnsiTheme="minorHAnsi" w:cstheme="minorHAnsi"/>
          <w:sz w:val="24"/>
          <w:szCs w:val="24"/>
        </w:rPr>
        <w:t>aizsargjosla</w:t>
      </w:r>
      <w:r w:rsidR="0040582D" w:rsidRPr="006518D8">
        <w:rPr>
          <w:rFonts w:asciiTheme="minorHAnsi" w:hAnsiTheme="minorHAnsi" w:cstheme="minorHAnsi"/>
          <w:sz w:val="24"/>
          <w:szCs w:val="24"/>
        </w:rPr>
        <w:t>s</w:t>
      </w:r>
      <w:r w:rsidR="007423E0" w:rsidRPr="006518D8">
        <w:rPr>
          <w:rFonts w:asciiTheme="minorHAnsi" w:hAnsiTheme="minorHAnsi" w:cstheme="minorHAnsi"/>
          <w:sz w:val="24"/>
          <w:szCs w:val="24"/>
        </w:rPr>
        <w:t xml:space="preserve"> robežu</w:t>
      </w:r>
      <w:r w:rsidRPr="006518D8">
        <w:rPr>
          <w:rFonts w:asciiTheme="minorHAnsi" w:hAnsiTheme="minorHAnsi" w:cstheme="minorHAnsi"/>
          <w:sz w:val="24"/>
          <w:szCs w:val="24"/>
        </w:rPr>
        <w:t xml:space="preserve"> </w:t>
      </w:r>
      <w:r w:rsidR="007423E0" w:rsidRPr="006518D8">
        <w:rPr>
          <w:rFonts w:asciiTheme="minorHAnsi" w:hAnsiTheme="minorHAnsi" w:cstheme="minorHAnsi"/>
          <w:sz w:val="24"/>
          <w:szCs w:val="24"/>
        </w:rPr>
        <w:t xml:space="preserve">atbilstoši pārcelta </w:t>
      </w:r>
      <w:r w:rsidRPr="006518D8">
        <w:rPr>
          <w:rFonts w:asciiTheme="minorHAnsi" w:hAnsiTheme="minorHAnsi" w:cstheme="minorHAnsi"/>
          <w:sz w:val="24"/>
          <w:szCs w:val="24"/>
        </w:rPr>
        <w:t xml:space="preserve">grāvja </w:t>
      </w:r>
      <w:r w:rsidR="007423E0" w:rsidRPr="006518D8">
        <w:rPr>
          <w:rFonts w:asciiTheme="minorHAnsi" w:hAnsiTheme="minorHAnsi" w:cstheme="minorHAnsi"/>
          <w:sz w:val="24"/>
          <w:szCs w:val="24"/>
        </w:rPr>
        <w:t xml:space="preserve">novietojumam, ņemot vērā grafiskās daļas kartē “Plānotā apbūve un satiksme organizācija . Adresācijas princips”   iekļautos apbūves izvietojuma  principus. </w:t>
      </w:r>
    </w:p>
    <w:p w14:paraId="6E064674" w14:textId="386D2ED2" w:rsidR="004C6037" w:rsidRPr="006518D8" w:rsidRDefault="004C6037" w:rsidP="004C6037">
      <w:pPr>
        <w:pStyle w:val="Title"/>
        <w:rPr>
          <w:rFonts w:asciiTheme="minorHAnsi" w:hAnsiTheme="minorHAnsi" w:cstheme="minorHAnsi"/>
          <w:sz w:val="24"/>
          <w:szCs w:val="24"/>
        </w:rPr>
      </w:pPr>
      <w:r w:rsidRPr="006518D8">
        <w:rPr>
          <w:rFonts w:asciiTheme="minorHAnsi" w:hAnsiTheme="minorHAnsi" w:cstheme="minorHAnsi"/>
          <w:sz w:val="24"/>
          <w:szCs w:val="24"/>
        </w:rPr>
        <w:t>Šajos noteikumos noteiktos attālumus var samazināt, ja to pieļauj citu normatīvo aktu prasības, bet gadījumos, kad ēkas, starp kurām paredzēts samazināt attālumu, atrodas dažādās zemes vienībās, arī saņemot attiecīgā blakus esošās zemes vienības īpašnieka piekrišanu būvniecību regulējošajos normatīvajos aktos noteiktajā kārtībā.</w:t>
      </w:r>
    </w:p>
    <w:p w14:paraId="1FC3F8C4" w14:textId="4F8DC234" w:rsidR="004C7B9C" w:rsidRPr="006518D8" w:rsidRDefault="004C6037" w:rsidP="004C6037">
      <w:pPr>
        <w:pStyle w:val="Title"/>
        <w:rPr>
          <w:rFonts w:asciiTheme="minorHAnsi" w:hAnsiTheme="minorHAnsi" w:cstheme="minorHAnsi"/>
          <w:sz w:val="24"/>
          <w:szCs w:val="24"/>
        </w:rPr>
      </w:pPr>
      <w:r w:rsidRPr="006518D8">
        <w:rPr>
          <w:rFonts w:asciiTheme="minorHAnsi" w:hAnsiTheme="minorHAnsi" w:cstheme="minorHAnsi"/>
          <w:sz w:val="24"/>
          <w:szCs w:val="24"/>
        </w:rPr>
        <w:t>Ēkas atļauts izvietot atbilstoši brīvā plānojuma principiem. To novietojumu precizē būvprojektā.</w:t>
      </w:r>
    </w:p>
    <w:p w14:paraId="4E6E3A1C" w14:textId="0C601E49" w:rsidR="00234100" w:rsidRPr="006518D8" w:rsidRDefault="00234100" w:rsidP="00234100">
      <w:pPr>
        <w:pStyle w:val="Heading2"/>
        <w:rPr>
          <w:rFonts w:asciiTheme="minorHAnsi" w:hAnsiTheme="minorHAnsi" w:cstheme="minorHAnsi"/>
        </w:rPr>
      </w:pPr>
      <w:bookmarkStart w:id="9" w:name="_Toc223450678"/>
      <w:r w:rsidRPr="006518D8">
        <w:rPr>
          <w:rFonts w:asciiTheme="minorHAnsi" w:hAnsiTheme="minorHAnsi" w:cstheme="minorHAnsi"/>
        </w:rPr>
        <w:t>Zemes vienību veidošanas nosacījumi un adresācijas principi</w:t>
      </w:r>
      <w:bookmarkEnd w:id="9"/>
    </w:p>
    <w:p w14:paraId="5E767E61" w14:textId="3CD8099F" w:rsidR="004C6037" w:rsidRPr="006518D8" w:rsidRDefault="004C6037" w:rsidP="004C6037">
      <w:pPr>
        <w:pStyle w:val="Title"/>
        <w:rPr>
          <w:rFonts w:asciiTheme="minorHAnsi" w:hAnsiTheme="minorHAnsi" w:cstheme="minorHAnsi"/>
          <w:sz w:val="24"/>
          <w:szCs w:val="24"/>
        </w:rPr>
      </w:pPr>
      <w:r w:rsidRPr="006518D8">
        <w:rPr>
          <w:rFonts w:asciiTheme="minorHAnsi" w:hAnsiTheme="minorHAnsi" w:cstheme="minorHAnsi"/>
          <w:sz w:val="24"/>
          <w:szCs w:val="24"/>
        </w:rPr>
        <w:t>Zemes vienību sadalīšana vai robežu pārkārtošana atļauta saskaņā ar detālplānojumā izstrādāto zemes vienību dalījuma risinājumu, atbilstoši detālplānojuma grafiskās daļas kartei “Zemes vienību robežu pārkārtošanas risinājums”, normatīvajos aktos noteiktajā kārtībā.</w:t>
      </w:r>
    </w:p>
    <w:p w14:paraId="46F5DFCB" w14:textId="0555CF91" w:rsidR="004C6037" w:rsidRPr="006518D8" w:rsidRDefault="004C6037" w:rsidP="004C6037">
      <w:pPr>
        <w:pStyle w:val="Title"/>
        <w:rPr>
          <w:rFonts w:asciiTheme="minorHAnsi" w:hAnsiTheme="minorHAnsi" w:cstheme="minorHAnsi"/>
          <w:sz w:val="24"/>
          <w:szCs w:val="24"/>
        </w:rPr>
      </w:pPr>
      <w:proofErr w:type="spellStart"/>
      <w:r w:rsidRPr="006518D8">
        <w:rPr>
          <w:rFonts w:asciiTheme="minorHAnsi" w:hAnsiTheme="minorHAnsi" w:cstheme="minorHAnsi"/>
          <w:sz w:val="24"/>
          <w:szCs w:val="24"/>
        </w:rPr>
        <w:t>Jaunizveidotajām</w:t>
      </w:r>
      <w:proofErr w:type="spellEnd"/>
      <w:r w:rsidRPr="006518D8">
        <w:rPr>
          <w:rFonts w:asciiTheme="minorHAnsi" w:hAnsiTheme="minorHAnsi" w:cstheme="minorHAnsi"/>
          <w:sz w:val="24"/>
          <w:szCs w:val="24"/>
        </w:rPr>
        <w:t xml:space="preserve"> ielām piešķir nosaukumus.</w:t>
      </w:r>
    </w:p>
    <w:p w14:paraId="4808B263" w14:textId="1A3FA260" w:rsidR="004C6037" w:rsidRPr="006518D8" w:rsidRDefault="004C6037" w:rsidP="004C6037">
      <w:pPr>
        <w:pStyle w:val="Title"/>
        <w:rPr>
          <w:rFonts w:asciiTheme="minorHAnsi" w:hAnsiTheme="minorHAnsi" w:cstheme="minorHAnsi"/>
          <w:sz w:val="24"/>
          <w:szCs w:val="24"/>
        </w:rPr>
      </w:pPr>
      <w:r w:rsidRPr="006518D8">
        <w:rPr>
          <w:rFonts w:asciiTheme="minorHAnsi" w:hAnsiTheme="minorHAnsi" w:cstheme="minorHAnsi"/>
          <w:sz w:val="24"/>
          <w:szCs w:val="24"/>
        </w:rPr>
        <w:t>Ēkām adresi piešķir uzsākot jaunu numerāciju, par pamatu izmantojot detālplānojuma grafiskās daļas karti “Plānotās apbūves un satiksmes organizācija. Adresācijas priekšlikums”.</w:t>
      </w:r>
    </w:p>
    <w:p w14:paraId="417DED55" w14:textId="09F46171" w:rsidR="009E33B1" w:rsidRPr="006518D8" w:rsidRDefault="009E33B1" w:rsidP="009E33B1">
      <w:pPr>
        <w:pStyle w:val="Heading2"/>
        <w:rPr>
          <w:rFonts w:asciiTheme="minorHAnsi" w:hAnsiTheme="minorHAnsi" w:cstheme="minorHAnsi"/>
        </w:rPr>
      </w:pPr>
      <w:bookmarkStart w:id="10" w:name="_Toc223450679"/>
      <w:r w:rsidRPr="006518D8">
        <w:rPr>
          <w:rFonts w:asciiTheme="minorHAnsi" w:hAnsiTheme="minorHAnsi" w:cstheme="minorHAnsi"/>
        </w:rPr>
        <w:t>Aizsargjoslas un citi izmantošanas apgrūtinājumi</w:t>
      </w:r>
      <w:bookmarkEnd w:id="10"/>
    </w:p>
    <w:p w14:paraId="524F8876" w14:textId="493C89B0" w:rsidR="009F0FBA" w:rsidRPr="006518D8" w:rsidRDefault="0040582D" w:rsidP="009F0FBA">
      <w:pPr>
        <w:pStyle w:val="Title"/>
        <w:rPr>
          <w:rFonts w:asciiTheme="minorHAnsi" w:hAnsiTheme="minorHAnsi" w:cstheme="minorHAnsi"/>
          <w:sz w:val="24"/>
          <w:szCs w:val="24"/>
        </w:rPr>
      </w:pPr>
      <w:r w:rsidRPr="006518D8">
        <w:rPr>
          <w:rFonts w:asciiTheme="minorHAnsi" w:hAnsiTheme="minorHAnsi" w:cstheme="minorHAnsi"/>
          <w:sz w:val="24"/>
          <w:szCs w:val="24"/>
        </w:rPr>
        <w:t>A</w:t>
      </w:r>
      <w:r w:rsidR="009F0FBA" w:rsidRPr="006518D8">
        <w:rPr>
          <w:rFonts w:asciiTheme="minorHAnsi" w:hAnsiTheme="minorHAnsi" w:cstheme="minorHAnsi"/>
          <w:sz w:val="24"/>
          <w:szCs w:val="24"/>
        </w:rPr>
        <w:t>izsargjoslas</w:t>
      </w:r>
      <w:r w:rsidRPr="006518D8">
        <w:rPr>
          <w:rFonts w:asciiTheme="minorHAnsi" w:hAnsiTheme="minorHAnsi" w:cstheme="minorHAnsi"/>
          <w:sz w:val="24"/>
          <w:szCs w:val="24"/>
        </w:rPr>
        <w:t xml:space="preserve"> u.c. teritorijas izmantošanas aprobežojumi</w:t>
      </w:r>
      <w:r w:rsidR="009F0FBA" w:rsidRPr="006518D8">
        <w:rPr>
          <w:rFonts w:asciiTheme="minorHAnsi" w:hAnsiTheme="minorHAnsi" w:cstheme="minorHAnsi"/>
          <w:sz w:val="24"/>
          <w:szCs w:val="24"/>
        </w:rPr>
        <w:t xml:space="preserve"> ir noteiktas detālplānojuma grafiskās daļas kartē “Teritorijas funkcionālais zonējums un galvenie teritorijas izmantošanas aprobežojumi”.</w:t>
      </w:r>
    </w:p>
    <w:p w14:paraId="5032FA39" w14:textId="2EC245A0" w:rsidR="009F0FBA" w:rsidRPr="006518D8" w:rsidRDefault="009F0FBA" w:rsidP="009F0FBA">
      <w:pPr>
        <w:pStyle w:val="Title"/>
        <w:rPr>
          <w:rFonts w:asciiTheme="minorHAnsi" w:hAnsiTheme="minorHAnsi" w:cstheme="minorHAnsi"/>
          <w:sz w:val="24"/>
          <w:szCs w:val="24"/>
        </w:rPr>
      </w:pPr>
      <w:r w:rsidRPr="006518D8">
        <w:rPr>
          <w:rFonts w:asciiTheme="minorHAnsi" w:hAnsiTheme="minorHAnsi" w:cstheme="minorHAnsi"/>
          <w:sz w:val="24"/>
          <w:szCs w:val="24"/>
        </w:rPr>
        <w:t>Plānoto ielu sarkanās līnijas ir noteiktas detālplānojuma grafiskās daļas kartē “Teritorijas funkcionālais zonējums un galvenie teritorijas izmantošanas aprobežojumi”.</w:t>
      </w:r>
    </w:p>
    <w:p w14:paraId="7F4ACFDD" w14:textId="21B31044" w:rsidR="009F0FBA" w:rsidRPr="006518D8" w:rsidRDefault="009F0FBA" w:rsidP="009F0FBA">
      <w:pPr>
        <w:pStyle w:val="Title"/>
        <w:rPr>
          <w:rFonts w:asciiTheme="minorHAnsi" w:hAnsiTheme="minorHAnsi" w:cstheme="minorHAnsi"/>
          <w:sz w:val="24"/>
          <w:szCs w:val="24"/>
        </w:rPr>
      </w:pPr>
      <w:r w:rsidRPr="006518D8">
        <w:rPr>
          <w:rFonts w:asciiTheme="minorHAnsi" w:hAnsiTheme="minorHAnsi" w:cstheme="minorHAnsi"/>
          <w:sz w:val="24"/>
          <w:szCs w:val="24"/>
        </w:rPr>
        <w:lastRenderedPageBreak/>
        <w:t xml:space="preserve">Plānoto inženiertīklu ekspluatācijas aizsargjoslas nosaka atbilstoši inženiertīklu faktiskajam izvietojumam, saskaņā ar būvprojektu un </w:t>
      </w:r>
      <w:proofErr w:type="spellStart"/>
      <w:r w:rsidRPr="006518D8">
        <w:rPr>
          <w:rFonts w:asciiTheme="minorHAnsi" w:hAnsiTheme="minorHAnsi" w:cstheme="minorHAnsi"/>
          <w:sz w:val="24"/>
          <w:szCs w:val="24"/>
        </w:rPr>
        <w:t>izpilduzmērījumiem</w:t>
      </w:r>
      <w:proofErr w:type="spellEnd"/>
      <w:r w:rsidR="00290609" w:rsidRPr="006518D8">
        <w:rPr>
          <w:rFonts w:asciiTheme="minorHAnsi" w:hAnsiTheme="minorHAnsi" w:cstheme="minorHAnsi"/>
          <w:sz w:val="24"/>
          <w:szCs w:val="24"/>
        </w:rPr>
        <w:t>.</w:t>
      </w:r>
    </w:p>
    <w:p w14:paraId="35100AFD" w14:textId="4691FBD7" w:rsidR="009E33B1" w:rsidRPr="006518D8" w:rsidRDefault="009E33B1" w:rsidP="002808C1">
      <w:pPr>
        <w:pStyle w:val="Heading1"/>
        <w:jc w:val="center"/>
        <w:rPr>
          <w:rFonts w:asciiTheme="minorHAnsi" w:hAnsiTheme="minorHAnsi" w:cstheme="minorHAnsi"/>
          <w:sz w:val="24"/>
          <w:szCs w:val="24"/>
        </w:rPr>
      </w:pPr>
      <w:bookmarkStart w:id="11" w:name="_Toc223450680"/>
      <w:r w:rsidRPr="006518D8">
        <w:rPr>
          <w:rFonts w:asciiTheme="minorHAnsi" w:hAnsiTheme="minorHAnsi" w:cstheme="minorHAnsi"/>
          <w:sz w:val="24"/>
          <w:szCs w:val="24"/>
        </w:rPr>
        <w:t>Prasības teritorijas izmantošanai un apbūves parametriem</w:t>
      </w:r>
      <w:bookmarkEnd w:id="11"/>
    </w:p>
    <w:p w14:paraId="45F9E1F8" w14:textId="70B2C133" w:rsidR="00EB08FA" w:rsidRPr="006518D8" w:rsidRDefault="00D674D6" w:rsidP="00EB08FA">
      <w:pPr>
        <w:pStyle w:val="Title"/>
        <w:rPr>
          <w:rFonts w:asciiTheme="minorHAnsi" w:hAnsiTheme="minorHAnsi" w:cstheme="minorHAnsi"/>
          <w:sz w:val="24"/>
          <w:szCs w:val="24"/>
        </w:rPr>
      </w:pPr>
      <w:r w:rsidRPr="006518D8">
        <w:rPr>
          <w:rFonts w:asciiTheme="minorHAnsi" w:hAnsiTheme="minorHAnsi" w:cstheme="minorHAnsi"/>
          <w:sz w:val="24"/>
          <w:szCs w:val="24"/>
        </w:rPr>
        <w:t xml:space="preserve">Jauktas centra apbūves teritorija JC2 ir funkcionālā zona, kas </w:t>
      </w:r>
      <w:r w:rsidR="00FB46E7" w:rsidRPr="006518D8">
        <w:rPr>
          <w:rFonts w:asciiTheme="minorHAnsi" w:hAnsiTheme="minorHAnsi" w:cstheme="minorHAnsi"/>
          <w:sz w:val="24"/>
          <w:szCs w:val="24"/>
        </w:rPr>
        <w:t xml:space="preserve"> pašvaldības </w:t>
      </w:r>
      <w:r w:rsidR="00CC5D2E" w:rsidRPr="006518D8">
        <w:rPr>
          <w:rFonts w:asciiTheme="minorHAnsi" w:hAnsiTheme="minorHAnsi" w:cstheme="minorHAnsi"/>
          <w:sz w:val="24"/>
          <w:szCs w:val="24"/>
        </w:rPr>
        <w:t>teritorijas plānojum</w:t>
      </w:r>
      <w:r w:rsidR="00FF3799" w:rsidRPr="006518D8">
        <w:rPr>
          <w:rFonts w:asciiTheme="minorHAnsi" w:hAnsiTheme="minorHAnsi" w:cstheme="minorHAnsi"/>
          <w:sz w:val="24"/>
          <w:szCs w:val="24"/>
        </w:rPr>
        <w:t>ā</w:t>
      </w:r>
      <w:r w:rsidR="00CC5D2E" w:rsidRPr="006518D8">
        <w:rPr>
          <w:rFonts w:asciiTheme="minorHAnsi" w:hAnsiTheme="minorHAnsi" w:cstheme="minorHAnsi"/>
          <w:sz w:val="24"/>
          <w:szCs w:val="24"/>
        </w:rPr>
        <w:t xml:space="preserve"> </w:t>
      </w:r>
      <w:r w:rsidRPr="006518D8">
        <w:rPr>
          <w:rFonts w:asciiTheme="minorHAnsi" w:hAnsiTheme="minorHAnsi" w:cstheme="minorHAnsi"/>
          <w:sz w:val="24"/>
          <w:szCs w:val="24"/>
        </w:rPr>
        <w:t>noteikta teritorijai ar plašu daudzfunkcionālu izmantošanas spektr</w:t>
      </w:r>
      <w:r w:rsidR="00AD728E" w:rsidRPr="006518D8">
        <w:rPr>
          <w:rFonts w:asciiTheme="minorHAnsi" w:hAnsiTheme="minorHAnsi" w:cstheme="minorHAnsi"/>
          <w:sz w:val="24"/>
          <w:szCs w:val="24"/>
        </w:rPr>
        <w:t>a</w:t>
      </w:r>
      <w:r w:rsidRPr="006518D8">
        <w:rPr>
          <w:rFonts w:asciiTheme="minorHAnsi" w:hAnsiTheme="minorHAnsi" w:cstheme="minorHAnsi"/>
          <w:sz w:val="24"/>
          <w:szCs w:val="24"/>
        </w:rPr>
        <w:t>, kas ietver savrupmāju un rindu māju apbūv</w:t>
      </w:r>
      <w:r w:rsidR="00AD728E" w:rsidRPr="006518D8">
        <w:rPr>
          <w:rFonts w:asciiTheme="minorHAnsi" w:hAnsiTheme="minorHAnsi" w:cstheme="minorHAnsi"/>
          <w:sz w:val="24"/>
          <w:szCs w:val="24"/>
        </w:rPr>
        <w:t>es</w:t>
      </w:r>
      <w:r w:rsidRPr="006518D8">
        <w:rPr>
          <w:rFonts w:asciiTheme="minorHAnsi" w:hAnsiTheme="minorHAnsi" w:cstheme="minorHAnsi"/>
          <w:sz w:val="24"/>
          <w:szCs w:val="24"/>
        </w:rPr>
        <w:t>, publisk</w:t>
      </w:r>
      <w:r w:rsidR="00AD728E" w:rsidRPr="006518D8">
        <w:rPr>
          <w:rFonts w:asciiTheme="minorHAnsi" w:hAnsiTheme="minorHAnsi" w:cstheme="minorHAnsi"/>
          <w:sz w:val="24"/>
          <w:szCs w:val="24"/>
        </w:rPr>
        <w:t>ās</w:t>
      </w:r>
      <w:r w:rsidRPr="006518D8">
        <w:rPr>
          <w:rFonts w:asciiTheme="minorHAnsi" w:hAnsiTheme="minorHAnsi" w:cstheme="minorHAnsi"/>
          <w:sz w:val="24"/>
          <w:szCs w:val="24"/>
        </w:rPr>
        <w:t xml:space="preserve"> apbūv</w:t>
      </w:r>
      <w:r w:rsidR="00AD728E" w:rsidRPr="006518D8">
        <w:rPr>
          <w:rFonts w:asciiTheme="minorHAnsi" w:hAnsiTheme="minorHAnsi" w:cstheme="minorHAnsi"/>
          <w:sz w:val="24"/>
          <w:szCs w:val="24"/>
        </w:rPr>
        <w:t>es</w:t>
      </w:r>
      <w:r w:rsidRPr="006518D8">
        <w:rPr>
          <w:rFonts w:asciiTheme="minorHAnsi" w:hAnsiTheme="minorHAnsi" w:cstheme="minorHAnsi"/>
          <w:sz w:val="24"/>
          <w:szCs w:val="24"/>
        </w:rPr>
        <w:t xml:space="preserve"> un ar vieglās rūpniecības uzņēmumiem saistīt</w:t>
      </w:r>
      <w:r w:rsidR="00AD728E" w:rsidRPr="006518D8">
        <w:rPr>
          <w:rFonts w:asciiTheme="minorHAnsi" w:hAnsiTheme="minorHAnsi" w:cstheme="minorHAnsi"/>
          <w:sz w:val="24"/>
          <w:szCs w:val="24"/>
        </w:rPr>
        <w:t>as</w:t>
      </w:r>
      <w:r w:rsidRPr="006518D8">
        <w:rPr>
          <w:rFonts w:asciiTheme="minorHAnsi" w:hAnsiTheme="minorHAnsi" w:cstheme="minorHAnsi"/>
          <w:sz w:val="24"/>
          <w:szCs w:val="24"/>
        </w:rPr>
        <w:t xml:space="preserve"> apbūv</w:t>
      </w:r>
      <w:r w:rsidR="00AD728E" w:rsidRPr="006518D8">
        <w:rPr>
          <w:rFonts w:asciiTheme="minorHAnsi" w:hAnsiTheme="minorHAnsi" w:cstheme="minorHAnsi"/>
          <w:sz w:val="24"/>
          <w:szCs w:val="24"/>
        </w:rPr>
        <w:t>es iespēja</w:t>
      </w:r>
      <w:r w:rsidR="00FB46E7" w:rsidRPr="006518D8">
        <w:rPr>
          <w:rFonts w:asciiTheme="minorHAnsi" w:hAnsiTheme="minorHAnsi" w:cstheme="minorHAnsi"/>
          <w:sz w:val="24"/>
          <w:szCs w:val="24"/>
        </w:rPr>
        <w:t>s.</w:t>
      </w:r>
    </w:p>
    <w:p w14:paraId="3861E1D1" w14:textId="14AAC794" w:rsidR="00DC2AC5" w:rsidRPr="006518D8" w:rsidRDefault="00DC2AC5" w:rsidP="000E5909">
      <w:pPr>
        <w:pStyle w:val="Heading2"/>
        <w:rPr>
          <w:rFonts w:asciiTheme="minorHAnsi" w:hAnsiTheme="minorHAnsi" w:cstheme="minorHAnsi"/>
          <w:i/>
          <w:iCs/>
        </w:rPr>
      </w:pPr>
      <w:bookmarkStart w:id="12" w:name="_Toc223450681"/>
      <w:r w:rsidRPr="006518D8">
        <w:rPr>
          <w:rFonts w:asciiTheme="minorHAnsi" w:hAnsiTheme="minorHAnsi" w:cstheme="minorHAnsi"/>
        </w:rPr>
        <w:t xml:space="preserve">Jauktas centra apbūves teritorija (JC2) plānotajās zemes vienībās Nr. 1 – 42 </w:t>
      </w:r>
      <w:r w:rsidRPr="006518D8">
        <w:rPr>
          <w:rFonts w:asciiTheme="minorHAnsi" w:hAnsiTheme="minorHAnsi" w:cstheme="minorHAnsi"/>
          <w:i/>
          <w:iCs/>
        </w:rPr>
        <w:t>(apzīmējums kartē JC2 – 1)</w:t>
      </w:r>
      <w:bookmarkEnd w:id="12"/>
      <w:r w:rsidRPr="006518D8">
        <w:rPr>
          <w:rFonts w:asciiTheme="minorHAnsi" w:hAnsiTheme="minorHAnsi" w:cstheme="minorHAnsi"/>
          <w:i/>
          <w:iCs/>
        </w:rPr>
        <w:t xml:space="preserve"> </w:t>
      </w:r>
    </w:p>
    <w:p w14:paraId="1BE4AA6C" w14:textId="54AD7156" w:rsidR="009F0FBA" w:rsidRPr="006518D8" w:rsidRDefault="00DC2AC5" w:rsidP="00AD728E">
      <w:pPr>
        <w:pStyle w:val="Title"/>
        <w:rPr>
          <w:rFonts w:asciiTheme="minorHAnsi" w:hAnsiTheme="minorHAnsi" w:cstheme="minorHAnsi"/>
          <w:sz w:val="24"/>
          <w:szCs w:val="24"/>
        </w:rPr>
      </w:pPr>
      <w:bookmarkStart w:id="13" w:name="_Hlk124865840"/>
      <w:r w:rsidRPr="006518D8">
        <w:rPr>
          <w:rFonts w:asciiTheme="minorHAnsi" w:hAnsiTheme="minorHAnsi" w:cstheme="minorHAnsi"/>
          <w:sz w:val="24"/>
          <w:szCs w:val="24"/>
        </w:rPr>
        <w:t>Teritorijas galven</w:t>
      </w:r>
      <w:r w:rsidR="00AD728E" w:rsidRPr="006518D8">
        <w:rPr>
          <w:rFonts w:asciiTheme="minorHAnsi" w:hAnsiTheme="minorHAnsi" w:cstheme="minorHAnsi"/>
          <w:sz w:val="24"/>
          <w:szCs w:val="24"/>
        </w:rPr>
        <w:t>ais</w:t>
      </w:r>
      <w:r w:rsidRPr="006518D8">
        <w:rPr>
          <w:rFonts w:asciiTheme="minorHAnsi" w:hAnsiTheme="minorHAnsi" w:cstheme="minorHAnsi"/>
          <w:sz w:val="24"/>
          <w:szCs w:val="24"/>
        </w:rPr>
        <w:t xml:space="preserve"> izmantošanas veid</w:t>
      </w:r>
      <w:r w:rsidR="00AD728E" w:rsidRPr="006518D8">
        <w:rPr>
          <w:rFonts w:asciiTheme="minorHAnsi" w:hAnsiTheme="minorHAnsi" w:cstheme="minorHAnsi"/>
          <w:sz w:val="24"/>
          <w:szCs w:val="24"/>
        </w:rPr>
        <w:t xml:space="preserve">s ir </w:t>
      </w:r>
      <w:r w:rsidR="00EB08FA" w:rsidRPr="006518D8">
        <w:rPr>
          <w:rFonts w:asciiTheme="minorHAnsi" w:hAnsiTheme="minorHAnsi" w:cstheme="minorHAnsi"/>
          <w:sz w:val="24"/>
          <w:szCs w:val="24"/>
        </w:rPr>
        <w:t xml:space="preserve"> S</w:t>
      </w:r>
      <w:r w:rsidR="00EB576F" w:rsidRPr="006518D8">
        <w:rPr>
          <w:rFonts w:asciiTheme="minorHAnsi" w:hAnsiTheme="minorHAnsi" w:cstheme="minorHAnsi"/>
          <w:sz w:val="24"/>
          <w:szCs w:val="24"/>
        </w:rPr>
        <w:t>avrupmāju apbūve (11001)</w:t>
      </w:r>
      <w:r w:rsidR="00AD728E" w:rsidRPr="006518D8">
        <w:rPr>
          <w:rFonts w:asciiTheme="minorHAnsi" w:hAnsiTheme="minorHAnsi" w:cstheme="minorHAnsi"/>
          <w:sz w:val="24"/>
          <w:szCs w:val="24"/>
        </w:rPr>
        <w:t xml:space="preserve">, </w:t>
      </w:r>
      <w:r w:rsidR="00DE40DE" w:rsidRPr="006518D8">
        <w:rPr>
          <w:rFonts w:asciiTheme="minorHAnsi" w:hAnsiTheme="minorHAnsi" w:cstheme="minorHAnsi"/>
          <w:sz w:val="24"/>
          <w:szCs w:val="24"/>
        </w:rPr>
        <w:t>ko veido brīvi stāvošas viena vai divu dzīvokļu dzīvojamās mājas, tai skaitā dvīņu mājas, ietverot nepieciešamās palīgbūves un labiekārtojumu</w:t>
      </w:r>
      <w:r w:rsidR="00AD728E" w:rsidRPr="006518D8">
        <w:rPr>
          <w:rFonts w:asciiTheme="minorHAnsi" w:hAnsiTheme="minorHAnsi" w:cstheme="minorHAnsi"/>
          <w:sz w:val="24"/>
          <w:szCs w:val="24"/>
        </w:rPr>
        <w:t xml:space="preserve">. </w:t>
      </w:r>
    </w:p>
    <w:p w14:paraId="1EF82372" w14:textId="5476A772" w:rsidR="00AD728E" w:rsidRPr="006518D8" w:rsidRDefault="00AD728E" w:rsidP="00AD728E">
      <w:pPr>
        <w:pStyle w:val="Title"/>
        <w:rPr>
          <w:rFonts w:asciiTheme="minorHAnsi" w:hAnsiTheme="minorHAnsi" w:cstheme="minorHAnsi"/>
          <w:sz w:val="24"/>
          <w:szCs w:val="24"/>
        </w:rPr>
      </w:pPr>
      <w:r w:rsidRPr="006518D8">
        <w:rPr>
          <w:rFonts w:asciiTheme="minorHAnsi" w:hAnsiTheme="minorHAnsi" w:cstheme="minorHAnsi"/>
          <w:sz w:val="24"/>
          <w:szCs w:val="24"/>
        </w:rPr>
        <w:t>Atbilstoši teritorijas plānojumā Jauktas centra apbūves teritorija (JC2) zonā atļautaj</w:t>
      </w:r>
      <w:r w:rsidR="00FB46E7" w:rsidRPr="006518D8">
        <w:rPr>
          <w:rFonts w:asciiTheme="minorHAnsi" w:hAnsiTheme="minorHAnsi" w:cstheme="minorHAnsi"/>
          <w:sz w:val="24"/>
          <w:szCs w:val="24"/>
        </w:rPr>
        <w:t>iem citiem galvenās izmantošanas veidiem</w:t>
      </w:r>
      <w:r w:rsidRPr="006518D8">
        <w:rPr>
          <w:rFonts w:asciiTheme="minorHAnsi" w:hAnsiTheme="minorHAnsi" w:cstheme="minorHAnsi"/>
          <w:sz w:val="24"/>
          <w:szCs w:val="24"/>
        </w:rPr>
        <w:t>,  atļauta  arī:</w:t>
      </w:r>
    </w:p>
    <w:p w14:paraId="0CAE43BD" w14:textId="06679B53" w:rsidR="00BE6F29" w:rsidRPr="006518D8" w:rsidRDefault="006420EF" w:rsidP="00AD728E">
      <w:pPr>
        <w:numPr>
          <w:ilvl w:val="1"/>
          <w:numId w:val="2"/>
        </w:numPr>
        <w:spacing w:before="120" w:after="120" w:line="240" w:lineRule="auto"/>
        <w:jc w:val="both"/>
        <w:rPr>
          <w:rFonts w:cstheme="minorHAnsi"/>
          <w:sz w:val="24"/>
          <w:szCs w:val="24"/>
          <w:lang w:val="lv-LV"/>
        </w:rPr>
      </w:pPr>
      <w:r w:rsidRPr="006518D8">
        <w:rPr>
          <w:rFonts w:cstheme="minorHAnsi"/>
          <w:sz w:val="24"/>
          <w:szCs w:val="24"/>
          <w:lang w:val="lv-LV"/>
        </w:rPr>
        <w:t xml:space="preserve">Izglītības un zinātnes iestāžu apbūve (12007): </w:t>
      </w:r>
      <w:r w:rsidR="00BE6F29" w:rsidRPr="006518D8">
        <w:rPr>
          <w:rFonts w:cstheme="minorHAnsi"/>
          <w:sz w:val="24"/>
          <w:szCs w:val="24"/>
          <w:lang w:val="lv-LV"/>
        </w:rPr>
        <w:t>pirmsskolas izglītības iestāde, bērnu pieskatīšanas dienas centrs, telpas interešu izglītībai u.tml.</w:t>
      </w:r>
    </w:p>
    <w:p w14:paraId="07C1CCE7" w14:textId="77777777" w:rsidR="006420EF" w:rsidRPr="006518D8" w:rsidRDefault="006420EF" w:rsidP="00AD728E">
      <w:pPr>
        <w:numPr>
          <w:ilvl w:val="1"/>
          <w:numId w:val="2"/>
        </w:numPr>
        <w:spacing w:before="120" w:after="120" w:line="240" w:lineRule="auto"/>
        <w:jc w:val="both"/>
        <w:rPr>
          <w:rFonts w:cstheme="minorHAnsi"/>
          <w:sz w:val="24"/>
          <w:szCs w:val="24"/>
          <w:lang w:val="lv-LV"/>
        </w:rPr>
      </w:pPr>
      <w:r w:rsidRPr="006518D8">
        <w:rPr>
          <w:rFonts w:cstheme="minorHAnsi"/>
          <w:sz w:val="24"/>
          <w:szCs w:val="24"/>
          <w:lang w:val="lv-LV"/>
        </w:rPr>
        <w:t>Tirdzniecības un/vai pakalpojumu objektu apbūve (12002): mazumtirdzniecības un pakalpojumu objekts - nepārsniedzot vietējās nozīmes objekta apjomu.</w:t>
      </w:r>
    </w:p>
    <w:p w14:paraId="39B172FE" w14:textId="3CC03506" w:rsidR="00D674D6" w:rsidRPr="006518D8" w:rsidRDefault="006420EF" w:rsidP="00AD728E">
      <w:pPr>
        <w:numPr>
          <w:ilvl w:val="1"/>
          <w:numId w:val="2"/>
        </w:numPr>
        <w:spacing w:before="120" w:after="120" w:line="240" w:lineRule="auto"/>
        <w:jc w:val="both"/>
        <w:rPr>
          <w:rFonts w:cstheme="minorHAnsi"/>
          <w:sz w:val="24"/>
          <w:szCs w:val="24"/>
          <w:lang w:val="lv-LV"/>
        </w:rPr>
      </w:pPr>
      <w:r w:rsidRPr="006518D8">
        <w:rPr>
          <w:rFonts w:cstheme="minorHAnsi"/>
          <w:sz w:val="24"/>
          <w:szCs w:val="24"/>
          <w:lang w:val="lv-LV"/>
        </w:rPr>
        <w:t xml:space="preserve">Tūrisma un atpūtas iestāžu apbūve (12003): </w:t>
      </w:r>
      <w:r w:rsidR="00BE6F29" w:rsidRPr="006518D8">
        <w:rPr>
          <w:rFonts w:cstheme="minorHAnsi"/>
          <w:sz w:val="24"/>
          <w:szCs w:val="24"/>
          <w:lang w:val="lv-LV"/>
        </w:rPr>
        <w:t>viesu māja</w:t>
      </w:r>
      <w:r w:rsidR="00DE40DE" w:rsidRPr="006518D8">
        <w:rPr>
          <w:rFonts w:cstheme="minorHAnsi"/>
          <w:sz w:val="24"/>
          <w:szCs w:val="24"/>
          <w:lang w:val="lv-LV"/>
        </w:rPr>
        <w:t>, pansija</w:t>
      </w:r>
      <w:r w:rsidR="00BE6F29" w:rsidRPr="006518D8">
        <w:rPr>
          <w:rFonts w:cstheme="minorHAnsi"/>
          <w:sz w:val="24"/>
          <w:szCs w:val="24"/>
          <w:lang w:val="lv-LV"/>
        </w:rPr>
        <w:t xml:space="preserve"> u</w:t>
      </w:r>
      <w:r w:rsidR="00FF3799" w:rsidRPr="006518D8">
        <w:rPr>
          <w:rFonts w:cstheme="minorHAnsi"/>
          <w:sz w:val="24"/>
          <w:szCs w:val="24"/>
          <w:lang w:val="lv-LV"/>
        </w:rPr>
        <w:t>.</w:t>
      </w:r>
      <w:r w:rsidR="00BE6F29" w:rsidRPr="006518D8">
        <w:rPr>
          <w:rFonts w:cstheme="minorHAnsi"/>
          <w:sz w:val="24"/>
          <w:szCs w:val="24"/>
          <w:lang w:val="lv-LV"/>
        </w:rPr>
        <w:t>tml. īslaicīgas apmešanās vieta</w:t>
      </w:r>
      <w:r w:rsidR="00DE40DE" w:rsidRPr="006518D8">
        <w:rPr>
          <w:rFonts w:cstheme="minorHAnsi"/>
          <w:sz w:val="24"/>
          <w:szCs w:val="24"/>
          <w:lang w:val="lv-LV"/>
        </w:rPr>
        <w:t xml:space="preserve"> </w:t>
      </w:r>
      <w:r w:rsidR="00BE6F29" w:rsidRPr="006518D8">
        <w:rPr>
          <w:rFonts w:cstheme="minorHAnsi"/>
          <w:sz w:val="24"/>
          <w:szCs w:val="24"/>
          <w:lang w:val="lv-LV"/>
        </w:rPr>
        <w:t>izmitināšanas un atpūtas pakalpojumu nodrošināšanai</w:t>
      </w:r>
    </w:p>
    <w:p w14:paraId="4DA65D1D" w14:textId="5C76E1FD" w:rsidR="006420EF" w:rsidRPr="006518D8" w:rsidRDefault="00D674D6" w:rsidP="00AD728E">
      <w:pPr>
        <w:numPr>
          <w:ilvl w:val="1"/>
          <w:numId w:val="2"/>
        </w:numPr>
        <w:spacing w:before="120" w:after="120" w:line="240" w:lineRule="auto"/>
        <w:jc w:val="both"/>
        <w:rPr>
          <w:rFonts w:cstheme="minorHAnsi"/>
          <w:sz w:val="24"/>
          <w:szCs w:val="24"/>
          <w:lang w:val="lv-LV"/>
        </w:rPr>
      </w:pPr>
      <w:r w:rsidRPr="006518D8">
        <w:rPr>
          <w:rFonts w:cstheme="minorHAnsi"/>
          <w:sz w:val="24"/>
          <w:szCs w:val="24"/>
          <w:lang w:val="lv-LV"/>
        </w:rPr>
        <w:t>L</w:t>
      </w:r>
      <w:r w:rsidR="006420EF" w:rsidRPr="006518D8">
        <w:rPr>
          <w:rFonts w:cstheme="minorHAnsi"/>
          <w:sz w:val="24"/>
          <w:szCs w:val="24"/>
          <w:lang w:val="lv-LV"/>
        </w:rPr>
        <w:t xml:space="preserve">abiekārtota publiskā </w:t>
      </w:r>
      <w:proofErr w:type="spellStart"/>
      <w:r w:rsidR="006420EF" w:rsidRPr="006518D8">
        <w:rPr>
          <w:rFonts w:cstheme="minorHAnsi"/>
          <w:sz w:val="24"/>
          <w:szCs w:val="24"/>
          <w:lang w:val="lv-LV"/>
        </w:rPr>
        <w:t>ārtelpa</w:t>
      </w:r>
      <w:proofErr w:type="spellEnd"/>
      <w:r w:rsidR="006420EF" w:rsidRPr="006518D8">
        <w:rPr>
          <w:rFonts w:cstheme="minorHAnsi"/>
          <w:sz w:val="24"/>
          <w:szCs w:val="24"/>
          <w:lang w:val="lv-LV"/>
        </w:rPr>
        <w:t xml:space="preserve"> (24001)</w:t>
      </w:r>
      <w:r w:rsidR="00AA6482" w:rsidRPr="006518D8">
        <w:rPr>
          <w:rFonts w:cstheme="minorHAnsi"/>
          <w:sz w:val="24"/>
          <w:szCs w:val="24"/>
          <w:lang w:val="lv-LV"/>
        </w:rPr>
        <w:t xml:space="preserve">: </w:t>
      </w:r>
      <w:r w:rsidR="006420EF" w:rsidRPr="006518D8">
        <w:rPr>
          <w:rFonts w:cstheme="minorHAnsi"/>
          <w:sz w:val="24"/>
          <w:szCs w:val="24"/>
          <w:lang w:val="lv-LV"/>
        </w:rPr>
        <w:t>labiekārtoti pagalmi un stādījumi.</w:t>
      </w:r>
    </w:p>
    <w:p w14:paraId="397FA244" w14:textId="76B72A97" w:rsidR="00DC2AC5" w:rsidRPr="006518D8" w:rsidRDefault="00DC2AC5" w:rsidP="00AD728E">
      <w:pPr>
        <w:pStyle w:val="Title"/>
        <w:rPr>
          <w:rFonts w:asciiTheme="minorHAnsi" w:hAnsiTheme="minorHAnsi" w:cstheme="minorHAnsi"/>
          <w:sz w:val="24"/>
          <w:szCs w:val="24"/>
        </w:rPr>
      </w:pPr>
      <w:r w:rsidRPr="006518D8">
        <w:rPr>
          <w:rFonts w:asciiTheme="minorHAnsi" w:hAnsiTheme="minorHAnsi" w:cstheme="minorHAnsi"/>
          <w:sz w:val="24"/>
          <w:szCs w:val="24"/>
        </w:rPr>
        <w:t>Teritorijas papildizmantošana</w:t>
      </w:r>
      <w:r w:rsidR="009D4AD7" w:rsidRPr="006518D8">
        <w:rPr>
          <w:rFonts w:asciiTheme="minorHAnsi" w:hAnsiTheme="minorHAnsi" w:cstheme="minorHAnsi"/>
          <w:sz w:val="24"/>
          <w:szCs w:val="24"/>
        </w:rPr>
        <w:t>s</w:t>
      </w:r>
      <w:r w:rsidRPr="006518D8">
        <w:rPr>
          <w:rFonts w:asciiTheme="minorHAnsi" w:hAnsiTheme="minorHAnsi" w:cstheme="minorHAnsi"/>
          <w:sz w:val="24"/>
          <w:szCs w:val="24"/>
        </w:rPr>
        <w:t xml:space="preserve"> veid</w:t>
      </w:r>
      <w:r w:rsidR="00DE40DE" w:rsidRPr="006518D8">
        <w:rPr>
          <w:rFonts w:asciiTheme="minorHAnsi" w:hAnsiTheme="minorHAnsi" w:cstheme="minorHAnsi"/>
          <w:sz w:val="24"/>
          <w:szCs w:val="24"/>
        </w:rPr>
        <w:t>us nenosaka</w:t>
      </w:r>
      <w:r w:rsidR="00FB46E7" w:rsidRPr="006518D8">
        <w:rPr>
          <w:rFonts w:asciiTheme="minorHAnsi" w:hAnsiTheme="minorHAnsi" w:cstheme="minorHAnsi"/>
          <w:sz w:val="24"/>
          <w:szCs w:val="24"/>
        </w:rPr>
        <w:t>.</w:t>
      </w:r>
    </w:p>
    <w:p w14:paraId="0C9C8F52" w14:textId="2C23B890" w:rsidR="00B0657A" w:rsidRPr="006518D8" w:rsidRDefault="00B0657A" w:rsidP="00AD728E">
      <w:pPr>
        <w:pStyle w:val="Title"/>
        <w:rPr>
          <w:rFonts w:asciiTheme="minorHAnsi" w:hAnsiTheme="minorHAnsi" w:cstheme="minorHAnsi"/>
          <w:sz w:val="24"/>
          <w:szCs w:val="24"/>
        </w:rPr>
      </w:pPr>
      <w:r w:rsidRPr="006518D8">
        <w:rPr>
          <w:rFonts w:asciiTheme="minorHAnsi" w:hAnsiTheme="minorHAnsi" w:cstheme="minorHAnsi"/>
          <w:sz w:val="24"/>
          <w:szCs w:val="24"/>
        </w:rPr>
        <w:t>Apbūves parametri:</w:t>
      </w:r>
    </w:p>
    <w:tbl>
      <w:tblPr>
        <w:tblStyle w:val="TableGrid"/>
        <w:tblW w:w="9345" w:type="dxa"/>
        <w:tblInd w:w="284" w:type="dxa"/>
        <w:tbl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insideH w:val="single" w:sz="8" w:space="0" w:color="D0CECE" w:themeColor="background2" w:themeShade="E6"/>
          <w:insideV w:val="single" w:sz="8" w:space="0" w:color="D0CECE" w:themeColor="background2" w:themeShade="E6"/>
        </w:tblBorders>
        <w:tblLook w:val="04A0" w:firstRow="1" w:lastRow="0" w:firstColumn="1" w:lastColumn="0" w:noHBand="0" w:noVBand="1"/>
      </w:tblPr>
      <w:tblGrid>
        <w:gridCol w:w="3392"/>
        <w:gridCol w:w="3260"/>
        <w:gridCol w:w="2693"/>
      </w:tblGrid>
      <w:tr w:rsidR="00B0657A" w:rsidRPr="006518D8" w14:paraId="7F26B78C" w14:textId="77777777" w:rsidTr="00BF6CE2">
        <w:tc>
          <w:tcPr>
            <w:tcW w:w="3392" w:type="dxa"/>
          </w:tcPr>
          <w:p w14:paraId="59C36619" w14:textId="77777777" w:rsidR="00B0657A" w:rsidRPr="006518D8" w:rsidRDefault="00B0657A" w:rsidP="00945967">
            <w:pPr>
              <w:pStyle w:val="ListParagraph"/>
              <w:ind w:left="34"/>
              <w:rPr>
                <w:rFonts w:cstheme="minorHAnsi"/>
                <w:sz w:val="24"/>
                <w:szCs w:val="24"/>
                <w:lang w:val="lv-LV"/>
              </w:rPr>
            </w:pPr>
            <w:r w:rsidRPr="006518D8">
              <w:rPr>
                <w:rFonts w:cstheme="minorHAnsi"/>
                <w:sz w:val="24"/>
                <w:szCs w:val="24"/>
                <w:lang w:val="lv-LV"/>
              </w:rPr>
              <w:t xml:space="preserve">Minimālā </w:t>
            </w:r>
            <w:proofErr w:type="spellStart"/>
            <w:r w:rsidRPr="006518D8">
              <w:rPr>
                <w:rFonts w:cstheme="minorHAnsi"/>
                <w:sz w:val="24"/>
                <w:szCs w:val="24"/>
                <w:lang w:val="lv-LV"/>
              </w:rPr>
              <w:t>jaunizveidojamā</w:t>
            </w:r>
            <w:proofErr w:type="spellEnd"/>
            <w:r w:rsidRPr="006518D8">
              <w:rPr>
                <w:rFonts w:cstheme="minorHAnsi"/>
                <w:sz w:val="24"/>
                <w:szCs w:val="24"/>
                <w:lang w:val="lv-LV"/>
              </w:rPr>
              <w:t xml:space="preserve"> zemes gabala platība, m²</w:t>
            </w:r>
          </w:p>
        </w:tc>
        <w:tc>
          <w:tcPr>
            <w:tcW w:w="3260" w:type="dxa"/>
          </w:tcPr>
          <w:p w14:paraId="3830B250" w14:textId="77777777" w:rsidR="00B0657A" w:rsidRPr="006518D8" w:rsidRDefault="00B0657A" w:rsidP="00945967">
            <w:pPr>
              <w:pStyle w:val="ListParagraph"/>
              <w:ind w:left="0"/>
              <w:rPr>
                <w:rFonts w:cstheme="minorHAnsi"/>
                <w:sz w:val="24"/>
                <w:szCs w:val="24"/>
                <w:lang w:val="lv-LV"/>
              </w:rPr>
            </w:pPr>
            <w:r w:rsidRPr="006518D8">
              <w:rPr>
                <w:rFonts w:cstheme="minorHAnsi"/>
                <w:sz w:val="24"/>
                <w:szCs w:val="24"/>
                <w:lang w:val="lv-LV"/>
              </w:rPr>
              <w:t>Maksimālais apbūves blīvums, %</w:t>
            </w:r>
          </w:p>
        </w:tc>
        <w:tc>
          <w:tcPr>
            <w:tcW w:w="2693" w:type="dxa"/>
          </w:tcPr>
          <w:p w14:paraId="3F3569C0" w14:textId="77777777" w:rsidR="00B0657A" w:rsidRPr="006518D8" w:rsidRDefault="00B0657A" w:rsidP="00945967">
            <w:pPr>
              <w:pStyle w:val="ListParagraph"/>
              <w:ind w:left="0"/>
              <w:rPr>
                <w:rFonts w:cstheme="minorHAnsi"/>
                <w:sz w:val="24"/>
                <w:szCs w:val="24"/>
                <w:lang w:val="lv-LV"/>
              </w:rPr>
            </w:pPr>
            <w:r w:rsidRPr="006518D8">
              <w:rPr>
                <w:rFonts w:cstheme="minorHAnsi"/>
                <w:sz w:val="24"/>
                <w:szCs w:val="24"/>
                <w:lang w:val="lv-LV"/>
              </w:rPr>
              <w:t>Apbūves augstums, m</w:t>
            </w:r>
          </w:p>
        </w:tc>
      </w:tr>
      <w:tr w:rsidR="00B0657A" w:rsidRPr="006518D8" w14:paraId="0D212CEC" w14:textId="77777777" w:rsidTr="00BF6CE2">
        <w:tc>
          <w:tcPr>
            <w:tcW w:w="3392" w:type="dxa"/>
            <w:vAlign w:val="center"/>
          </w:tcPr>
          <w:p w14:paraId="0B5C7D09" w14:textId="77777777" w:rsidR="00B0657A" w:rsidRPr="006518D8" w:rsidRDefault="00B0657A" w:rsidP="00945967">
            <w:pPr>
              <w:pStyle w:val="ListParagraph"/>
              <w:ind w:left="0"/>
              <w:jc w:val="center"/>
              <w:rPr>
                <w:rFonts w:cstheme="minorHAnsi"/>
                <w:sz w:val="24"/>
                <w:szCs w:val="24"/>
                <w:lang w:val="lv-LV"/>
              </w:rPr>
            </w:pPr>
            <w:r w:rsidRPr="006518D8">
              <w:rPr>
                <w:rFonts w:cstheme="minorHAnsi"/>
                <w:sz w:val="24"/>
                <w:szCs w:val="24"/>
                <w:lang w:val="lv-LV"/>
              </w:rPr>
              <w:t>1200*</w:t>
            </w:r>
          </w:p>
        </w:tc>
        <w:tc>
          <w:tcPr>
            <w:tcW w:w="3260" w:type="dxa"/>
            <w:vAlign w:val="center"/>
          </w:tcPr>
          <w:p w14:paraId="76356974" w14:textId="77777777" w:rsidR="00B0657A" w:rsidRPr="006518D8" w:rsidRDefault="00B0657A" w:rsidP="00945967">
            <w:pPr>
              <w:pStyle w:val="ListParagraph"/>
              <w:ind w:left="0"/>
              <w:jc w:val="center"/>
              <w:rPr>
                <w:rFonts w:cstheme="minorHAnsi"/>
                <w:sz w:val="24"/>
                <w:szCs w:val="24"/>
                <w:lang w:val="lv-LV"/>
              </w:rPr>
            </w:pPr>
            <w:r w:rsidRPr="006518D8">
              <w:rPr>
                <w:rFonts w:cstheme="minorHAnsi"/>
                <w:sz w:val="24"/>
                <w:szCs w:val="24"/>
                <w:lang w:val="lv-LV"/>
              </w:rPr>
              <w:t>30</w:t>
            </w:r>
          </w:p>
        </w:tc>
        <w:tc>
          <w:tcPr>
            <w:tcW w:w="2693" w:type="dxa"/>
            <w:vAlign w:val="center"/>
          </w:tcPr>
          <w:p w14:paraId="7A1B8744" w14:textId="77777777" w:rsidR="00B0657A" w:rsidRPr="006518D8" w:rsidRDefault="00B0657A" w:rsidP="00945967">
            <w:pPr>
              <w:pStyle w:val="ListParagraph"/>
              <w:ind w:left="0"/>
              <w:jc w:val="center"/>
              <w:rPr>
                <w:rFonts w:cstheme="minorHAnsi"/>
                <w:sz w:val="24"/>
                <w:szCs w:val="24"/>
                <w:lang w:val="lv-LV"/>
              </w:rPr>
            </w:pPr>
            <w:r w:rsidRPr="006518D8">
              <w:rPr>
                <w:rFonts w:cstheme="minorHAnsi"/>
                <w:sz w:val="24"/>
                <w:szCs w:val="24"/>
                <w:lang w:val="lv-LV"/>
              </w:rPr>
              <w:t>līdz 10</w:t>
            </w:r>
          </w:p>
        </w:tc>
      </w:tr>
    </w:tbl>
    <w:p w14:paraId="49309916" w14:textId="0340E2A3" w:rsidR="00B0657A" w:rsidRPr="006518D8" w:rsidRDefault="00BF6CE2" w:rsidP="00EB08FA">
      <w:pPr>
        <w:ind w:left="2880"/>
        <w:rPr>
          <w:rFonts w:cstheme="minorHAnsi"/>
          <w:sz w:val="24"/>
          <w:szCs w:val="24"/>
          <w:lang w:val="lv-LV"/>
        </w:rPr>
      </w:pPr>
      <w:r w:rsidRPr="006518D8">
        <w:rPr>
          <w:rFonts w:cstheme="minorHAnsi"/>
          <w:sz w:val="24"/>
          <w:szCs w:val="24"/>
          <w:lang w:val="lv-LV"/>
        </w:rPr>
        <w:t>*</w:t>
      </w:r>
      <w:r w:rsidRPr="006518D8">
        <w:rPr>
          <w:rFonts w:cstheme="minorHAnsi"/>
          <w:sz w:val="24"/>
          <w:szCs w:val="24"/>
        </w:rPr>
        <w:t xml:space="preserve"> </w:t>
      </w:r>
      <w:r w:rsidRPr="006518D8">
        <w:rPr>
          <w:rFonts w:cstheme="minorHAnsi"/>
          <w:sz w:val="24"/>
          <w:szCs w:val="24"/>
          <w:lang w:val="lv-LV"/>
        </w:rPr>
        <w:t>savrupmājai - 1200 m², katrai no dvīņu mājas daļām - 600 m²</w:t>
      </w:r>
    </w:p>
    <w:p w14:paraId="6B43269C" w14:textId="7C13251D" w:rsidR="009D07BF" w:rsidRPr="006518D8" w:rsidRDefault="009D07BF" w:rsidP="00FB46E7">
      <w:pPr>
        <w:pStyle w:val="Title"/>
        <w:rPr>
          <w:rFonts w:asciiTheme="minorHAnsi" w:hAnsiTheme="minorHAnsi" w:cstheme="minorHAnsi"/>
          <w:sz w:val="24"/>
          <w:szCs w:val="24"/>
        </w:rPr>
      </w:pPr>
      <w:bookmarkStart w:id="14" w:name="_Hlk124513974"/>
      <w:r w:rsidRPr="006518D8">
        <w:rPr>
          <w:rFonts w:asciiTheme="minorHAnsi" w:hAnsiTheme="minorHAnsi" w:cstheme="minorHAnsi"/>
          <w:sz w:val="24"/>
          <w:szCs w:val="24"/>
        </w:rPr>
        <w:t>Nav atļauta teritorijas izmantošana, kas var pasliktināt apkārtējo iedzīvotāju dzīves apstākļus (rada troksni, smakas, gaisa piesārņojumu, u.tml.).</w:t>
      </w:r>
    </w:p>
    <w:bookmarkEnd w:id="14"/>
    <w:p w14:paraId="7C6D4E1B" w14:textId="2D5E4D8D" w:rsidR="009D07BF" w:rsidRPr="006518D8" w:rsidRDefault="009D07BF" w:rsidP="00FB46E7">
      <w:pPr>
        <w:pStyle w:val="Title"/>
        <w:rPr>
          <w:rFonts w:asciiTheme="minorHAnsi" w:hAnsiTheme="minorHAnsi" w:cstheme="minorHAnsi"/>
          <w:sz w:val="24"/>
          <w:szCs w:val="24"/>
        </w:rPr>
      </w:pPr>
      <w:r w:rsidRPr="006518D8">
        <w:rPr>
          <w:rFonts w:asciiTheme="minorHAnsi" w:hAnsiTheme="minorHAnsi" w:cstheme="minorHAnsi"/>
          <w:sz w:val="24"/>
          <w:szCs w:val="24"/>
        </w:rPr>
        <w:t>Zemesgabalu ar</w:t>
      </w:r>
      <w:r w:rsidR="00C509C2" w:rsidRPr="006518D8">
        <w:rPr>
          <w:rFonts w:asciiTheme="minorHAnsi" w:hAnsiTheme="minorHAnsi" w:cstheme="minorHAnsi"/>
          <w:sz w:val="24"/>
          <w:szCs w:val="24"/>
        </w:rPr>
        <w:t xml:space="preserve"> </w:t>
      </w:r>
      <w:r w:rsidRPr="006518D8">
        <w:rPr>
          <w:rFonts w:asciiTheme="minorHAnsi" w:hAnsiTheme="minorHAnsi" w:cstheme="minorHAnsi"/>
          <w:sz w:val="24"/>
          <w:szCs w:val="24"/>
        </w:rPr>
        <w:t xml:space="preserve">dvīņu māju apbūvi atļauts sadalīt pēc </w:t>
      </w:r>
      <w:r w:rsidR="00C509C2" w:rsidRPr="006518D8">
        <w:rPr>
          <w:rFonts w:asciiTheme="minorHAnsi" w:hAnsiTheme="minorHAnsi" w:cstheme="minorHAnsi"/>
          <w:sz w:val="24"/>
          <w:szCs w:val="24"/>
        </w:rPr>
        <w:t>šo ēku</w:t>
      </w:r>
      <w:r w:rsidRPr="006518D8">
        <w:rPr>
          <w:rFonts w:asciiTheme="minorHAnsi" w:hAnsiTheme="minorHAnsi" w:cstheme="minorHAnsi"/>
          <w:sz w:val="24"/>
          <w:szCs w:val="24"/>
        </w:rPr>
        <w:t xml:space="preserve"> uzbūvēšanas un nodošanas ekspluatācijā.</w:t>
      </w:r>
    </w:p>
    <w:p w14:paraId="71EE8A94" w14:textId="6170B76A" w:rsidR="002A4C05" w:rsidRPr="006518D8" w:rsidRDefault="002A4C05" w:rsidP="00FB46E7">
      <w:pPr>
        <w:pStyle w:val="Title"/>
        <w:rPr>
          <w:rFonts w:asciiTheme="minorHAnsi" w:hAnsiTheme="minorHAnsi" w:cstheme="minorHAnsi"/>
          <w:sz w:val="24"/>
          <w:szCs w:val="24"/>
        </w:rPr>
      </w:pPr>
      <w:proofErr w:type="spellStart"/>
      <w:r w:rsidRPr="006518D8">
        <w:rPr>
          <w:rFonts w:asciiTheme="minorHAnsi" w:hAnsiTheme="minorHAnsi" w:cstheme="minorHAnsi"/>
          <w:sz w:val="24"/>
          <w:szCs w:val="24"/>
        </w:rPr>
        <w:t>Jaunveidojama</w:t>
      </w:r>
      <w:proofErr w:type="spellEnd"/>
      <w:r w:rsidRPr="006518D8">
        <w:rPr>
          <w:rFonts w:asciiTheme="minorHAnsi" w:hAnsiTheme="minorHAnsi" w:cstheme="minorHAnsi"/>
          <w:sz w:val="24"/>
          <w:szCs w:val="24"/>
        </w:rPr>
        <w:t xml:space="preserve"> zemesgabala minimālā fronte ir 15 m.</w:t>
      </w:r>
    </w:p>
    <w:p w14:paraId="3C394B34" w14:textId="6939B20A" w:rsidR="00050F5F" w:rsidRPr="006518D8" w:rsidRDefault="00050F5F" w:rsidP="00FB46E7">
      <w:pPr>
        <w:pStyle w:val="Title"/>
        <w:rPr>
          <w:rFonts w:asciiTheme="minorHAnsi" w:hAnsiTheme="minorHAnsi" w:cstheme="minorHAnsi"/>
          <w:sz w:val="24"/>
          <w:szCs w:val="24"/>
        </w:rPr>
      </w:pPr>
      <w:r w:rsidRPr="006518D8">
        <w:rPr>
          <w:rFonts w:asciiTheme="minorHAnsi" w:hAnsiTheme="minorHAnsi" w:cstheme="minorHAnsi"/>
          <w:sz w:val="24"/>
          <w:szCs w:val="24"/>
        </w:rPr>
        <w:t>Piebraucamā ceļa (piebrauktuves) maksimālais platums ir 4m.</w:t>
      </w:r>
    </w:p>
    <w:p w14:paraId="1E29B9F9" w14:textId="77777777" w:rsidR="000E5909" w:rsidRPr="006518D8" w:rsidRDefault="000E5909" w:rsidP="000E5909">
      <w:pPr>
        <w:rPr>
          <w:rFonts w:cstheme="minorHAnsi"/>
          <w:sz w:val="24"/>
          <w:szCs w:val="24"/>
          <w:lang w:val="lv-LV"/>
        </w:rPr>
      </w:pPr>
    </w:p>
    <w:bookmarkEnd w:id="13"/>
    <w:p w14:paraId="669419C1" w14:textId="34A4F433" w:rsidR="00A078AE" w:rsidRPr="006518D8" w:rsidRDefault="009D4AD7" w:rsidP="000E5909">
      <w:pPr>
        <w:pStyle w:val="Heading2"/>
        <w:rPr>
          <w:rFonts w:asciiTheme="minorHAnsi" w:hAnsiTheme="minorHAnsi" w:cstheme="minorHAnsi"/>
          <w:i/>
          <w:iCs/>
        </w:rPr>
      </w:pPr>
      <w:r w:rsidRPr="006518D8">
        <w:rPr>
          <w:rFonts w:asciiTheme="minorHAnsi" w:hAnsiTheme="minorHAnsi" w:cstheme="minorHAnsi"/>
        </w:rPr>
        <w:tab/>
      </w:r>
      <w:bookmarkStart w:id="15" w:name="_Toc223450682"/>
      <w:r w:rsidR="00A078AE" w:rsidRPr="006518D8">
        <w:rPr>
          <w:rFonts w:asciiTheme="minorHAnsi" w:hAnsiTheme="minorHAnsi" w:cstheme="minorHAnsi"/>
        </w:rPr>
        <w:t xml:space="preserve">Jauktas centra apbūves teritorija (JC2) </w:t>
      </w:r>
      <w:r w:rsidR="00DC2AC5" w:rsidRPr="006518D8">
        <w:rPr>
          <w:rFonts w:asciiTheme="minorHAnsi" w:hAnsiTheme="minorHAnsi" w:cstheme="minorHAnsi"/>
        </w:rPr>
        <w:t xml:space="preserve"> plānotajā </w:t>
      </w:r>
      <w:r w:rsidR="00A078AE" w:rsidRPr="006518D8">
        <w:rPr>
          <w:rFonts w:asciiTheme="minorHAnsi" w:hAnsiTheme="minorHAnsi" w:cstheme="minorHAnsi"/>
        </w:rPr>
        <w:t xml:space="preserve">zemes vienībā </w:t>
      </w:r>
      <w:r w:rsidR="00C509C2" w:rsidRPr="006518D8">
        <w:rPr>
          <w:rFonts w:asciiTheme="minorHAnsi" w:hAnsiTheme="minorHAnsi" w:cstheme="minorHAnsi"/>
        </w:rPr>
        <w:t xml:space="preserve">Nr. </w:t>
      </w:r>
      <w:r w:rsidR="00A078AE" w:rsidRPr="006518D8">
        <w:rPr>
          <w:rFonts w:asciiTheme="minorHAnsi" w:hAnsiTheme="minorHAnsi" w:cstheme="minorHAnsi"/>
        </w:rPr>
        <w:t xml:space="preserve">48  </w:t>
      </w:r>
      <w:r w:rsidR="00A078AE" w:rsidRPr="006518D8">
        <w:rPr>
          <w:rFonts w:asciiTheme="minorHAnsi" w:hAnsiTheme="minorHAnsi" w:cstheme="minorHAnsi"/>
          <w:i/>
          <w:iCs/>
        </w:rPr>
        <w:t>(apzīmējums kartē JC2 – 2)</w:t>
      </w:r>
      <w:bookmarkEnd w:id="15"/>
    </w:p>
    <w:p w14:paraId="174CBFE1" w14:textId="76E2387D" w:rsidR="00FB46E7" w:rsidRPr="006518D8" w:rsidRDefault="00F909F5" w:rsidP="00FB46E7">
      <w:pPr>
        <w:pStyle w:val="Title"/>
        <w:rPr>
          <w:rFonts w:asciiTheme="minorHAnsi" w:hAnsiTheme="minorHAnsi" w:cstheme="minorHAnsi"/>
          <w:sz w:val="24"/>
          <w:szCs w:val="24"/>
        </w:rPr>
      </w:pPr>
      <w:r w:rsidRPr="006518D8">
        <w:rPr>
          <w:rFonts w:asciiTheme="minorHAnsi" w:hAnsiTheme="minorHAnsi" w:cstheme="minorHAnsi"/>
          <w:sz w:val="24"/>
          <w:szCs w:val="24"/>
        </w:rPr>
        <w:t xml:space="preserve">Teritorijas </w:t>
      </w:r>
      <w:r w:rsidR="003B28C4" w:rsidRPr="006518D8">
        <w:rPr>
          <w:rFonts w:asciiTheme="minorHAnsi" w:hAnsiTheme="minorHAnsi" w:cstheme="minorHAnsi"/>
          <w:sz w:val="24"/>
          <w:szCs w:val="24"/>
        </w:rPr>
        <w:t xml:space="preserve">galvenais </w:t>
      </w:r>
      <w:r w:rsidRPr="006518D8">
        <w:rPr>
          <w:rFonts w:asciiTheme="minorHAnsi" w:hAnsiTheme="minorHAnsi" w:cstheme="minorHAnsi"/>
          <w:sz w:val="24"/>
          <w:szCs w:val="24"/>
        </w:rPr>
        <w:t>izmantošanas veids</w:t>
      </w:r>
      <w:r w:rsidR="00FB46E7" w:rsidRPr="006518D8">
        <w:rPr>
          <w:rFonts w:asciiTheme="minorHAnsi" w:hAnsiTheme="minorHAnsi" w:cstheme="minorHAnsi"/>
          <w:sz w:val="24"/>
          <w:szCs w:val="24"/>
        </w:rPr>
        <w:t xml:space="preserve">  ir </w:t>
      </w:r>
      <w:r w:rsidRPr="006518D8">
        <w:rPr>
          <w:rFonts w:asciiTheme="minorHAnsi" w:hAnsiTheme="minorHAnsi" w:cstheme="minorHAnsi"/>
          <w:sz w:val="24"/>
          <w:szCs w:val="24"/>
        </w:rPr>
        <w:t>Labiekārtota</w:t>
      </w:r>
      <w:r w:rsidR="00805A20" w:rsidRPr="006518D8">
        <w:rPr>
          <w:rFonts w:asciiTheme="minorHAnsi" w:hAnsiTheme="minorHAnsi" w:cstheme="minorHAnsi"/>
          <w:sz w:val="24"/>
          <w:szCs w:val="24"/>
        </w:rPr>
        <w:t xml:space="preserve"> </w:t>
      </w:r>
      <w:proofErr w:type="spellStart"/>
      <w:r w:rsidRPr="006518D8">
        <w:rPr>
          <w:rFonts w:asciiTheme="minorHAnsi" w:hAnsiTheme="minorHAnsi" w:cstheme="minorHAnsi"/>
          <w:sz w:val="24"/>
          <w:szCs w:val="24"/>
        </w:rPr>
        <w:t>ārtelpa</w:t>
      </w:r>
      <w:proofErr w:type="spellEnd"/>
      <w:r w:rsidRPr="006518D8">
        <w:rPr>
          <w:rFonts w:asciiTheme="minorHAnsi" w:hAnsiTheme="minorHAnsi" w:cstheme="minorHAnsi"/>
          <w:sz w:val="24"/>
          <w:szCs w:val="24"/>
        </w:rPr>
        <w:t xml:space="preserve"> (24001): </w:t>
      </w:r>
      <w:r w:rsidR="00FB1050" w:rsidRPr="006518D8">
        <w:rPr>
          <w:rFonts w:asciiTheme="minorHAnsi" w:hAnsiTheme="minorHAnsi" w:cstheme="minorHAnsi"/>
          <w:sz w:val="24"/>
          <w:szCs w:val="24"/>
        </w:rPr>
        <w:t xml:space="preserve">izņemot kapsētas </w:t>
      </w:r>
      <w:r w:rsidR="00143CF2" w:rsidRPr="006518D8">
        <w:rPr>
          <w:rFonts w:asciiTheme="minorHAnsi" w:hAnsiTheme="minorHAnsi" w:cstheme="minorHAnsi"/>
          <w:sz w:val="24"/>
          <w:szCs w:val="24"/>
        </w:rPr>
        <w:t xml:space="preserve"> un dzīvnieku kapsētas</w:t>
      </w:r>
      <w:r w:rsidR="00656286">
        <w:rPr>
          <w:rFonts w:asciiTheme="minorHAnsi" w:hAnsiTheme="minorHAnsi" w:cstheme="minorHAnsi"/>
          <w:sz w:val="24"/>
          <w:szCs w:val="24"/>
        </w:rPr>
        <w:t>.</w:t>
      </w:r>
    </w:p>
    <w:p w14:paraId="2AA505A2" w14:textId="26AAF8A8" w:rsidR="009D4AD7" w:rsidRPr="006518D8" w:rsidRDefault="009D4AD7" w:rsidP="00FB46E7">
      <w:pPr>
        <w:pStyle w:val="Title"/>
        <w:rPr>
          <w:rFonts w:asciiTheme="minorHAnsi" w:hAnsiTheme="minorHAnsi" w:cstheme="minorHAnsi"/>
          <w:sz w:val="24"/>
          <w:szCs w:val="24"/>
        </w:rPr>
      </w:pPr>
      <w:r w:rsidRPr="006518D8">
        <w:rPr>
          <w:rFonts w:asciiTheme="minorHAnsi" w:hAnsiTheme="minorHAnsi" w:cstheme="minorHAnsi"/>
          <w:sz w:val="24"/>
          <w:szCs w:val="24"/>
        </w:rPr>
        <w:lastRenderedPageBreak/>
        <w:t>Teritorijas papildizmantošanas veid</w:t>
      </w:r>
      <w:r w:rsidR="00DE40DE" w:rsidRPr="006518D8">
        <w:rPr>
          <w:rFonts w:asciiTheme="minorHAnsi" w:hAnsiTheme="minorHAnsi" w:cstheme="minorHAnsi"/>
          <w:sz w:val="24"/>
          <w:szCs w:val="24"/>
        </w:rPr>
        <w:t>us nenosaka</w:t>
      </w:r>
      <w:r w:rsidR="00FB46E7" w:rsidRPr="006518D8">
        <w:rPr>
          <w:rFonts w:asciiTheme="minorHAnsi" w:hAnsiTheme="minorHAnsi" w:cstheme="minorHAnsi"/>
          <w:sz w:val="24"/>
          <w:szCs w:val="24"/>
        </w:rPr>
        <w:t>.</w:t>
      </w:r>
    </w:p>
    <w:p w14:paraId="2AE15A7C" w14:textId="02DFF471" w:rsidR="00F909F5" w:rsidRPr="006518D8" w:rsidRDefault="00F909F5" w:rsidP="00FB46E7">
      <w:pPr>
        <w:pStyle w:val="Title"/>
        <w:rPr>
          <w:rFonts w:asciiTheme="minorHAnsi" w:hAnsiTheme="minorHAnsi" w:cstheme="minorHAnsi"/>
          <w:sz w:val="24"/>
          <w:szCs w:val="24"/>
        </w:rPr>
      </w:pPr>
      <w:r w:rsidRPr="006518D8">
        <w:rPr>
          <w:rFonts w:asciiTheme="minorHAnsi" w:hAnsiTheme="minorHAnsi" w:cstheme="minorHAnsi"/>
          <w:sz w:val="24"/>
          <w:szCs w:val="24"/>
        </w:rPr>
        <w:t>Apbūves parametri:</w:t>
      </w:r>
    </w:p>
    <w:tbl>
      <w:tblPr>
        <w:tblStyle w:val="TableGrid"/>
        <w:tblW w:w="9900" w:type="dxa"/>
        <w:tblInd w:w="284" w:type="dxa"/>
        <w:tbl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insideH w:val="single" w:sz="8" w:space="0" w:color="D0CECE" w:themeColor="background2" w:themeShade="E6"/>
          <w:insideV w:val="single" w:sz="8" w:space="0" w:color="D0CECE" w:themeColor="background2" w:themeShade="E6"/>
        </w:tblBorders>
        <w:tblLook w:val="04A0" w:firstRow="1" w:lastRow="0" w:firstColumn="1" w:lastColumn="0" w:noHBand="0" w:noVBand="1"/>
      </w:tblPr>
      <w:tblGrid>
        <w:gridCol w:w="3108"/>
        <w:gridCol w:w="1976"/>
        <w:gridCol w:w="2628"/>
        <w:gridCol w:w="2188"/>
      </w:tblGrid>
      <w:tr w:rsidR="00653463" w:rsidRPr="006518D8" w14:paraId="01D19A51" w14:textId="77777777" w:rsidTr="00FF3799">
        <w:tc>
          <w:tcPr>
            <w:tcW w:w="3108" w:type="dxa"/>
          </w:tcPr>
          <w:p w14:paraId="4E43FAD3" w14:textId="34B0EAA2" w:rsidR="00653463" w:rsidRPr="006518D8" w:rsidRDefault="00653463" w:rsidP="00945967">
            <w:pPr>
              <w:pStyle w:val="ListParagraph"/>
              <w:ind w:left="34"/>
              <w:rPr>
                <w:rFonts w:cstheme="minorHAnsi"/>
                <w:sz w:val="24"/>
                <w:szCs w:val="24"/>
                <w:lang w:val="lv-LV"/>
              </w:rPr>
            </w:pPr>
            <w:r w:rsidRPr="006518D8">
              <w:rPr>
                <w:rFonts w:cstheme="minorHAnsi"/>
                <w:sz w:val="24"/>
                <w:szCs w:val="24"/>
                <w:lang w:val="lv-LV"/>
              </w:rPr>
              <w:t xml:space="preserve">Minimālā </w:t>
            </w:r>
            <w:proofErr w:type="spellStart"/>
            <w:r w:rsidRPr="006518D8">
              <w:rPr>
                <w:rFonts w:cstheme="minorHAnsi"/>
                <w:sz w:val="24"/>
                <w:szCs w:val="24"/>
                <w:lang w:val="lv-LV"/>
              </w:rPr>
              <w:t>jaunizveidojamā</w:t>
            </w:r>
            <w:proofErr w:type="spellEnd"/>
            <w:r w:rsidRPr="006518D8">
              <w:rPr>
                <w:rFonts w:cstheme="minorHAnsi"/>
                <w:sz w:val="24"/>
                <w:szCs w:val="24"/>
                <w:lang w:val="lv-LV"/>
              </w:rPr>
              <w:t xml:space="preserve"> zemes gabala platība, m²</w:t>
            </w:r>
          </w:p>
        </w:tc>
        <w:tc>
          <w:tcPr>
            <w:tcW w:w="1976" w:type="dxa"/>
          </w:tcPr>
          <w:p w14:paraId="5379EBA7" w14:textId="77777777" w:rsidR="00653463" w:rsidRPr="006518D8" w:rsidRDefault="00653463" w:rsidP="00945967">
            <w:pPr>
              <w:pStyle w:val="ListParagraph"/>
              <w:ind w:left="0"/>
              <w:rPr>
                <w:rFonts w:cstheme="minorHAnsi"/>
                <w:sz w:val="24"/>
                <w:szCs w:val="24"/>
                <w:lang w:val="lv-LV"/>
              </w:rPr>
            </w:pPr>
          </w:p>
        </w:tc>
        <w:tc>
          <w:tcPr>
            <w:tcW w:w="2628" w:type="dxa"/>
          </w:tcPr>
          <w:p w14:paraId="20FA3F2E" w14:textId="745DF481" w:rsidR="00653463" w:rsidRPr="006518D8" w:rsidRDefault="00653463" w:rsidP="00945967">
            <w:pPr>
              <w:pStyle w:val="ListParagraph"/>
              <w:ind w:left="0"/>
              <w:rPr>
                <w:rFonts w:cstheme="minorHAnsi"/>
                <w:sz w:val="24"/>
                <w:szCs w:val="24"/>
                <w:lang w:val="lv-LV"/>
              </w:rPr>
            </w:pPr>
            <w:r w:rsidRPr="006518D8">
              <w:rPr>
                <w:rFonts w:cstheme="minorHAnsi"/>
                <w:sz w:val="24"/>
                <w:szCs w:val="24"/>
                <w:lang w:val="lv-LV"/>
              </w:rPr>
              <w:t>Maksimālais apbūves blīvums, %</w:t>
            </w:r>
          </w:p>
        </w:tc>
        <w:tc>
          <w:tcPr>
            <w:tcW w:w="2188" w:type="dxa"/>
          </w:tcPr>
          <w:p w14:paraId="3B5688F9" w14:textId="77777777" w:rsidR="00653463" w:rsidRPr="006518D8" w:rsidRDefault="00653463" w:rsidP="00945967">
            <w:pPr>
              <w:pStyle w:val="ListParagraph"/>
              <w:ind w:left="0"/>
              <w:rPr>
                <w:rFonts w:cstheme="minorHAnsi"/>
                <w:sz w:val="24"/>
                <w:szCs w:val="24"/>
                <w:lang w:val="lv-LV"/>
              </w:rPr>
            </w:pPr>
            <w:r w:rsidRPr="006518D8">
              <w:rPr>
                <w:rFonts w:cstheme="minorHAnsi"/>
                <w:sz w:val="24"/>
                <w:szCs w:val="24"/>
                <w:lang w:val="lv-LV"/>
              </w:rPr>
              <w:t>Apbūves augstums, m</w:t>
            </w:r>
          </w:p>
        </w:tc>
      </w:tr>
      <w:tr w:rsidR="00653463" w:rsidRPr="006518D8" w14:paraId="4675CF86" w14:textId="77777777" w:rsidTr="00FF3799">
        <w:tc>
          <w:tcPr>
            <w:tcW w:w="3108" w:type="dxa"/>
            <w:vAlign w:val="center"/>
          </w:tcPr>
          <w:p w14:paraId="6119D171" w14:textId="5FFD72E4" w:rsidR="00653463" w:rsidRPr="006518D8" w:rsidRDefault="00653463" w:rsidP="00945967">
            <w:pPr>
              <w:pStyle w:val="ListParagraph"/>
              <w:ind w:left="0"/>
              <w:jc w:val="center"/>
              <w:rPr>
                <w:rFonts w:cstheme="minorHAnsi"/>
                <w:sz w:val="24"/>
                <w:szCs w:val="24"/>
                <w:lang w:val="lv-LV"/>
              </w:rPr>
            </w:pPr>
            <w:r w:rsidRPr="006518D8">
              <w:rPr>
                <w:rFonts w:cstheme="minorHAnsi"/>
                <w:sz w:val="24"/>
                <w:szCs w:val="24"/>
                <w:lang w:val="lv-LV"/>
              </w:rPr>
              <w:t>Nedalāma</w:t>
            </w:r>
          </w:p>
        </w:tc>
        <w:tc>
          <w:tcPr>
            <w:tcW w:w="1976" w:type="dxa"/>
          </w:tcPr>
          <w:p w14:paraId="7AED9DCA" w14:textId="77777777" w:rsidR="00653463" w:rsidRPr="006518D8" w:rsidRDefault="00653463" w:rsidP="00945967">
            <w:pPr>
              <w:pStyle w:val="ListParagraph"/>
              <w:ind w:left="0"/>
              <w:jc w:val="center"/>
              <w:rPr>
                <w:rFonts w:cstheme="minorHAnsi"/>
                <w:sz w:val="24"/>
                <w:szCs w:val="24"/>
                <w:lang w:val="lv-LV"/>
              </w:rPr>
            </w:pPr>
          </w:p>
        </w:tc>
        <w:tc>
          <w:tcPr>
            <w:tcW w:w="2628" w:type="dxa"/>
            <w:vAlign w:val="center"/>
          </w:tcPr>
          <w:p w14:paraId="3684C8DA" w14:textId="07524A00" w:rsidR="00653463" w:rsidRPr="006518D8" w:rsidRDefault="00653463" w:rsidP="00945967">
            <w:pPr>
              <w:pStyle w:val="ListParagraph"/>
              <w:ind w:left="0"/>
              <w:jc w:val="center"/>
              <w:rPr>
                <w:rFonts w:cstheme="minorHAnsi"/>
                <w:sz w:val="24"/>
                <w:szCs w:val="24"/>
                <w:lang w:val="lv-LV"/>
              </w:rPr>
            </w:pPr>
            <w:r w:rsidRPr="006518D8">
              <w:rPr>
                <w:rFonts w:cstheme="minorHAnsi"/>
                <w:sz w:val="24"/>
                <w:szCs w:val="24"/>
                <w:lang w:val="lv-LV"/>
              </w:rPr>
              <w:t>10</w:t>
            </w:r>
          </w:p>
        </w:tc>
        <w:tc>
          <w:tcPr>
            <w:tcW w:w="2188" w:type="dxa"/>
            <w:vAlign w:val="center"/>
          </w:tcPr>
          <w:p w14:paraId="1F1A13C9" w14:textId="18C9095D" w:rsidR="00653463" w:rsidRPr="006518D8" w:rsidRDefault="00653463" w:rsidP="00945967">
            <w:pPr>
              <w:pStyle w:val="ListParagraph"/>
              <w:ind w:left="0"/>
              <w:jc w:val="center"/>
              <w:rPr>
                <w:rFonts w:cstheme="minorHAnsi"/>
                <w:sz w:val="24"/>
                <w:szCs w:val="24"/>
                <w:lang w:val="lv-LV"/>
              </w:rPr>
            </w:pPr>
            <w:r w:rsidRPr="006518D8">
              <w:rPr>
                <w:rFonts w:cstheme="minorHAnsi"/>
                <w:sz w:val="24"/>
                <w:szCs w:val="24"/>
                <w:lang w:val="lv-LV"/>
              </w:rPr>
              <w:t>līdz 9*</w:t>
            </w:r>
          </w:p>
        </w:tc>
      </w:tr>
    </w:tbl>
    <w:p w14:paraId="0119DC84" w14:textId="4226E08C" w:rsidR="00D457B6" w:rsidRPr="006518D8" w:rsidRDefault="00D457B6" w:rsidP="00D457B6">
      <w:pPr>
        <w:pStyle w:val="Title"/>
        <w:numPr>
          <w:ilvl w:val="0"/>
          <w:numId w:val="0"/>
        </w:numPr>
        <w:ind w:left="360" w:hanging="360"/>
        <w:rPr>
          <w:rFonts w:asciiTheme="minorHAnsi" w:hAnsiTheme="minorHAnsi" w:cstheme="minorHAnsi"/>
          <w:sz w:val="24"/>
          <w:szCs w:val="24"/>
        </w:rPr>
      </w:pPr>
      <w:r w:rsidRPr="006518D8">
        <w:rPr>
          <w:rFonts w:asciiTheme="minorHAnsi" w:hAnsiTheme="minorHAnsi" w:cstheme="minorHAnsi"/>
          <w:sz w:val="24"/>
          <w:szCs w:val="24"/>
        </w:rPr>
        <w:t>*izņemot skatu torņus, ar atpūtas specifiku saistītas būves</w:t>
      </w:r>
    </w:p>
    <w:p w14:paraId="401EA8FD" w14:textId="05990218" w:rsidR="009F212A" w:rsidRPr="002C4782" w:rsidRDefault="00FB46E7" w:rsidP="00FB46E7">
      <w:pPr>
        <w:pStyle w:val="Title"/>
        <w:rPr>
          <w:rFonts w:asciiTheme="minorHAnsi" w:hAnsiTheme="minorHAnsi" w:cstheme="minorHAnsi"/>
          <w:sz w:val="24"/>
          <w:szCs w:val="24"/>
        </w:rPr>
      </w:pPr>
      <w:r w:rsidRPr="002C4782">
        <w:rPr>
          <w:rFonts w:asciiTheme="minorHAnsi" w:hAnsiTheme="minorHAnsi" w:cstheme="minorHAnsi"/>
          <w:sz w:val="24"/>
          <w:szCs w:val="24"/>
        </w:rPr>
        <w:t xml:space="preserve">Zemes vienībā saglabā esošo </w:t>
      </w:r>
      <w:r w:rsidR="00143CF2" w:rsidRPr="002C4782">
        <w:rPr>
          <w:rFonts w:asciiTheme="minorHAnsi" w:hAnsiTheme="minorHAnsi" w:cstheme="minorHAnsi"/>
          <w:sz w:val="24"/>
          <w:szCs w:val="24"/>
        </w:rPr>
        <w:t>ūdenstilpi</w:t>
      </w:r>
      <w:r w:rsidRPr="002C4782">
        <w:rPr>
          <w:rFonts w:asciiTheme="minorHAnsi" w:hAnsiTheme="minorHAnsi" w:cstheme="minorHAnsi"/>
          <w:sz w:val="24"/>
          <w:szCs w:val="24"/>
        </w:rPr>
        <w:t xml:space="preserve"> (</w:t>
      </w:r>
      <w:r w:rsidR="00143CF2" w:rsidRPr="002C4782">
        <w:rPr>
          <w:rFonts w:asciiTheme="minorHAnsi" w:hAnsiTheme="minorHAnsi" w:cstheme="minorHAnsi"/>
          <w:sz w:val="24"/>
          <w:szCs w:val="24"/>
        </w:rPr>
        <w:t>dīķi</w:t>
      </w:r>
      <w:r w:rsidRPr="002C4782">
        <w:rPr>
          <w:rFonts w:asciiTheme="minorHAnsi" w:hAnsiTheme="minorHAnsi" w:cstheme="minorHAnsi"/>
          <w:sz w:val="24"/>
          <w:szCs w:val="24"/>
        </w:rPr>
        <w:t xml:space="preserve">) un tai </w:t>
      </w:r>
      <w:r w:rsidR="00143CF2" w:rsidRPr="002C4782">
        <w:rPr>
          <w:rFonts w:asciiTheme="minorHAnsi" w:hAnsiTheme="minorHAnsi" w:cstheme="minorHAnsi"/>
          <w:sz w:val="24"/>
          <w:szCs w:val="24"/>
        </w:rPr>
        <w:t>piegulošo mozaīkveida ainavu</w:t>
      </w:r>
      <w:r w:rsidRPr="002C4782">
        <w:rPr>
          <w:rFonts w:asciiTheme="minorHAnsi" w:hAnsiTheme="minorHAnsi" w:cstheme="minorHAnsi"/>
          <w:sz w:val="24"/>
          <w:szCs w:val="24"/>
        </w:rPr>
        <w:t>.</w:t>
      </w:r>
    </w:p>
    <w:p w14:paraId="4B07B614" w14:textId="21A05770" w:rsidR="00590E19" w:rsidRPr="002C4782" w:rsidRDefault="00FB46E7" w:rsidP="00590E19">
      <w:pPr>
        <w:pStyle w:val="Title"/>
        <w:rPr>
          <w:rFonts w:asciiTheme="minorHAnsi" w:hAnsiTheme="minorHAnsi" w:cstheme="minorHAnsi"/>
          <w:sz w:val="24"/>
          <w:szCs w:val="24"/>
        </w:rPr>
      </w:pPr>
      <w:r w:rsidRPr="002C4782">
        <w:rPr>
          <w:rFonts w:asciiTheme="minorHAnsi" w:hAnsiTheme="minorHAnsi" w:cstheme="minorHAnsi"/>
          <w:sz w:val="24"/>
          <w:szCs w:val="24"/>
        </w:rPr>
        <w:t xml:space="preserve">Teritorijai nodrošina biotopiem atbilstošu apsaimniekošanu.  Atļauts </w:t>
      </w:r>
      <w:r w:rsidR="00AA6482" w:rsidRPr="002C4782">
        <w:rPr>
          <w:rFonts w:asciiTheme="minorHAnsi" w:hAnsiTheme="minorHAnsi" w:cstheme="minorHAnsi"/>
          <w:sz w:val="24"/>
          <w:szCs w:val="24"/>
        </w:rPr>
        <w:t>labiekārtojum</w:t>
      </w:r>
      <w:r w:rsidR="009F212A" w:rsidRPr="002C4782">
        <w:rPr>
          <w:rFonts w:asciiTheme="minorHAnsi" w:hAnsiTheme="minorHAnsi" w:cstheme="minorHAnsi"/>
          <w:sz w:val="24"/>
          <w:szCs w:val="24"/>
        </w:rPr>
        <w:t xml:space="preserve">s </w:t>
      </w:r>
      <w:r w:rsidR="00AA6482" w:rsidRPr="002C4782">
        <w:rPr>
          <w:rFonts w:asciiTheme="minorHAnsi" w:hAnsiTheme="minorHAnsi" w:cstheme="minorHAnsi"/>
          <w:sz w:val="24"/>
          <w:szCs w:val="24"/>
        </w:rPr>
        <w:t>izziņas, dabas tūrisma</w:t>
      </w:r>
      <w:r w:rsidRPr="002C4782">
        <w:rPr>
          <w:rFonts w:asciiTheme="minorHAnsi" w:hAnsiTheme="minorHAnsi" w:cstheme="minorHAnsi"/>
          <w:sz w:val="24"/>
          <w:szCs w:val="24"/>
        </w:rPr>
        <w:t xml:space="preserve">m, </w:t>
      </w:r>
      <w:r w:rsidR="00AA6482" w:rsidRPr="002C4782">
        <w:rPr>
          <w:rFonts w:asciiTheme="minorHAnsi" w:hAnsiTheme="minorHAnsi" w:cstheme="minorHAnsi"/>
          <w:sz w:val="24"/>
          <w:szCs w:val="24"/>
        </w:rPr>
        <w:t xml:space="preserve">rekreācijai (dabas taka, </w:t>
      </w:r>
      <w:r w:rsidR="009F212A" w:rsidRPr="002C4782">
        <w:rPr>
          <w:rFonts w:asciiTheme="minorHAnsi" w:hAnsiTheme="minorHAnsi" w:cstheme="minorHAnsi"/>
          <w:sz w:val="24"/>
          <w:szCs w:val="24"/>
        </w:rPr>
        <w:t xml:space="preserve"> aprīkojums pasīvai </w:t>
      </w:r>
      <w:r w:rsidR="00143CF2" w:rsidRPr="002C4782">
        <w:rPr>
          <w:rFonts w:asciiTheme="minorHAnsi" w:hAnsiTheme="minorHAnsi" w:cstheme="minorHAnsi"/>
          <w:sz w:val="24"/>
          <w:szCs w:val="24"/>
        </w:rPr>
        <w:t>un/</w:t>
      </w:r>
      <w:r w:rsidR="009F212A" w:rsidRPr="002C4782">
        <w:rPr>
          <w:rFonts w:asciiTheme="minorHAnsi" w:hAnsiTheme="minorHAnsi" w:cstheme="minorHAnsi"/>
          <w:sz w:val="24"/>
          <w:szCs w:val="24"/>
        </w:rPr>
        <w:t xml:space="preserve">vai aktīvai atpūtai, </w:t>
      </w:r>
      <w:r w:rsidR="00AA6482" w:rsidRPr="002C4782">
        <w:rPr>
          <w:rFonts w:asciiTheme="minorHAnsi" w:hAnsiTheme="minorHAnsi" w:cstheme="minorHAnsi"/>
          <w:sz w:val="24"/>
          <w:szCs w:val="24"/>
        </w:rPr>
        <w:t>piknika vai tml. īslaicīgas atpūta viet</w:t>
      </w:r>
      <w:r w:rsidRPr="002C4782">
        <w:rPr>
          <w:rFonts w:asciiTheme="minorHAnsi" w:hAnsiTheme="minorHAnsi" w:cstheme="minorHAnsi"/>
          <w:sz w:val="24"/>
          <w:szCs w:val="24"/>
        </w:rPr>
        <w:t>a</w:t>
      </w:r>
      <w:r w:rsidR="00F64924" w:rsidRPr="002C4782">
        <w:rPr>
          <w:rFonts w:asciiTheme="minorHAnsi" w:hAnsiTheme="minorHAnsi" w:cstheme="minorHAnsi"/>
          <w:sz w:val="24"/>
          <w:szCs w:val="24"/>
        </w:rPr>
        <w:t xml:space="preserve">i, </w:t>
      </w:r>
      <w:r w:rsidR="00590E19" w:rsidRPr="002C4782">
        <w:rPr>
          <w:rFonts w:asciiTheme="minorHAnsi" w:hAnsiTheme="minorHAnsi" w:cstheme="minorHAnsi"/>
          <w:sz w:val="24"/>
          <w:szCs w:val="24"/>
        </w:rPr>
        <w:t>bērnu rotaļu laukums</w:t>
      </w:r>
      <w:r w:rsidR="00F64924" w:rsidRPr="002C4782">
        <w:rPr>
          <w:rFonts w:asciiTheme="minorHAnsi" w:hAnsiTheme="minorHAnsi" w:cstheme="minorHAnsi"/>
          <w:sz w:val="24"/>
          <w:szCs w:val="24"/>
        </w:rPr>
        <w:t xml:space="preserve"> u.tml., risinājumu precizējot labiekārtojuma projektā.</w:t>
      </w:r>
    </w:p>
    <w:p w14:paraId="1942CF09" w14:textId="146C245A" w:rsidR="00F909F5" w:rsidRPr="006518D8" w:rsidRDefault="00FB46E7" w:rsidP="00FB46E7">
      <w:pPr>
        <w:pStyle w:val="Title"/>
        <w:rPr>
          <w:rFonts w:asciiTheme="minorHAnsi" w:hAnsiTheme="minorHAnsi" w:cstheme="minorHAnsi"/>
          <w:sz w:val="24"/>
          <w:szCs w:val="24"/>
        </w:rPr>
      </w:pPr>
      <w:r w:rsidRPr="006518D8">
        <w:rPr>
          <w:rFonts w:asciiTheme="minorHAnsi" w:hAnsiTheme="minorHAnsi" w:cstheme="minorHAnsi"/>
          <w:sz w:val="24"/>
          <w:szCs w:val="24"/>
        </w:rPr>
        <w:t>T</w:t>
      </w:r>
      <w:r w:rsidR="00D457B6" w:rsidRPr="006518D8">
        <w:rPr>
          <w:rFonts w:asciiTheme="minorHAnsi" w:hAnsiTheme="minorHAnsi" w:cstheme="minorHAnsi"/>
          <w:sz w:val="24"/>
          <w:szCs w:val="24"/>
        </w:rPr>
        <w:t>eritorij</w:t>
      </w:r>
      <w:r w:rsidR="00AA6482" w:rsidRPr="006518D8">
        <w:rPr>
          <w:rFonts w:asciiTheme="minorHAnsi" w:hAnsiTheme="minorHAnsi" w:cstheme="minorHAnsi"/>
          <w:sz w:val="24"/>
          <w:szCs w:val="24"/>
        </w:rPr>
        <w:t xml:space="preserve">as daļā, kas robežojas  ar </w:t>
      </w:r>
      <w:r w:rsidR="004057B9" w:rsidRPr="006518D8">
        <w:rPr>
          <w:rFonts w:asciiTheme="minorHAnsi" w:hAnsiTheme="minorHAnsi" w:cstheme="minorHAnsi"/>
          <w:sz w:val="24"/>
          <w:szCs w:val="24"/>
        </w:rPr>
        <w:t xml:space="preserve"> plānoto  ielu </w:t>
      </w:r>
      <w:r w:rsidR="00143CF2" w:rsidRPr="006518D8">
        <w:rPr>
          <w:rFonts w:asciiTheme="minorHAnsi" w:hAnsiTheme="minorHAnsi" w:cstheme="minorHAnsi"/>
          <w:sz w:val="24"/>
          <w:szCs w:val="24"/>
        </w:rPr>
        <w:t xml:space="preserve"> atļauts izvietot </w:t>
      </w:r>
      <w:r w:rsidR="00D457B6" w:rsidRPr="006518D8">
        <w:rPr>
          <w:rFonts w:asciiTheme="minorHAnsi" w:hAnsiTheme="minorHAnsi" w:cstheme="minorHAnsi"/>
          <w:sz w:val="24"/>
          <w:szCs w:val="24"/>
        </w:rPr>
        <w:t xml:space="preserve"> publiski pieejamu sadzīves atkritumu </w:t>
      </w:r>
      <w:r w:rsidR="00CD6E6E" w:rsidRPr="006518D8">
        <w:rPr>
          <w:rFonts w:asciiTheme="minorHAnsi" w:hAnsiTheme="minorHAnsi" w:cstheme="minorHAnsi"/>
          <w:sz w:val="24"/>
          <w:szCs w:val="24"/>
        </w:rPr>
        <w:t xml:space="preserve">konteineru </w:t>
      </w:r>
      <w:r w:rsidR="00D457B6" w:rsidRPr="006518D8">
        <w:rPr>
          <w:rFonts w:asciiTheme="minorHAnsi" w:hAnsiTheme="minorHAnsi" w:cstheme="minorHAnsi"/>
          <w:sz w:val="24"/>
          <w:szCs w:val="24"/>
        </w:rPr>
        <w:t>dalītās savākšanas punktu</w:t>
      </w:r>
      <w:r w:rsidR="00143CF2" w:rsidRPr="006518D8">
        <w:rPr>
          <w:rFonts w:asciiTheme="minorHAnsi" w:hAnsiTheme="minorHAnsi" w:cstheme="minorHAnsi"/>
          <w:sz w:val="24"/>
          <w:szCs w:val="24"/>
        </w:rPr>
        <w:t xml:space="preserve"> (ja nepieciešams).</w:t>
      </w:r>
    </w:p>
    <w:p w14:paraId="0B958DF1" w14:textId="6303B445" w:rsidR="007C05E7" w:rsidRPr="006518D8" w:rsidRDefault="007C05E7" w:rsidP="00FB46E7">
      <w:pPr>
        <w:pStyle w:val="Heading2"/>
        <w:rPr>
          <w:rFonts w:asciiTheme="minorHAnsi" w:hAnsiTheme="minorHAnsi" w:cstheme="minorHAnsi"/>
          <w:i/>
          <w:iCs/>
        </w:rPr>
      </w:pPr>
      <w:bookmarkStart w:id="16" w:name="_Toc223450683"/>
      <w:bookmarkStart w:id="17" w:name="_Hlk126925860"/>
      <w:r w:rsidRPr="006518D8">
        <w:rPr>
          <w:rFonts w:asciiTheme="minorHAnsi" w:hAnsiTheme="minorHAnsi" w:cstheme="minorHAnsi"/>
        </w:rPr>
        <w:t>Jauktas centra apbūves teritorija (JC2</w:t>
      </w:r>
      <w:r w:rsidR="00A078AE" w:rsidRPr="006518D8">
        <w:rPr>
          <w:rFonts w:asciiTheme="minorHAnsi" w:hAnsiTheme="minorHAnsi" w:cstheme="minorHAnsi"/>
        </w:rPr>
        <w:t>)</w:t>
      </w:r>
      <w:r w:rsidR="003B28C4" w:rsidRPr="006518D8">
        <w:rPr>
          <w:rFonts w:asciiTheme="minorHAnsi" w:hAnsiTheme="minorHAnsi" w:cstheme="minorHAnsi"/>
        </w:rPr>
        <w:t xml:space="preserve"> </w:t>
      </w:r>
      <w:r w:rsidR="00653463" w:rsidRPr="006518D8">
        <w:rPr>
          <w:rFonts w:asciiTheme="minorHAnsi" w:hAnsiTheme="minorHAnsi" w:cstheme="minorHAnsi"/>
        </w:rPr>
        <w:t xml:space="preserve"> plānotajās </w:t>
      </w:r>
      <w:r w:rsidR="003B28C4" w:rsidRPr="006518D8">
        <w:rPr>
          <w:rFonts w:asciiTheme="minorHAnsi" w:hAnsiTheme="minorHAnsi" w:cstheme="minorHAnsi"/>
        </w:rPr>
        <w:t xml:space="preserve">zemes vienībās </w:t>
      </w:r>
      <w:r w:rsidR="00C509C2" w:rsidRPr="006518D8">
        <w:rPr>
          <w:rFonts w:asciiTheme="minorHAnsi" w:hAnsiTheme="minorHAnsi" w:cstheme="minorHAnsi"/>
        </w:rPr>
        <w:t xml:space="preserve"> Nr. </w:t>
      </w:r>
      <w:r w:rsidR="003B28C4" w:rsidRPr="006518D8">
        <w:rPr>
          <w:rFonts w:asciiTheme="minorHAnsi" w:hAnsiTheme="minorHAnsi" w:cstheme="minorHAnsi"/>
        </w:rPr>
        <w:t xml:space="preserve">49-51  </w:t>
      </w:r>
      <w:r w:rsidR="003B28C4" w:rsidRPr="006518D8">
        <w:rPr>
          <w:rFonts w:asciiTheme="minorHAnsi" w:hAnsiTheme="minorHAnsi" w:cstheme="minorHAnsi"/>
          <w:i/>
          <w:iCs/>
        </w:rPr>
        <w:t>(apzīmējums kartē JC2 – 3)</w:t>
      </w:r>
      <w:bookmarkEnd w:id="16"/>
    </w:p>
    <w:p w14:paraId="5BE615E8" w14:textId="197F77B2" w:rsidR="0023740F" w:rsidRPr="006518D8" w:rsidRDefault="0023740F" w:rsidP="0016744B">
      <w:pPr>
        <w:pStyle w:val="Title"/>
        <w:rPr>
          <w:rFonts w:asciiTheme="minorHAnsi" w:hAnsiTheme="minorHAnsi" w:cstheme="minorHAnsi"/>
          <w:sz w:val="24"/>
          <w:szCs w:val="24"/>
        </w:rPr>
      </w:pPr>
      <w:r w:rsidRPr="006518D8">
        <w:rPr>
          <w:rFonts w:asciiTheme="minorHAnsi" w:hAnsiTheme="minorHAnsi" w:cstheme="minorHAnsi"/>
          <w:sz w:val="24"/>
          <w:szCs w:val="24"/>
        </w:rPr>
        <w:t>Jauktas centra apbūves teritorija  JC2 ar apzīmējumu kartē JC2-</w:t>
      </w:r>
      <w:r w:rsidR="0016744B" w:rsidRPr="006518D8">
        <w:rPr>
          <w:rFonts w:asciiTheme="minorHAnsi" w:hAnsiTheme="minorHAnsi" w:cstheme="minorHAnsi"/>
          <w:sz w:val="24"/>
          <w:szCs w:val="24"/>
        </w:rPr>
        <w:t>3</w:t>
      </w:r>
      <w:r w:rsidRPr="006518D8">
        <w:rPr>
          <w:rFonts w:asciiTheme="minorHAnsi" w:hAnsiTheme="minorHAnsi" w:cstheme="minorHAnsi"/>
          <w:sz w:val="24"/>
          <w:szCs w:val="24"/>
        </w:rPr>
        <w:t xml:space="preserve">  noteikta teritorijas daļ</w:t>
      </w:r>
      <w:r w:rsidR="0016744B" w:rsidRPr="006518D8">
        <w:rPr>
          <w:rFonts w:asciiTheme="minorHAnsi" w:hAnsiTheme="minorHAnsi" w:cstheme="minorHAnsi"/>
          <w:sz w:val="24"/>
          <w:szCs w:val="24"/>
        </w:rPr>
        <w:t>ai, kas iekļauj</w:t>
      </w:r>
      <w:r w:rsidRPr="006518D8">
        <w:rPr>
          <w:rFonts w:asciiTheme="minorHAnsi" w:hAnsiTheme="minorHAnsi" w:cstheme="minorHAnsi"/>
          <w:sz w:val="24"/>
          <w:szCs w:val="24"/>
        </w:rPr>
        <w:t xml:space="preserve"> esošas </w:t>
      </w:r>
      <w:r w:rsidR="00A942B7" w:rsidRPr="006518D8">
        <w:rPr>
          <w:rFonts w:asciiTheme="minorHAnsi" w:hAnsiTheme="minorHAnsi" w:cstheme="minorHAnsi"/>
          <w:sz w:val="24"/>
          <w:szCs w:val="24"/>
        </w:rPr>
        <w:t xml:space="preserve">pašvaldības nozīmes koplietošanas </w:t>
      </w:r>
      <w:r w:rsidRPr="006518D8">
        <w:rPr>
          <w:rFonts w:asciiTheme="minorHAnsi" w:hAnsiTheme="minorHAnsi" w:cstheme="minorHAnsi"/>
          <w:sz w:val="24"/>
          <w:szCs w:val="24"/>
        </w:rPr>
        <w:t>meliorācijas grāv</w:t>
      </w:r>
      <w:r w:rsidR="00F72E72" w:rsidRPr="006518D8">
        <w:rPr>
          <w:rFonts w:asciiTheme="minorHAnsi" w:hAnsiTheme="minorHAnsi" w:cstheme="minorHAnsi"/>
          <w:sz w:val="24"/>
          <w:szCs w:val="24"/>
        </w:rPr>
        <w:t xml:space="preserve">i (t.sk. </w:t>
      </w:r>
      <w:r w:rsidR="0016744B" w:rsidRPr="006518D8">
        <w:rPr>
          <w:rFonts w:asciiTheme="minorHAnsi" w:hAnsiTheme="minorHAnsi" w:cstheme="minorHAnsi"/>
          <w:sz w:val="24"/>
          <w:szCs w:val="24"/>
        </w:rPr>
        <w:t>pārvietojam</w:t>
      </w:r>
      <w:r w:rsidR="00F72E72" w:rsidRPr="006518D8">
        <w:rPr>
          <w:rFonts w:asciiTheme="minorHAnsi" w:hAnsiTheme="minorHAnsi" w:cstheme="minorHAnsi"/>
          <w:sz w:val="24"/>
          <w:szCs w:val="24"/>
        </w:rPr>
        <w:t>o</w:t>
      </w:r>
      <w:r w:rsidR="0016744B" w:rsidRPr="006518D8">
        <w:rPr>
          <w:rFonts w:asciiTheme="minorHAnsi" w:hAnsiTheme="minorHAnsi" w:cstheme="minorHAnsi"/>
          <w:sz w:val="24"/>
          <w:szCs w:val="24"/>
        </w:rPr>
        <w:t xml:space="preserve"> posmu</w:t>
      </w:r>
      <w:r w:rsidR="00F72E72" w:rsidRPr="006518D8">
        <w:rPr>
          <w:rFonts w:asciiTheme="minorHAnsi" w:hAnsiTheme="minorHAnsi" w:cstheme="minorHAnsi"/>
          <w:sz w:val="24"/>
          <w:szCs w:val="24"/>
        </w:rPr>
        <w:t xml:space="preserve">) ar grāvju piekļuvei </w:t>
      </w:r>
      <w:r w:rsidR="0016744B" w:rsidRPr="006518D8">
        <w:rPr>
          <w:rFonts w:asciiTheme="minorHAnsi" w:hAnsiTheme="minorHAnsi" w:cstheme="minorHAnsi"/>
          <w:sz w:val="24"/>
          <w:szCs w:val="24"/>
        </w:rPr>
        <w:t xml:space="preserve">apsaimniekošanai  funkcionāli piesaistāmo zonu, </w:t>
      </w:r>
      <w:r w:rsidR="00F72E72" w:rsidRPr="006518D8">
        <w:rPr>
          <w:rFonts w:asciiTheme="minorHAnsi" w:hAnsiTheme="minorHAnsi" w:cstheme="minorHAnsi"/>
          <w:sz w:val="24"/>
          <w:szCs w:val="24"/>
        </w:rPr>
        <w:t xml:space="preserve">izdalot </w:t>
      </w:r>
      <w:r w:rsidR="0016744B" w:rsidRPr="006518D8">
        <w:rPr>
          <w:rFonts w:asciiTheme="minorHAnsi" w:hAnsiTheme="minorHAnsi" w:cstheme="minorHAnsi"/>
          <w:sz w:val="24"/>
          <w:szCs w:val="24"/>
        </w:rPr>
        <w:t>atsevišķās zemes vienībās</w:t>
      </w:r>
      <w:r w:rsidR="00F72E72" w:rsidRPr="006518D8">
        <w:rPr>
          <w:rFonts w:asciiTheme="minorHAnsi" w:hAnsiTheme="minorHAnsi" w:cstheme="minorHAnsi"/>
          <w:sz w:val="24"/>
          <w:szCs w:val="24"/>
        </w:rPr>
        <w:t xml:space="preserve"> </w:t>
      </w:r>
      <w:r w:rsidRPr="006518D8">
        <w:rPr>
          <w:rFonts w:asciiTheme="minorHAnsi" w:hAnsiTheme="minorHAnsi" w:cstheme="minorHAnsi"/>
          <w:sz w:val="24"/>
          <w:szCs w:val="24"/>
        </w:rPr>
        <w:t>nodo</w:t>
      </w:r>
      <w:r w:rsidR="00F72E72" w:rsidRPr="006518D8">
        <w:rPr>
          <w:rFonts w:asciiTheme="minorHAnsi" w:hAnsiTheme="minorHAnsi" w:cstheme="minorHAnsi"/>
          <w:sz w:val="24"/>
          <w:szCs w:val="24"/>
        </w:rPr>
        <w:t xml:space="preserve">šanai </w:t>
      </w:r>
      <w:r w:rsidRPr="006518D8">
        <w:rPr>
          <w:rFonts w:asciiTheme="minorHAnsi" w:hAnsiTheme="minorHAnsi" w:cstheme="minorHAnsi"/>
          <w:sz w:val="24"/>
          <w:szCs w:val="24"/>
        </w:rPr>
        <w:t>pašvaldībai.</w:t>
      </w:r>
    </w:p>
    <w:p w14:paraId="4D3064BB" w14:textId="3653482C" w:rsidR="007C05E7" w:rsidRPr="006518D8" w:rsidRDefault="007C05E7" w:rsidP="00A942B7">
      <w:pPr>
        <w:pStyle w:val="Title"/>
        <w:rPr>
          <w:rFonts w:asciiTheme="minorHAnsi" w:hAnsiTheme="minorHAnsi" w:cstheme="minorHAnsi"/>
          <w:sz w:val="24"/>
          <w:szCs w:val="24"/>
        </w:rPr>
      </w:pPr>
      <w:r w:rsidRPr="006518D8">
        <w:rPr>
          <w:rFonts w:asciiTheme="minorHAnsi" w:hAnsiTheme="minorHAnsi" w:cstheme="minorHAnsi"/>
          <w:sz w:val="24"/>
          <w:szCs w:val="24"/>
        </w:rPr>
        <w:t xml:space="preserve">Teritorijas </w:t>
      </w:r>
      <w:r w:rsidR="0023740F" w:rsidRPr="006518D8">
        <w:rPr>
          <w:rFonts w:asciiTheme="minorHAnsi" w:hAnsiTheme="minorHAnsi" w:cstheme="minorHAnsi"/>
          <w:sz w:val="24"/>
          <w:szCs w:val="24"/>
        </w:rPr>
        <w:t xml:space="preserve"> galvenais </w:t>
      </w:r>
      <w:r w:rsidRPr="006518D8">
        <w:rPr>
          <w:rFonts w:asciiTheme="minorHAnsi" w:hAnsiTheme="minorHAnsi" w:cstheme="minorHAnsi"/>
          <w:sz w:val="24"/>
          <w:szCs w:val="24"/>
        </w:rPr>
        <w:t>izmantošanas veids</w:t>
      </w:r>
      <w:r w:rsidR="003B28C4" w:rsidRPr="006518D8">
        <w:rPr>
          <w:rFonts w:asciiTheme="minorHAnsi" w:hAnsiTheme="minorHAnsi" w:cstheme="minorHAnsi"/>
          <w:sz w:val="24"/>
          <w:szCs w:val="24"/>
        </w:rPr>
        <w:t xml:space="preserve">: </w:t>
      </w:r>
      <w:r w:rsidRPr="006518D8">
        <w:rPr>
          <w:rFonts w:asciiTheme="minorHAnsi" w:hAnsiTheme="minorHAnsi" w:cstheme="minorHAnsi"/>
          <w:sz w:val="24"/>
          <w:szCs w:val="24"/>
        </w:rPr>
        <w:t xml:space="preserve"> Labiekārtota </w:t>
      </w:r>
      <w:proofErr w:type="spellStart"/>
      <w:r w:rsidRPr="006518D8">
        <w:rPr>
          <w:rFonts w:asciiTheme="minorHAnsi" w:hAnsiTheme="minorHAnsi" w:cstheme="minorHAnsi"/>
          <w:sz w:val="24"/>
          <w:szCs w:val="24"/>
        </w:rPr>
        <w:t>ārtelpa</w:t>
      </w:r>
      <w:proofErr w:type="spellEnd"/>
      <w:r w:rsidRPr="006518D8">
        <w:rPr>
          <w:rFonts w:asciiTheme="minorHAnsi" w:hAnsiTheme="minorHAnsi" w:cstheme="minorHAnsi"/>
          <w:sz w:val="24"/>
          <w:szCs w:val="24"/>
        </w:rPr>
        <w:t xml:space="preserve"> (24001)</w:t>
      </w:r>
      <w:r w:rsidR="00143CF2" w:rsidRPr="006518D8">
        <w:rPr>
          <w:rFonts w:asciiTheme="minorHAnsi" w:hAnsiTheme="minorHAnsi" w:cstheme="minorHAnsi"/>
          <w:sz w:val="24"/>
          <w:szCs w:val="24"/>
        </w:rPr>
        <w:t xml:space="preserve">: </w:t>
      </w:r>
      <w:r w:rsidR="00A942B7" w:rsidRPr="006518D8">
        <w:rPr>
          <w:rFonts w:asciiTheme="minorHAnsi" w:hAnsiTheme="minorHAnsi" w:cstheme="minorHAnsi"/>
          <w:sz w:val="24"/>
          <w:szCs w:val="24"/>
        </w:rPr>
        <w:t xml:space="preserve"> izņemot kapsētas un dzīvnieku kapsētas. </w:t>
      </w:r>
    </w:p>
    <w:p w14:paraId="40F92586" w14:textId="7D19AC9C" w:rsidR="00A942B7" w:rsidRPr="006518D8" w:rsidRDefault="00F72E72" w:rsidP="00A942B7">
      <w:pPr>
        <w:pStyle w:val="Title"/>
        <w:rPr>
          <w:rFonts w:asciiTheme="minorHAnsi" w:hAnsiTheme="minorHAnsi" w:cstheme="minorHAnsi"/>
          <w:sz w:val="24"/>
          <w:szCs w:val="24"/>
        </w:rPr>
      </w:pPr>
      <w:r w:rsidRPr="006518D8">
        <w:rPr>
          <w:rFonts w:asciiTheme="minorHAnsi" w:hAnsiTheme="minorHAnsi" w:cstheme="minorHAnsi"/>
          <w:sz w:val="24"/>
          <w:szCs w:val="24"/>
        </w:rPr>
        <w:t>M</w:t>
      </w:r>
      <w:r w:rsidR="007C05E7" w:rsidRPr="006518D8">
        <w:rPr>
          <w:rFonts w:asciiTheme="minorHAnsi" w:hAnsiTheme="minorHAnsi" w:cstheme="minorHAnsi"/>
          <w:sz w:val="24"/>
          <w:szCs w:val="24"/>
        </w:rPr>
        <w:t>eliorācijas grāvjus izmanto atbilstoši paredzētajam mērķim, kopj un saglabā tā, lai to darbība nodrošinātu zemes ilgtspējīgu izmantošanu, nepasliktinot citu zemes īpašnieku vai tiesisko valdītāju zemes izmantošanas iespējas un meliorācijas sistēmas darbību</w:t>
      </w:r>
      <w:r w:rsidR="00CF3DC2" w:rsidRPr="006518D8">
        <w:rPr>
          <w:rFonts w:asciiTheme="minorHAnsi" w:hAnsiTheme="minorHAnsi" w:cstheme="minorHAnsi"/>
          <w:sz w:val="24"/>
          <w:szCs w:val="24"/>
        </w:rPr>
        <w:t xml:space="preserve"> atbilstoši meliorācijas sistēmu ekspluatāciju un uzturēšanu regulējošo normatīvo aktu prasībām.</w:t>
      </w:r>
    </w:p>
    <w:p w14:paraId="7E2EB592" w14:textId="376536EE" w:rsidR="007C05E7" w:rsidRPr="006518D8" w:rsidRDefault="00CF3DC2" w:rsidP="00A942B7">
      <w:pPr>
        <w:pStyle w:val="Title"/>
        <w:rPr>
          <w:rFonts w:asciiTheme="minorHAnsi" w:hAnsiTheme="minorHAnsi" w:cstheme="minorHAnsi"/>
          <w:sz w:val="24"/>
          <w:szCs w:val="24"/>
        </w:rPr>
      </w:pPr>
      <w:r w:rsidRPr="006518D8">
        <w:rPr>
          <w:rFonts w:asciiTheme="minorHAnsi" w:hAnsiTheme="minorHAnsi" w:cstheme="minorHAnsi"/>
          <w:sz w:val="24"/>
          <w:szCs w:val="24"/>
        </w:rPr>
        <w:t xml:space="preserve">Meliorācijas būvju atjaunošanu vai pārbūvi realizē veicot </w:t>
      </w:r>
      <w:proofErr w:type="spellStart"/>
      <w:r w:rsidRPr="006518D8">
        <w:rPr>
          <w:rFonts w:asciiTheme="minorHAnsi" w:hAnsiTheme="minorHAnsi" w:cstheme="minorHAnsi"/>
          <w:sz w:val="24"/>
          <w:szCs w:val="24"/>
        </w:rPr>
        <w:t>būvprojektēšanu</w:t>
      </w:r>
      <w:proofErr w:type="spellEnd"/>
      <w:r w:rsidRPr="006518D8">
        <w:rPr>
          <w:rFonts w:asciiTheme="minorHAnsi" w:hAnsiTheme="minorHAnsi" w:cstheme="minorHAnsi"/>
          <w:sz w:val="24"/>
          <w:szCs w:val="24"/>
        </w:rPr>
        <w:t xml:space="preserve"> atbilstoši hidrotehnisko un meliorācijas būvju būvniecību regulējošo normatīvo aktu prasībām</w:t>
      </w:r>
      <w:r w:rsidR="00687856" w:rsidRPr="006518D8">
        <w:rPr>
          <w:rFonts w:asciiTheme="minorHAnsi" w:hAnsiTheme="minorHAnsi" w:cstheme="minorHAnsi"/>
          <w:sz w:val="24"/>
          <w:szCs w:val="24"/>
        </w:rPr>
        <w:t>.</w:t>
      </w:r>
    </w:p>
    <w:p w14:paraId="40E7ABF7" w14:textId="15A82B4C" w:rsidR="00765AC2" w:rsidRPr="00E833AA" w:rsidRDefault="003D0661" w:rsidP="00DE0F2D">
      <w:pPr>
        <w:keepNext/>
        <w:keepLines/>
        <w:numPr>
          <w:ilvl w:val="1"/>
          <w:numId w:val="1"/>
        </w:numPr>
        <w:spacing w:before="120" w:after="120"/>
        <w:jc w:val="center"/>
        <w:outlineLvl w:val="1"/>
        <w:rPr>
          <w:rFonts w:eastAsiaTheme="majorEastAsia" w:cstheme="minorHAnsi"/>
          <w:b/>
          <w:bCs/>
          <w:i/>
          <w:iCs/>
          <w:sz w:val="24"/>
          <w:szCs w:val="24"/>
          <w:lang w:val="lv-LV"/>
        </w:rPr>
      </w:pPr>
      <w:bookmarkStart w:id="18" w:name="_Toc221699270"/>
      <w:bookmarkStart w:id="19" w:name="_Toc223450684"/>
      <w:bookmarkEnd w:id="17"/>
      <w:r w:rsidRPr="00E833AA">
        <w:rPr>
          <w:rFonts w:eastAsiaTheme="majorEastAsia" w:cstheme="minorHAnsi"/>
          <w:b/>
          <w:bCs/>
          <w:sz w:val="24"/>
          <w:szCs w:val="24"/>
          <w:lang w:val="lv-LV"/>
        </w:rPr>
        <w:t>Jauktas centra apbūves teritorija (JC2) plānotajās zemes vienībā</w:t>
      </w:r>
      <w:r w:rsidR="009B7E96" w:rsidRPr="00E833AA">
        <w:rPr>
          <w:rFonts w:eastAsiaTheme="majorEastAsia" w:cstheme="minorHAnsi"/>
          <w:b/>
          <w:bCs/>
          <w:sz w:val="24"/>
          <w:szCs w:val="24"/>
          <w:lang w:val="lv-LV"/>
        </w:rPr>
        <w:t>s</w:t>
      </w:r>
      <w:r w:rsidRPr="00E833AA">
        <w:rPr>
          <w:rFonts w:eastAsiaTheme="majorEastAsia" w:cstheme="minorHAnsi"/>
          <w:b/>
          <w:bCs/>
          <w:sz w:val="24"/>
          <w:szCs w:val="24"/>
          <w:lang w:val="lv-LV"/>
        </w:rPr>
        <w:t xml:space="preserve"> </w:t>
      </w:r>
      <w:r w:rsidR="002A6FA0" w:rsidRPr="00E833AA">
        <w:rPr>
          <w:rFonts w:eastAsiaTheme="majorEastAsia" w:cstheme="minorHAnsi"/>
          <w:b/>
          <w:bCs/>
          <w:sz w:val="24"/>
          <w:szCs w:val="24"/>
          <w:lang w:val="lv-LV"/>
        </w:rPr>
        <w:t xml:space="preserve">Nr.  43 – 47 </w:t>
      </w:r>
      <w:r w:rsidR="002A6FA0" w:rsidRPr="00E833AA">
        <w:rPr>
          <w:rFonts w:eastAsiaTheme="majorEastAsia" w:cstheme="minorHAnsi"/>
          <w:b/>
          <w:bCs/>
          <w:i/>
          <w:iCs/>
          <w:sz w:val="24"/>
          <w:szCs w:val="24"/>
          <w:lang w:val="lv-LV"/>
        </w:rPr>
        <w:t xml:space="preserve">(apzīmējums kartē </w:t>
      </w:r>
      <w:r w:rsidRPr="00E833AA">
        <w:rPr>
          <w:rFonts w:eastAsiaTheme="majorEastAsia" w:cstheme="minorHAnsi"/>
          <w:b/>
          <w:bCs/>
          <w:i/>
          <w:iCs/>
          <w:sz w:val="24"/>
          <w:szCs w:val="24"/>
          <w:lang w:val="lv-LV"/>
        </w:rPr>
        <w:t>JC2-4</w:t>
      </w:r>
      <w:r w:rsidR="002A6FA0" w:rsidRPr="00E833AA">
        <w:rPr>
          <w:rFonts w:eastAsiaTheme="majorEastAsia" w:cstheme="minorHAnsi"/>
          <w:b/>
          <w:bCs/>
          <w:i/>
          <w:iCs/>
          <w:sz w:val="24"/>
          <w:szCs w:val="24"/>
          <w:lang w:val="lv-LV"/>
        </w:rPr>
        <w:t>)).</w:t>
      </w:r>
      <w:bookmarkEnd w:id="18"/>
      <w:bookmarkEnd w:id="19"/>
    </w:p>
    <w:p w14:paraId="391EF06A" w14:textId="33398E8A" w:rsidR="00730A58" w:rsidRPr="00E833AA" w:rsidRDefault="003D0661" w:rsidP="003D0661">
      <w:pPr>
        <w:pStyle w:val="Title"/>
        <w:rPr>
          <w:rFonts w:asciiTheme="minorHAnsi" w:hAnsiTheme="minorHAnsi" w:cstheme="minorHAnsi"/>
          <w:sz w:val="24"/>
          <w:szCs w:val="24"/>
        </w:rPr>
      </w:pPr>
      <w:r w:rsidRPr="00E833AA">
        <w:rPr>
          <w:rFonts w:asciiTheme="minorHAnsi" w:hAnsiTheme="minorHAnsi" w:cstheme="minorHAnsi"/>
          <w:sz w:val="24"/>
          <w:szCs w:val="24"/>
        </w:rPr>
        <w:t>Jauktas centra apbūves teritorija JC2 ar apzīmējumu kartē JC2-4  noteikta   jaunveidoja</w:t>
      </w:r>
      <w:r w:rsidR="005D38CB" w:rsidRPr="00E833AA">
        <w:rPr>
          <w:rFonts w:asciiTheme="minorHAnsi" w:hAnsiTheme="minorHAnsi" w:cstheme="minorHAnsi"/>
          <w:sz w:val="24"/>
          <w:szCs w:val="24"/>
        </w:rPr>
        <w:t xml:space="preserve">majām </w:t>
      </w:r>
      <w:r w:rsidRPr="00E833AA">
        <w:rPr>
          <w:rFonts w:asciiTheme="minorHAnsi" w:hAnsiTheme="minorHAnsi" w:cstheme="minorHAnsi"/>
          <w:sz w:val="24"/>
          <w:szCs w:val="24"/>
        </w:rPr>
        <w:t xml:space="preserve">zemes vienībām, kas izdalītas  </w:t>
      </w:r>
      <w:r w:rsidR="006F4493" w:rsidRPr="00E833AA">
        <w:rPr>
          <w:rFonts w:asciiTheme="minorHAnsi" w:hAnsiTheme="minorHAnsi" w:cstheme="minorHAnsi"/>
          <w:sz w:val="24"/>
          <w:szCs w:val="24"/>
        </w:rPr>
        <w:t>detālplānojuma teritorijā ieplānotaj</w:t>
      </w:r>
      <w:r w:rsidR="002A6FA0" w:rsidRPr="00E833AA">
        <w:rPr>
          <w:rFonts w:asciiTheme="minorHAnsi" w:hAnsiTheme="minorHAnsi" w:cstheme="minorHAnsi"/>
          <w:sz w:val="24"/>
          <w:szCs w:val="24"/>
        </w:rPr>
        <w:t xml:space="preserve">ām </w:t>
      </w:r>
      <w:r w:rsidR="0023740F" w:rsidRPr="00E833AA">
        <w:rPr>
          <w:rFonts w:asciiTheme="minorHAnsi" w:hAnsiTheme="minorHAnsi" w:cstheme="minorHAnsi"/>
          <w:sz w:val="24"/>
          <w:szCs w:val="24"/>
        </w:rPr>
        <w:t xml:space="preserve">ielām </w:t>
      </w:r>
      <w:r w:rsidR="00730A58" w:rsidRPr="00E833AA">
        <w:rPr>
          <w:rFonts w:asciiTheme="minorHAnsi" w:hAnsiTheme="minorHAnsi" w:cstheme="minorHAnsi"/>
          <w:sz w:val="24"/>
          <w:szCs w:val="24"/>
        </w:rPr>
        <w:t>starp sarkanajām līnijām</w:t>
      </w:r>
      <w:r w:rsidR="003B28C4" w:rsidRPr="00E833AA">
        <w:rPr>
          <w:rFonts w:asciiTheme="minorHAnsi" w:hAnsiTheme="minorHAnsi" w:cstheme="minorHAnsi"/>
          <w:sz w:val="24"/>
          <w:szCs w:val="24"/>
        </w:rPr>
        <w:t xml:space="preserve"> </w:t>
      </w:r>
      <w:r w:rsidR="0016744B" w:rsidRPr="00E833AA">
        <w:rPr>
          <w:rFonts w:asciiTheme="minorHAnsi" w:hAnsiTheme="minorHAnsi" w:cstheme="minorHAnsi"/>
          <w:sz w:val="24"/>
          <w:szCs w:val="24"/>
        </w:rPr>
        <w:t xml:space="preserve"> </w:t>
      </w:r>
      <w:r w:rsidR="0016744B" w:rsidRPr="00E833AA">
        <w:rPr>
          <w:rFonts w:asciiTheme="minorHAnsi" w:hAnsiTheme="minorHAnsi" w:cstheme="minorHAnsi"/>
          <w:i/>
          <w:iCs/>
          <w:sz w:val="24"/>
          <w:szCs w:val="24"/>
        </w:rPr>
        <w:t xml:space="preserve">(plānotās </w:t>
      </w:r>
      <w:r w:rsidR="003B28C4" w:rsidRPr="00E833AA">
        <w:rPr>
          <w:rFonts w:asciiTheme="minorHAnsi" w:hAnsiTheme="minorHAnsi" w:cstheme="minorHAnsi"/>
          <w:i/>
          <w:iCs/>
          <w:sz w:val="24"/>
          <w:szCs w:val="24"/>
        </w:rPr>
        <w:t>zemes vienības</w:t>
      </w:r>
      <w:r w:rsidR="0023740F" w:rsidRPr="00E833AA">
        <w:rPr>
          <w:rFonts w:asciiTheme="minorHAnsi" w:hAnsiTheme="minorHAnsi" w:cstheme="minorHAnsi"/>
          <w:i/>
          <w:iCs/>
          <w:sz w:val="24"/>
          <w:szCs w:val="24"/>
        </w:rPr>
        <w:t xml:space="preserve"> Nr. </w:t>
      </w:r>
      <w:r w:rsidR="003B28C4" w:rsidRPr="00E833AA">
        <w:rPr>
          <w:rFonts w:asciiTheme="minorHAnsi" w:hAnsiTheme="minorHAnsi" w:cstheme="minorHAnsi"/>
          <w:i/>
          <w:iCs/>
          <w:sz w:val="24"/>
          <w:szCs w:val="24"/>
        </w:rPr>
        <w:t xml:space="preserve"> 43 </w:t>
      </w:r>
      <w:r w:rsidR="0016744B" w:rsidRPr="00E833AA">
        <w:rPr>
          <w:rFonts w:asciiTheme="minorHAnsi" w:hAnsiTheme="minorHAnsi" w:cstheme="minorHAnsi"/>
          <w:i/>
          <w:iCs/>
          <w:sz w:val="24"/>
          <w:szCs w:val="24"/>
        </w:rPr>
        <w:t>–</w:t>
      </w:r>
      <w:r w:rsidR="003B28C4" w:rsidRPr="00E833AA">
        <w:rPr>
          <w:rFonts w:asciiTheme="minorHAnsi" w:hAnsiTheme="minorHAnsi" w:cstheme="minorHAnsi"/>
          <w:i/>
          <w:iCs/>
          <w:sz w:val="24"/>
          <w:szCs w:val="24"/>
        </w:rPr>
        <w:t xml:space="preserve"> 47</w:t>
      </w:r>
      <w:r w:rsidR="0016744B" w:rsidRPr="00E833AA">
        <w:rPr>
          <w:rFonts w:asciiTheme="minorHAnsi" w:hAnsiTheme="minorHAnsi" w:cstheme="minorHAnsi"/>
          <w:i/>
          <w:iCs/>
          <w:sz w:val="24"/>
          <w:szCs w:val="24"/>
        </w:rPr>
        <w:t>)</w:t>
      </w:r>
      <w:r w:rsidR="00F60434" w:rsidRPr="00E833AA">
        <w:rPr>
          <w:rFonts w:asciiTheme="minorHAnsi" w:hAnsiTheme="minorHAnsi" w:cstheme="minorHAnsi"/>
          <w:i/>
          <w:iCs/>
          <w:sz w:val="24"/>
          <w:szCs w:val="24"/>
        </w:rPr>
        <w:t>.</w:t>
      </w:r>
    </w:p>
    <w:p w14:paraId="3E718682" w14:textId="1E8A770B" w:rsidR="00F60434" w:rsidRPr="006518D8" w:rsidRDefault="00B04133" w:rsidP="0023740F">
      <w:pPr>
        <w:pStyle w:val="Title"/>
        <w:rPr>
          <w:rFonts w:asciiTheme="minorHAnsi" w:hAnsiTheme="minorHAnsi" w:cstheme="minorHAnsi"/>
          <w:sz w:val="24"/>
          <w:szCs w:val="24"/>
        </w:rPr>
      </w:pPr>
      <w:r w:rsidRPr="006518D8">
        <w:rPr>
          <w:rFonts w:asciiTheme="minorHAnsi" w:hAnsiTheme="minorHAnsi" w:cstheme="minorHAnsi"/>
          <w:sz w:val="24"/>
          <w:szCs w:val="24"/>
        </w:rPr>
        <w:t xml:space="preserve">Teritorijas </w:t>
      </w:r>
      <w:r w:rsidR="003D0661">
        <w:rPr>
          <w:rFonts w:asciiTheme="minorHAnsi" w:hAnsiTheme="minorHAnsi" w:cstheme="minorHAnsi"/>
          <w:sz w:val="24"/>
          <w:szCs w:val="24"/>
        </w:rPr>
        <w:t xml:space="preserve"> atļautās </w:t>
      </w:r>
      <w:r w:rsidR="0023740F" w:rsidRPr="006518D8">
        <w:rPr>
          <w:rFonts w:asciiTheme="minorHAnsi" w:hAnsiTheme="minorHAnsi" w:cstheme="minorHAnsi"/>
          <w:sz w:val="24"/>
          <w:szCs w:val="24"/>
        </w:rPr>
        <w:t xml:space="preserve"> </w:t>
      </w:r>
      <w:r w:rsidRPr="006518D8">
        <w:rPr>
          <w:rFonts w:asciiTheme="minorHAnsi" w:hAnsiTheme="minorHAnsi" w:cstheme="minorHAnsi"/>
          <w:sz w:val="24"/>
          <w:szCs w:val="24"/>
        </w:rPr>
        <w:t>izmantošanas veidi</w:t>
      </w:r>
      <w:r w:rsidR="0023740F" w:rsidRPr="006518D8">
        <w:rPr>
          <w:rFonts w:asciiTheme="minorHAnsi" w:hAnsiTheme="minorHAnsi" w:cstheme="minorHAnsi"/>
          <w:sz w:val="24"/>
          <w:szCs w:val="24"/>
        </w:rPr>
        <w:t xml:space="preserve">:  </w:t>
      </w:r>
    </w:p>
    <w:p w14:paraId="02BBF6D0" w14:textId="2C4CC296" w:rsidR="00F60434" w:rsidRPr="006518D8" w:rsidRDefault="00F60434" w:rsidP="00F60434">
      <w:pPr>
        <w:pStyle w:val="Title"/>
        <w:numPr>
          <w:ilvl w:val="1"/>
          <w:numId w:val="2"/>
        </w:numPr>
        <w:rPr>
          <w:rFonts w:asciiTheme="minorHAnsi" w:hAnsiTheme="minorHAnsi" w:cstheme="minorHAnsi"/>
          <w:sz w:val="24"/>
          <w:szCs w:val="24"/>
        </w:rPr>
      </w:pPr>
      <w:r w:rsidRPr="006518D8">
        <w:rPr>
          <w:rFonts w:asciiTheme="minorHAnsi" w:hAnsiTheme="minorHAnsi" w:cstheme="minorHAnsi"/>
          <w:sz w:val="24"/>
          <w:szCs w:val="24"/>
        </w:rPr>
        <w:t>transporta lineārā infrastruktūra – iela, gājēju un velosipēdu ceļš;</w:t>
      </w:r>
    </w:p>
    <w:p w14:paraId="70352B80" w14:textId="17D1C9C3" w:rsidR="00F60434" w:rsidRPr="006518D8" w:rsidRDefault="00F60434" w:rsidP="00F60434">
      <w:pPr>
        <w:pStyle w:val="Title"/>
        <w:numPr>
          <w:ilvl w:val="1"/>
          <w:numId w:val="2"/>
        </w:numPr>
        <w:rPr>
          <w:rFonts w:asciiTheme="minorHAnsi" w:hAnsiTheme="minorHAnsi" w:cstheme="minorHAnsi"/>
          <w:sz w:val="24"/>
          <w:szCs w:val="24"/>
        </w:rPr>
      </w:pPr>
      <w:r w:rsidRPr="006518D8">
        <w:rPr>
          <w:rFonts w:asciiTheme="minorHAnsi" w:hAnsiTheme="minorHAnsi" w:cstheme="minorHAnsi"/>
          <w:sz w:val="24"/>
          <w:szCs w:val="24"/>
        </w:rPr>
        <w:t>inženiertehniskā infrastruktūra – virszemes un pazemes inženiertīkli, elektroenerģijas, ūdens un citu resursu pārvadei, uzglabāšanai, sadalei un pievadei, ietverot aprīkojumu, iekārtas, ierīces un citas darbībai nepieciešamās būves (piemēram, cauruļvadi un kabeļi).</w:t>
      </w:r>
    </w:p>
    <w:p w14:paraId="7ABF8B6F" w14:textId="5925131A" w:rsidR="00F60434" w:rsidRPr="006518D8" w:rsidRDefault="00F60434" w:rsidP="00F60434">
      <w:pPr>
        <w:pStyle w:val="Title"/>
        <w:numPr>
          <w:ilvl w:val="1"/>
          <w:numId w:val="2"/>
        </w:numPr>
        <w:rPr>
          <w:rFonts w:asciiTheme="minorHAnsi" w:hAnsiTheme="minorHAnsi" w:cstheme="minorHAnsi"/>
          <w:sz w:val="24"/>
          <w:szCs w:val="24"/>
        </w:rPr>
      </w:pPr>
      <w:r w:rsidRPr="006518D8">
        <w:rPr>
          <w:rFonts w:asciiTheme="minorHAnsi" w:hAnsiTheme="minorHAnsi" w:cstheme="minorHAnsi"/>
          <w:sz w:val="24"/>
          <w:szCs w:val="24"/>
        </w:rPr>
        <w:t>transporta apkalpojošā infrastruktūra – apgriešanās laukums.</w:t>
      </w:r>
    </w:p>
    <w:p w14:paraId="1D2F192D" w14:textId="0562C81D" w:rsidR="0023740F" w:rsidRPr="006518D8" w:rsidRDefault="0023740F" w:rsidP="00F60434">
      <w:pPr>
        <w:pStyle w:val="Title"/>
        <w:rPr>
          <w:rFonts w:asciiTheme="minorHAnsi" w:hAnsiTheme="minorHAnsi" w:cstheme="minorHAnsi"/>
          <w:sz w:val="24"/>
          <w:szCs w:val="24"/>
        </w:rPr>
      </w:pPr>
      <w:r w:rsidRPr="006518D8">
        <w:rPr>
          <w:rFonts w:asciiTheme="minorHAnsi" w:hAnsiTheme="minorHAnsi" w:cstheme="minorHAnsi"/>
          <w:sz w:val="24"/>
          <w:szCs w:val="24"/>
        </w:rPr>
        <w:lastRenderedPageBreak/>
        <w:t>Teritorijas papildizmantošanas veidus  un apbūves parametrus nenosaka</w:t>
      </w:r>
      <w:r w:rsidR="002A6FA0" w:rsidRPr="006518D8">
        <w:rPr>
          <w:rFonts w:asciiTheme="minorHAnsi" w:hAnsiTheme="minorHAnsi" w:cstheme="minorHAnsi"/>
          <w:sz w:val="24"/>
          <w:szCs w:val="24"/>
        </w:rPr>
        <w:t>.</w:t>
      </w:r>
    </w:p>
    <w:p w14:paraId="250B0A31" w14:textId="6180D00F" w:rsidR="00805A20" w:rsidRPr="005D38CB" w:rsidRDefault="00F72E72" w:rsidP="00805A20">
      <w:pPr>
        <w:pStyle w:val="Title"/>
        <w:rPr>
          <w:rFonts w:asciiTheme="minorHAnsi" w:hAnsiTheme="minorHAnsi" w:cstheme="minorHAnsi"/>
          <w:sz w:val="24"/>
          <w:szCs w:val="24"/>
        </w:rPr>
      </w:pPr>
      <w:r w:rsidRPr="00E833AA">
        <w:rPr>
          <w:rFonts w:asciiTheme="minorHAnsi" w:hAnsiTheme="minorHAnsi" w:cstheme="minorHAnsi"/>
          <w:sz w:val="24"/>
          <w:szCs w:val="24"/>
        </w:rPr>
        <w:t xml:space="preserve">Plānotās </w:t>
      </w:r>
      <w:r w:rsidR="00805A20" w:rsidRPr="00E833AA">
        <w:rPr>
          <w:rFonts w:asciiTheme="minorHAnsi" w:hAnsiTheme="minorHAnsi" w:cstheme="minorHAnsi"/>
          <w:sz w:val="24"/>
          <w:szCs w:val="24"/>
        </w:rPr>
        <w:t xml:space="preserve"> ielas veido saskaņā ar grafiskās daļas kartē</w:t>
      </w:r>
      <w:r w:rsidR="005D38CB" w:rsidRPr="00E833AA">
        <w:rPr>
          <w:rFonts w:asciiTheme="minorHAnsi" w:hAnsiTheme="minorHAnsi" w:cstheme="minorHAnsi"/>
          <w:sz w:val="24"/>
          <w:szCs w:val="24"/>
        </w:rPr>
        <w:t xml:space="preserve"> “Funkcionālais zonējums un galvenie izmantošanas aprobežojumi” noteiktajām plānotajām ielu sarkanajām līnijām, kartēs </w:t>
      </w:r>
      <w:r w:rsidR="00805A20" w:rsidRPr="00E833AA">
        <w:rPr>
          <w:rFonts w:asciiTheme="minorHAnsi" w:hAnsiTheme="minorHAnsi" w:cstheme="minorHAnsi"/>
          <w:sz w:val="24"/>
          <w:szCs w:val="24"/>
        </w:rPr>
        <w:t xml:space="preserve">“Plānotā </w:t>
      </w:r>
      <w:r w:rsidR="00805A20" w:rsidRPr="005D38CB">
        <w:rPr>
          <w:rFonts w:asciiTheme="minorHAnsi" w:hAnsiTheme="minorHAnsi" w:cstheme="minorHAnsi"/>
          <w:sz w:val="24"/>
          <w:szCs w:val="24"/>
        </w:rPr>
        <w:t>apbūve un satiksmes organizācija. Adresācijas priekšlikums”</w:t>
      </w:r>
      <w:r w:rsidR="00BA2FB4" w:rsidRPr="005D38CB">
        <w:rPr>
          <w:rFonts w:asciiTheme="minorHAnsi" w:hAnsiTheme="minorHAnsi" w:cstheme="minorHAnsi"/>
          <w:sz w:val="24"/>
          <w:szCs w:val="24"/>
        </w:rPr>
        <w:t xml:space="preserve"> un “Inženiertīkli. Ielu šķērsprofili”</w:t>
      </w:r>
      <w:r w:rsidR="005D38CB" w:rsidRPr="005D38CB">
        <w:rPr>
          <w:rFonts w:asciiTheme="minorHAnsi" w:hAnsiTheme="minorHAnsi" w:cstheme="minorHAnsi"/>
          <w:sz w:val="24"/>
          <w:szCs w:val="24"/>
        </w:rPr>
        <w:t xml:space="preserve"> iekļautajiem principiālajiem risinājumiem, </w:t>
      </w:r>
      <w:r w:rsidRPr="005D38CB">
        <w:rPr>
          <w:rFonts w:asciiTheme="minorHAnsi" w:hAnsiTheme="minorHAnsi" w:cstheme="minorHAnsi"/>
          <w:sz w:val="24"/>
          <w:szCs w:val="24"/>
        </w:rPr>
        <w:t xml:space="preserve"> precizējot būvprojektā.</w:t>
      </w:r>
    </w:p>
    <w:p w14:paraId="31511980" w14:textId="77777777" w:rsidR="000D55B3" w:rsidRPr="000D55B3" w:rsidRDefault="000D55B3" w:rsidP="000D55B3">
      <w:pPr>
        <w:rPr>
          <w:lang w:val="lv-LV"/>
        </w:rPr>
      </w:pPr>
    </w:p>
    <w:p w14:paraId="103A95E2" w14:textId="77777777" w:rsidR="003D0661" w:rsidRPr="003D0661" w:rsidRDefault="003D0661" w:rsidP="003D0661">
      <w:pPr>
        <w:keepNext/>
        <w:keepLines/>
        <w:numPr>
          <w:ilvl w:val="1"/>
          <w:numId w:val="1"/>
        </w:numPr>
        <w:spacing w:before="120" w:after="120"/>
        <w:jc w:val="center"/>
        <w:outlineLvl w:val="1"/>
        <w:rPr>
          <w:rFonts w:eastAsiaTheme="majorEastAsia" w:cstheme="minorHAnsi"/>
          <w:b/>
          <w:bCs/>
          <w:i/>
          <w:iCs/>
          <w:color w:val="44546A" w:themeColor="text2"/>
          <w:sz w:val="24"/>
          <w:szCs w:val="24"/>
          <w:lang w:val="lv-LV"/>
        </w:rPr>
      </w:pPr>
      <w:bookmarkStart w:id="20" w:name="_Toc223450685"/>
      <w:r w:rsidRPr="003D0661">
        <w:rPr>
          <w:rFonts w:eastAsiaTheme="majorEastAsia" w:cstheme="minorHAnsi"/>
          <w:b/>
          <w:bCs/>
          <w:color w:val="44546A" w:themeColor="text2"/>
          <w:sz w:val="24"/>
          <w:szCs w:val="24"/>
          <w:lang w:val="lv-LV"/>
        </w:rPr>
        <w:t xml:space="preserve">Jauktas centra apbūves teritorija (JC2) plānotajā zemes vienībā Nr. 52 </w:t>
      </w:r>
      <w:r w:rsidRPr="003D0661">
        <w:rPr>
          <w:rFonts w:eastAsiaTheme="majorEastAsia" w:cstheme="minorHAnsi"/>
          <w:b/>
          <w:bCs/>
          <w:i/>
          <w:iCs/>
          <w:color w:val="44546A" w:themeColor="text2"/>
          <w:sz w:val="24"/>
          <w:szCs w:val="24"/>
          <w:lang w:val="lv-LV"/>
        </w:rPr>
        <w:t>(apzīmējums kartē JC2)</w:t>
      </w:r>
      <w:bookmarkEnd w:id="20"/>
    </w:p>
    <w:p w14:paraId="3294B5E0" w14:textId="77777777" w:rsidR="003D0661" w:rsidRPr="003D0661" w:rsidRDefault="003D0661" w:rsidP="003D0661">
      <w:pPr>
        <w:pStyle w:val="Title"/>
        <w:rPr>
          <w:rFonts w:asciiTheme="minorHAnsi" w:hAnsiTheme="minorHAnsi" w:cstheme="minorHAnsi"/>
          <w:sz w:val="24"/>
          <w:szCs w:val="24"/>
        </w:rPr>
      </w:pPr>
      <w:r w:rsidRPr="003D0661">
        <w:rPr>
          <w:rFonts w:asciiTheme="minorHAnsi" w:hAnsiTheme="minorHAnsi" w:cstheme="minorHAnsi"/>
          <w:sz w:val="24"/>
          <w:szCs w:val="24"/>
        </w:rPr>
        <w:t xml:space="preserve"> Teritorijas daļai, kurā šajā  detālplānojuma procesā netiek paredzēta tālākā teritorijas sadale </w:t>
      </w:r>
      <w:proofErr w:type="spellStart"/>
      <w:r w:rsidRPr="003D0661">
        <w:rPr>
          <w:rFonts w:asciiTheme="minorHAnsi" w:hAnsiTheme="minorHAnsi" w:cstheme="minorHAnsi"/>
          <w:sz w:val="24"/>
          <w:szCs w:val="24"/>
        </w:rPr>
        <w:t>jaunveidojamās</w:t>
      </w:r>
      <w:proofErr w:type="spellEnd"/>
      <w:r w:rsidRPr="003D0661">
        <w:rPr>
          <w:rFonts w:asciiTheme="minorHAnsi" w:hAnsiTheme="minorHAnsi" w:cstheme="minorHAnsi"/>
          <w:sz w:val="24"/>
          <w:szCs w:val="24"/>
        </w:rPr>
        <w:t xml:space="preserve"> zemes vienībās, piemēro spēkā esošajā teritorijas plānojumā definētos Jauktas centra apbūves teritorija (JC2) apbūves noteikumus (nedetalizētus).</w:t>
      </w:r>
    </w:p>
    <w:p w14:paraId="26F49666" w14:textId="77777777" w:rsidR="003D0661" w:rsidRPr="005C4D39" w:rsidRDefault="003D0661" w:rsidP="003D0661">
      <w:pPr>
        <w:rPr>
          <w:color w:val="0070C0"/>
          <w:lang w:val="lv-LV"/>
        </w:rPr>
      </w:pPr>
    </w:p>
    <w:p w14:paraId="7A3A1819" w14:textId="0EFCDB9F" w:rsidR="003D0661" w:rsidRPr="00E833AA" w:rsidRDefault="003D0661" w:rsidP="00DB642D">
      <w:pPr>
        <w:pStyle w:val="Heading2"/>
        <w:jc w:val="center"/>
        <w:rPr>
          <w:rFonts w:asciiTheme="minorHAnsi" w:hAnsiTheme="minorHAnsi" w:cstheme="minorHAnsi"/>
          <w:color w:val="auto"/>
        </w:rPr>
      </w:pPr>
      <w:bookmarkStart w:id="21" w:name="_Toc223450686"/>
      <w:r w:rsidRPr="00E833AA">
        <w:rPr>
          <w:rFonts w:asciiTheme="minorHAnsi" w:hAnsiTheme="minorHAnsi" w:cstheme="minorHAnsi"/>
          <w:color w:val="auto"/>
        </w:rPr>
        <w:t>Transporta infrastruktūras teritorija (TR)</w:t>
      </w:r>
      <w:bookmarkEnd w:id="21"/>
      <w:r w:rsidRPr="00E833AA">
        <w:rPr>
          <w:rFonts w:asciiTheme="minorHAnsi" w:hAnsiTheme="minorHAnsi" w:cstheme="minorHAnsi"/>
          <w:color w:val="auto"/>
        </w:rPr>
        <w:t xml:space="preserve">  </w:t>
      </w:r>
    </w:p>
    <w:p w14:paraId="5A3A28D1" w14:textId="71A21ADD" w:rsidR="003D0661" w:rsidRPr="00E833AA" w:rsidRDefault="003D0661" w:rsidP="003D0661">
      <w:pPr>
        <w:pStyle w:val="Title"/>
        <w:rPr>
          <w:rFonts w:asciiTheme="minorHAnsi" w:hAnsiTheme="minorHAnsi" w:cstheme="minorHAnsi"/>
          <w:sz w:val="24"/>
          <w:szCs w:val="24"/>
        </w:rPr>
      </w:pPr>
      <w:r w:rsidRPr="00E833AA">
        <w:rPr>
          <w:rFonts w:asciiTheme="minorHAnsi" w:hAnsiTheme="minorHAnsi" w:cstheme="minorHAnsi"/>
          <w:sz w:val="24"/>
          <w:szCs w:val="24"/>
        </w:rPr>
        <w:t>Transporta infrastruktūras teritorija (TR)</w:t>
      </w:r>
      <w:r w:rsidR="000D55B3" w:rsidRPr="00E833AA">
        <w:rPr>
          <w:rFonts w:asciiTheme="minorHAnsi" w:hAnsiTheme="minorHAnsi" w:cstheme="minorHAnsi"/>
          <w:sz w:val="24"/>
          <w:szCs w:val="24"/>
        </w:rPr>
        <w:t>, kas attēlota atbilstoši spēkā esošajā teritorijas plānojumā noteiktajam Transporta infrastruktūras teritorija (TR) zonējumam Dārznieku un Ganību ielas savienojošo servitūta ceļu trasei, kas šķērso detālplānojuma teritoriju tās  dienvidu daļā</w:t>
      </w:r>
      <w:r w:rsidRPr="00E833AA">
        <w:rPr>
          <w:rFonts w:asciiTheme="minorHAnsi" w:hAnsiTheme="minorHAnsi" w:cstheme="minorHAnsi"/>
          <w:sz w:val="24"/>
          <w:szCs w:val="24"/>
        </w:rPr>
        <w:t xml:space="preserve">, </w:t>
      </w:r>
      <w:r w:rsidR="000D55B3" w:rsidRPr="00E833AA">
        <w:rPr>
          <w:rFonts w:asciiTheme="minorHAnsi" w:hAnsiTheme="minorHAnsi" w:cstheme="minorHAnsi"/>
          <w:sz w:val="24"/>
          <w:szCs w:val="24"/>
        </w:rPr>
        <w:t xml:space="preserve"> to </w:t>
      </w:r>
      <w:r w:rsidRPr="00E833AA">
        <w:rPr>
          <w:rFonts w:asciiTheme="minorHAnsi" w:hAnsiTheme="minorHAnsi" w:cstheme="minorHAnsi"/>
          <w:sz w:val="24"/>
          <w:szCs w:val="24"/>
        </w:rPr>
        <w:t>precizē</w:t>
      </w:r>
      <w:r w:rsidR="000D55B3" w:rsidRPr="00E833AA">
        <w:rPr>
          <w:rFonts w:asciiTheme="minorHAnsi" w:hAnsiTheme="minorHAnsi" w:cstheme="minorHAnsi"/>
          <w:sz w:val="24"/>
          <w:szCs w:val="24"/>
        </w:rPr>
        <w:t>jot</w:t>
      </w:r>
      <w:r w:rsidRPr="00E833AA">
        <w:rPr>
          <w:rFonts w:asciiTheme="minorHAnsi" w:hAnsiTheme="minorHAnsi" w:cstheme="minorHAnsi"/>
          <w:sz w:val="24"/>
          <w:szCs w:val="24"/>
        </w:rPr>
        <w:t xml:space="preserve"> atbilstoši ceļa servitūtu teritorijas  robežām. </w:t>
      </w:r>
    </w:p>
    <w:p w14:paraId="2D168584" w14:textId="77777777" w:rsidR="005C4D39" w:rsidRPr="00E833AA" w:rsidRDefault="000D55B3" w:rsidP="005C4D39">
      <w:pPr>
        <w:pStyle w:val="Title"/>
        <w:rPr>
          <w:rFonts w:asciiTheme="minorHAnsi" w:hAnsiTheme="minorHAnsi" w:cstheme="minorHAnsi"/>
          <w:sz w:val="24"/>
          <w:szCs w:val="24"/>
        </w:rPr>
      </w:pPr>
      <w:r w:rsidRPr="00E833AA">
        <w:rPr>
          <w:rFonts w:asciiTheme="minorHAnsi" w:hAnsiTheme="minorHAnsi" w:cstheme="minorHAnsi"/>
          <w:sz w:val="24"/>
          <w:szCs w:val="24"/>
        </w:rPr>
        <w:t xml:space="preserve">Teritorijas  atļautās  izmantošanas veidi:  </w:t>
      </w:r>
    </w:p>
    <w:p w14:paraId="2642BC06" w14:textId="77777777" w:rsidR="005C4D39" w:rsidRPr="00E833AA" w:rsidRDefault="000D55B3" w:rsidP="005C4D39">
      <w:pPr>
        <w:pStyle w:val="Title"/>
        <w:numPr>
          <w:ilvl w:val="1"/>
          <w:numId w:val="2"/>
        </w:numPr>
        <w:rPr>
          <w:rFonts w:asciiTheme="minorHAnsi" w:hAnsiTheme="minorHAnsi" w:cstheme="minorHAnsi"/>
          <w:sz w:val="24"/>
          <w:szCs w:val="24"/>
        </w:rPr>
      </w:pPr>
      <w:r w:rsidRPr="00E833AA">
        <w:rPr>
          <w:rFonts w:asciiTheme="minorHAnsi" w:hAnsiTheme="minorHAnsi" w:cstheme="minorHAnsi"/>
          <w:sz w:val="24"/>
          <w:szCs w:val="24"/>
        </w:rPr>
        <w:t>transporta lineārā infrastruktūra – piebraucamais ceļš,  infrastruktūra gājēju un velosipēdu kustība</w:t>
      </w:r>
      <w:r w:rsidR="005C4D39" w:rsidRPr="00E833AA">
        <w:rPr>
          <w:rFonts w:asciiTheme="minorHAnsi" w:hAnsiTheme="minorHAnsi" w:cstheme="minorHAnsi"/>
          <w:sz w:val="24"/>
          <w:szCs w:val="24"/>
        </w:rPr>
        <w:t>i;</w:t>
      </w:r>
    </w:p>
    <w:p w14:paraId="462AD96A" w14:textId="77777777" w:rsidR="005C4D39" w:rsidRPr="00E833AA" w:rsidRDefault="000D55B3" w:rsidP="005C4D39">
      <w:pPr>
        <w:pStyle w:val="Title"/>
        <w:numPr>
          <w:ilvl w:val="1"/>
          <w:numId w:val="2"/>
        </w:numPr>
        <w:rPr>
          <w:rFonts w:asciiTheme="minorHAnsi" w:hAnsiTheme="minorHAnsi" w:cstheme="minorHAnsi"/>
          <w:sz w:val="24"/>
          <w:szCs w:val="24"/>
        </w:rPr>
      </w:pPr>
      <w:r w:rsidRPr="00E833AA">
        <w:rPr>
          <w:rFonts w:asciiTheme="minorHAnsi" w:hAnsiTheme="minorHAnsi" w:cstheme="minorHAnsi"/>
          <w:sz w:val="24"/>
          <w:szCs w:val="24"/>
        </w:rPr>
        <w:t>inženiertehniskā infrastruktūra – virszemes un pazemes inženiertīkli, elektroenerģijas, ūdens un citu resursu pārvadei, uzglabāšanai, sadalei un pievadei, ietverot aprīkojumu, iekārtas, ierīces un citas darbībai nepieciešamās būves (piemēram, cauruļvadi un kabeļi).</w:t>
      </w:r>
    </w:p>
    <w:p w14:paraId="382F48AD" w14:textId="77777777" w:rsidR="005C4D39" w:rsidRPr="00E833AA" w:rsidRDefault="000D55B3" w:rsidP="000D55B3">
      <w:pPr>
        <w:pStyle w:val="Title"/>
        <w:numPr>
          <w:ilvl w:val="1"/>
          <w:numId w:val="2"/>
        </w:numPr>
        <w:rPr>
          <w:rFonts w:asciiTheme="minorHAnsi" w:hAnsiTheme="minorHAnsi" w:cstheme="minorHAnsi"/>
          <w:sz w:val="24"/>
          <w:szCs w:val="24"/>
        </w:rPr>
      </w:pPr>
      <w:r w:rsidRPr="00E833AA">
        <w:rPr>
          <w:rFonts w:asciiTheme="minorHAnsi" w:hAnsiTheme="minorHAnsi" w:cstheme="minorHAnsi"/>
          <w:sz w:val="24"/>
          <w:szCs w:val="24"/>
        </w:rPr>
        <w:t>transporta apkalpojošā infrastruktūra – apgriešanās laukums.</w:t>
      </w:r>
    </w:p>
    <w:p w14:paraId="3F9B5388" w14:textId="77777777" w:rsidR="005C4D39" w:rsidRPr="00E833AA" w:rsidRDefault="000D55B3" w:rsidP="000D55B3">
      <w:pPr>
        <w:pStyle w:val="Title"/>
        <w:rPr>
          <w:rFonts w:asciiTheme="minorHAnsi" w:hAnsiTheme="minorHAnsi" w:cstheme="minorHAnsi"/>
          <w:sz w:val="24"/>
          <w:szCs w:val="24"/>
        </w:rPr>
      </w:pPr>
      <w:r w:rsidRPr="00E833AA">
        <w:rPr>
          <w:rFonts w:asciiTheme="minorHAnsi" w:hAnsiTheme="minorHAnsi" w:cstheme="minorHAnsi"/>
          <w:sz w:val="24"/>
          <w:szCs w:val="24"/>
        </w:rPr>
        <w:t>Teritorijas papildizmantošanas veidus  un apbūves parametrus nenosaka</w:t>
      </w:r>
      <w:r w:rsidR="005C4D39" w:rsidRPr="00E833AA">
        <w:rPr>
          <w:rFonts w:asciiTheme="minorHAnsi" w:hAnsiTheme="minorHAnsi" w:cstheme="minorHAnsi"/>
          <w:sz w:val="24"/>
          <w:szCs w:val="24"/>
        </w:rPr>
        <w:t xml:space="preserve">. </w:t>
      </w:r>
    </w:p>
    <w:p w14:paraId="114411A1" w14:textId="77777777" w:rsidR="005C4D39" w:rsidRPr="00E833AA" w:rsidRDefault="005C4D39" w:rsidP="008240BB">
      <w:pPr>
        <w:pStyle w:val="Title"/>
        <w:jc w:val="center"/>
        <w:rPr>
          <w:rFonts w:asciiTheme="minorHAnsi" w:hAnsiTheme="minorHAnsi" w:cstheme="minorHAnsi"/>
        </w:rPr>
      </w:pPr>
      <w:r w:rsidRPr="00E833AA">
        <w:rPr>
          <w:rFonts w:asciiTheme="minorHAnsi" w:hAnsiTheme="minorHAnsi" w:cstheme="minorHAnsi"/>
          <w:sz w:val="24"/>
          <w:szCs w:val="24"/>
        </w:rPr>
        <w:t xml:space="preserve">Ceļa lietošanas un uzturēšanas tiesība nosaka Civillikuma noteiktajā kārtībā.   </w:t>
      </w:r>
    </w:p>
    <w:p w14:paraId="789F7C76" w14:textId="28138E3A" w:rsidR="00765AC2" w:rsidRPr="00E833AA" w:rsidRDefault="00765AC2" w:rsidP="005C4D39">
      <w:pPr>
        <w:pStyle w:val="Heading2"/>
        <w:jc w:val="center"/>
        <w:rPr>
          <w:rFonts w:asciiTheme="minorHAnsi" w:hAnsiTheme="minorHAnsi" w:cstheme="minorHAnsi"/>
          <w:color w:val="auto"/>
        </w:rPr>
      </w:pPr>
      <w:bookmarkStart w:id="22" w:name="_Toc223450687"/>
      <w:r w:rsidRPr="00E833AA">
        <w:rPr>
          <w:rFonts w:asciiTheme="minorHAnsi" w:hAnsiTheme="minorHAnsi" w:cstheme="minorHAnsi"/>
          <w:color w:val="auto"/>
        </w:rPr>
        <w:t>Ūdeņu teritorija (Ū)</w:t>
      </w:r>
      <w:bookmarkEnd w:id="22"/>
    </w:p>
    <w:p w14:paraId="05F41527" w14:textId="368847EA" w:rsidR="005608DF" w:rsidRPr="006518D8" w:rsidRDefault="005608DF" w:rsidP="005608DF">
      <w:pPr>
        <w:pStyle w:val="Title"/>
        <w:rPr>
          <w:rFonts w:asciiTheme="minorHAnsi" w:hAnsiTheme="minorHAnsi" w:cstheme="minorHAnsi"/>
          <w:sz w:val="24"/>
          <w:szCs w:val="24"/>
        </w:rPr>
      </w:pPr>
      <w:r w:rsidRPr="006518D8">
        <w:rPr>
          <w:rFonts w:asciiTheme="minorHAnsi" w:hAnsiTheme="minorHAnsi" w:cstheme="minorHAnsi"/>
          <w:sz w:val="24"/>
          <w:szCs w:val="24"/>
        </w:rPr>
        <w:t xml:space="preserve">Ūdeņu teritorija (Ū) ir noteikta </w:t>
      </w:r>
      <w:r w:rsidR="000147EA" w:rsidRPr="006518D8">
        <w:rPr>
          <w:rFonts w:asciiTheme="minorHAnsi" w:hAnsiTheme="minorHAnsi" w:cstheme="minorHAnsi"/>
          <w:sz w:val="24"/>
          <w:szCs w:val="24"/>
        </w:rPr>
        <w:t>detālplānojuma teritorijā esošajiem ūdensobjektiem</w:t>
      </w:r>
      <w:r w:rsidR="00730A58" w:rsidRPr="006518D8">
        <w:rPr>
          <w:rFonts w:asciiTheme="minorHAnsi" w:hAnsiTheme="minorHAnsi" w:cstheme="minorHAnsi"/>
          <w:sz w:val="24"/>
          <w:szCs w:val="24"/>
        </w:rPr>
        <w:t>.</w:t>
      </w:r>
    </w:p>
    <w:p w14:paraId="3F792C31" w14:textId="007324CB" w:rsidR="00730A58" w:rsidRPr="006518D8" w:rsidRDefault="00730A58" w:rsidP="00730A58">
      <w:pPr>
        <w:pStyle w:val="Title"/>
        <w:rPr>
          <w:rFonts w:asciiTheme="minorHAnsi" w:hAnsiTheme="minorHAnsi" w:cstheme="minorHAnsi"/>
          <w:sz w:val="24"/>
          <w:szCs w:val="24"/>
        </w:rPr>
      </w:pPr>
      <w:r w:rsidRPr="006518D8">
        <w:rPr>
          <w:rFonts w:asciiTheme="minorHAnsi" w:hAnsiTheme="minorHAnsi" w:cstheme="minorHAnsi"/>
          <w:sz w:val="24"/>
          <w:szCs w:val="24"/>
        </w:rPr>
        <w:t xml:space="preserve">Teritorijas izmantošanas veidi ir </w:t>
      </w:r>
      <w:proofErr w:type="spellStart"/>
      <w:r w:rsidRPr="006518D8">
        <w:rPr>
          <w:rFonts w:asciiTheme="minorHAnsi" w:hAnsiTheme="minorHAnsi" w:cstheme="minorHAnsi"/>
          <w:sz w:val="24"/>
          <w:szCs w:val="24"/>
        </w:rPr>
        <w:t>ūdenssaimnieciska</w:t>
      </w:r>
      <w:proofErr w:type="spellEnd"/>
      <w:r w:rsidRPr="006518D8">
        <w:rPr>
          <w:rFonts w:asciiTheme="minorHAnsi" w:hAnsiTheme="minorHAnsi" w:cstheme="minorHAnsi"/>
          <w:sz w:val="24"/>
          <w:szCs w:val="24"/>
        </w:rPr>
        <w:t xml:space="preserve"> izmantošana (23001) un ūdens telpas publiskā izmantošana (24003).</w:t>
      </w:r>
    </w:p>
    <w:p w14:paraId="1449C6B5" w14:textId="500F1183" w:rsidR="00532D44" w:rsidRPr="006518D8" w:rsidRDefault="00532D44" w:rsidP="0023740F">
      <w:pPr>
        <w:pStyle w:val="Heading1"/>
        <w:jc w:val="center"/>
        <w:rPr>
          <w:rFonts w:asciiTheme="minorHAnsi" w:hAnsiTheme="minorHAnsi" w:cstheme="minorHAnsi"/>
          <w:sz w:val="24"/>
          <w:szCs w:val="24"/>
        </w:rPr>
      </w:pPr>
      <w:bookmarkStart w:id="23" w:name="_Toc223450688"/>
      <w:r w:rsidRPr="006518D8">
        <w:rPr>
          <w:rFonts w:asciiTheme="minorHAnsi" w:hAnsiTheme="minorHAnsi" w:cstheme="minorHAnsi"/>
          <w:sz w:val="24"/>
          <w:szCs w:val="24"/>
        </w:rPr>
        <w:t>Detālplānojuma īstenošanas kārtība</w:t>
      </w:r>
      <w:bookmarkEnd w:id="23"/>
    </w:p>
    <w:p w14:paraId="23107939" w14:textId="77B8BC6A" w:rsidR="009F3240" w:rsidRPr="006518D8" w:rsidRDefault="009F3240" w:rsidP="00785073">
      <w:pPr>
        <w:pStyle w:val="Title"/>
        <w:rPr>
          <w:rFonts w:asciiTheme="minorHAnsi" w:hAnsiTheme="minorHAnsi" w:cstheme="minorHAnsi"/>
          <w:sz w:val="24"/>
          <w:szCs w:val="24"/>
        </w:rPr>
      </w:pPr>
      <w:r w:rsidRPr="006518D8">
        <w:rPr>
          <w:rFonts w:asciiTheme="minorHAnsi" w:hAnsiTheme="minorHAnsi" w:cstheme="minorHAnsi"/>
          <w:sz w:val="24"/>
          <w:szCs w:val="24"/>
        </w:rPr>
        <w:t xml:space="preserve">Detālplānojumu īsteno saskaņā ar administratīvo līgumu, kas noslēgts starp vietējo pašvaldību un detālplānojuma īstenotāju. </w:t>
      </w:r>
    </w:p>
    <w:p w14:paraId="1C3916E4" w14:textId="2A8BEC8D" w:rsidR="009F3240" w:rsidRPr="006518D8" w:rsidRDefault="009F3240" w:rsidP="009F3240">
      <w:pPr>
        <w:pStyle w:val="Title"/>
        <w:rPr>
          <w:rFonts w:asciiTheme="minorHAnsi" w:hAnsiTheme="minorHAnsi" w:cstheme="minorHAnsi"/>
          <w:sz w:val="24"/>
          <w:szCs w:val="24"/>
        </w:rPr>
      </w:pPr>
      <w:r w:rsidRPr="006518D8">
        <w:rPr>
          <w:rFonts w:asciiTheme="minorHAnsi" w:hAnsiTheme="minorHAnsi" w:cstheme="minorHAnsi"/>
          <w:sz w:val="24"/>
          <w:szCs w:val="24"/>
        </w:rPr>
        <w:t>Detālplānojumu atļauts īstenot pa kārtām: pirmajā kārtā attīsta detālplānojuma teritorijas ziemeļu daļu</w:t>
      </w:r>
      <w:r w:rsidR="006813C0" w:rsidRPr="006518D8">
        <w:rPr>
          <w:rFonts w:asciiTheme="minorHAnsi" w:hAnsiTheme="minorHAnsi" w:cstheme="minorHAnsi"/>
          <w:sz w:val="24"/>
          <w:szCs w:val="24"/>
        </w:rPr>
        <w:t xml:space="preserve">, </w:t>
      </w:r>
      <w:r w:rsidRPr="006518D8">
        <w:rPr>
          <w:rFonts w:asciiTheme="minorHAnsi" w:hAnsiTheme="minorHAnsi" w:cstheme="minorHAnsi"/>
          <w:sz w:val="24"/>
          <w:szCs w:val="24"/>
        </w:rPr>
        <w:t xml:space="preserve">otrajā kārtā </w:t>
      </w:r>
      <w:r w:rsidR="006813C0" w:rsidRPr="006518D8">
        <w:rPr>
          <w:rFonts w:asciiTheme="minorHAnsi" w:hAnsiTheme="minorHAnsi" w:cstheme="minorHAnsi"/>
          <w:sz w:val="24"/>
          <w:szCs w:val="24"/>
        </w:rPr>
        <w:t xml:space="preserve"> - </w:t>
      </w:r>
      <w:r w:rsidRPr="006518D8">
        <w:rPr>
          <w:rFonts w:asciiTheme="minorHAnsi" w:hAnsiTheme="minorHAnsi" w:cstheme="minorHAnsi"/>
          <w:sz w:val="24"/>
          <w:szCs w:val="24"/>
        </w:rPr>
        <w:t>teritorijas rietumu daļu</w:t>
      </w:r>
      <w:r w:rsidR="006813C0" w:rsidRPr="006518D8">
        <w:rPr>
          <w:rFonts w:asciiTheme="minorHAnsi" w:hAnsiTheme="minorHAnsi" w:cstheme="minorHAnsi"/>
          <w:sz w:val="24"/>
          <w:szCs w:val="24"/>
        </w:rPr>
        <w:t xml:space="preserve">. </w:t>
      </w:r>
      <w:r w:rsidRPr="006518D8">
        <w:rPr>
          <w:rFonts w:asciiTheme="minorHAnsi" w:hAnsiTheme="minorHAnsi" w:cstheme="minorHAnsi"/>
          <w:sz w:val="24"/>
          <w:szCs w:val="24"/>
        </w:rPr>
        <w:t>Atbilstoši būvprojektam, katru no apbūves kārtām, ja nepieciešams, ir atļauts sadalīt apakškārtās, izdalot atsevišķus būvniecības un attīstības posmus.</w:t>
      </w:r>
    </w:p>
    <w:p w14:paraId="630AB0AE" w14:textId="03E7FCDF" w:rsidR="00742FC9" w:rsidRPr="006518D8" w:rsidRDefault="00742FC9" w:rsidP="00785073">
      <w:pPr>
        <w:pStyle w:val="Title"/>
        <w:rPr>
          <w:rFonts w:asciiTheme="minorHAnsi" w:hAnsiTheme="minorHAnsi" w:cstheme="minorHAnsi"/>
          <w:sz w:val="24"/>
          <w:szCs w:val="24"/>
        </w:rPr>
      </w:pPr>
      <w:r w:rsidRPr="006518D8">
        <w:rPr>
          <w:rFonts w:asciiTheme="minorHAnsi" w:hAnsiTheme="minorHAnsi" w:cstheme="minorHAnsi"/>
          <w:sz w:val="24"/>
          <w:szCs w:val="24"/>
        </w:rPr>
        <w:lastRenderedPageBreak/>
        <w:t>Pirms atsevišķas apbūves kārtas būvniecības procesa uzsākšanas detālplānojuma teritorijā veic teritorijas inženiertehnisko sagatavošanu, saskaņā ar šo nosacījumu 2.2. apakšnodaļā noteiktajam.</w:t>
      </w:r>
    </w:p>
    <w:p w14:paraId="3E52B844" w14:textId="29E072CD" w:rsidR="009F3240" w:rsidRPr="006518D8" w:rsidRDefault="006518D8" w:rsidP="00273656">
      <w:pPr>
        <w:pStyle w:val="Title"/>
        <w:rPr>
          <w:rFonts w:asciiTheme="minorHAnsi" w:hAnsiTheme="minorHAnsi" w:cstheme="minorHAnsi"/>
          <w:sz w:val="24"/>
          <w:szCs w:val="24"/>
        </w:rPr>
      </w:pPr>
      <w:r w:rsidRPr="002C4782">
        <w:rPr>
          <w:rFonts w:asciiTheme="minorHAnsi" w:hAnsiTheme="minorHAnsi" w:cstheme="minorHAnsi"/>
          <w:sz w:val="24"/>
          <w:szCs w:val="24"/>
        </w:rPr>
        <w:t>D</w:t>
      </w:r>
      <w:r w:rsidR="009F3240" w:rsidRPr="002C4782">
        <w:rPr>
          <w:rFonts w:asciiTheme="minorHAnsi" w:hAnsiTheme="minorHAnsi" w:cstheme="minorHAnsi"/>
          <w:sz w:val="24"/>
          <w:szCs w:val="24"/>
        </w:rPr>
        <w:t>etālplānojuma teritorijā  pri</w:t>
      </w:r>
      <w:r w:rsidRPr="002C4782">
        <w:rPr>
          <w:rFonts w:asciiTheme="minorHAnsi" w:hAnsiTheme="minorHAnsi" w:cstheme="minorHAnsi"/>
          <w:sz w:val="24"/>
          <w:szCs w:val="24"/>
        </w:rPr>
        <w:t xml:space="preserve">oritāri </w:t>
      </w:r>
      <w:r w:rsidR="009F3240" w:rsidRPr="002C4782">
        <w:rPr>
          <w:rFonts w:asciiTheme="minorHAnsi" w:hAnsiTheme="minorHAnsi" w:cstheme="minorHAnsi"/>
          <w:sz w:val="24"/>
          <w:szCs w:val="24"/>
        </w:rPr>
        <w:t xml:space="preserve"> īsteno meliorācijas sistēmas pārkārtošan</w:t>
      </w:r>
      <w:r w:rsidR="00CF208D" w:rsidRPr="002C4782">
        <w:rPr>
          <w:rFonts w:asciiTheme="minorHAnsi" w:hAnsiTheme="minorHAnsi" w:cstheme="minorHAnsi"/>
          <w:sz w:val="24"/>
          <w:szCs w:val="24"/>
        </w:rPr>
        <w:t xml:space="preserve">u (pašvaldības </w:t>
      </w:r>
      <w:r w:rsidR="00CF208D" w:rsidRPr="006518D8">
        <w:rPr>
          <w:rFonts w:asciiTheme="minorHAnsi" w:hAnsiTheme="minorHAnsi" w:cstheme="minorHAnsi"/>
          <w:sz w:val="24"/>
          <w:szCs w:val="24"/>
        </w:rPr>
        <w:t>nozīmes  koplietošanas ūdensnotekas 512:2 posmā ~46/50 līdz 48/77 pārvietošanu).</w:t>
      </w:r>
      <w:r w:rsidR="009F3240" w:rsidRPr="006518D8">
        <w:rPr>
          <w:rFonts w:asciiTheme="minorHAnsi" w:hAnsiTheme="minorHAnsi" w:cstheme="minorHAnsi"/>
          <w:sz w:val="24"/>
          <w:szCs w:val="24"/>
        </w:rPr>
        <w:t>Pēc meliorācijas pārkārtošanas projekta īstenošanas jāveic datu aktualizācija meliorācijas valsts kadastrā, normatīvajos aktos noteiktajā kārtībā.</w:t>
      </w:r>
    </w:p>
    <w:p w14:paraId="109CF776" w14:textId="223C89B4" w:rsidR="00742FC9" w:rsidRPr="006518D8" w:rsidRDefault="00742FC9" w:rsidP="006813C0">
      <w:pPr>
        <w:pStyle w:val="Title"/>
        <w:rPr>
          <w:rFonts w:asciiTheme="minorHAnsi" w:hAnsiTheme="minorHAnsi" w:cstheme="minorHAnsi"/>
          <w:sz w:val="24"/>
          <w:szCs w:val="24"/>
        </w:rPr>
      </w:pPr>
      <w:r w:rsidRPr="006518D8">
        <w:rPr>
          <w:rFonts w:asciiTheme="minorHAnsi" w:hAnsiTheme="minorHAnsi" w:cstheme="minorHAnsi"/>
          <w:sz w:val="24"/>
          <w:szCs w:val="24"/>
        </w:rPr>
        <w:t>Detālplānojuma teritorijā plānot</w:t>
      </w:r>
      <w:r w:rsidR="000D55B3">
        <w:rPr>
          <w:rFonts w:asciiTheme="minorHAnsi" w:hAnsiTheme="minorHAnsi" w:cstheme="minorHAnsi"/>
          <w:sz w:val="24"/>
          <w:szCs w:val="24"/>
        </w:rPr>
        <w:t>as</w:t>
      </w:r>
      <w:r w:rsidRPr="006518D8">
        <w:rPr>
          <w:rFonts w:asciiTheme="minorHAnsi" w:hAnsiTheme="minorHAnsi" w:cstheme="minorHAnsi"/>
          <w:sz w:val="24"/>
          <w:szCs w:val="24"/>
        </w:rPr>
        <w:t xml:space="preserve"> iel</w:t>
      </w:r>
      <w:r w:rsidR="000D55B3">
        <w:rPr>
          <w:rFonts w:asciiTheme="minorHAnsi" w:hAnsiTheme="minorHAnsi" w:cstheme="minorHAnsi"/>
          <w:sz w:val="24"/>
          <w:szCs w:val="24"/>
        </w:rPr>
        <w:t>as</w:t>
      </w:r>
      <w:r w:rsidRPr="006518D8">
        <w:rPr>
          <w:rFonts w:asciiTheme="minorHAnsi" w:hAnsiTheme="minorHAnsi" w:cstheme="minorHAnsi"/>
          <w:sz w:val="24"/>
          <w:szCs w:val="24"/>
        </w:rPr>
        <w:t xml:space="preserve"> izbūvē pa kārtām tādā apjomā, kas nepieciešams konkrētās apbūves kārtas īstenošanai.</w:t>
      </w:r>
      <w:r w:rsidR="006813C0" w:rsidRPr="006518D8">
        <w:rPr>
          <w:rFonts w:asciiTheme="minorHAnsi" w:hAnsiTheme="minorHAnsi" w:cstheme="minorHAnsi"/>
          <w:sz w:val="24"/>
          <w:szCs w:val="24"/>
        </w:rPr>
        <w:t xml:space="preserve"> </w:t>
      </w:r>
      <w:r w:rsidRPr="006518D8">
        <w:rPr>
          <w:rFonts w:asciiTheme="minorHAnsi" w:hAnsiTheme="minorHAnsi" w:cstheme="minorHAnsi"/>
          <w:sz w:val="24"/>
          <w:szCs w:val="24"/>
        </w:rPr>
        <w:t>Inženiertīklu izbūves secību precizē būvprojektēšanas laikā, ar katru inženiertīklu turētāju atsevišķi.</w:t>
      </w:r>
    </w:p>
    <w:p w14:paraId="6B37FA96" w14:textId="6837B0B5" w:rsidR="009F3240" w:rsidRPr="00E833AA" w:rsidRDefault="009436F3" w:rsidP="00FD1643">
      <w:pPr>
        <w:pStyle w:val="Title"/>
        <w:rPr>
          <w:rFonts w:asciiTheme="minorHAnsi" w:hAnsiTheme="minorHAnsi" w:cstheme="minorHAnsi"/>
          <w:sz w:val="24"/>
          <w:szCs w:val="24"/>
        </w:rPr>
      </w:pPr>
      <w:r w:rsidRPr="00E833AA">
        <w:rPr>
          <w:rFonts w:asciiTheme="minorHAnsi" w:hAnsiTheme="minorHAnsi" w:cstheme="minorHAnsi"/>
          <w:sz w:val="24"/>
          <w:szCs w:val="24"/>
        </w:rPr>
        <w:t xml:space="preserve"> </w:t>
      </w:r>
      <w:r w:rsidR="0076789C" w:rsidRPr="00E833AA">
        <w:rPr>
          <w:rFonts w:asciiTheme="minorHAnsi" w:hAnsiTheme="minorHAnsi" w:cstheme="minorHAnsi"/>
          <w:sz w:val="24"/>
          <w:szCs w:val="24"/>
        </w:rPr>
        <w:t>Z</w:t>
      </w:r>
      <w:r w:rsidR="00FD1643" w:rsidRPr="00E833AA">
        <w:rPr>
          <w:rFonts w:asciiTheme="minorHAnsi" w:hAnsiTheme="minorHAnsi" w:cstheme="minorHAnsi"/>
          <w:sz w:val="24"/>
          <w:szCs w:val="24"/>
        </w:rPr>
        <w:t>emes vienību sadali</w:t>
      </w:r>
      <w:r w:rsidR="000D55B3" w:rsidRPr="00E833AA">
        <w:rPr>
          <w:rFonts w:asciiTheme="minorHAnsi" w:hAnsiTheme="minorHAnsi" w:cstheme="minorHAnsi"/>
          <w:sz w:val="24"/>
          <w:szCs w:val="24"/>
        </w:rPr>
        <w:t xml:space="preserve"> un </w:t>
      </w:r>
      <w:r w:rsidR="00FD1643" w:rsidRPr="00E833AA">
        <w:rPr>
          <w:rFonts w:asciiTheme="minorHAnsi" w:hAnsiTheme="minorHAnsi" w:cstheme="minorHAnsi"/>
          <w:sz w:val="24"/>
          <w:szCs w:val="24"/>
        </w:rPr>
        <w:t xml:space="preserve">adrešu piešķiršanu </w:t>
      </w:r>
      <w:r w:rsidRPr="00E833AA">
        <w:rPr>
          <w:rFonts w:asciiTheme="minorHAnsi" w:hAnsiTheme="minorHAnsi" w:cstheme="minorHAnsi"/>
          <w:sz w:val="24"/>
          <w:szCs w:val="24"/>
        </w:rPr>
        <w:t>atļauts veikt pa kārtām</w:t>
      </w:r>
      <w:r w:rsidR="006518D8" w:rsidRPr="00E833AA">
        <w:rPr>
          <w:rFonts w:asciiTheme="minorHAnsi" w:hAnsiTheme="minorHAnsi" w:cstheme="minorHAnsi"/>
          <w:sz w:val="24"/>
          <w:szCs w:val="24"/>
        </w:rPr>
        <w:t xml:space="preserve"> </w:t>
      </w:r>
      <w:r w:rsidR="0095787F" w:rsidRPr="00E833AA">
        <w:rPr>
          <w:rFonts w:asciiTheme="minorHAnsi" w:hAnsiTheme="minorHAnsi" w:cstheme="minorHAnsi"/>
          <w:sz w:val="24"/>
          <w:szCs w:val="24"/>
        </w:rPr>
        <w:t>un apakškārtām</w:t>
      </w:r>
      <w:r w:rsidR="00FD1643" w:rsidRPr="00E833AA">
        <w:rPr>
          <w:rFonts w:asciiTheme="minorHAnsi" w:hAnsiTheme="minorHAnsi" w:cstheme="minorHAnsi"/>
          <w:sz w:val="24"/>
          <w:szCs w:val="24"/>
        </w:rPr>
        <w:t xml:space="preserve"> </w:t>
      </w:r>
      <w:r w:rsidR="00533E6C" w:rsidRPr="00E833AA">
        <w:rPr>
          <w:rFonts w:asciiTheme="minorHAnsi" w:hAnsiTheme="minorHAnsi" w:cstheme="minorHAnsi"/>
          <w:sz w:val="24"/>
          <w:szCs w:val="24"/>
        </w:rPr>
        <w:t xml:space="preserve">pēc </w:t>
      </w:r>
      <w:r w:rsidR="009F3240" w:rsidRPr="00E833AA">
        <w:rPr>
          <w:rFonts w:asciiTheme="minorHAnsi" w:hAnsiTheme="minorHAnsi" w:cstheme="minorHAnsi"/>
          <w:sz w:val="24"/>
          <w:szCs w:val="24"/>
        </w:rPr>
        <w:t>pašvaldības nozīmes ūdensnotekas 512:2 posmā ~46/50 līdz 48/77 pārvietošanas,</w:t>
      </w:r>
      <w:r w:rsidR="005C4D39" w:rsidRPr="00E833AA">
        <w:rPr>
          <w:rFonts w:asciiTheme="minorHAnsi" w:hAnsiTheme="minorHAnsi" w:cstheme="minorHAnsi"/>
          <w:sz w:val="24"/>
          <w:szCs w:val="24"/>
        </w:rPr>
        <w:t xml:space="preserve"> attiecīgajai apbūves kārtai</w:t>
      </w:r>
      <w:r w:rsidR="009F3240" w:rsidRPr="00E833AA">
        <w:rPr>
          <w:rFonts w:asciiTheme="minorHAnsi" w:hAnsiTheme="minorHAnsi" w:cstheme="minorHAnsi"/>
          <w:sz w:val="24"/>
          <w:szCs w:val="24"/>
        </w:rPr>
        <w:t xml:space="preserve"> nepieciešam</w:t>
      </w:r>
      <w:r w:rsidR="005C4D39" w:rsidRPr="00E833AA">
        <w:rPr>
          <w:rFonts w:asciiTheme="minorHAnsi" w:hAnsiTheme="minorHAnsi" w:cstheme="minorHAnsi"/>
          <w:sz w:val="24"/>
          <w:szCs w:val="24"/>
        </w:rPr>
        <w:t>ās</w:t>
      </w:r>
      <w:r w:rsidR="009F3240" w:rsidRPr="00E833AA">
        <w:rPr>
          <w:rFonts w:asciiTheme="minorHAnsi" w:hAnsiTheme="minorHAnsi" w:cstheme="minorHAnsi"/>
          <w:sz w:val="24"/>
          <w:szCs w:val="24"/>
        </w:rPr>
        <w:t xml:space="preserve"> iel</w:t>
      </w:r>
      <w:r w:rsidR="005C4D39" w:rsidRPr="00E833AA">
        <w:rPr>
          <w:rFonts w:asciiTheme="minorHAnsi" w:hAnsiTheme="minorHAnsi" w:cstheme="minorHAnsi"/>
          <w:sz w:val="24"/>
          <w:szCs w:val="24"/>
        </w:rPr>
        <w:t>as (u)</w:t>
      </w:r>
      <w:r w:rsidR="009F3240" w:rsidRPr="00E833AA">
        <w:rPr>
          <w:rFonts w:asciiTheme="minorHAnsi" w:hAnsiTheme="minorHAnsi" w:cstheme="minorHAnsi"/>
          <w:sz w:val="24"/>
          <w:szCs w:val="24"/>
        </w:rPr>
        <w:t xml:space="preserve"> izbūve</w:t>
      </w:r>
      <w:r w:rsidR="005C4D39" w:rsidRPr="00E833AA">
        <w:rPr>
          <w:rFonts w:asciiTheme="minorHAnsi" w:hAnsiTheme="minorHAnsi" w:cstheme="minorHAnsi"/>
          <w:sz w:val="24"/>
          <w:szCs w:val="24"/>
        </w:rPr>
        <w:t>i</w:t>
      </w:r>
      <w:r w:rsidR="00FD1643" w:rsidRPr="00E833AA">
        <w:rPr>
          <w:rFonts w:asciiTheme="minorHAnsi" w:hAnsiTheme="minorHAnsi" w:cstheme="minorHAnsi"/>
          <w:sz w:val="24"/>
          <w:szCs w:val="24"/>
        </w:rPr>
        <w:t xml:space="preserve"> ar cieto segumu</w:t>
      </w:r>
      <w:r w:rsidR="009F3240" w:rsidRPr="00E833AA">
        <w:rPr>
          <w:rFonts w:asciiTheme="minorHAnsi" w:hAnsiTheme="minorHAnsi" w:cstheme="minorHAnsi"/>
          <w:sz w:val="24"/>
          <w:szCs w:val="24"/>
        </w:rPr>
        <w:t xml:space="preserve">, </w:t>
      </w:r>
      <w:r w:rsidR="003054C0" w:rsidRPr="00E833AA">
        <w:rPr>
          <w:rFonts w:asciiTheme="minorHAnsi" w:hAnsiTheme="minorHAnsi" w:cstheme="minorHAnsi"/>
          <w:sz w:val="24"/>
          <w:szCs w:val="24"/>
        </w:rPr>
        <w:t>elektroapgādes tīklu</w:t>
      </w:r>
      <w:r w:rsidR="005C4D39" w:rsidRPr="00E833AA">
        <w:rPr>
          <w:rFonts w:asciiTheme="minorHAnsi" w:hAnsiTheme="minorHAnsi" w:cstheme="minorHAnsi"/>
          <w:sz w:val="24"/>
          <w:szCs w:val="24"/>
        </w:rPr>
        <w:t xml:space="preserve">, </w:t>
      </w:r>
      <w:r w:rsidR="007350E0" w:rsidRPr="00E833AA">
        <w:rPr>
          <w:rFonts w:asciiTheme="minorHAnsi" w:hAnsiTheme="minorHAnsi" w:cstheme="minorHAnsi"/>
          <w:sz w:val="24"/>
          <w:szCs w:val="24"/>
        </w:rPr>
        <w:t>drenāž</w:t>
      </w:r>
      <w:r w:rsidR="005C4D39" w:rsidRPr="00E833AA">
        <w:rPr>
          <w:rFonts w:asciiTheme="minorHAnsi" w:hAnsiTheme="minorHAnsi" w:cstheme="minorHAnsi"/>
          <w:sz w:val="24"/>
          <w:szCs w:val="24"/>
        </w:rPr>
        <w:t>as</w:t>
      </w:r>
      <w:r w:rsidR="007350E0" w:rsidRPr="00E833AA">
        <w:rPr>
          <w:rFonts w:asciiTheme="minorHAnsi" w:hAnsiTheme="minorHAnsi" w:cstheme="minorHAnsi"/>
          <w:sz w:val="24"/>
          <w:szCs w:val="24"/>
        </w:rPr>
        <w:t xml:space="preserve"> lietus ūdeņu novadīšana</w:t>
      </w:r>
      <w:r w:rsidR="00747A09" w:rsidRPr="00E833AA">
        <w:rPr>
          <w:rFonts w:asciiTheme="minorHAnsi" w:hAnsiTheme="minorHAnsi" w:cstheme="minorHAnsi"/>
          <w:sz w:val="24"/>
          <w:szCs w:val="24"/>
        </w:rPr>
        <w:t xml:space="preserve">, kā arī centralizēto ūdensapgādes </w:t>
      </w:r>
      <w:r w:rsidR="000C26E2" w:rsidRPr="00E833AA">
        <w:rPr>
          <w:rFonts w:asciiTheme="minorHAnsi" w:hAnsiTheme="minorHAnsi" w:cstheme="minorHAnsi"/>
          <w:sz w:val="24"/>
          <w:szCs w:val="24"/>
        </w:rPr>
        <w:t xml:space="preserve"> un sadzīves kanalizācijas </w:t>
      </w:r>
      <w:r w:rsidR="00747A09" w:rsidRPr="00E833AA">
        <w:rPr>
          <w:rFonts w:asciiTheme="minorHAnsi" w:hAnsiTheme="minorHAnsi" w:cstheme="minorHAnsi"/>
          <w:sz w:val="24"/>
          <w:szCs w:val="24"/>
        </w:rPr>
        <w:t>tīklu izbūves</w:t>
      </w:r>
      <w:r w:rsidR="0076789C" w:rsidRPr="00E833AA">
        <w:rPr>
          <w:rFonts w:asciiTheme="minorHAnsi" w:hAnsiTheme="minorHAnsi" w:cstheme="minorHAnsi"/>
          <w:sz w:val="24"/>
          <w:szCs w:val="24"/>
        </w:rPr>
        <w:t xml:space="preserve"> un ūdensapgādes, sadzīves kanalizācijas sistēmu izbūve</w:t>
      </w:r>
      <w:r w:rsidR="005C4D39" w:rsidRPr="00E833AA">
        <w:rPr>
          <w:rFonts w:asciiTheme="minorHAnsi" w:hAnsiTheme="minorHAnsi" w:cstheme="minorHAnsi"/>
          <w:sz w:val="24"/>
          <w:szCs w:val="24"/>
        </w:rPr>
        <w:t>i</w:t>
      </w:r>
      <w:r w:rsidR="0076789C" w:rsidRPr="00E833AA">
        <w:rPr>
          <w:rFonts w:asciiTheme="minorHAnsi" w:hAnsiTheme="minorHAnsi" w:cstheme="minorHAnsi"/>
          <w:sz w:val="24"/>
          <w:szCs w:val="24"/>
        </w:rPr>
        <w:t xml:space="preserve"> līdz pievienojuma vietai centralizētajai sistēmai</w:t>
      </w:r>
      <w:r w:rsidR="00533E6C" w:rsidRPr="00E833AA">
        <w:rPr>
          <w:rFonts w:asciiTheme="minorHAnsi" w:hAnsiTheme="minorHAnsi" w:cstheme="minorHAnsi"/>
          <w:sz w:val="24"/>
          <w:szCs w:val="24"/>
        </w:rPr>
        <w:t>.</w:t>
      </w:r>
      <w:r w:rsidRPr="00E833AA">
        <w:rPr>
          <w:rFonts w:asciiTheme="minorHAnsi" w:hAnsiTheme="minorHAnsi" w:cstheme="minorHAnsi"/>
          <w:sz w:val="24"/>
          <w:szCs w:val="24"/>
        </w:rPr>
        <w:t xml:space="preserve"> </w:t>
      </w:r>
      <w:r w:rsidR="006518D8" w:rsidRPr="00E833AA">
        <w:rPr>
          <w:rFonts w:asciiTheme="minorHAnsi" w:hAnsiTheme="minorHAnsi" w:cstheme="minorHAnsi"/>
          <w:sz w:val="24"/>
          <w:szCs w:val="24"/>
        </w:rPr>
        <w:t xml:space="preserve"> Ekspluatācijā ielas nodod ar </w:t>
      </w:r>
      <w:r w:rsidR="000E5A04" w:rsidRPr="00E833AA">
        <w:rPr>
          <w:rFonts w:asciiTheme="minorHAnsi" w:hAnsiTheme="minorHAnsi" w:cstheme="minorHAnsi"/>
          <w:sz w:val="24"/>
          <w:szCs w:val="24"/>
        </w:rPr>
        <w:t xml:space="preserve"> izbūvētu </w:t>
      </w:r>
      <w:r w:rsidR="006518D8" w:rsidRPr="00E833AA">
        <w:rPr>
          <w:rFonts w:asciiTheme="minorHAnsi" w:hAnsiTheme="minorHAnsi" w:cstheme="minorHAnsi"/>
          <w:sz w:val="24"/>
          <w:szCs w:val="24"/>
        </w:rPr>
        <w:t xml:space="preserve">cieto segumu. </w:t>
      </w:r>
    </w:p>
    <w:p w14:paraId="53949E9A" w14:textId="111845BC" w:rsidR="00EB576F" w:rsidRPr="006518D8" w:rsidRDefault="00EB576F" w:rsidP="009F3240">
      <w:pPr>
        <w:pStyle w:val="Heading1"/>
        <w:jc w:val="center"/>
        <w:rPr>
          <w:rFonts w:asciiTheme="minorHAnsi" w:hAnsiTheme="minorHAnsi" w:cstheme="minorHAnsi"/>
          <w:sz w:val="24"/>
          <w:szCs w:val="24"/>
        </w:rPr>
      </w:pPr>
      <w:bookmarkStart w:id="24" w:name="_Toc223450689"/>
      <w:r w:rsidRPr="006518D8">
        <w:rPr>
          <w:rFonts w:asciiTheme="minorHAnsi" w:hAnsiTheme="minorHAnsi" w:cstheme="minorHAnsi"/>
          <w:sz w:val="24"/>
          <w:szCs w:val="24"/>
        </w:rPr>
        <w:t>Citas prasības</w:t>
      </w:r>
      <w:bookmarkEnd w:id="24"/>
    </w:p>
    <w:p w14:paraId="7541C853" w14:textId="05B21268" w:rsidR="00EB576F" w:rsidRPr="006518D8" w:rsidRDefault="00EB576F" w:rsidP="00EB576F">
      <w:pPr>
        <w:pStyle w:val="Title"/>
        <w:rPr>
          <w:rFonts w:asciiTheme="minorHAnsi" w:hAnsiTheme="minorHAnsi" w:cstheme="minorHAnsi"/>
          <w:sz w:val="24"/>
          <w:szCs w:val="24"/>
        </w:rPr>
      </w:pPr>
      <w:r w:rsidRPr="006518D8">
        <w:rPr>
          <w:rFonts w:asciiTheme="minorHAnsi" w:hAnsiTheme="minorHAnsi" w:cstheme="minorHAnsi"/>
          <w:sz w:val="24"/>
          <w:szCs w:val="24"/>
        </w:rPr>
        <w:t>Būvniecības laikā nav pieļauts pasliktināt pievedceļu tehnisko stāvokli. Ja darbu veikšanas rezultātā tiek pasliktināts pievedceļu tehniskais stāvoklis, būvdarbu veicējam ir pienākums novērst radītos bojājumus.</w:t>
      </w:r>
    </w:p>
    <w:p w14:paraId="6D5EA2A3" w14:textId="77777777" w:rsidR="00EB576F" w:rsidRPr="006518D8" w:rsidRDefault="00EB576F" w:rsidP="00EB576F">
      <w:pPr>
        <w:rPr>
          <w:rFonts w:cstheme="minorHAnsi"/>
          <w:sz w:val="24"/>
          <w:szCs w:val="24"/>
          <w:lang w:val="lv-LV"/>
        </w:rPr>
      </w:pPr>
    </w:p>
    <w:sectPr w:rsidR="00EB576F" w:rsidRPr="006518D8" w:rsidSect="00FB46E7">
      <w:headerReference w:type="default" r:id="rId11"/>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598DB" w14:textId="77777777" w:rsidR="00CC77BF" w:rsidRDefault="00CC77BF" w:rsidP="00CC7361">
      <w:pPr>
        <w:spacing w:after="0" w:line="240" w:lineRule="auto"/>
      </w:pPr>
      <w:r>
        <w:separator/>
      </w:r>
    </w:p>
  </w:endnote>
  <w:endnote w:type="continuationSeparator" w:id="0">
    <w:p w14:paraId="26A66D84" w14:textId="77777777" w:rsidR="00CC77BF" w:rsidRDefault="00CC77BF" w:rsidP="00CC7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F8EC" w14:textId="77777777" w:rsidR="00A24831" w:rsidRPr="009305FE" w:rsidRDefault="00A24831" w:rsidP="0035700D">
    <w:pPr>
      <w:pBdr>
        <w:bottom w:val="single" w:sz="4" w:space="1" w:color="AEAAAA" w:themeColor="background2" w:themeShade="BF"/>
      </w:pBdr>
      <w:tabs>
        <w:tab w:val="center" w:pos="4153"/>
        <w:tab w:val="right" w:pos="8364"/>
      </w:tabs>
      <w:spacing w:after="0" w:line="240" w:lineRule="auto"/>
      <w:rPr>
        <w:rFonts w:ascii="Calibri Light" w:eastAsia="Times New Roman" w:hAnsi="Calibri Light" w:cs="Calibri Light"/>
        <w:color w:val="7F7F7F"/>
        <w:sz w:val="20"/>
        <w:szCs w:val="20"/>
        <w:lang w:val="lv-LV" w:eastAsia="lv-LV"/>
      </w:rPr>
    </w:pPr>
  </w:p>
  <w:p w14:paraId="2FEA6DE9" w14:textId="2437853A" w:rsidR="009D4480" w:rsidRPr="009305FE" w:rsidRDefault="009D4480" w:rsidP="0035700D">
    <w:pPr>
      <w:tabs>
        <w:tab w:val="center" w:pos="4153"/>
        <w:tab w:val="right" w:pos="8364"/>
      </w:tabs>
      <w:spacing w:before="60" w:after="0" w:line="240" w:lineRule="auto"/>
      <w:rPr>
        <w:rFonts w:ascii="Calibri Light" w:eastAsia="Times New Roman" w:hAnsi="Calibri Light" w:cs="Calibri Light"/>
        <w:color w:val="7F7F7F"/>
        <w:sz w:val="20"/>
        <w:szCs w:val="20"/>
        <w:lang w:val="lv-LV" w:eastAsia="lv-LV"/>
      </w:rPr>
    </w:pPr>
    <w:r w:rsidRPr="009305FE">
      <w:rPr>
        <w:rFonts w:ascii="Calibri Light" w:eastAsia="Times New Roman" w:hAnsi="Calibri Light" w:cs="Calibri Light"/>
        <w:color w:val="7F7F7F"/>
        <w:sz w:val="18"/>
        <w:szCs w:val="20"/>
        <w:lang w:val="lv-LV" w:eastAsia="lv-LV"/>
      </w:rPr>
      <w:t>SIA “Grupa93”, 202</w:t>
    </w:r>
    <w:r w:rsidR="00A43624">
      <w:rPr>
        <w:rFonts w:ascii="Calibri Light" w:eastAsia="Times New Roman" w:hAnsi="Calibri Light" w:cs="Calibri Light"/>
        <w:color w:val="7F7F7F"/>
        <w:sz w:val="18"/>
        <w:szCs w:val="20"/>
        <w:lang w:val="lv-LV" w:eastAsia="lv-LV"/>
      </w:rPr>
      <w:t>6</w:t>
    </w:r>
    <w:r w:rsidRPr="009305FE">
      <w:rPr>
        <w:rFonts w:ascii="Calibri Light" w:eastAsia="Times New Roman" w:hAnsi="Calibri Light" w:cs="Calibri Light"/>
        <w:color w:val="7F7F7F"/>
        <w:sz w:val="18"/>
        <w:szCs w:val="20"/>
        <w:lang w:val="lv-LV" w:eastAsia="lv-LV"/>
      </w:rPr>
      <w:t>. gads</w:t>
    </w:r>
  </w:p>
  <w:sdt>
    <w:sdtPr>
      <w:id w:val="-1752490614"/>
      <w:docPartObj>
        <w:docPartGallery w:val="Page Numbers (Bottom of Page)"/>
        <w:docPartUnique/>
      </w:docPartObj>
    </w:sdtPr>
    <w:sdtEndPr>
      <w:rPr>
        <w:rFonts w:ascii="Calibri Light" w:hAnsi="Calibri Light" w:cs="Calibri Light"/>
        <w:noProof/>
        <w:sz w:val="20"/>
        <w:szCs w:val="20"/>
      </w:rPr>
    </w:sdtEndPr>
    <w:sdtContent>
      <w:p w14:paraId="5D561CFE" w14:textId="05B77CBB" w:rsidR="009D4480" w:rsidRPr="009305FE" w:rsidRDefault="009D4480" w:rsidP="009D4480">
        <w:pPr>
          <w:pStyle w:val="Footer"/>
          <w:jc w:val="right"/>
          <w:rPr>
            <w:rFonts w:ascii="Calibri Light" w:hAnsi="Calibri Light" w:cs="Calibri Light"/>
            <w:sz w:val="20"/>
            <w:szCs w:val="20"/>
          </w:rPr>
        </w:pPr>
        <w:r w:rsidRPr="009305FE">
          <w:rPr>
            <w:rFonts w:ascii="Calibri Light" w:hAnsi="Calibri Light" w:cs="Calibri Light"/>
            <w:sz w:val="20"/>
            <w:szCs w:val="20"/>
          </w:rPr>
          <w:fldChar w:fldCharType="begin"/>
        </w:r>
        <w:r w:rsidRPr="009305FE">
          <w:rPr>
            <w:rFonts w:ascii="Calibri Light" w:hAnsi="Calibri Light" w:cs="Calibri Light"/>
            <w:sz w:val="20"/>
            <w:szCs w:val="20"/>
          </w:rPr>
          <w:instrText xml:space="preserve"> PAGE   \* MERGEFORMAT </w:instrText>
        </w:r>
        <w:r w:rsidRPr="009305FE">
          <w:rPr>
            <w:rFonts w:ascii="Calibri Light" w:hAnsi="Calibri Light" w:cs="Calibri Light"/>
            <w:sz w:val="20"/>
            <w:szCs w:val="20"/>
          </w:rPr>
          <w:fldChar w:fldCharType="separate"/>
        </w:r>
        <w:r w:rsidRPr="009305FE">
          <w:rPr>
            <w:rFonts w:ascii="Calibri Light" w:hAnsi="Calibri Light" w:cs="Calibri Light"/>
            <w:sz w:val="20"/>
            <w:szCs w:val="20"/>
          </w:rPr>
          <w:t>2</w:t>
        </w:r>
        <w:r w:rsidRPr="009305FE">
          <w:rPr>
            <w:rFonts w:ascii="Calibri Light" w:hAnsi="Calibri Light" w:cs="Calibri Light"/>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E71B" w14:textId="66647E22" w:rsidR="009D4480" w:rsidRDefault="00E33688">
    <w:pPr>
      <w:pStyle w:val="Footer"/>
    </w:pPr>
    <w:r>
      <w:object w:dxaOrig="14400" w:dyaOrig="2880" w14:anchorId="40C52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2pt;height:45pt">
          <v:imagedata r:id="rId1" o:title=""/>
        </v:shape>
        <o:OLEObject Type="Embed" ProgID="Unknown" ShapeID="_x0000_i1025" DrawAspect="Content" ObjectID="_1834122353"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95CE5" w14:textId="77777777" w:rsidR="00CC77BF" w:rsidRDefault="00CC77BF" w:rsidP="00CC7361">
      <w:pPr>
        <w:spacing w:after="0" w:line="240" w:lineRule="auto"/>
      </w:pPr>
      <w:r>
        <w:separator/>
      </w:r>
    </w:p>
  </w:footnote>
  <w:footnote w:type="continuationSeparator" w:id="0">
    <w:p w14:paraId="48B16D8C" w14:textId="77777777" w:rsidR="00CC77BF" w:rsidRDefault="00CC77BF" w:rsidP="00CC7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57EC" w14:textId="683A754A" w:rsidR="00582D89" w:rsidRPr="00503CE4" w:rsidRDefault="00AE049B" w:rsidP="009D4480">
    <w:pPr>
      <w:pStyle w:val="Header"/>
      <w:jc w:val="right"/>
      <w:rPr>
        <w:rFonts w:ascii="Calibri Light" w:eastAsia="Calibri" w:hAnsi="Calibri Light" w:cs="Calibri Light"/>
        <w:color w:val="7F7F7F"/>
        <w:sz w:val="18"/>
        <w:szCs w:val="18"/>
        <w:lang w:val="lv-LV"/>
      </w:rPr>
    </w:pPr>
    <w:bookmarkStart w:id="25" w:name="_Hlk101876641"/>
    <w:bookmarkStart w:id="26" w:name="_Hlk101876650"/>
    <w:r>
      <w:rPr>
        <w:rFonts w:ascii="Calibri Light" w:eastAsia="Calibri" w:hAnsi="Calibri Light" w:cs="Calibri Light"/>
        <w:color w:val="7F7F7F"/>
        <w:sz w:val="18"/>
        <w:szCs w:val="18"/>
        <w:lang w:val="lv-LV"/>
      </w:rPr>
      <w:t>Detālplānojums nekustamajam īpašumam “Poči”, Carnikavā</w:t>
    </w:r>
    <w:r w:rsidR="00582D89" w:rsidRPr="00503CE4">
      <w:rPr>
        <w:rFonts w:ascii="Calibri Light" w:eastAsia="Calibri" w:hAnsi="Calibri Light" w:cs="Calibri Light"/>
        <w:color w:val="7F7F7F"/>
        <w:sz w:val="18"/>
        <w:szCs w:val="18"/>
        <w:lang w:val="lv-LV"/>
      </w:rPr>
      <w:t xml:space="preserve"> </w:t>
    </w:r>
  </w:p>
  <w:p w14:paraId="500DCD38" w14:textId="5BB9F298" w:rsidR="0006631C" w:rsidRPr="00503CE4" w:rsidRDefault="002C55D9" w:rsidP="0006631C">
    <w:pPr>
      <w:pStyle w:val="Header"/>
      <w:spacing w:after="60"/>
      <w:jc w:val="right"/>
      <w:rPr>
        <w:rFonts w:ascii="Calibri Light" w:eastAsia="Calibri" w:hAnsi="Calibri Light" w:cs="Calibri Light"/>
        <w:color w:val="7F7F7F"/>
        <w:sz w:val="18"/>
        <w:szCs w:val="18"/>
        <w:lang w:val="lv-LV"/>
      </w:rPr>
    </w:pPr>
    <w:r>
      <w:rPr>
        <w:rFonts w:ascii="Calibri Light" w:eastAsia="Calibri" w:hAnsi="Calibri Light" w:cs="Calibri Light"/>
        <w:color w:val="7F7F7F"/>
        <w:sz w:val="18"/>
        <w:szCs w:val="18"/>
        <w:lang w:val="lv-LV"/>
      </w:rPr>
      <w:t>Teritorijas izmantošanas un apbūves nosacījumi</w:t>
    </w:r>
  </w:p>
  <w:bookmarkEnd w:id="25"/>
  <w:bookmarkEnd w:id="26"/>
  <w:p w14:paraId="7BA7531B" w14:textId="7155C3B9" w:rsidR="009D4480" w:rsidRPr="005442BA" w:rsidRDefault="009D4480" w:rsidP="0035700D">
    <w:pPr>
      <w:pStyle w:val="Header"/>
      <w:pBdr>
        <w:top w:val="single" w:sz="4" w:space="1" w:color="AEAAAA" w:themeColor="background2" w:themeShade="BF"/>
      </w:pBdr>
      <w:rPr>
        <w:rFonts w:ascii="Calibri Light" w:eastAsia="Calibri" w:hAnsi="Calibri Light" w:cs="Calibri Light"/>
        <w:color w:val="7F7F7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030B" w14:textId="1052FEEC" w:rsidR="009D4480" w:rsidRDefault="009D4480">
    <w:pPr>
      <w:pStyle w:val="Header"/>
    </w:pPr>
    <w:r w:rsidRPr="009D4480">
      <w:rPr>
        <w:noProof/>
      </w:rPr>
      <w:drawing>
        <wp:anchor distT="0" distB="0" distL="114300" distR="114300" simplePos="0" relativeHeight="251659264" behindDoc="0" locked="0" layoutInCell="1" allowOverlap="1" wp14:anchorId="236DA163" wp14:editId="5B0A648C">
          <wp:simplePos x="0" y="0"/>
          <wp:positionH relativeFrom="column">
            <wp:posOffset>0</wp:posOffset>
          </wp:positionH>
          <wp:positionV relativeFrom="paragraph">
            <wp:posOffset>-635</wp:posOffset>
          </wp:positionV>
          <wp:extent cx="800100" cy="800100"/>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93logo_veidlap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652D5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272EE"/>
    <w:multiLevelType w:val="multilevel"/>
    <w:tmpl w:val="1270B5BC"/>
    <w:lvl w:ilvl="0">
      <w:start w:val="1"/>
      <w:numFmt w:val="decimal"/>
      <w:pStyle w:val="Title"/>
      <w:lvlText w:val="%1."/>
      <w:lvlJc w:val="left"/>
      <w:pPr>
        <w:ind w:left="360" w:hanging="360"/>
      </w:pPr>
      <w:rPr>
        <w:color w:val="auto"/>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5BC60B4"/>
    <w:multiLevelType w:val="multilevel"/>
    <w:tmpl w:val="B0289B9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bCs w:val="0"/>
      </w:rPr>
    </w:lvl>
    <w:lvl w:ilvl="2">
      <w:start w:val="1"/>
      <w:numFmt w:val="decimal"/>
      <w:pStyle w:val="Heading3"/>
      <w:lvlText w:val="%1.%2.%3."/>
      <w:lvlJc w:val="left"/>
      <w:pPr>
        <w:ind w:left="720" w:hanging="720"/>
      </w:pPr>
      <w:rPr>
        <w:rFonts w:hint="default"/>
        <w:b/>
        <w:bCs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7BD3BC9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7210990">
    <w:abstractNumId w:val="2"/>
  </w:num>
  <w:num w:numId="2" w16cid:durableId="184562824">
    <w:abstractNumId w:val="1"/>
  </w:num>
  <w:num w:numId="3" w16cid:durableId="1039861936">
    <w:abstractNumId w:val="1"/>
  </w:num>
  <w:num w:numId="4" w16cid:durableId="590240857">
    <w:abstractNumId w:val="1"/>
  </w:num>
  <w:num w:numId="5" w16cid:durableId="1510829437">
    <w:abstractNumId w:val="1"/>
  </w:num>
  <w:num w:numId="6" w16cid:durableId="1356804471">
    <w:abstractNumId w:val="1"/>
  </w:num>
  <w:num w:numId="7" w16cid:durableId="1441951875">
    <w:abstractNumId w:val="1"/>
  </w:num>
  <w:num w:numId="8" w16cid:durableId="1501307239">
    <w:abstractNumId w:val="1"/>
  </w:num>
  <w:num w:numId="9" w16cid:durableId="226308220">
    <w:abstractNumId w:val="1"/>
  </w:num>
  <w:num w:numId="10" w16cid:durableId="2004122835">
    <w:abstractNumId w:val="2"/>
  </w:num>
  <w:num w:numId="11" w16cid:durableId="761493583">
    <w:abstractNumId w:val="2"/>
  </w:num>
  <w:num w:numId="12" w16cid:durableId="1330868303">
    <w:abstractNumId w:val="2"/>
  </w:num>
  <w:num w:numId="13" w16cid:durableId="334305482">
    <w:abstractNumId w:val="2"/>
  </w:num>
  <w:num w:numId="14" w16cid:durableId="1307854830">
    <w:abstractNumId w:val="2"/>
  </w:num>
  <w:num w:numId="15" w16cid:durableId="1572422708">
    <w:abstractNumId w:val="2"/>
  </w:num>
  <w:num w:numId="16" w16cid:durableId="872379713">
    <w:abstractNumId w:val="2"/>
  </w:num>
  <w:num w:numId="17" w16cid:durableId="1157921205">
    <w:abstractNumId w:val="2"/>
  </w:num>
  <w:num w:numId="18" w16cid:durableId="1548765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1513862">
    <w:abstractNumId w:val="1"/>
  </w:num>
  <w:num w:numId="20" w16cid:durableId="421952971">
    <w:abstractNumId w:val="1"/>
  </w:num>
  <w:num w:numId="21" w16cid:durableId="2028097929">
    <w:abstractNumId w:val="1"/>
  </w:num>
  <w:num w:numId="22" w16cid:durableId="1105924904">
    <w:abstractNumId w:val="1"/>
  </w:num>
  <w:num w:numId="23" w16cid:durableId="2115975355">
    <w:abstractNumId w:val="1"/>
  </w:num>
  <w:num w:numId="24" w16cid:durableId="1148208847">
    <w:abstractNumId w:val="1"/>
  </w:num>
  <w:num w:numId="25" w16cid:durableId="792133819">
    <w:abstractNumId w:val="1"/>
  </w:num>
  <w:num w:numId="26" w16cid:durableId="879561342">
    <w:abstractNumId w:val="2"/>
  </w:num>
  <w:num w:numId="27" w16cid:durableId="946934705">
    <w:abstractNumId w:val="1"/>
  </w:num>
  <w:num w:numId="28" w16cid:durableId="502746000">
    <w:abstractNumId w:val="2"/>
  </w:num>
  <w:num w:numId="29" w16cid:durableId="1532377982">
    <w:abstractNumId w:val="1"/>
  </w:num>
  <w:num w:numId="30" w16cid:durableId="835001499">
    <w:abstractNumId w:val="2"/>
  </w:num>
  <w:num w:numId="31" w16cid:durableId="1886603406">
    <w:abstractNumId w:val="0"/>
  </w:num>
  <w:num w:numId="32" w16cid:durableId="465315245">
    <w:abstractNumId w:val="1"/>
  </w:num>
  <w:num w:numId="33" w16cid:durableId="1317102472">
    <w:abstractNumId w:val="3"/>
  </w:num>
  <w:num w:numId="34" w16cid:durableId="1801879328">
    <w:abstractNumId w:val="1"/>
  </w:num>
  <w:num w:numId="35" w16cid:durableId="20589691">
    <w:abstractNumId w:val="2"/>
  </w:num>
  <w:num w:numId="36" w16cid:durableId="1843203739">
    <w:abstractNumId w:val="2"/>
  </w:num>
  <w:num w:numId="37" w16cid:durableId="1378629247">
    <w:abstractNumId w:val="2"/>
  </w:num>
  <w:num w:numId="38" w16cid:durableId="1337999776">
    <w:abstractNumId w:val="1"/>
  </w:num>
  <w:num w:numId="39" w16cid:durableId="1866557245">
    <w:abstractNumId w:val="1"/>
  </w:num>
  <w:num w:numId="40" w16cid:durableId="343091822">
    <w:abstractNumId w:val="2"/>
  </w:num>
  <w:num w:numId="41" w16cid:durableId="49041180">
    <w:abstractNumId w:val="1"/>
  </w:num>
  <w:num w:numId="42" w16cid:durableId="542446112">
    <w:abstractNumId w:val="2"/>
  </w:num>
  <w:num w:numId="43" w16cid:durableId="1377314883">
    <w:abstractNumId w:val="1"/>
  </w:num>
  <w:num w:numId="44" w16cid:durableId="149753780">
    <w:abstractNumId w:val="1"/>
  </w:num>
  <w:num w:numId="45" w16cid:durableId="757288490">
    <w:abstractNumId w:val="1"/>
  </w:num>
  <w:num w:numId="46" w16cid:durableId="1460421258">
    <w:abstractNumId w:val="1"/>
  </w:num>
  <w:num w:numId="47" w16cid:durableId="898712390">
    <w:abstractNumId w:val="1"/>
  </w:num>
  <w:num w:numId="48" w16cid:durableId="98448636">
    <w:abstractNumId w:val="2"/>
  </w:num>
  <w:num w:numId="49" w16cid:durableId="709962128">
    <w:abstractNumId w:val="2"/>
  </w:num>
  <w:num w:numId="50" w16cid:durableId="991831045">
    <w:abstractNumId w:val="1"/>
  </w:num>
  <w:num w:numId="51" w16cid:durableId="1713071596">
    <w:abstractNumId w:val="1"/>
  </w:num>
  <w:num w:numId="52" w16cid:durableId="737089656">
    <w:abstractNumId w:val="1"/>
  </w:num>
  <w:num w:numId="53" w16cid:durableId="669793579">
    <w:abstractNumId w:val="2"/>
  </w:num>
  <w:num w:numId="54" w16cid:durableId="154737785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B66"/>
    <w:rsid w:val="00000D81"/>
    <w:rsid w:val="00001F8F"/>
    <w:rsid w:val="00001FE8"/>
    <w:rsid w:val="0000322B"/>
    <w:rsid w:val="00003538"/>
    <w:rsid w:val="00003592"/>
    <w:rsid w:val="00004203"/>
    <w:rsid w:val="000066D9"/>
    <w:rsid w:val="00006931"/>
    <w:rsid w:val="00006C66"/>
    <w:rsid w:val="00006E50"/>
    <w:rsid w:val="00010D33"/>
    <w:rsid w:val="00011FB5"/>
    <w:rsid w:val="0001235B"/>
    <w:rsid w:val="000123E3"/>
    <w:rsid w:val="00012CA8"/>
    <w:rsid w:val="000147EA"/>
    <w:rsid w:val="00017EAC"/>
    <w:rsid w:val="0002031F"/>
    <w:rsid w:val="000227DF"/>
    <w:rsid w:val="00025395"/>
    <w:rsid w:val="00026026"/>
    <w:rsid w:val="000266C7"/>
    <w:rsid w:val="00026B06"/>
    <w:rsid w:val="0003499A"/>
    <w:rsid w:val="000363A9"/>
    <w:rsid w:val="00040381"/>
    <w:rsid w:val="000440A5"/>
    <w:rsid w:val="00044E42"/>
    <w:rsid w:val="00045AF5"/>
    <w:rsid w:val="00046D29"/>
    <w:rsid w:val="00047C74"/>
    <w:rsid w:val="00047FFC"/>
    <w:rsid w:val="00050F5F"/>
    <w:rsid w:val="00052CB4"/>
    <w:rsid w:val="00053452"/>
    <w:rsid w:val="0005439C"/>
    <w:rsid w:val="00056969"/>
    <w:rsid w:val="00057C48"/>
    <w:rsid w:val="00060186"/>
    <w:rsid w:val="000601C1"/>
    <w:rsid w:val="00060C4E"/>
    <w:rsid w:val="00060E3F"/>
    <w:rsid w:val="00061C96"/>
    <w:rsid w:val="00062893"/>
    <w:rsid w:val="00065BA0"/>
    <w:rsid w:val="0006628F"/>
    <w:rsid w:val="0006631C"/>
    <w:rsid w:val="00066B2E"/>
    <w:rsid w:val="00066D2B"/>
    <w:rsid w:val="00067591"/>
    <w:rsid w:val="00070340"/>
    <w:rsid w:val="00070B9E"/>
    <w:rsid w:val="00072054"/>
    <w:rsid w:val="000743D9"/>
    <w:rsid w:val="0007594B"/>
    <w:rsid w:val="00075B66"/>
    <w:rsid w:val="000771F9"/>
    <w:rsid w:val="000800D4"/>
    <w:rsid w:val="00081790"/>
    <w:rsid w:val="00082A09"/>
    <w:rsid w:val="00082EE5"/>
    <w:rsid w:val="00083A3C"/>
    <w:rsid w:val="000841AD"/>
    <w:rsid w:val="0008448D"/>
    <w:rsid w:val="00084555"/>
    <w:rsid w:val="000852FF"/>
    <w:rsid w:val="00086916"/>
    <w:rsid w:val="00090E99"/>
    <w:rsid w:val="00091582"/>
    <w:rsid w:val="00091620"/>
    <w:rsid w:val="000917E7"/>
    <w:rsid w:val="00094F40"/>
    <w:rsid w:val="00097178"/>
    <w:rsid w:val="000A0030"/>
    <w:rsid w:val="000A04F6"/>
    <w:rsid w:val="000A052C"/>
    <w:rsid w:val="000A053B"/>
    <w:rsid w:val="000A2A2F"/>
    <w:rsid w:val="000A435F"/>
    <w:rsid w:val="000A6071"/>
    <w:rsid w:val="000A642F"/>
    <w:rsid w:val="000A74CE"/>
    <w:rsid w:val="000A7A41"/>
    <w:rsid w:val="000A7BBF"/>
    <w:rsid w:val="000B0DB1"/>
    <w:rsid w:val="000B1D51"/>
    <w:rsid w:val="000B2AD6"/>
    <w:rsid w:val="000B39BC"/>
    <w:rsid w:val="000B414E"/>
    <w:rsid w:val="000B4665"/>
    <w:rsid w:val="000B61BC"/>
    <w:rsid w:val="000B753F"/>
    <w:rsid w:val="000C073E"/>
    <w:rsid w:val="000C0953"/>
    <w:rsid w:val="000C0AAB"/>
    <w:rsid w:val="000C0D9A"/>
    <w:rsid w:val="000C1ABB"/>
    <w:rsid w:val="000C1D9F"/>
    <w:rsid w:val="000C26E2"/>
    <w:rsid w:val="000C27EF"/>
    <w:rsid w:val="000C2C2E"/>
    <w:rsid w:val="000C2D8F"/>
    <w:rsid w:val="000C377B"/>
    <w:rsid w:val="000C3BE4"/>
    <w:rsid w:val="000C6805"/>
    <w:rsid w:val="000C6E63"/>
    <w:rsid w:val="000D0177"/>
    <w:rsid w:val="000D3B3A"/>
    <w:rsid w:val="000D423B"/>
    <w:rsid w:val="000D55B3"/>
    <w:rsid w:val="000D6E5E"/>
    <w:rsid w:val="000E25C9"/>
    <w:rsid w:val="000E25E8"/>
    <w:rsid w:val="000E3E78"/>
    <w:rsid w:val="000E496A"/>
    <w:rsid w:val="000E4D19"/>
    <w:rsid w:val="000E5306"/>
    <w:rsid w:val="000E54F5"/>
    <w:rsid w:val="000E5909"/>
    <w:rsid w:val="000E5A04"/>
    <w:rsid w:val="000F01D3"/>
    <w:rsid w:val="000F2BAA"/>
    <w:rsid w:val="000F36AF"/>
    <w:rsid w:val="000F3B33"/>
    <w:rsid w:val="000F40A0"/>
    <w:rsid w:val="000F4C2F"/>
    <w:rsid w:val="000F5699"/>
    <w:rsid w:val="000F6D84"/>
    <w:rsid w:val="000F710C"/>
    <w:rsid w:val="00100E65"/>
    <w:rsid w:val="00101217"/>
    <w:rsid w:val="0010127C"/>
    <w:rsid w:val="001063BC"/>
    <w:rsid w:val="00106D94"/>
    <w:rsid w:val="00112FCE"/>
    <w:rsid w:val="00113D4A"/>
    <w:rsid w:val="00113E24"/>
    <w:rsid w:val="0011634C"/>
    <w:rsid w:val="001260A9"/>
    <w:rsid w:val="00126C23"/>
    <w:rsid w:val="00127C4D"/>
    <w:rsid w:val="0013028F"/>
    <w:rsid w:val="00130B58"/>
    <w:rsid w:val="00130EC6"/>
    <w:rsid w:val="00131931"/>
    <w:rsid w:val="001350E3"/>
    <w:rsid w:val="00135AA6"/>
    <w:rsid w:val="00135F37"/>
    <w:rsid w:val="0013742F"/>
    <w:rsid w:val="00140230"/>
    <w:rsid w:val="00140747"/>
    <w:rsid w:val="00140F5D"/>
    <w:rsid w:val="00141929"/>
    <w:rsid w:val="001422CF"/>
    <w:rsid w:val="001423F4"/>
    <w:rsid w:val="0014340E"/>
    <w:rsid w:val="00143CF2"/>
    <w:rsid w:val="00145C89"/>
    <w:rsid w:val="00146B67"/>
    <w:rsid w:val="00152532"/>
    <w:rsid w:val="001533E3"/>
    <w:rsid w:val="0015563E"/>
    <w:rsid w:val="00156E46"/>
    <w:rsid w:val="00157EA2"/>
    <w:rsid w:val="001603B4"/>
    <w:rsid w:val="001640CF"/>
    <w:rsid w:val="00164E61"/>
    <w:rsid w:val="00166CD1"/>
    <w:rsid w:val="0016744B"/>
    <w:rsid w:val="001734EF"/>
    <w:rsid w:val="00174A4C"/>
    <w:rsid w:val="00174C5E"/>
    <w:rsid w:val="00174F4A"/>
    <w:rsid w:val="0017703C"/>
    <w:rsid w:val="0018000C"/>
    <w:rsid w:val="0018309A"/>
    <w:rsid w:val="0018583D"/>
    <w:rsid w:val="00187A55"/>
    <w:rsid w:val="00190830"/>
    <w:rsid w:val="00197364"/>
    <w:rsid w:val="00197926"/>
    <w:rsid w:val="001A00E5"/>
    <w:rsid w:val="001A04EC"/>
    <w:rsid w:val="001A0C56"/>
    <w:rsid w:val="001A10E1"/>
    <w:rsid w:val="001A1259"/>
    <w:rsid w:val="001A164B"/>
    <w:rsid w:val="001A244F"/>
    <w:rsid w:val="001A2B66"/>
    <w:rsid w:val="001A2D38"/>
    <w:rsid w:val="001A3AC1"/>
    <w:rsid w:val="001A54B3"/>
    <w:rsid w:val="001A66B4"/>
    <w:rsid w:val="001B05DB"/>
    <w:rsid w:val="001B2D47"/>
    <w:rsid w:val="001B32DA"/>
    <w:rsid w:val="001B4C07"/>
    <w:rsid w:val="001B534D"/>
    <w:rsid w:val="001B5715"/>
    <w:rsid w:val="001B58F8"/>
    <w:rsid w:val="001B6FAD"/>
    <w:rsid w:val="001C0F7F"/>
    <w:rsid w:val="001C17E4"/>
    <w:rsid w:val="001C1CBC"/>
    <w:rsid w:val="001C5DBC"/>
    <w:rsid w:val="001C5FB7"/>
    <w:rsid w:val="001C619D"/>
    <w:rsid w:val="001C65D4"/>
    <w:rsid w:val="001C664D"/>
    <w:rsid w:val="001C78C4"/>
    <w:rsid w:val="001D230C"/>
    <w:rsid w:val="001D4184"/>
    <w:rsid w:val="001D4ACE"/>
    <w:rsid w:val="001D6EF0"/>
    <w:rsid w:val="001E122F"/>
    <w:rsid w:val="001E261C"/>
    <w:rsid w:val="001E299D"/>
    <w:rsid w:val="001E377E"/>
    <w:rsid w:val="001E3DF3"/>
    <w:rsid w:val="001E4817"/>
    <w:rsid w:val="001E4E60"/>
    <w:rsid w:val="001E6ACD"/>
    <w:rsid w:val="001E6D42"/>
    <w:rsid w:val="001F0880"/>
    <w:rsid w:val="001F0B25"/>
    <w:rsid w:val="001F408C"/>
    <w:rsid w:val="001F5A22"/>
    <w:rsid w:val="001F7B98"/>
    <w:rsid w:val="002019A6"/>
    <w:rsid w:val="002021DB"/>
    <w:rsid w:val="00202480"/>
    <w:rsid w:val="002024BD"/>
    <w:rsid w:val="00203438"/>
    <w:rsid w:val="00205EFF"/>
    <w:rsid w:val="00206541"/>
    <w:rsid w:val="00207531"/>
    <w:rsid w:val="00207A89"/>
    <w:rsid w:val="00207E05"/>
    <w:rsid w:val="00207F25"/>
    <w:rsid w:val="00210948"/>
    <w:rsid w:val="0021334B"/>
    <w:rsid w:val="0021370B"/>
    <w:rsid w:val="002137C5"/>
    <w:rsid w:val="00213C9D"/>
    <w:rsid w:val="00214D5A"/>
    <w:rsid w:val="0021504F"/>
    <w:rsid w:val="002171C3"/>
    <w:rsid w:val="00220741"/>
    <w:rsid w:val="00221F11"/>
    <w:rsid w:val="00222017"/>
    <w:rsid w:val="00222976"/>
    <w:rsid w:val="00224249"/>
    <w:rsid w:val="00224D06"/>
    <w:rsid w:val="00226234"/>
    <w:rsid w:val="00226EB6"/>
    <w:rsid w:val="00227B0B"/>
    <w:rsid w:val="00227F9B"/>
    <w:rsid w:val="00230052"/>
    <w:rsid w:val="0023118D"/>
    <w:rsid w:val="002327A1"/>
    <w:rsid w:val="00234100"/>
    <w:rsid w:val="00234DC5"/>
    <w:rsid w:val="0023740F"/>
    <w:rsid w:val="0023744A"/>
    <w:rsid w:val="0024253F"/>
    <w:rsid w:val="00242F12"/>
    <w:rsid w:val="00243A29"/>
    <w:rsid w:val="00245439"/>
    <w:rsid w:val="002458AB"/>
    <w:rsid w:val="0024598D"/>
    <w:rsid w:val="002515C5"/>
    <w:rsid w:val="00251C7A"/>
    <w:rsid w:val="00252532"/>
    <w:rsid w:val="0025466C"/>
    <w:rsid w:val="00255977"/>
    <w:rsid w:val="00255BCD"/>
    <w:rsid w:val="00257C09"/>
    <w:rsid w:val="002602D6"/>
    <w:rsid w:val="0026125F"/>
    <w:rsid w:val="00262024"/>
    <w:rsid w:val="00262209"/>
    <w:rsid w:val="002628EF"/>
    <w:rsid w:val="00262CEB"/>
    <w:rsid w:val="00264BD7"/>
    <w:rsid w:val="002658F6"/>
    <w:rsid w:val="00265BAD"/>
    <w:rsid w:val="0027333C"/>
    <w:rsid w:val="002740E5"/>
    <w:rsid w:val="00280680"/>
    <w:rsid w:val="002808C1"/>
    <w:rsid w:val="00282C7C"/>
    <w:rsid w:val="00283C42"/>
    <w:rsid w:val="00284A82"/>
    <w:rsid w:val="00285498"/>
    <w:rsid w:val="0028574A"/>
    <w:rsid w:val="00286C7B"/>
    <w:rsid w:val="00286E03"/>
    <w:rsid w:val="002875D8"/>
    <w:rsid w:val="00290111"/>
    <w:rsid w:val="00290609"/>
    <w:rsid w:val="00290FFF"/>
    <w:rsid w:val="002911B1"/>
    <w:rsid w:val="00291C1D"/>
    <w:rsid w:val="002928B0"/>
    <w:rsid w:val="002929E5"/>
    <w:rsid w:val="00292A11"/>
    <w:rsid w:val="00292AF5"/>
    <w:rsid w:val="00292BE5"/>
    <w:rsid w:val="00292D65"/>
    <w:rsid w:val="00293087"/>
    <w:rsid w:val="00293D40"/>
    <w:rsid w:val="002940A4"/>
    <w:rsid w:val="002940D2"/>
    <w:rsid w:val="002973AF"/>
    <w:rsid w:val="002A1484"/>
    <w:rsid w:val="002A14D2"/>
    <w:rsid w:val="002A1A4D"/>
    <w:rsid w:val="002A3DDD"/>
    <w:rsid w:val="002A44FB"/>
    <w:rsid w:val="002A4C05"/>
    <w:rsid w:val="002A607B"/>
    <w:rsid w:val="002A6A0D"/>
    <w:rsid w:val="002A6FA0"/>
    <w:rsid w:val="002A7F64"/>
    <w:rsid w:val="002B0292"/>
    <w:rsid w:val="002B1DED"/>
    <w:rsid w:val="002B3BD9"/>
    <w:rsid w:val="002B4C1F"/>
    <w:rsid w:val="002B5846"/>
    <w:rsid w:val="002C02F6"/>
    <w:rsid w:val="002C2A23"/>
    <w:rsid w:val="002C39EE"/>
    <w:rsid w:val="002C3D16"/>
    <w:rsid w:val="002C4011"/>
    <w:rsid w:val="002C44FA"/>
    <w:rsid w:val="002C4782"/>
    <w:rsid w:val="002C55D9"/>
    <w:rsid w:val="002C5878"/>
    <w:rsid w:val="002D1E96"/>
    <w:rsid w:val="002D24C0"/>
    <w:rsid w:val="002D53A0"/>
    <w:rsid w:val="002D7095"/>
    <w:rsid w:val="002D74FC"/>
    <w:rsid w:val="002D76B6"/>
    <w:rsid w:val="002E11B7"/>
    <w:rsid w:val="002E1E5A"/>
    <w:rsid w:val="002E2EB1"/>
    <w:rsid w:val="002E350B"/>
    <w:rsid w:val="002E41EF"/>
    <w:rsid w:val="002E6457"/>
    <w:rsid w:val="002F0110"/>
    <w:rsid w:val="002F0487"/>
    <w:rsid w:val="002F42E5"/>
    <w:rsid w:val="0030027B"/>
    <w:rsid w:val="003010AA"/>
    <w:rsid w:val="00302DE4"/>
    <w:rsid w:val="00303507"/>
    <w:rsid w:val="00304974"/>
    <w:rsid w:val="00304F89"/>
    <w:rsid w:val="003054C0"/>
    <w:rsid w:val="00307DED"/>
    <w:rsid w:val="00310701"/>
    <w:rsid w:val="0031213B"/>
    <w:rsid w:val="00312784"/>
    <w:rsid w:val="00313459"/>
    <w:rsid w:val="00314DA4"/>
    <w:rsid w:val="00315725"/>
    <w:rsid w:val="00315EE6"/>
    <w:rsid w:val="00320EA2"/>
    <w:rsid w:val="0032186B"/>
    <w:rsid w:val="00323BD8"/>
    <w:rsid w:val="00331DA2"/>
    <w:rsid w:val="00334A56"/>
    <w:rsid w:val="003350C9"/>
    <w:rsid w:val="003364F5"/>
    <w:rsid w:val="0033703E"/>
    <w:rsid w:val="00337062"/>
    <w:rsid w:val="00337307"/>
    <w:rsid w:val="0034029E"/>
    <w:rsid w:val="003405C9"/>
    <w:rsid w:val="003410EE"/>
    <w:rsid w:val="003412D9"/>
    <w:rsid w:val="003416CD"/>
    <w:rsid w:val="00341D2A"/>
    <w:rsid w:val="0034219D"/>
    <w:rsid w:val="003447A9"/>
    <w:rsid w:val="00344D27"/>
    <w:rsid w:val="0034686F"/>
    <w:rsid w:val="00347FC6"/>
    <w:rsid w:val="00350881"/>
    <w:rsid w:val="003510EC"/>
    <w:rsid w:val="00351334"/>
    <w:rsid w:val="00351A7C"/>
    <w:rsid w:val="00351A89"/>
    <w:rsid w:val="00352579"/>
    <w:rsid w:val="003534D2"/>
    <w:rsid w:val="0035700D"/>
    <w:rsid w:val="00357015"/>
    <w:rsid w:val="003574AA"/>
    <w:rsid w:val="003577F5"/>
    <w:rsid w:val="003618CC"/>
    <w:rsid w:val="00361ED7"/>
    <w:rsid w:val="003625BC"/>
    <w:rsid w:val="00362C07"/>
    <w:rsid w:val="0036336A"/>
    <w:rsid w:val="0036366C"/>
    <w:rsid w:val="00363D68"/>
    <w:rsid w:val="0036431F"/>
    <w:rsid w:val="00365552"/>
    <w:rsid w:val="00365CA8"/>
    <w:rsid w:val="00366477"/>
    <w:rsid w:val="003673C0"/>
    <w:rsid w:val="00367A7B"/>
    <w:rsid w:val="003701E4"/>
    <w:rsid w:val="00370B50"/>
    <w:rsid w:val="00370B68"/>
    <w:rsid w:val="0037255B"/>
    <w:rsid w:val="003738E5"/>
    <w:rsid w:val="0037463F"/>
    <w:rsid w:val="003777A0"/>
    <w:rsid w:val="0038084C"/>
    <w:rsid w:val="003818DE"/>
    <w:rsid w:val="00383576"/>
    <w:rsid w:val="0038664E"/>
    <w:rsid w:val="00386ABC"/>
    <w:rsid w:val="00387BC5"/>
    <w:rsid w:val="00392380"/>
    <w:rsid w:val="00392A3C"/>
    <w:rsid w:val="00393F1B"/>
    <w:rsid w:val="00394357"/>
    <w:rsid w:val="00394DD1"/>
    <w:rsid w:val="00395B51"/>
    <w:rsid w:val="00396284"/>
    <w:rsid w:val="00396F08"/>
    <w:rsid w:val="003A02A7"/>
    <w:rsid w:val="003A1764"/>
    <w:rsid w:val="003A5048"/>
    <w:rsid w:val="003A62CB"/>
    <w:rsid w:val="003A661A"/>
    <w:rsid w:val="003A714E"/>
    <w:rsid w:val="003B0CBF"/>
    <w:rsid w:val="003B1234"/>
    <w:rsid w:val="003B1E3C"/>
    <w:rsid w:val="003B28C4"/>
    <w:rsid w:val="003B3980"/>
    <w:rsid w:val="003B40DC"/>
    <w:rsid w:val="003B4A2F"/>
    <w:rsid w:val="003B6DE1"/>
    <w:rsid w:val="003B748F"/>
    <w:rsid w:val="003C1059"/>
    <w:rsid w:val="003C14FC"/>
    <w:rsid w:val="003C3090"/>
    <w:rsid w:val="003C4004"/>
    <w:rsid w:val="003C47C2"/>
    <w:rsid w:val="003C4FD5"/>
    <w:rsid w:val="003D0661"/>
    <w:rsid w:val="003D0880"/>
    <w:rsid w:val="003D118D"/>
    <w:rsid w:val="003D6A46"/>
    <w:rsid w:val="003D761A"/>
    <w:rsid w:val="003E0896"/>
    <w:rsid w:val="003E2914"/>
    <w:rsid w:val="003E413B"/>
    <w:rsid w:val="003E4B4D"/>
    <w:rsid w:val="003E536C"/>
    <w:rsid w:val="003E5EB2"/>
    <w:rsid w:val="003E6AE6"/>
    <w:rsid w:val="003E75D6"/>
    <w:rsid w:val="003F165B"/>
    <w:rsid w:val="003F352A"/>
    <w:rsid w:val="003F382B"/>
    <w:rsid w:val="003F53AA"/>
    <w:rsid w:val="00400066"/>
    <w:rsid w:val="004000E8"/>
    <w:rsid w:val="004057B9"/>
    <w:rsid w:val="0040582D"/>
    <w:rsid w:val="00406C81"/>
    <w:rsid w:val="00407410"/>
    <w:rsid w:val="004102D6"/>
    <w:rsid w:val="00412F13"/>
    <w:rsid w:val="0041424A"/>
    <w:rsid w:val="00414F30"/>
    <w:rsid w:val="00415392"/>
    <w:rsid w:val="00415E12"/>
    <w:rsid w:val="00416C36"/>
    <w:rsid w:val="00416F7B"/>
    <w:rsid w:val="00417C57"/>
    <w:rsid w:val="00417D81"/>
    <w:rsid w:val="00420B9E"/>
    <w:rsid w:val="00420E8F"/>
    <w:rsid w:val="00422D41"/>
    <w:rsid w:val="004232D3"/>
    <w:rsid w:val="004233DD"/>
    <w:rsid w:val="00423D24"/>
    <w:rsid w:val="00423E47"/>
    <w:rsid w:val="00424052"/>
    <w:rsid w:val="00424168"/>
    <w:rsid w:val="00425193"/>
    <w:rsid w:val="00426B64"/>
    <w:rsid w:val="004272DE"/>
    <w:rsid w:val="0042761C"/>
    <w:rsid w:val="00427BBD"/>
    <w:rsid w:val="00430363"/>
    <w:rsid w:val="0043166A"/>
    <w:rsid w:val="0043278E"/>
    <w:rsid w:val="004349A1"/>
    <w:rsid w:val="004358C7"/>
    <w:rsid w:val="0044050D"/>
    <w:rsid w:val="00440FA4"/>
    <w:rsid w:val="00442D21"/>
    <w:rsid w:val="00442E70"/>
    <w:rsid w:val="00445F51"/>
    <w:rsid w:val="004477D2"/>
    <w:rsid w:val="00447938"/>
    <w:rsid w:val="00450E27"/>
    <w:rsid w:val="00455A60"/>
    <w:rsid w:val="00457253"/>
    <w:rsid w:val="00460BC2"/>
    <w:rsid w:val="00461AB0"/>
    <w:rsid w:val="00461EB1"/>
    <w:rsid w:val="00462E6A"/>
    <w:rsid w:val="004633D7"/>
    <w:rsid w:val="00463A63"/>
    <w:rsid w:val="00464078"/>
    <w:rsid w:val="0046607F"/>
    <w:rsid w:val="004663BE"/>
    <w:rsid w:val="004703C0"/>
    <w:rsid w:val="004705BF"/>
    <w:rsid w:val="00470A45"/>
    <w:rsid w:val="0047113B"/>
    <w:rsid w:val="00471B65"/>
    <w:rsid w:val="004735E4"/>
    <w:rsid w:val="0047361A"/>
    <w:rsid w:val="00473647"/>
    <w:rsid w:val="004741D8"/>
    <w:rsid w:val="00475026"/>
    <w:rsid w:val="0047666D"/>
    <w:rsid w:val="0047746B"/>
    <w:rsid w:val="00481787"/>
    <w:rsid w:val="004844BA"/>
    <w:rsid w:val="00484BA4"/>
    <w:rsid w:val="00486161"/>
    <w:rsid w:val="00486381"/>
    <w:rsid w:val="00486F48"/>
    <w:rsid w:val="00486F7D"/>
    <w:rsid w:val="00487D38"/>
    <w:rsid w:val="00490431"/>
    <w:rsid w:val="004924C4"/>
    <w:rsid w:val="00493103"/>
    <w:rsid w:val="00493CF8"/>
    <w:rsid w:val="00495A2B"/>
    <w:rsid w:val="00495F30"/>
    <w:rsid w:val="00497854"/>
    <w:rsid w:val="004A0A73"/>
    <w:rsid w:val="004A14C9"/>
    <w:rsid w:val="004B03E8"/>
    <w:rsid w:val="004B56CD"/>
    <w:rsid w:val="004B5BF8"/>
    <w:rsid w:val="004B7435"/>
    <w:rsid w:val="004C1A80"/>
    <w:rsid w:val="004C357E"/>
    <w:rsid w:val="004C4761"/>
    <w:rsid w:val="004C4CDE"/>
    <w:rsid w:val="004C4D46"/>
    <w:rsid w:val="004C6037"/>
    <w:rsid w:val="004C6473"/>
    <w:rsid w:val="004C7667"/>
    <w:rsid w:val="004C7B9C"/>
    <w:rsid w:val="004D5FE2"/>
    <w:rsid w:val="004E36D6"/>
    <w:rsid w:val="004E5D4E"/>
    <w:rsid w:val="004E6B5F"/>
    <w:rsid w:val="004E77B4"/>
    <w:rsid w:val="004F06CE"/>
    <w:rsid w:val="004F1F00"/>
    <w:rsid w:val="004F63B6"/>
    <w:rsid w:val="004F7041"/>
    <w:rsid w:val="004F7D15"/>
    <w:rsid w:val="00500A70"/>
    <w:rsid w:val="00501F2F"/>
    <w:rsid w:val="005031C4"/>
    <w:rsid w:val="00503CE4"/>
    <w:rsid w:val="00505936"/>
    <w:rsid w:val="00506932"/>
    <w:rsid w:val="00511161"/>
    <w:rsid w:val="00511620"/>
    <w:rsid w:val="0051327F"/>
    <w:rsid w:val="00515E8A"/>
    <w:rsid w:val="0051738D"/>
    <w:rsid w:val="00517B9E"/>
    <w:rsid w:val="00521F1E"/>
    <w:rsid w:val="0052244A"/>
    <w:rsid w:val="00525812"/>
    <w:rsid w:val="00531BC7"/>
    <w:rsid w:val="0053259C"/>
    <w:rsid w:val="00532D44"/>
    <w:rsid w:val="00533852"/>
    <w:rsid w:val="00533E6C"/>
    <w:rsid w:val="00535F6C"/>
    <w:rsid w:val="00537A07"/>
    <w:rsid w:val="00542D60"/>
    <w:rsid w:val="00543299"/>
    <w:rsid w:val="00543964"/>
    <w:rsid w:val="005442BA"/>
    <w:rsid w:val="0054559A"/>
    <w:rsid w:val="00545641"/>
    <w:rsid w:val="00546278"/>
    <w:rsid w:val="005467AF"/>
    <w:rsid w:val="005477B4"/>
    <w:rsid w:val="00547CAA"/>
    <w:rsid w:val="005502DD"/>
    <w:rsid w:val="00551465"/>
    <w:rsid w:val="00551AED"/>
    <w:rsid w:val="00552464"/>
    <w:rsid w:val="00554F04"/>
    <w:rsid w:val="00555192"/>
    <w:rsid w:val="0055668E"/>
    <w:rsid w:val="00556FAF"/>
    <w:rsid w:val="00557BA5"/>
    <w:rsid w:val="0056013D"/>
    <w:rsid w:val="00560746"/>
    <w:rsid w:val="005608DF"/>
    <w:rsid w:val="005612A2"/>
    <w:rsid w:val="00561628"/>
    <w:rsid w:val="00562FAC"/>
    <w:rsid w:val="005631BB"/>
    <w:rsid w:val="00563C0E"/>
    <w:rsid w:val="00564634"/>
    <w:rsid w:val="00566053"/>
    <w:rsid w:val="005676A8"/>
    <w:rsid w:val="00570AD6"/>
    <w:rsid w:val="00571283"/>
    <w:rsid w:val="005721DF"/>
    <w:rsid w:val="00574EF8"/>
    <w:rsid w:val="00574FDB"/>
    <w:rsid w:val="00576026"/>
    <w:rsid w:val="005800D9"/>
    <w:rsid w:val="005807EC"/>
    <w:rsid w:val="005815E2"/>
    <w:rsid w:val="005815F6"/>
    <w:rsid w:val="005817CC"/>
    <w:rsid w:val="00582D89"/>
    <w:rsid w:val="005841A0"/>
    <w:rsid w:val="00585B34"/>
    <w:rsid w:val="0058696D"/>
    <w:rsid w:val="00586B97"/>
    <w:rsid w:val="00590598"/>
    <w:rsid w:val="00590E19"/>
    <w:rsid w:val="00592482"/>
    <w:rsid w:val="00597DDB"/>
    <w:rsid w:val="005A1628"/>
    <w:rsid w:val="005A196F"/>
    <w:rsid w:val="005A2510"/>
    <w:rsid w:val="005A2669"/>
    <w:rsid w:val="005A3A38"/>
    <w:rsid w:val="005A3EC5"/>
    <w:rsid w:val="005A4349"/>
    <w:rsid w:val="005A54D0"/>
    <w:rsid w:val="005A56E9"/>
    <w:rsid w:val="005A5E35"/>
    <w:rsid w:val="005B0114"/>
    <w:rsid w:val="005B11B7"/>
    <w:rsid w:val="005B130D"/>
    <w:rsid w:val="005B23AC"/>
    <w:rsid w:val="005B259E"/>
    <w:rsid w:val="005B31B7"/>
    <w:rsid w:val="005B43F9"/>
    <w:rsid w:val="005B4846"/>
    <w:rsid w:val="005B57A6"/>
    <w:rsid w:val="005B5A92"/>
    <w:rsid w:val="005B5ECF"/>
    <w:rsid w:val="005C1CF3"/>
    <w:rsid w:val="005C20C8"/>
    <w:rsid w:val="005C2AAC"/>
    <w:rsid w:val="005C2E65"/>
    <w:rsid w:val="005C4D39"/>
    <w:rsid w:val="005D1B8B"/>
    <w:rsid w:val="005D265F"/>
    <w:rsid w:val="005D38CB"/>
    <w:rsid w:val="005D3D02"/>
    <w:rsid w:val="005D6292"/>
    <w:rsid w:val="005D6EC3"/>
    <w:rsid w:val="005D7186"/>
    <w:rsid w:val="005D767A"/>
    <w:rsid w:val="005E00C2"/>
    <w:rsid w:val="005E033C"/>
    <w:rsid w:val="005E5ADD"/>
    <w:rsid w:val="005E75ED"/>
    <w:rsid w:val="005F047C"/>
    <w:rsid w:val="005F1C3A"/>
    <w:rsid w:val="005F23EA"/>
    <w:rsid w:val="005F3DC1"/>
    <w:rsid w:val="005F4116"/>
    <w:rsid w:val="005F433D"/>
    <w:rsid w:val="005F66BE"/>
    <w:rsid w:val="005F7912"/>
    <w:rsid w:val="00601FCC"/>
    <w:rsid w:val="00603D9A"/>
    <w:rsid w:val="0060500A"/>
    <w:rsid w:val="0060731D"/>
    <w:rsid w:val="0061014F"/>
    <w:rsid w:val="0061198B"/>
    <w:rsid w:val="006119EC"/>
    <w:rsid w:val="00612C01"/>
    <w:rsid w:val="00613042"/>
    <w:rsid w:val="00614725"/>
    <w:rsid w:val="00614DFD"/>
    <w:rsid w:val="00616F6B"/>
    <w:rsid w:val="00617171"/>
    <w:rsid w:val="0062001F"/>
    <w:rsid w:val="00620A6F"/>
    <w:rsid w:val="00621DA9"/>
    <w:rsid w:val="006232B5"/>
    <w:rsid w:val="00624813"/>
    <w:rsid w:val="00625DCC"/>
    <w:rsid w:val="00627DD3"/>
    <w:rsid w:val="00632860"/>
    <w:rsid w:val="006332C5"/>
    <w:rsid w:val="006402F7"/>
    <w:rsid w:val="006403E8"/>
    <w:rsid w:val="00640A43"/>
    <w:rsid w:val="006420EF"/>
    <w:rsid w:val="006420FA"/>
    <w:rsid w:val="0064218A"/>
    <w:rsid w:val="00644DEB"/>
    <w:rsid w:val="00645D73"/>
    <w:rsid w:val="00646CF8"/>
    <w:rsid w:val="00647CB7"/>
    <w:rsid w:val="006502F8"/>
    <w:rsid w:val="0065048E"/>
    <w:rsid w:val="00650CB9"/>
    <w:rsid w:val="006518D8"/>
    <w:rsid w:val="00652A06"/>
    <w:rsid w:val="00652D82"/>
    <w:rsid w:val="00652F74"/>
    <w:rsid w:val="00653463"/>
    <w:rsid w:val="006537F6"/>
    <w:rsid w:val="00654772"/>
    <w:rsid w:val="00654A7B"/>
    <w:rsid w:val="00656286"/>
    <w:rsid w:val="006562F0"/>
    <w:rsid w:val="00664676"/>
    <w:rsid w:val="00665A03"/>
    <w:rsid w:val="00665FCF"/>
    <w:rsid w:val="00671FEC"/>
    <w:rsid w:val="0067243F"/>
    <w:rsid w:val="00672F8A"/>
    <w:rsid w:val="00674493"/>
    <w:rsid w:val="00674531"/>
    <w:rsid w:val="006760C4"/>
    <w:rsid w:val="00677547"/>
    <w:rsid w:val="006813A2"/>
    <w:rsid w:val="006813C0"/>
    <w:rsid w:val="00682DC0"/>
    <w:rsid w:val="00687856"/>
    <w:rsid w:val="00687FCA"/>
    <w:rsid w:val="00690816"/>
    <w:rsid w:val="00691D2C"/>
    <w:rsid w:val="006923F2"/>
    <w:rsid w:val="00693139"/>
    <w:rsid w:val="0069420E"/>
    <w:rsid w:val="006946BB"/>
    <w:rsid w:val="00695232"/>
    <w:rsid w:val="00695D95"/>
    <w:rsid w:val="00695F14"/>
    <w:rsid w:val="00697131"/>
    <w:rsid w:val="0069740B"/>
    <w:rsid w:val="006A0B76"/>
    <w:rsid w:val="006A16A3"/>
    <w:rsid w:val="006A3EDE"/>
    <w:rsid w:val="006A40E2"/>
    <w:rsid w:val="006A4AFD"/>
    <w:rsid w:val="006A5E04"/>
    <w:rsid w:val="006B069B"/>
    <w:rsid w:val="006B0F1A"/>
    <w:rsid w:val="006B115A"/>
    <w:rsid w:val="006B1882"/>
    <w:rsid w:val="006B5DB0"/>
    <w:rsid w:val="006B61BB"/>
    <w:rsid w:val="006B63D0"/>
    <w:rsid w:val="006B6CE7"/>
    <w:rsid w:val="006B7C0A"/>
    <w:rsid w:val="006C1C78"/>
    <w:rsid w:val="006C440E"/>
    <w:rsid w:val="006C51F3"/>
    <w:rsid w:val="006C54AD"/>
    <w:rsid w:val="006C70C8"/>
    <w:rsid w:val="006C7E72"/>
    <w:rsid w:val="006D0596"/>
    <w:rsid w:val="006D2CF4"/>
    <w:rsid w:val="006D4068"/>
    <w:rsid w:val="006D58C6"/>
    <w:rsid w:val="006D6EE6"/>
    <w:rsid w:val="006E0C63"/>
    <w:rsid w:val="006E188A"/>
    <w:rsid w:val="006E4210"/>
    <w:rsid w:val="006E7BA3"/>
    <w:rsid w:val="006F04F6"/>
    <w:rsid w:val="006F08C6"/>
    <w:rsid w:val="006F1121"/>
    <w:rsid w:val="006F3079"/>
    <w:rsid w:val="006F4493"/>
    <w:rsid w:val="006F44F9"/>
    <w:rsid w:val="006F46FE"/>
    <w:rsid w:val="006F6758"/>
    <w:rsid w:val="00700CF7"/>
    <w:rsid w:val="00701419"/>
    <w:rsid w:val="0070199F"/>
    <w:rsid w:val="00701DDF"/>
    <w:rsid w:val="00702838"/>
    <w:rsid w:val="00702B45"/>
    <w:rsid w:val="0070316A"/>
    <w:rsid w:val="0070342F"/>
    <w:rsid w:val="00704734"/>
    <w:rsid w:val="00707D92"/>
    <w:rsid w:val="00713646"/>
    <w:rsid w:val="0071527B"/>
    <w:rsid w:val="007160EE"/>
    <w:rsid w:val="00717F63"/>
    <w:rsid w:val="007214BB"/>
    <w:rsid w:val="00721504"/>
    <w:rsid w:val="00727AC7"/>
    <w:rsid w:val="00730A58"/>
    <w:rsid w:val="00730E41"/>
    <w:rsid w:val="00731BA9"/>
    <w:rsid w:val="007322CC"/>
    <w:rsid w:val="00732BE9"/>
    <w:rsid w:val="0073343A"/>
    <w:rsid w:val="00734271"/>
    <w:rsid w:val="007350E0"/>
    <w:rsid w:val="0073609E"/>
    <w:rsid w:val="007378EB"/>
    <w:rsid w:val="00740813"/>
    <w:rsid w:val="00740F64"/>
    <w:rsid w:val="0074194C"/>
    <w:rsid w:val="007423E0"/>
    <w:rsid w:val="00742FC9"/>
    <w:rsid w:val="0074384C"/>
    <w:rsid w:val="0074670F"/>
    <w:rsid w:val="00747A09"/>
    <w:rsid w:val="007514FE"/>
    <w:rsid w:val="00751775"/>
    <w:rsid w:val="007520F4"/>
    <w:rsid w:val="0075291B"/>
    <w:rsid w:val="0075672E"/>
    <w:rsid w:val="0075699B"/>
    <w:rsid w:val="007569B9"/>
    <w:rsid w:val="0076008A"/>
    <w:rsid w:val="00760FCB"/>
    <w:rsid w:val="00764144"/>
    <w:rsid w:val="007656E6"/>
    <w:rsid w:val="007658EF"/>
    <w:rsid w:val="0076592C"/>
    <w:rsid w:val="00765AC2"/>
    <w:rsid w:val="00767751"/>
    <w:rsid w:val="0076789C"/>
    <w:rsid w:val="00770764"/>
    <w:rsid w:val="00772845"/>
    <w:rsid w:val="007739F9"/>
    <w:rsid w:val="00773DE1"/>
    <w:rsid w:val="00773E5F"/>
    <w:rsid w:val="007754A0"/>
    <w:rsid w:val="00775816"/>
    <w:rsid w:val="007779DA"/>
    <w:rsid w:val="00782B82"/>
    <w:rsid w:val="00783354"/>
    <w:rsid w:val="007847B6"/>
    <w:rsid w:val="00785073"/>
    <w:rsid w:val="00787E84"/>
    <w:rsid w:val="00787E9F"/>
    <w:rsid w:val="00790CB8"/>
    <w:rsid w:val="00794519"/>
    <w:rsid w:val="0079602C"/>
    <w:rsid w:val="00796061"/>
    <w:rsid w:val="0079627A"/>
    <w:rsid w:val="007A18DC"/>
    <w:rsid w:val="007A1DC8"/>
    <w:rsid w:val="007A27B5"/>
    <w:rsid w:val="007A2DAE"/>
    <w:rsid w:val="007A311E"/>
    <w:rsid w:val="007A33F2"/>
    <w:rsid w:val="007A35D6"/>
    <w:rsid w:val="007A3AEF"/>
    <w:rsid w:val="007A3FF3"/>
    <w:rsid w:val="007A4792"/>
    <w:rsid w:val="007B2988"/>
    <w:rsid w:val="007B3591"/>
    <w:rsid w:val="007B3EE9"/>
    <w:rsid w:val="007B459B"/>
    <w:rsid w:val="007B4CA7"/>
    <w:rsid w:val="007B568A"/>
    <w:rsid w:val="007C05E7"/>
    <w:rsid w:val="007C377E"/>
    <w:rsid w:val="007C3E86"/>
    <w:rsid w:val="007C3FB9"/>
    <w:rsid w:val="007C6424"/>
    <w:rsid w:val="007C7535"/>
    <w:rsid w:val="007C7BED"/>
    <w:rsid w:val="007D0AB4"/>
    <w:rsid w:val="007D144D"/>
    <w:rsid w:val="007D1467"/>
    <w:rsid w:val="007D1DE3"/>
    <w:rsid w:val="007D2F49"/>
    <w:rsid w:val="007D563B"/>
    <w:rsid w:val="007D67BC"/>
    <w:rsid w:val="007E09D2"/>
    <w:rsid w:val="007E13C0"/>
    <w:rsid w:val="007E17D8"/>
    <w:rsid w:val="007E1CDA"/>
    <w:rsid w:val="007E21E0"/>
    <w:rsid w:val="007E3518"/>
    <w:rsid w:val="007E4223"/>
    <w:rsid w:val="007E4D38"/>
    <w:rsid w:val="007E54B1"/>
    <w:rsid w:val="007F01B4"/>
    <w:rsid w:val="007F03C0"/>
    <w:rsid w:val="007F47A2"/>
    <w:rsid w:val="007F4AD5"/>
    <w:rsid w:val="007F4D37"/>
    <w:rsid w:val="007F6C97"/>
    <w:rsid w:val="00800BCA"/>
    <w:rsid w:val="0080223B"/>
    <w:rsid w:val="00804D8A"/>
    <w:rsid w:val="0080597A"/>
    <w:rsid w:val="00805A20"/>
    <w:rsid w:val="00807134"/>
    <w:rsid w:val="0080736E"/>
    <w:rsid w:val="00807BB5"/>
    <w:rsid w:val="00810F8F"/>
    <w:rsid w:val="008158BE"/>
    <w:rsid w:val="008159C7"/>
    <w:rsid w:val="00816384"/>
    <w:rsid w:val="00817974"/>
    <w:rsid w:val="00821DD1"/>
    <w:rsid w:val="00822F61"/>
    <w:rsid w:val="0082318F"/>
    <w:rsid w:val="00824290"/>
    <w:rsid w:val="00824807"/>
    <w:rsid w:val="00825986"/>
    <w:rsid w:val="00826E24"/>
    <w:rsid w:val="00827C51"/>
    <w:rsid w:val="00830F15"/>
    <w:rsid w:val="008326B2"/>
    <w:rsid w:val="00832985"/>
    <w:rsid w:val="00834D70"/>
    <w:rsid w:val="00843996"/>
    <w:rsid w:val="00845F8D"/>
    <w:rsid w:val="00850EC1"/>
    <w:rsid w:val="00851641"/>
    <w:rsid w:val="008523D0"/>
    <w:rsid w:val="008528C2"/>
    <w:rsid w:val="00852D78"/>
    <w:rsid w:val="00853C37"/>
    <w:rsid w:val="0085475E"/>
    <w:rsid w:val="00854AFB"/>
    <w:rsid w:val="0085742D"/>
    <w:rsid w:val="008576FC"/>
    <w:rsid w:val="00860CCC"/>
    <w:rsid w:val="00861F77"/>
    <w:rsid w:val="0086226E"/>
    <w:rsid w:val="008626AF"/>
    <w:rsid w:val="0086372E"/>
    <w:rsid w:val="008651F8"/>
    <w:rsid w:val="0086620C"/>
    <w:rsid w:val="00870F35"/>
    <w:rsid w:val="00871AF0"/>
    <w:rsid w:val="00871FC5"/>
    <w:rsid w:val="00873875"/>
    <w:rsid w:val="00874846"/>
    <w:rsid w:val="00874FEE"/>
    <w:rsid w:val="0087744F"/>
    <w:rsid w:val="00881278"/>
    <w:rsid w:val="0088234D"/>
    <w:rsid w:val="00882496"/>
    <w:rsid w:val="00884D0F"/>
    <w:rsid w:val="00891315"/>
    <w:rsid w:val="008917A2"/>
    <w:rsid w:val="00891B53"/>
    <w:rsid w:val="00896A7F"/>
    <w:rsid w:val="00896D94"/>
    <w:rsid w:val="00897F0F"/>
    <w:rsid w:val="008A0457"/>
    <w:rsid w:val="008A3D50"/>
    <w:rsid w:val="008A56E6"/>
    <w:rsid w:val="008A5C26"/>
    <w:rsid w:val="008A5FD6"/>
    <w:rsid w:val="008A77FD"/>
    <w:rsid w:val="008A7C4D"/>
    <w:rsid w:val="008A7E06"/>
    <w:rsid w:val="008B198E"/>
    <w:rsid w:val="008B3E38"/>
    <w:rsid w:val="008B5204"/>
    <w:rsid w:val="008B528D"/>
    <w:rsid w:val="008B5CD1"/>
    <w:rsid w:val="008B6AD2"/>
    <w:rsid w:val="008B779F"/>
    <w:rsid w:val="008C2995"/>
    <w:rsid w:val="008C347A"/>
    <w:rsid w:val="008C430C"/>
    <w:rsid w:val="008C5FBD"/>
    <w:rsid w:val="008C78CD"/>
    <w:rsid w:val="008D04B5"/>
    <w:rsid w:val="008D08B6"/>
    <w:rsid w:val="008D0A3F"/>
    <w:rsid w:val="008D16CF"/>
    <w:rsid w:val="008D2BA9"/>
    <w:rsid w:val="008D2E65"/>
    <w:rsid w:val="008D3E37"/>
    <w:rsid w:val="008D46F4"/>
    <w:rsid w:val="008D4701"/>
    <w:rsid w:val="008D52A6"/>
    <w:rsid w:val="008D596C"/>
    <w:rsid w:val="008D5F1D"/>
    <w:rsid w:val="008D62F3"/>
    <w:rsid w:val="008E0862"/>
    <w:rsid w:val="008E0CB3"/>
    <w:rsid w:val="008E0FA4"/>
    <w:rsid w:val="008E46C5"/>
    <w:rsid w:val="008E48F2"/>
    <w:rsid w:val="008E5A60"/>
    <w:rsid w:val="008E5E4E"/>
    <w:rsid w:val="008E6FD0"/>
    <w:rsid w:val="008F000A"/>
    <w:rsid w:val="008F1220"/>
    <w:rsid w:val="008F2FB5"/>
    <w:rsid w:val="008F5BB2"/>
    <w:rsid w:val="008F6E23"/>
    <w:rsid w:val="00903DC9"/>
    <w:rsid w:val="00905C2E"/>
    <w:rsid w:val="009100A7"/>
    <w:rsid w:val="00911074"/>
    <w:rsid w:val="00911220"/>
    <w:rsid w:val="009127BF"/>
    <w:rsid w:val="00913D88"/>
    <w:rsid w:val="009140D9"/>
    <w:rsid w:val="009155E6"/>
    <w:rsid w:val="00915D4D"/>
    <w:rsid w:val="00916662"/>
    <w:rsid w:val="00921A79"/>
    <w:rsid w:val="00922E43"/>
    <w:rsid w:val="00924ADF"/>
    <w:rsid w:val="00927162"/>
    <w:rsid w:val="009305FE"/>
    <w:rsid w:val="00931EF4"/>
    <w:rsid w:val="009320DE"/>
    <w:rsid w:val="00935919"/>
    <w:rsid w:val="00936564"/>
    <w:rsid w:val="00936839"/>
    <w:rsid w:val="009417D1"/>
    <w:rsid w:val="00942301"/>
    <w:rsid w:val="0094242C"/>
    <w:rsid w:val="00942848"/>
    <w:rsid w:val="009436F3"/>
    <w:rsid w:val="009470E7"/>
    <w:rsid w:val="009475E6"/>
    <w:rsid w:val="00950F78"/>
    <w:rsid w:val="00951022"/>
    <w:rsid w:val="0095165E"/>
    <w:rsid w:val="00952B2C"/>
    <w:rsid w:val="00955C6D"/>
    <w:rsid w:val="00956B20"/>
    <w:rsid w:val="00956F88"/>
    <w:rsid w:val="0095787F"/>
    <w:rsid w:val="00961131"/>
    <w:rsid w:val="0096369C"/>
    <w:rsid w:val="009639B2"/>
    <w:rsid w:val="009640F7"/>
    <w:rsid w:val="00964593"/>
    <w:rsid w:val="00964DE7"/>
    <w:rsid w:val="00966B20"/>
    <w:rsid w:val="00967A36"/>
    <w:rsid w:val="009719D4"/>
    <w:rsid w:val="0097266E"/>
    <w:rsid w:val="009765B4"/>
    <w:rsid w:val="00982E33"/>
    <w:rsid w:val="009853ED"/>
    <w:rsid w:val="00985B4A"/>
    <w:rsid w:val="009863E3"/>
    <w:rsid w:val="0099325A"/>
    <w:rsid w:val="00995E50"/>
    <w:rsid w:val="00995EBE"/>
    <w:rsid w:val="009973B6"/>
    <w:rsid w:val="009A000B"/>
    <w:rsid w:val="009A08B0"/>
    <w:rsid w:val="009A1B50"/>
    <w:rsid w:val="009A215E"/>
    <w:rsid w:val="009A3D56"/>
    <w:rsid w:val="009A6120"/>
    <w:rsid w:val="009A7609"/>
    <w:rsid w:val="009B0B7D"/>
    <w:rsid w:val="009B166F"/>
    <w:rsid w:val="009B17B0"/>
    <w:rsid w:val="009B3342"/>
    <w:rsid w:val="009B492E"/>
    <w:rsid w:val="009B4F7D"/>
    <w:rsid w:val="009B7053"/>
    <w:rsid w:val="009B7E96"/>
    <w:rsid w:val="009C1F70"/>
    <w:rsid w:val="009C43EC"/>
    <w:rsid w:val="009C4F2A"/>
    <w:rsid w:val="009C6DB0"/>
    <w:rsid w:val="009D07BF"/>
    <w:rsid w:val="009D1879"/>
    <w:rsid w:val="009D2080"/>
    <w:rsid w:val="009D2628"/>
    <w:rsid w:val="009D2E37"/>
    <w:rsid w:val="009D38ED"/>
    <w:rsid w:val="009D4480"/>
    <w:rsid w:val="009D4AD7"/>
    <w:rsid w:val="009D786B"/>
    <w:rsid w:val="009E0571"/>
    <w:rsid w:val="009E0D60"/>
    <w:rsid w:val="009E2B55"/>
    <w:rsid w:val="009E33B1"/>
    <w:rsid w:val="009E5650"/>
    <w:rsid w:val="009E6462"/>
    <w:rsid w:val="009E683F"/>
    <w:rsid w:val="009E6DB6"/>
    <w:rsid w:val="009F05EF"/>
    <w:rsid w:val="009F0810"/>
    <w:rsid w:val="009F0FBA"/>
    <w:rsid w:val="009F212A"/>
    <w:rsid w:val="009F3240"/>
    <w:rsid w:val="009F5D9D"/>
    <w:rsid w:val="009F6656"/>
    <w:rsid w:val="009F6DF8"/>
    <w:rsid w:val="009F7380"/>
    <w:rsid w:val="00A031E5"/>
    <w:rsid w:val="00A0347B"/>
    <w:rsid w:val="00A03B6C"/>
    <w:rsid w:val="00A0500C"/>
    <w:rsid w:val="00A07237"/>
    <w:rsid w:val="00A078AE"/>
    <w:rsid w:val="00A07D5E"/>
    <w:rsid w:val="00A106E7"/>
    <w:rsid w:val="00A11937"/>
    <w:rsid w:val="00A12A9E"/>
    <w:rsid w:val="00A12E81"/>
    <w:rsid w:val="00A1337A"/>
    <w:rsid w:val="00A137DF"/>
    <w:rsid w:val="00A20ED7"/>
    <w:rsid w:val="00A21768"/>
    <w:rsid w:val="00A23460"/>
    <w:rsid w:val="00A23C08"/>
    <w:rsid w:val="00A24831"/>
    <w:rsid w:val="00A261D3"/>
    <w:rsid w:val="00A2683F"/>
    <w:rsid w:val="00A302A8"/>
    <w:rsid w:val="00A305BD"/>
    <w:rsid w:val="00A3079C"/>
    <w:rsid w:val="00A33216"/>
    <w:rsid w:val="00A37623"/>
    <w:rsid w:val="00A37E57"/>
    <w:rsid w:val="00A42557"/>
    <w:rsid w:val="00A42771"/>
    <w:rsid w:val="00A42D03"/>
    <w:rsid w:val="00A43624"/>
    <w:rsid w:val="00A439DB"/>
    <w:rsid w:val="00A45D47"/>
    <w:rsid w:val="00A47DE3"/>
    <w:rsid w:val="00A533B9"/>
    <w:rsid w:val="00A53AB2"/>
    <w:rsid w:val="00A55F29"/>
    <w:rsid w:val="00A62321"/>
    <w:rsid w:val="00A62E9F"/>
    <w:rsid w:val="00A631D1"/>
    <w:rsid w:val="00A66975"/>
    <w:rsid w:val="00A67124"/>
    <w:rsid w:val="00A77886"/>
    <w:rsid w:val="00A77D88"/>
    <w:rsid w:val="00A85CCD"/>
    <w:rsid w:val="00A86FF0"/>
    <w:rsid w:val="00A900AC"/>
    <w:rsid w:val="00A9016B"/>
    <w:rsid w:val="00A901A5"/>
    <w:rsid w:val="00A91A9C"/>
    <w:rsid w:val="00A920E7"/>
    <w:rsid w:val="00A934A2"/>
    <w:rsid w:val="00A935AC"/>
    <w:rsid w:val="00A9408D"/>
    <w:rsid w:val="00A942B7"/>
    <w:rsid w:val="00A94D26"/>
    <w:rsid w:val="00A95560"/>
    <w:rsid w:val="00A95BB1"/>
    <w:rsid w:val="00A96520"/>
    <w:rsid w:val="00AA4BB5"/>
    <w:rsid w:val="00AA6482"/>
    <w:rsid w:val="00AA7212"/>
    <w:rsid w:val="00AA7F7E"/>
    <w:rsid w:val="00AB0F41"/>
    <w:rsid w:val="00AB1358"/>
    <w:rsid w:val="00AB3431"/>
    <w:rsid w:val="00AB4095"/>
    <w:rsid w:val="00AB4434"/>
    <w:rsid w:val="00AB54B9"/>
    <w:rsid w:val="00AB62A8"/>
    <w:rsid w:val="00AB66A7"/>
    <w:rsid w:val="00AB7612"/>
    <w:rsid w:val="00AC0833"/>
    <w:rsid w:val="00AC16BE"/>
    <w:rsid w:val="00AC1CB3"/>
    <w:rsid w:val="00AC25CB"/>
    <w:rsid w:val="00AC4EC6"/>
    <w:rsid w:val="00AC4F07"/>
    <w:rsid w:val="00AC4F4E"/>
    <w:rsid w:val="00AC6981"/>
    <w:rsid w:val="00AD113E"/>
    <w:rsid w:val="00AD12DA"/>
    <w:rsid w:val="00AD45C0"/>
    <w:rsid w:val="00AD4625"/>
    <w:rsid w:val="00AD5DDC"/>
    <w:rsid w:val="00AD6277"/>
    <w:rsid w:val="00AD6ACC"/>
    <w:rsid w:val="00AD6EFC"/>
    <w:rsid w:val="00AD728E"/>
    <w:rsid w:val="00AD7CAC"/>
    <w:rsid w:val="00AD7FF1"/>
    <w:rsid w:val="00AE014B"/>
    <w:rsid w:val="00AE049B"/>
    <w:rsid w:val="00AE143C"/>
    <w:rsid w:val="00AE165E"/>
    <w:rsid w:val="00AE18C0"/>
    <w:rsid w:val="00AE3042"/>
    <w:rsid w:val="00AE6BFA"/>
    <w:rsid w:val="00AE7C2A"/>
    <w:rsid w:val="00AF1E7D"/>
    <w:rsid w:val="00B00E80"/>
    <w:rsid w:val="00B01DFF"/>
    <w:rsid w:val="00B02791"/>
    <w:rsid w:val="00B04133"/>
    <w:rsid w:val="00B04241"/>
    <w:rsid w:val="00B0657A"/>
    <w:rsid w:val="00B075A0"/>
    <w:rsid w:val="00B1120E"/>
    <w:rsid w:val="00B11F64"/>
    <w:rsid w:val="00B16A17"/>
    <w:rsid w:val="00B17D61"/>
    <w:rsid w:val="00B217CA"/>
    <w:rsid w:val="00B23E16"/>
    <w:rsid w:val="00B24ABD"/>
    <w:rsid w:val="00B25E2C"/>
    <w:rsid w:val="00B26FCA"/>
    <w:rsid w:val="00B301EE"/>
    <w:rsid w:val="00B3102C"/>
    <w:rsid w:val="00B32377"/>
    <w:rsid w:val="00B339E3"/>
    <w:rsid w:val="00B377EE"/>
    <w:rsid w:val="00B40061"/>
    <w:rsid w:val="00B404F4"/>
    <w:rsid w:val="00B4054F"/>
    <w:rsid w:val="00B405FA"/>
    <w:rsid w:val="00B43009"/>
    <w:rsid w:val="00B45A5F"/>
    <w:rsid w:val="00B474CB"/>
    <w:rsid w:val="00B47729"/>
    <w:rsid w:val="00B51648"/>
    <w:rsid w:val="00B55CFD"/>
    <w:rsid w:val="00B605BA"/>
    <w:rsid w:val="00B61C3C"/>
    <w:rsid w:val="00B62D17"/>
    <w:rsid w:val="00B63FF8"/>
    <w:rsid w:val="00B65586"/>
    <w:rsid w:val="00B66AD5"/>
    <w:rsid w:val="00B67454"/>
    <w:rsid w:val="00B675CF"/>
    <w:rsid w:val="00B72F2E"/>
    <w:rsid w:val="00B73152"/>
    <w:rsid w:val="00B7355F"/>
    <w:rsid w:val="00B737CB"/>
    <w:rsid w:val="00B75F2B"/>
    <w:rsid w:val="00B7777B"/>
    <w:rsid w:val="00B805B9"/>
    <w:rsid w:val="00B810F7"/>
    <w:rsid w:val="00B8237E"/>
    <w:rsid w:val="00B82F96"/>
    <w:rsid w:val="00B8378D"/>
    <w:rsid w:val="00B83F86"/>
    <w:rsid w:val="00B91B93"/>
    <w:rsid w:val="00B9202C"/>
    <w:rsid w:val="00B9245A"/>
    <w:rsid w:val="00B92DB7"/>
    <w:rsid w:val="00B930FA"/>
    <w:rsid w:val="00B94A04"/>
    <w:rsid w:val="00B95F46"/>
    <w:rsid w:val="00BA108C"/>
    <w:rsid w:val="00BA2FB4"/>
    <w:rsid w:val="00BA4953"/>
    <w:rsid w:val="00BA68B7"/>
    <w:rsid w:val="00BA692B"/>
    <w:rsid w:val="00BA6DA2"/>
    <w:rsid w:val="00BA7BA1"/>
    <w:rsid w:val="00BA7BB1"/>
    <w:rsid w:val="00BB1283"/>
    <w:rsid w:val="00BB1BA0"/>
    <w:rsid w:val="00BB4114"/>
    <w:rsid w:val="00BB490A"/>
    <w:rsid w:val="00BB608D"/>
    <w:rsid w:val="00BB6120"/>
    <w:rsid w:val="00BB67D8"/>
    <w:rsid w:val="00BC02E2"/>
    <w:rsid w:val="00BC065D"/>
    <w:rsid w:val="00BC0DE5"/>
    <w:rsid w:val="00BC1068"/>
    <w:rsid w:val="00BC2460"/>
    <w:rsid w:val="00BC3CF8"/>
    <w:rsid w:val="00BC7962"/>
    <w:rsid w:val="00BC7F56"/>
    <w:rsid w:val="00BD0667"/>
    <w:rsid w:val="00BD2DEA"/>
    <w:rsid w:val="00BD38D1"/>
    <w:rsid w:val="00BD40C3"/>
    <w:rsid w:val="00BD5364"/>
    <w:rsid w:val="00BD7235"/>
    <w:rsid w:val="00BD7D69"/>
    <w:rsid w:val="00BE2188"/>
    <w:rsid w:val="00BE41B4"/>
    <w:rsid w:val="00BE43B6"/>
    <w:rsid w:val="00BE50FC"/>
    <w:rsid w:val="00BE5FD6"/>
    <w:rsid w:val="00BE60EF"/>
    <w:rsid w:val="00BE69F3"/>
    <w:rsid w:val="00BE6F29"/>
    <w:rsid w:val="00BE7112"/>
    <w:rsid w:val="00BE7438"/>
    <w:rsid w:val="00BE7723"/>
    <w:rsid w:val="00BF2928"/>
    <w:rsid w:val="00BF6660"/>
    <w:rsid w:val="00BF6AE4"/>
    <w:rsid w:val="00BF6AF6"/>
    <w:rsid w:val="00BF6CE2"/>
    <w:rsid w:val="00C008EA"/>
    <w:rsid w:val="00C01CC8"/>
    <w:rsid w:val="00C030C3"/>
    <w:rsid w:val="00C03398"/>
    <w:rsid w:val="00C035CC"/>
    <w:rsid w:val="00C0368A"/>
    <w:rsid w:val="00C03968"/>
    <w:rsid w:val="00C0525B"/>
    <w:rsid w:val="00C054A0"/>
    <w:rsid w:val="00C10542"/>
    <w:rsid w:val="00C10751"/>
    <w:rsid w:val="00C12FA2"/>
    <w:rsid w:val="00C14420"/>
    <w:rsid w:val="00C15EBE"/>
    <w:rsid w:val="00C15EC1"/>
    <w:rsid w:val="00C162E9"/>
    <w:rsid w:val="00C20FE6"/>
    <w:rsid w:val="00C21B3A"/>
    <w:rsid w:val="00C2234B"/>
    <w:rsid w:val="00C226F5"/>
    <w:rsid w:val="00C24AA2"/>
    <w:rsid w:val="00C25636"/>
    <w:rsid w:val="00C25C9C"/>
    <w:rsid w:val="00C25D86"/>
    <w:rsid w:val="00C3008F"/>
    <w:rsid w:val="00C339D6"/>
    <w:rsid w:val="00C3589E"/>
    <w:rsid w:val="00C35F3C"/>
    <w:rsid w:val="00C377E0"/>
    <w:rsid w:val="00C37BAE"/>
    <w:rsid w:val="00C40CDB"/>
    <w:rsid w:val="00C41338"/>
    <w:rsid w:val="00C41ACC"/>
    <w:rsid w:val="00C41D90"/>
    <w:rsid w:val="00C43D14"/>
    <w:rsid w:val="00C4473A"/>
    <w:rsid w:val="00C509C2"/>
    <w:rsid w:val="00C50F16"/>
    <w:rsid w:val="00C5225B"/>
    <w:rsid w:val="00C52ADC"/>
    <w:rsid w:val="00C52C34"/>
    <w:rsid w:val="00C536D5"/>
    <w:rsid w:val="00C539E9"/>
    <w:rsid w:val="00C54CCD"/>
    <w:rsid w:val="00C55857"/>
    <w:rsid w:val="00C600E4"/>
    <w:rsid w:val="00C61B41"/>
    <w:rsid w:val="00C61ED5"/>
    <w:rsid w:val="00C63194"/>
    <w:rsid w:val="00C639F1"/>
    <w:rsid w:val="00C64EA2"/>
    <w:rsid w:val="00C6598F"/>
    <w:rsid w:val="00C6766B"/>
    <w:rsid w:val="00C701DA"/>
    <w:rsid w:val="00C70CE2"/>
    <w:rsid w:val="00C71CCB"/>
    <w:rsid w:val="00C7278E"/>
    <w:rsid w:val="00C733C4"/>
    <w:rsid w:val="00C73FFA"/>
    <w:rsid w:val="00C74F6B"/>
    <w:rsid w:val="00C757EA"/>
    <w:rsid w:val="00C76F1A"/>
    <w:rsid w:val="00C76FED"/>
    <w:rsid w:val="00C77C6B"/>
    <w:rsid w:val="00C8084F"/>
    <w:rsid w:val="00C82E4C"/>
    <w:rsid w:val="00C85128"/>
    <w:rsid w:val="00C85175"/>
    <w:rsid w:val="00C85433"/>
    <w:rsid w:val="00C85F24"/>
    <w:rsid w:val="00C86F26"/>
    <w:rsid w:val="00C873AD"/>
    <w:rsid w:val="00C87928"/>
    <w:rsid w:val="00C91198"/>
    <w:rsid w:val="00C94ED3"/>
    <w:rsid w:val="00C957EA"/>
    <w:rsid w:val="00C96053"/>
    <w:rsid w:val="00C972E3"/>
    <w:rsid w:val="00C97983"/>
    <w:rsid w:val="00CA0024"/>
    <w:rsid w:val="00CA0A3D"/>
    <w:rsid w:val="00CA41BE"/>
    <w:rsid w:val="00CA41EB"/>
    <w:rsid w:val="00CA532C"/>
    <w:rsid w:val="00CA6958"/>
    <w:rsid w:val="00CA7591"/>
    <w:rsid w:val="00CB13E0"/>
    <w:rsid w:val="00CB29DB"/>
    <w:rsid w:val="00CB41E6"/>
    <w:rsid w:val="00CC1278"/>
    <w:rsid w:val="00CC177E"/>
    <w:rsid w:val="00CC2437"/>
    <w:rsid w:val="00CC348F"/>
    <w:rsid w:val="00CC3B7A"/>
    <w:rsid w:val="00CC3D49"/>
    <w:rsid w:val="00CC5D2E"/>
    <w:rsid w:val="00CC6A8D"/>
    <w:rsid w:val="00CC7361"/>
    <w:rsid w:val="00CC77BF"/>
    <w:rsid w:val="00CD1472"/>
    <w:rsid w:val="00CD1529"/>
    <w:rsid w:val="00CD161A"/>
    <w:rsid w:val="00CD2CD1"/>
    <w:rsid w:val="00CD36E1"/>
    <w:rsid w:val="00CD3D7B"/>
    <w:rsid w:val="00CD5AFD"/>
    <w:rsid w:val="00CD5BAD"/>
    <w:rsid w:val="00CD6E6E"/>
    <w:rsid w:val="00CE004F"/>
    <w:rsid w:val="00CE5757"/>
    <w:rsid w:val="00CE742B"/>
    <w:rsid w:val="00CF208D"/>
    <w:rsid w:val="00CF24F2"/>
    <w:rsid w:val="00CF3DC2"/>
    <w:rsid w:val="00CF5554"/>
    <w:rsid w:val="00CF5CA4"/>
    <w:rsid w:val="00CF5FA6"/>
    <w:rsid w:val="00CF6FD2"/>
    <w:rsid w:val="00D0018B"/>
    <w:rsid w:val="00D003F1"/>
    <w:rsid w:val="00D00C6E"/>
    <w:rsid w:val="00D02520"/>
    <w:rsid w:val="00D03579"/>
    <w:rsid w:val="00D05FBF"/>
    <w:rsid w:val="00D07814"/>
    <w:rsid w:val="00D1020A"/>
    <w:rsid w:val="00D1123E"/>
    <w:rsid w:val="00D136AE"/>
    <w:rsid w:val="00D137E9"/>
    <w:rsid w:val="00D148B6"/>
    <w:rsid w:val="00D16743"/>
    <w:rsid w:val="00D168D6"/>
    <w:rsid w:val="00D17C10"/>
    <w:rsid w:val="00D20EE7"/>
    <w:rsid w:val="00D2231A"/>
    <w:rsid w:val="00D22FCE"/>
    <w:rsid w:val="00D230CE"/>
    <w:rsid w:val="00D23419"/>
    <w:rsid w:val="00D24B33"/>
    <w:rsid w:val="00D26968"/>
    <w:rsid w:val="00D275E8"/>
    <w:rsid w:val="00D27CB4"/>
    <w:rsid w:val="00D27D69"/>
    <w:rsid w:val="00D3381A"/>
    <w:rsid w:val="00D34C34"/>
    <w:rsid w:val="00D403B1"/>
    <w:rsid w:val="00D4111C"/>
    <w:rsid w:val="00D41A18"/>
    <w:rsid w:val="00D453B7"/>
    <w:rsid w:val="00D457B6"/>
    <w:rsid w:val="00D507BA"/>
    <w:rsid w:val="00D511A4"/>
    <w:rsid w:val="00D51F87"/>
    <w:rsid w:val="00D52C7E"/>
    <w:rsid w:val="00D545BD"/>
    <w:rsid w:val="00D55193"/>
    <w:rsid w:val="00D554CB"/>
    <w:rsid w:val="00D567A6"/>
    <w:rsid w:val="00D60188"/>
    <w:rsid w:val="00D60FFB"/>
    <w:rsid w:val="00D61C17"/>
    <w:rsid w:val="00D63801"/>
    <w:rsid w:val="00D63BB8"/>
    <w:rsid w:val="00D650BC"/>
    <w:rsid w:val="00D656D7"/>
    <w:rsid w:val="00D661AA"/>
    <w:rsid w:val="00D674D6"/>
    <w:rsid w:val="00D67AF3"/>
    <w:rsid w:val="00D707A3"/>
    <w:rsid w:val="00D71137"/>
    <w:rsid w:val="00D71CB5"/>
    <w:rsid w:val="00D724FB"/>
    <w:rsid w:val="00D731A7"/>
    <w:rsid w:val="00D75B54"/>
    <w:rsid w:val="00D76702"/>
    <w:rsid w:val="00D771F3"/>
    <w:rsid w:val="00D773AC"/>
    <w:rsid w:val="00D77D6F"/>
    <w:rsid w:val="00D80A4B"/>
    <w:rsid w:val="00D8139D"/>
    <w:rsid w:val="00D825E2"/>
    <w:rsid w:val="00D82E21"/>
    <w:rsid w:val="00D85E04"/>
    <w:rsid w:val="00D85E4B"/>
    <w:rsid w:val="00D86BBA"/>
    <w:rsid w:val="00D914B6"/>
    <w:rsid w:val="00D93472"/>
    <w:rsid w:val="00D93A81"/>
    <w:rsid w:val="00D9652B"/>
    <w:rsid w:val="00D96BF6"/>
    <w:rsid w:val="00D97BC0"/>
    <w:rsid w:val="00DA2DE4"/>
    <w:rsid w:val="00DA2EEA"/>
    <w:rsid w:val="00DA3886"/>
    <w:rsid w:val="00DA4223"/>
    <w:rsid w:val="00DA50C5"/>
    <w:rsid w:val="00DA5354"/>
    <w:rsid w:val="00DA560C"/>
    <w:rsid w:val="00DA6C1C"/>
    <w:rsid w:val="00DA7593"/>
    <w:rsid w:val="00DB11C4"/>
    <w:rsid w:val="00DB4302"/>
    <w:rsid w:val="00DB5FB0"/>
    <w:rsid w:val="00DB60B4"/>
    <w:rsid w:val="00DB78E7"/>
    <w:rsid w:val="00DC0DC7"/>
    <w:rsid w:val="00DC2AC5"/>
    <w:rsid w:val="00DC2E35"/>
    <w:rsid w:val="00DC34BD"/>
    <w:rsid w:val="00DC4546"/>
    <w:rsid w:val="00DC6678"/>
    <w:rsid w:val="00DD0851"/>
    <w:rsid w:val="00DD0B3F"/>
    <w:rsid w:val="00DD1A39"/>
    <w:rsid w:val="00DD3E94"/>
    <w:rsid w:val="00DD4C45"/>
    <w:rsid w:val="00DD5163"/>
    <w:rsid w:val="00DD6713"/>
    <w:rsid w:val="00DD6D17"/>
    <w:rsid w:val="00DD783C"/>
    <w:rsid w:val="00DE0F2D"/>
    <w:rsid w:val="00DE160A"/>
    <w:rsid w:val="00DE32F9"/>
    <w:rsid w:val="00DE3780"/>
    <w:rsid w:val="00DE40DE"/>
    <w:rsid w:val="00DE4C91"/>
    <w:rsid w:val="00DE4F93"/>
    <w:rsid w:val="00DE7780"/>
    <w:rsid w:val="00DE7BF6"/>
    <w:rsid w:val="00DF10A1"/>
    <w:rsid w:val="00DF141A"/>
    <w:rsid w:val="00DF2E9D"/>
    <w:rsid w:val="00DF3FD1"/>
    <w:rsid w:val="00DF4E35"/>
    <w:rsid w:val="00DF5200"/>
    <w:rsid w:val="00DF565A"/>
    <w:rsid w:val="00DF5BED"/>
    <w:rsid w:val="00DF6CC6"/>
    <w:rsid w:val="00E01485"/>
    <w:rsid w:val="00E01643"/>
    <w:rsid w:val="00E0293A"/>
    <w:rsid w:val="00E04DD6"/>
    <w:rsid w:val="00E050DC"/>
    <w:rsid w:val="00E125EB"/>
    <w:rsid w:val="00E12823"/>
    <w:rsid w:val="00E15666"/>
    <w:rsid w:val="00E15C39"/>
    <w:rsid w:val="00E17F29"/>
    <w:rsid w:val="00E206B5"/>
    <w:rsid w:val="00E20AFC"/>
    <w:rsid w:val="00E219E6"/>
    <w:rsid w:val="00E244F7"/>
    <w:rsid w:val="00E24D2A"/>
    <w:rsid w:val="00E25D00"/>
    <w:rsid w:val="00E25FA8"/>
    <w:rsid w:val="00E26198"/>
    <w:rsid w:val="00E27E74"/>
    <w:rsid w:val="00E31F26"/>
    <w:rsid w:val="00E33688"/>
    <w:rsid w:val="00E34107"/>
    <w:rsid w:val="00E34862"/>
    <w:rsid w:val="00E34ED9"/>
    <w:rsid w:val="00E3657A"/>
    <w:rsid w:val="00E36CD5"/>
    <w:rsid w:val="00E37607"/>
    <w:rsid w:val="00E40ADF"/>
    <w:rsid w:val="00E41202"/>
    <w:rsid w:val="00E428B3"/>
    <w:rsid w:val="00E4394E"/>
    <w:rsid w:val="00E44C5E"/>
    <w:rsid w:val="00E44D87"/>
    <w:rsid w:val="00E45E2F"/>
    <w:rsid w:val="00E4695E"/>
    <w:rsid w:val="00E46EA2"/>
    <w:rsid w:val="00E47F24"/>
    <w:rsid w:val="00E51F36"/>
    <w:rsid w:val="00E5313F"/>
    <w:rsid w:val="00E53710"/>
    <w:rsid w:val="00E53F6A"/>
    <w:rsid w:val="00E5531D"/>
    <w:rsid w:val="00E5569E"/>
    <w:rsid w:val="00E56351"/>
    <w:rsid w:val="00E56836"/>
    <w:rsid w:val="00E57E7D"/>
    <w:rsid w:val="00E6039B"/>
    <w:rsid w:val="00E629C8"/>
    <w:rsid w:val="00E6373D"/>
    <w:rsid w:val="00E6418E"/>
    <w:rsid w:val="00E64786"/>
    <w:rsid w:val="00E649FB"/>
    <w:rsid w:val="00E66D37"/>
    <w:rsid w:val="00E671EE"/>
    <w:rsid w:val="00E675EB"/>
    <w:rsid w:val="00E6799D"/>
    <w:rsid w:val="00E72055"/>
    <w:rsid w:val="00E72414"/>
    <w:rsid w:val="00E74B1F"/>
    <w:rsid w:val="00E80141"/>
    <w:rsid w:val="00E80CD4"/>
    <w:rsid w:val="00E817AB"/>
    <w:rsid w:val="00E82401"/>
    <w:rsid w:val="00E833AA"/>
    <w:rsid w:val="00E83E3D"/>
    <w:rsid w:val="00E85CCA"/>
    <w:rsid w:val="00E90086"/>
    <w:rsid w:val="00E9092C"/>
    <w:rsid w:val="00E91503"/>
    <w:rsid w:val="00E91F87"/>
    <w:rsid w:val="00E93118"/>
    <w:rsid w:val="00E93212"/>
    <w:rsid w:val="00E93C80"/>
    <w:rsid w:val="00E95358"/>
    <w:rsid w:val="00E95C18"/>
    <w:rsid w:val="00E96A72"/>
    <w:rsid w:val="00EA1C3C"/>
    <w:rsid w:val="00EA1C69"/>
    <w:rsid w:val="00EA22D9"/>
    <w:rsid w:val="00EA399B"/>
    <w:rsid w:val="00EA3BA9"/>
    <w:rsid w:val="00EA3E3C"/>
    <w:rsid w:val="00EA52E2"/>
    <w:rsid w:val="00EA6407"/>
    <w:rsid w:val="00EA64C8"/>
    <w:rsid w:val="00EA6647"/>
    <w:rsid w:val="00EB0207"/>
    <w:rsid w:val="00EB08FA"/>
    <w:rsid w:val="00EB15E9"/>
    <w:rsid w:val="00EB1E40"/>
    <w:rsid w:val="00EB2275"/>
    <w:rsid w:val="00EB405A"/>
    <w:rsid w:val="00EB4AEA"/>
    <w:rsid w:val="00EB55E0"/>
    <w:rsid w:val="00EB576F"/>
    <w:rsid w:val="00EB6C1D"/>
    <w:rsid w:val="00EB7E4E"/>
    <w:rsid w:val="00EC1ED2"/>
    <w:rsid w:val="00EC1FF8"/>
    <w:rsid w:val="00EC26A0"/>
    <w:rsid w:val="00EC2F50"/>
    <w:rsid w:val="00EC572D"/>
    <w:rsid w:val="00EC58A0"/>
    <w:rsid w:val="00EC5A6F"/>
    <w:rsid w:val="00EC5C7A"/>
    <w:rsid w:val="00EC6607"/>
    <w:rsid w:val="00EC772C"/>
    <w:rsid w:val="00EC79EC"/>
    <w:rsid w:val="00EC7CBA"/>
    <w:rsid w:val="00ED164C"/>
    <w:rsid w:val="00ED270A"/>
    <w:rsid w:val="00ED3CDC"/>
    <w:rsid w:val="00ED4BB4"/>
    <w:rsid w:val="00ED615B"/>
    <w:rsid w:val="00ED786C"/>
    <w:rsid w:val="00EE18B9"/>
    <w:rsid w:val="00EE308A"/>
    <w:rsid w:val="00EE451B"/>
    <w:rsid w:val="00EE54E1"/>
    <w:rsid w:val="00EE624D"/>
    <w:rsid w:val="00EF0C2C"/>
    <w:rsid w:val="00EF1292"/>
    <w:rsid w:val="00EF195D"/>
    <w:rsid w:val="00EF2B67"/>
    <w:rsid w:val="00EF6B2A"/>
    <w:rsid w:val="00EF6CAB"/>
    <w:rsid w:val="00EF7E8D"/>
    <w:rsid w:val="00F00ACB"/>
    <w:rsid w:val="00F010B3"/>
    <w:rsid w:val="00F03291"/>
    <w:rsid w:val="00F03A17"/>
    <w:rsid w:val="00F03AAD"/>
    <w:rsid w:val="00F048B8"/>
    <w:rsid w:val="00F0630D"/>
    <w:rsid w:val="00F105C0"/>
    <w:rsid w:val="00F10C5A"/>
    <w:rsid w:val="00F20041"/>
    <w:rsid w:val="00F20C3A"/>
    <w:rsid w:val="00F22534"/>
    <w:rsid w:val="00F22A4B"/>
    <w:rsid w:val="00F22A55"/>
    <w:rsid w:val="00F25ABE"/>
    <w:rsid w:val="00F2687B"/>
    <w:rsid w:val="00F26F31"/>
    <w:rsid w:val="00F26F7A"/>
    <w:rsid w:val="00F2760E"/>
    <w:rsid w:val="00F278B4"/>
    <w:rsid w:val="00F278E7"/>
    <w:rsid w:val="00F27B7F"/>
    <w:rsid w:val="00F30E8F"/>
    <w:rsid w:val="00F31A8D"/>
    <w:rsid w:val="00F3277A"/>
    <w:rsid w:val="00F338F5"/>
    <w:rsid w:val="00F34305"/>
    <w:rsid w:val="00F34316"/>
    <w:rsid w:val="00F34B62"/>
    <w:rsid w:val="00F34DB6"/>
    <w:rsid w:val="00F41555"/>
    <w:rsid w:val="00F43E29"/>
    <w:rsid w:val="00F446F2"/>
    <w:rsid w:val="00F44839"/>
    <w:rsid w:val="00F4606B"/>
    <w:rsid w:val="00F46757"/>
    <w:rsid w:val="00F50416"/>
    <w:rsid w:val="00F511BF"/>
    <w:rsid w:val="00F51551"/>
    <w:rsid w:val="00F52CF7"/>
    <w:rsid w:val="00F55D1C"/>
    <w:rsid w:val="00F57CB0"/>
    <w:rsid w:val="00F60434"/>
    <w:rsid w:val="00F61C90"/>
    <w:rsid w:val="00F621CF"/>
    <w:rsid w:val="00F63F2D"/>
    <w:rsid w:val="00F64924"/>
    <w:rsid w:val="00F65C7F"/>
    <w:rsid w:val="00F670E4"/>
    <w:rsid w:val="00F72E72"/>
    <w:rsid w:val="00F73F9A"/>
    <w:rsid w:val="00F779E2"/>
    <w:rsid w:val="00F77F1B"/>
    <w:rsid w:val="00F77F9E"/>
    <w:rsid w:val="00F81963"/>
    <w:rsid w:val="00F819BE"/>
    <w:rsid w:val="00F82034"/>
    <w:rsid w:val="00F82FC6"/>
    <w:rsid w:val="00F83BF5"/>
    <w:rsid w:val="00F851AD"/>
    <w:rsid w:val="00F8606F"/>
    <w:rsid w:val="00F909D6"/>
    <w:rsid w:val="00F909F5"/>
    <w:rsid w:val="00F94965"/>
    <w:rsid w:val="00F94A5A"/>
    <w:rsid w:val="00F9589E"/>
    <w:rsid w:val="00F95955"/>
    <w:rsid w:val="00F95E9A"/>
    <w:rsid w:val="00F9763C"/>
    <w:rsid w:val="00FA0EA3"/>
    <w:rsid w:val="00FA2138"/>
    <w:rsid w:val="00FA264F"/>
    <w:rsid w:val="00FA31C2"/>
    <w:rsid w:val="00FB1050"/>
    <w:rsid w:val="00FB157C"/>
    <w:rsid w:val="00FB3265"/>
    <w:rsid w:val="00FB32AC"/>
    <w:rsid w:val="00FB4351"/>
    <w:rsid w:val="00FB46E7"/>
    <w:rsid w:val="00FB73C4"/>
    <w:rsid w:val="00FB746F"/>
    <w:rsid w:val="00FC207F"/>
    <w:rsid w:val="00FC3AF4"/>
    <w:rsid w:val="00FC466F"/>
    <w:rsid w:val="00FC634D"/>
    <w:rsid w:val="00FC73A0"/>
    <w:rsid w:val="00FC781A"/>
    <w:rsid w:val="00FC7E61"/>
    <w:rsid w:val="00FD079F"/>
    <w:rsid w:val="00FD1643"/>
    <w:rsid w:val="00FD436B"/>
    <w:rsid w:val="00FD50BC"/>
    <w:rsid w:val="00FD585B"/>
    <w:rsid w:val="00FD5D9F"/>
    <w:rsid w:val="00FD638E"/>
    <w:rsid w:val="00FE081C"/>
    <w:rsid w:val="00FE18D6"/>
    <w:rsid w:val="00FE1BCE"/>
    <w:rsid w:val="00FE2F6A"/>
    <w:rsid w:val="00FE5F69"/>
    <w:rsid w:val="00FE7907"/>
    <w:rsid w:val="00FE79D3"/>
    <w:rsid w:val="00FF00D5"/>
    <w:rsid w:val="00FF09E8"/>
    <w:rsid w:val="00FF23D3"/>
    <w:rsid w:val="00FF3799"/>
    <w:rsid w:val="00FF3F0F"/>
    <w:rsid w:val="00FF5A52"/>
    <w:rsid w:val="00FF654A"/>
    <w:rsid w:val="00FF6D50"/>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9F7D"/>
  <w15:chartTrackingRefBased/>
  <w15:docId w15:val="{3C696746-D685-4C96-A476-CD309E69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8EF"/>
  </w:style>
  <w:style w:type="paragraph" w:styleId="Heading1">
    <w:name w:val="heading 1"/>
    <w:basedOn w:val="Normal"/>
    <w:next w:val="Normal"/>
    <w:link w:val="Heading1Char"/>
    <w:uiPriority w:val="9"/>
    <w:qFormat/>
    <w:rsid w:val="002C55D9"/>
    <w:pPr>
      <w:keepNext/>
      <w:keepLines/>
      <w:numPr>
        <w:numId w:val="1"/>
      </w:numPr>
      <w:spacing w:before="240" w:after="0"/>
      <w:outlineLvl w:val="0"/>
    </w:pPr>
    <w:rPr>
      <w:rFonts w:ascii="Calibri Light" w:eastAsiaTheme="majorEastAsia" w:hAnsi="Calibri Light" w:cs="Calibri Light"/>
      <w:b/>
      <w:color w:val="44546A" w:themeColor="text2"/>
      <w:sz w:val="28"/>
      <w:szCs w:val="28"/>
      <w:lang w:val="lv-LV"/>
    </w:rPr>
  </w:style>
  <w:style w:type="paragraph" w:styleId="Heading2">
    <w:name w:val="heading 2"/>
    <w:basedOn w:val="Normal"/>
    <w:next w:val="Normal"/>
    <w:link w:val="Heading2Char"/>
    <w:uiPriority w:val="9"/>
    <w:unhideWhenUsed/>
    <w:qFormat/>
    <w:rsid w:val="00234100"/>
    <w:pPr>
      <w:keepNext/>
      <w:keepLines/>
      <w:numPr>
        <w:ilvl w:val="1"/>
        <w:numId w:val="1"/>
      </w:numPr>
      <w:spacing w:before="120" w:after="120"/>
      <w:outlineLvl w:val="1"/>
    </w:pPr>
    <w:rPr>
      <w:rFonts w:asciiTheme="majorHAnsi" w:eastAsiaTheme="majorEastAsia" w:hAnsiTheme="majorHAnsi" w:cstheme="majorHAnsi"/>
      <w:b/>
      <w:bCs/>
      <w:color w:val="44546A" w:themeColor="text2"/>
      <w:sz w:val="24"/>
      <w:szCs w:val="24"/>
      <w:lang w:val="lv-LV"/>
    </w:rPr>
  </w:style>
  <w:style w:type="paragraph" w:styleId="Heading3">
    <w:name w:val="heading 3"/>
    <w:basedOn w:val="Normal"/>
    <w:next w:val="Normal"/>
    <w:link w:val="Heading3Char"/>
    <w:uiPriority w:val="9"/>
    <w:unhideWhenUsed/>
    <w:qFormat/>
    <w:rsid w:val="00874846"/>
    <w:pPr>
      <w:keepNext/>
      <w:keepLines/>
      <w:numPr>
        <w:ilvl w:val="2"/>
        <w:numId w:val="1"/>
      </w:numPr>
      <w:spacing w:after="0"/>
      <w:jc w:val="both"/>
      <w:outlineLvl w:val="2"/>
    </w:pPr>
    <w:rPr>
      <w:rFonts w:asciiTheme="majorHAnsi" w:eastAsiaTheme="majorEastAsia" w:hAnsiTheme="majorHAnsi" w:cstheme="majorHAnsi"/>
      <w:b/>
      <w:bCs/>
      <w:color w:val="44546A" w:themeColor="text2"/>
      <w:sz w:val="24"/>
      <w:szCs w:val="24"/>
      <w:lang w:val="lv-LV"/>
    </w:rPr>
  </w:style>
  <w:style w:type="paragraph" w:styleId="Heading4">
    <w:name w:val="heading 4"/>
    <w:basedOn w:val="Normal"/>
    <w:next w:val="Normal"/>
    <w:link w:val="Heading4Char"/>
    <w:uiPriority w:val="9"/>
    <w:unhideWhenUsed/>
    <w:qFormat/>
    <w:rsid w:val="00A77D88"/>
    <w:pPr>
      <w:keepNext/>
      <w:keepLines/>
      <w:numPr>
        <w:ilvl w:val="3"/>
        <w:numId w:val="1"/>
      </w:numPr>
      <w:spacing w:before="120" w:after="120"/>
      <w:outlineLvl w:val="3"/>
    </w:pPr>
    <w:rPr>
      <w:rFonts w:eastAsiaTheme="majorEastAsia" w:cstheme="majorBidi"/>
      <w:i/>
      <w:iCs/>
      <w:color w:val="44546A" w:themeColor="text2"/>
      <w:sz w:val="28"/>
    </w:rPr>
  </w:style>
  <w:style w:type="paragraph" w:styleId="Heading5">
    <w:name w:val="heading 5"/>
    <w:basedOn w:val="Normal"/>
    <w:next w:val="Normal"/>
    <w:link w:val="Heading5Char"/>
    <w:uiPriority w:val="9"/>
    <w:semiHidden/>
    <w:unhideWhenUsed/>
    <w:qFormat/>
    <w:rsid w:val="003510EC"/>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510E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510E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510E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510E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5D9"/>
    <w:rPr>
      <w:rFonts w:ascii="Calibri Light" w:eastAsiaTheme="majorEastAsia" w:hAnsi="Calibri Light" w:cs="Calibri Light"/>
      <w:b/>
      <w:color w:val="44546A" w:themeColor="text2"/>
      <w:sz w:val="28"/>
      <w:szCs w:val="28"/>
      <w:lang w:val="lv-LV"/>
    </w:rPr>
  </w:style>
  <w:style w:type="character" w:customStyle="1" w:styleId="Heading2Char">
    <w:name w:val="Heading 2 Char"/>
    <w:basedOn w:val="DefaultParagraphFont"/>
    <w:link w:val="Heading2"/>
    <w:uiPriority w:val="9"/>
    <w:rsid w:val="00234100"/>
    <w:rPr>
      <w:rFonts w:asciiTheme="majorHAnsi" w:eastAsiaTheme="majorEastAsia" w:hAnsiTheme="majorHAnsi" w:cstheme="majorHAnsi"/>
      <w:b/>
      <w:bCs/>
      <w:color w:val="44546A" w:themeColor="text2"/>
      <w:sz w:val="24"/>
      <w:szCs w:val="24"/>
      <w:lang w:val="lv-LV"/>
    </w:rPr>
  </w:style>
  <w:style w:type="character" w:customStyle="1" w:styleId="Heading3Char">
    <w:name w:val="Heading 3 Char"/>
    <w:basedOn w:val="DefaultParagraphFont"/>
    <w:link w:val="Heading3"/>
    <w:uiPriority w:val="9"/>
    <w:rsid w:val="00874846"/>
    <w:rPr>
      <w:rFonts w:asciiTheme="majorHAnsi" w:eastAsiaTheme="majorEastAsia" w:hAnsiTheme="majorHAnsi" w:cstheme="majorHAnsi"/>
      <w:b/>
      <w:bCs/>
      <w:color w:val="44546A" w:themeColor="text2"/>
      <w:sz w:val="24"/>
      <w:szCs w:val="24"/>
      <w:lang w:val="lv-LV"/>
    </w:rPr>
  </w:style>
  <w:style w:type="character" w:customStyle="1" w:styleId="Heading4Char">
    <w:name w:val="Heading 4 Char"/>
    <w:basedOn w:val="DefaultParagraphFont"/>
    <w:link w:val="Heading4"/>
    <w:uiPriority w:val="9"/>
    <w:rsid w:val="00A77D88"/>
    <w:rPr>
      <w:rFonts w:eastAsiaTheme="majorEastAsia" w:cstheme="majorBidi"/>
      <w:i/>
      <w:iCs/>
      <w:color w:val="44546A" w:themeColor="text2"/>
      <w:sz w:val="28"/>
    </w:rPr>
  </w:style>
  <w:style w:type="character" w:customStyle="1" w:styleId="Heading5Char">
    <w:name w:val="Heading 5 Char"/>
    <w:basedOn w:val="DefaultParagraphFont"/>
    <w:link w:val="Heading5"/>
    <w:uiPriority w:val="9"/>
    <w:semiHidden/>
    <w:rsid w:val="003510E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510E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510E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510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510EC"/>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CC7361"/>
    <w:pPr>
      <w:tabs>
        <w:tab w:val="center" w:pos="4320"/>
        <w:tab w:val="right" w:pos="8640"/>
      </w:tabs>
      <w:spacing w:after="0" w:line="240" w:lineRule="auto"/>
    </w:pPr>
  </w:style>
  <w:style w:type="character" w:customStyle="1" w:styleId="HeaderChar">
    <w:name w:val="Header Char"/>
    <w:basedOn w:val="DefaultParagraphFont"/>
    <w:link w:val="Header"/>
    <w:uiPriority w:val="99"/>
    <w:rsid w:val="00CC7361"/>
  </w:style>
  <w:style w:type="paragraph" w:styleId="Footer">
    <w:name w:val="footer"/>
    <w:basedOn w:val="Normal"/>
    <w:link w:val="FooterChar"/>
    <w:uiPriority w:val="99"/>
    <w:unhideWhenUsed/>
    <w:rsid w:val="00CC7361"/>
    <w:pPr>
      <w:tabs>
        <w:tab w:val="center" w:pos="4320"/>
        <w:tab w:val="right" w:pos="8640"/>
      </w:tabs>
      <w:spacing w:after="0" w:line="240" w:lineRule="auto"/>
    </w:pPr>
  </w:style>
  <w:style w:type="character" w:customStyle="1" w:styleId="FooterChar">
    <w:name w:val="Footer Char"/>
    <w:basedOn w:val="DefaultParagraphFont"/>
    <w:link w:val="Footer"/>
    <w:uiPriority w:val="99"/>
    <w:rsid w:val="00CC7361"/>
  </w:style>
  <w:style w:type="paragraph" w:styleId="BalloonText">
    <w:name w:val="Balloon Text"/>
    <w:basedOn w:val="Normal"/>
    <w:link w:val="BalloonTextChar"/>
    <w:uiPriority w:val="99"/>
    <w:semiHidden/>
    <w:unhideWhenUsed/>
    <w:rsid w:val="00915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5E6"/>
    <w:rPr>
      <w:rFonts w:ascii="Segoe UI" w:hAnsi="Segoe UI" w:cs="Segoe UI"/>
      <w:sz w:val="18"/>
      <w:szCs w:val="18"/>
    </w:rPr>
  </w:style>
  <w:style w:type="character" w:styleId="Hyperlink">
    <w:name w:val="Hyperlink"/>
    <w:basedOn w:val="DefaultParagraphFont"/>
    <w:uiPriority w:val="99"/>
    <w:unhideWhenUsed/>
    <w:rsid w:val="002021DB"/>
    <w:rPr>
      <w:color w:val="0563C1" w:themeColor="hyperlink"/>
      <w:u w:val="single"/>
    </w:rPr>
  </w:style>
  <w:style w:type="paragraph" w:styleId="TOCHeading">
    <w:name w:val="TOC Heading"/>
    <w:basedOn w:val="Heading1"/>
    <w:next w:val="Normal"/>
    <w:uiPriority w:val="39"/>
    <w:unhideWhenUsed/>
    <w:qFormat/>
    <w:rsid w:val="002021DB"/>
    <w:pPr>
      <w:numPr>
        <w:numId w:val="0"/>
      </w:numPr>
      <w:outlineLvl w:val="9"/>
    </w:pPr>
    <w:rPr>
      <w:rFonts w:asciiTheme="majorHAnsi" w:hAnsiTheme="majorHAnsi"/>
      <w:b w:val="0"/>
      <w:caps/>
      <w:color w:val="2E74B5" w:themeColor="accent1" w:themeShade="BF"/>
    </w:rPr>
  </w:style>
  <w:style w:type="paragraph" w:styleId="TOC1">
    <w:name w:val="toc 1"/>
    <w:basedOn w:val="Normal"/>
    <w:next w:val="Normal"/>
    <w:autoRedefine/>
    <w:uiPriority w:val="39"/>
    <w:unhideWhenUsed/>
    <w:rsid w:val="00F03A17"/>
    <w:pPr>
      <w:tabs>
        <w:tab w:val="left" w:pos="284"/>
        <w:tab w:val="right" w:leader="dot" w:pos="9628"/>
      </w:tabs>
      <w:spacing w:after="100"/>
    </w:pPr>
  </w:style>
  <w:style w:type="paragraph" w:styleId="TOC2">
    <w:name w:val="toc 2"/>
    <w:basedOn w:val="Normal"/>
    <w:next w:val="Normal"/>
    <w:autoRedefine/>
    <w:uiPriority w:val="39"/>
    <w:unhideWhenUsed/>
    <w:rsid w:val="002021DB"/>
    <w:pPr>
      <w:spacing w:after="100"/>
      <w:ind w:left="220"/>
    </w:pPr>
  </w:style>
  <w:style w:type="character" w:styleId="FollowedHyperlink">
    <w:name w:val="FollowedHyperlink"/>
    <w:basedOn w:val="DefaultParagraphFont"/>
    <w:uiPriority w:val="99"/>
    <w:semiHidden/>
    <w:unhideWhenUsed/>
    <w:rsid w:val="003A02A7"/>
    <w:rPr>
      <w:color w:val="954F72" w:themeColor="followedHyperlink"/>
      <w:u w:val="single"/>
    </w:rPr>
  </w:style>
  <w:style w:type="paragraph" w:styleId="TOC3">
    <w:name w:val="toc 3"/>
    <w:basedOn w:val="Normal"/>
    <w:next w:val="Normal"/>
    <w:autoRedefine/>
    <w:uiPriority w:val="39"/>
    <w:unhideWhenUsed/>
    <w:rsid w:val="00F34305"/>
    <w:pPr>
      <w:tabs>
        <w:tab w:val="left" w:pos="851"/>
        <w:tab w:val="right" w:leader="dot" w:pos="9678"/>
      </w:tabs>
      <w:spacing w:after="100"/>
      <w:ind w:left="851" w:hanging="425"/>
    </w:pPr>
  </w:style>
  <w:style w:type="paragraph" w:styleId="ListParagraph">
    <w:name w:val="List Paragraph"/>
    <w:basedOn w:val="Normal"/>
    <w:uiPriority w:val="34"/>
    <w:qFormat/>
    <w:rsid w:val="00CD1529"/>
    <w:pPr>
      <w:ind w:left="720"/>
      <w:contextualSpacing/>
    </w:pPr>
  </w:style>
  <w:style w:type="paragraph" w:styleId="Caption">
    <w:name w:val="caption"/>
    <w:basedOn w:val="Normal"/>
    <w:next w:val="Normal"/>
    <w:autoRedefine/>
    <w:uiPriority w:val="35"/>
    <w:unhideWhenUsed/>
    <w:qFormat/>
    <w:rsid w:val="00AD45C0"/>
    <w:pPr>
      <w:keepNext/>
      <w:framePr w:w="8926" w:h="571" w:hRule="exact" w:hSpace="180" w:wrap="around" w:vAnchor="text" w:hAnchor="page" w:x="1586" w:y="673"/>
      <w:spacing w:after="200" w:line="240" w:lineRule="auto"/>
      <w:jc w:val="center"/>
    </w:pPr>
    <w:rPr>
      <w:i/>
      <w:iCs/>
      <w:noProof/>
      <w:color w:val="595959" w:themeColor="text1" w:themeTint="A6"/>
      <w:sz w:val="20"/>
      <w:szCs w:val="18"/>
    </w:rPr>
  </w:style>
  <w:style w:type="table" w:styleId="TableGrid">
    <w:name w:val="Table Grid"/>
    <w:basedOn w:val="TableNormal"/>
    <w:uiPriority w:val="39"/>
    <w:rsid w:val="002F0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
    <w:basedOn w:val="Normal"/>
    <w:link w:val="FootnoteTextChar"/>
    <w:uiPriority w:val="99"/>
    <w:unhideWhenUsed/>
    <w:qFormat/>
    <w:rsid w:val="00255977"/>
    <w:pPr>
      <w:spacing w:after="0" w:line="240" w:lineRule="auto"/>
    </w:pPr>
    <w:rPr>
      <w:sz w:val="20"/>
      <w:szCs w:val="20"/>
    </w:rPr>
  </w:style>
  <w:style w:type="character" w:customStyle="1" w:styleId="FootnoteTextChar">
    <w:name w:val="Footnote Text Char"/>
    <w:aliases w:val="Footnote Char,Fußnote Char"/>
    <w:basedOn w:val="DefaultParagraphFont"/>
    <w:link w:val="FootnoteText"/>
    <w:uiPriority w:val="99"/>
    <w:rsid w:val="00255977"/>
    <w:rPr>
      <w:sz w:val="20"/>
      <w:szCs w:val="20"/>
    </w:rPr>
  </w:style>
  <w:style w:type="character" w:styleId="FootnoteReference">
    <w:name w:val="footnote reference"/>
    <w:aliases w:val="Footnote Reference Number,Footnote symbol,Footnote Refernece"/>
    <w:basedOn w:val="DefaultParagraphFont"/>
    <w:unhideWhenUsed/>
    <w:rsid w:val="00255977"/>
    <w:rPr>
      <w:vertAlign w:val="superscript"/>
    </w:rPr>
  </w:style>
  <w:style w:type="character" w:styleId="UnresolvedMention">
    <w:name w:val="Unresolved Mention"/>
    <w:basedOn w:val="DefaultParagraphFont"/>
    <w:uiPriority w:val="99"/>
    <w:semiHidden/>
    <w:unhideWhenUsed/>
    <w:rsid w:val="001D230C"/>
    <w:rPr>
      <w:color w:val="605E5C"/>
      <w:shd w:val="clear" w:color="auto" w:fill="E1DFDD"/>
    </w:rPr>
  </w:style>
  <w:style w:type="paragraph" w:styleId="NoSpacing">
    <w:name w:val="No Spacing"/>
    <w:uiPriority w:val="1"/>
    <w:qFormat/>
    <w:rsid w:val="00AD12DA"/>
    <w:pPr>
      <w:spacing w:after="0" w:line="240" w:lineRule="auto"/>
    </w:pPr>
  </w:style>
  <w:style w:type="table" w:customStyle="1" w:styleId="PlainTable51">
    <w:name w:val="Plain Table 51"/>
    <w:basedOn w:val="TableNormal"/>
    <w:next w:val="PlainTable5"/>
    <w:uiPriority w:val="45"/>
    <w:rsid w:val="00C94ED3"/>
    <w:pPr>
      <w:spacing w:after="0" w:line="240" w:lineRule="auto"/>
    </w:pPr>
    <w:rPr>
      <w:lang w:val="lv-LV"/>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C94ED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C41D90"/>
    <w:rPr>
      <w:sz w:val="16"/>
      <w:szCs w:val="16"/>
    </w:rPr>
  </w:style>
  <w:style w:type="paragraph" w:styleId="CommentText">
    <w:name w:val="annotation text"/>
    <w:basedOn w:val="Normal"/>
    <w:link w:val="CommentTextChar"/>
    <w:uiPriority w:val="99"/>
    <w:unhideWhenUsed/>
    <w:rsid w:val="00C41D90"/>
    <w:pPr>
      <w:spacing w:line="240" w:lineRule="auto"/>
    </w:pPr>
    <w:rPr>
      <w:sz w:val="20"/>
      <w:szCs w:val="20"/>
    </w:rPr>
  </w:style>
  <w:style w:type="character" w:customStyle="1" w:styleId="CommentTextChar">
    <w:name w:val="Comment Text Char"/>
    <w:basedOn w:val="DefaultParagraphFont"/>
    <w:link w:val="CommentText"/>
    <w:uiPriority w:val="99"/>
    <w:rsid w:val="00C41D90"/>
    <w:rPr>
      <w:sz w:val="20"/>
      <w:szCs w:val="20"/>
    </w:rPr>
  </w:style>
  <w:style w:type="table" w:customStyle="1" w:styleId="TableGrid1">
    <w:name w:val="Table Grid1"/>
    <w:basedOn w:val="TableNormal"/>
    <w:next w:val="TableGrid"/>
    <w:uiPriority w:val="39"/>
    <w:rsid w:val="00BA7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D7095"/>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70CE2"/>
    <w:rPr>
      <w:b/>
      <w:bCs/>
    </w:rPr>
  </w:style>
  <w:style w:type="character" w:customStyle="1" w:styleId="CommentSubjectChar">
    <w:name w:val="Comment Subject Char"/>
    <w:basedOn w:val="CommentTextChar"/>
    <w:link w:val="CommentSubject"/>
    <w:uiPriority w:val="99"/>
    <w:semiHidden/>
    <w:rsid w:val="00C70CE2"/>
    <w:rPr>
      <w:b/>
      <w:bCs/>
      <w:sz w:val="20"/>
      <w:szCs w:val="20"/>
    </w:rPr>
  </w:style>
  <w:style w:type="paragraph" w:styleId="NormalWeb">
    <w:name w:val="Normal (Web)"/>
    <w:basedOn w:val="Normal"/>
    <w:uiPriority w:val="99"/>
    <w:unhideWhenUsed/>
    <w:rsid w:val="00C70CE2"/>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Revision">
    <w:name w:val="Revision"/>
    <w:hidden/>
    <w:uiPriority w:val="99"/>
    <w:semiHidden/>
    <w:rsid w:val="00C85433"/>
    <w:pPr>
      <w:spacing w:after="0" w:line="240" w:lineRule="auto"/>
    </w:pPr>
  </w:style>
  <w:style w:type="paragraph" w:styleId="TOC4">
    <w:name w:val="toc 4"/>
    <w:basedOn w:val="Normal"/>
    <w:next w:val="Normal"/>
    <w:autoRedefine/>
    <w:uiPriority w:val="39"/>
    <w:unhideWhenUsed/>
    <w:rsid w:val="007739F9"/>
    <w:pPr>
      <w:spacing w:after="100"/>
      <w:ind w:left="660"/>
    </w:pPr>
  </w:style>
  <w:style w:type="paragraph" w:customStyle="1" w:styleId="Default">
    <w:name w:val="Default"/>
    <w:rsid w:val="00874846"/>
    <w:pPr>
      <w:autoSpaceDE w:val="0"/>
      <w:autoSpaceDN w:val="0"/>
      <w:adjustRightInd w:val="0"/>
      <w:spacing w:after="0" w:line="240" w:lineRule="auto"/>
    </w:pPr>
    <w:rPr>
      <w:rFonts w:ascii="Calibri" w:hAnsi="Calibri" w:cs="Calibri"/>
      <w:color w:val="000000"/>
      <w:sz w:val="24"/>
      <w:szCs w:val="24"/>
      <w:lang w:val="lv-LV"/>
    </w:rPr>
  </w:style>
  <w:style w:type="paragraph" w:styleId="Title">
    <w:name w:val="Title"/>
    <w:aliases w:val="Punkti"/>
    <w:basedOn w:val="ListParagraph"/>
    <w:next w:val="Normal"/>
    <w:link w:val="TitleChar"/>
    <w:uiPriority w:val="10"/>
    <w:qFormat/>
    <w:rsid w:val="002973AF"/>
    <w:pPr>
      <w:numPr>
        <w:numId w:val="2"/>
      </w:numPr>
      <w:spacing w:before="120" w:after="120" w:line="240" w:lineRule="auto"/>
      <w:contextualSpacing w:val="0"/>
      <w:jc w:val="both"/>
    </w:pPr>
    <w:rPr>
      <w:rFonts w:asciiTheme="majorHAnsi" w:hAnsiTheme="majorHAnsi" w:cstheme="majorHAnsi"/>
      <w:lang w:val="lv-LV"/>
    </w:rPr>
  </w:style>
  <w:style w:type="character" w:customStyle="1" w:styleId="TitleChar">
    <w:name w:val="Title Char"/>
    <w:aliases w:val="Punkti Char"/>
    <w:basedOn w:val="DefaultParagraphFont"/>
    <w:link w:val="Title"/>
    <w:uiPriority w:val="10"/>
    <w:rsid w:val="002973AF"/>
    <w:rPr>
      <w:rFonts w:asciiTheme="majorHAnsi" w:hAnsiTheme="majorHAnsi" w:cstheme="majorHAnsi"/>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19325">
      <w:bodyDiv w:val="1"/>
      <w:marLeft w:val="0"/>
      <w:marRight w:val="0"/>
      <w:marTop w:val="0"/>
      <w:marBottom w:val="0"/>
      <w:divBdr>
        <w:top w:val="none" w:sz="0" w:space="0" w:color="auto"/>
        <w:left w:val="none" w:sz="0" w:space="0" w:color="auto"/>
        <w:bottom w:val="none" w:sz="0" w:space="0" w:color="auto"/>
        <w:right w:val="none" w:sz="0" w:space="0" w:color="auto"/>
      </w:divBdr>
    </w:div>
    <w:div w:id="870146457">
      <w:bodyDiv w:val="1"/>
      <w:marLeft w:val="0"/>
      <w:marRight w:val="0"/>
      <w:marTop w:val="0"/>
      <w:marBottom w:val="0"/>
      <w:divBdr>
        <w:top w:val="none" w:sz="0" w:space="0" w:color="auto"/>
        <w:left w:val="none" w:sz="0" w:space="0" w:color="auto"/>
        <w:bottom w:val="none" w:sz="0" w:space="0" w:color="auto"/>
        <w:right w:val="none" w:sz="0" w:space="0" w:color="auto"/>
      </w:divBdr>
    </w:div>
    <w:div w:id="989675511">
      <w:bodyDiv w:val="1"/>
      <w:marLeft w:val="0"/>
      <w:marRight w:val="0"/>
      <w:marTop w:val="0"/>
      <w:marBottom w:val="0"/>
      <w:divBdr>
        <w:top w:val="none" w:sz="0" w:space="0" w:color="auto"/>
        <w:left w:val="none" w:sz="0" w:space="0" w:color="auto"/>
        <w:bottom w:val="none" w:sz="0" w:space="0" w:color="auto"/>
        <w:right w:val="none" w:sz="0" w:space="0" w:color="auto"/>
      </w:divBdr>
    </w:div>
    <w:div w:id="1262375075">
      <w:bodyDiv w:val="1"/>
      <w:marLeft w:val="0"/>
      <w:marRight w:val="0"/>
      <w:marTop w:val="0"/>
      <w:marBottom w:val="0"/>
      <w:divBdr>
        <w:top w:val="none" w:sz="0" w:space="0" w:color="auto"/>
        <w:left w:val="none" w:sz="0" w:space="0" w:color="auto"/>
        <w:bottom w:val="none" w:sz="0" w:space="0" w:color="auto"/>
        <w:right w:val="none" w:sz="0" w:space="0" w:color="auto"/>
      </w:divBdr>
    </w:div>
    <w:div w:id="1359814200">
      <w:bodyDiv w:val="1"/>
      <w:marLeft w:val="0"/>
      <w:marRight w:val="0"/>
      <w:marTop w:val="0"/>
      <w:marBottom w:val="0"/>
      <w:divBdr>
        <w:top w:val="none" w:sz="0" w:space="0" w:color="auto"/>
        <w:left w:val="none" w:sz="0" w:space="0" w:color="auto"/>
        <w:bottom w:val="none" w:sz="0" w:space="0" w:color="auto"/>
        <w:right w:val="none" w:sz="0" w:space="0" w:color="auto"/>
      </w:divBdr>
    </w:div>
    <w:div w:id="1417047071">
      <w:bodyDiv w:val="1"/>
      <w:marLeft w:val="0"/>
      <w:marRight w:val="0"/>
      <w:marTop w:val="0"/>
      <w:marBottom w:val="0"/>
      <w:divBdr>
        <w:top w:val="none" w:sz="0" w:space="0" w:color="auto"/>
        <w:left w:val="none" w:sz="0" w:space="0" w:color="auto"/>
        <w:bottom w:val="none" w:sz="0" w:space="0" w:color="auto"/>
        <w:right w:val="none" w:sz="0" w:space="0" w:color="auto"/>
      </w:divBdr>
    </w:div>
    <w:div w:id="1587182407">
      <w:bodyDiv w:val="1"/>
      <w:marLeft w:val="0"/>
      <w:marRight w:val="0"/>
      <w:marTop w:val="0"/>
      <w:marBottom w:val="0"/>
      <w:divBdr>
        <w:top w:val="none" w:sz="0" w:space="0" w:color="auto"/>
        <w:left w:val="none" w:sz="0" w:space="0" w:color="auto"/>
        <w:bottom w:val="none" w:sz="0" w:space="0" w:color="auto"/>
        <w:right w:val="none" w:sz="0" w:space="0" w:color="auto"/>
      </w:divBdr>
      <w:divsChild>
        <w:div w:id="1345329259">
          <w:marLeft w:val="150"/>
          <w:marRight w:val="150"/>
          <w:marTop w:val="480"/>
          <w:marBottom w:val="0"/>
          <w:divBdr>
            <w:top w:val="none" w:sz="0" w:space="0" w:color="auto"/>
            <w:left w:val="none" w:sz="0" w:space="0" w:color="auto"/>
            <w:bottom w:val="none" w:sz="0" w:space="0" w:color="auto"/>
            <w:right w:val="none" w:sz="0" w:space="0" w:color="auto"/>
          </w:divBdr>
        </w:div>
        <w:div w:id="1937441728">
          <w:marLeft w:val="0"/>
          <w:marRight w:val="0"/>
          <w:marTop w:val="240"/>
          <w:marBottom w:val="0"/>
          <w:divBdr>
            <w:top w:val="none" w:sz="0" w:space="0" w:color="auto"/>
            <w:left w:val="none" w:sz="0" w:space="0" w:color="auto"/>
            <w:bottom w:val="none" w:sz="0" w:space="0" w:color="auto"/>
            <w:right w:val="none" w:sz="0" w:space="0" w:color="auto"/>
          </w:divBdr>
        </w:div>
      </w:divsChild>
    </w:div>
    <w:div w:id="1843471935">
      <w:bodyDiv w:val="1"/>
      <w:marLeft w:val="0"/>
      <w:marRight w:val="0"/>
      <w:marTop w:val="0"/>
      <w:marBottom w:val="0"/>
      <w:divBdr>
        <w:top w:val="none" w:sz="0" w:space="0" w:color="auto"/>
        <w:left w:val="none" w:sz="0" w:space="0" w:color="auto"/>
        <w:bottom w:val="none" w:sz="0" w:space="0" w:color="auto"/>
        <w:right w:val="none" w:sz="0" w:space="0" w:color="auto"/>
      </w:divBdr>
    </w:div>
    <w:div w:id="1878465498">
      <w:bodyDiv w:val="1"/>
      <w:marLeft w:val="0"/>
      <w:marRight w:val="0"/>
      <w:marTop w:val="0"/>
      <w:marBottom w:val="0"/>
      <w:divBdr>
        <w:top w:val="none" w:sz="0" w:space="0" w:color="auto"/>
        <w:left w:val="none" w:sz="0" w:space="0" w:color="auto"/>
        <w:bottom w:val="none" w:sz="0" w:space="0" w:color="auto"/>
        <w:right w:val="none" w:sz="0" w:space="0" w:color="auto"/>
      </w:divBdr>
    </w:div>
    <w:div w:id="2016108415">
      <w:bodyDiv w:val="1"/>
      <w:marLeft w:val="0"/>
      <w:marRight w:val="0"/>
      <w:marTop w:val="0"/>
      <w:marBottom w:val="0"/>
      <w:divBdr>
        <w:top w:val="none" w:sz="0" w:space="0" w:color="auto"/>
        <w:left w:val="none" w:sz="0" w:space="0" w:color="auto"/>
        <w:bottom w:val="none" w:sz="0" w:space="0" w:color="auto"/>
        <w:right w:val="none" w:sz="0" w:space="0" w:color="auto"/>
      </w:divBdr>
    </w:div>
    <w:div w:id="210541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e97b7c-8bb9-48c1-bbdd-420071a91e48">
      <Terms xmlns="http://schemas.microsoft.com/office/infopath/2007/PartnerControls"/>
    </lcf76f155ced4ddcb4097134ff3c332f>
    <TaxCatchAll xmlns="36be6732-4628-4740-b24f-edbf760c56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B6910048DE464F9AC36728A24F3236" ma:contentTypeVersion="13" ma:contentTypeDescription="Create a new document." ma:contentTypeScope="" ma:versionID="3eec74d8da67a8a5dbbdeee23750fa50">
  <xsd:schema xmlns:xsd="http://www.w3.org/2001/XMLSchema" xmlns:xs="http://www.w3.org/2001/XMLSchema" xmlns:p="http://schemas.microsoft.com/office/2006/metadata/properties" xmlns:ns2="3ae97b7c-8bb9-48c1-bbdd-420071a91e48" xmlns:ns3="36be6732-4628-4740-b24f-edbf760c56c9" targetNamespace="http://schemas.microsoft.com/office/2006/metadata/properties" ma:root="true" ma:fieldsID="548eccd35d32df1e3f1b63629de4e938" ns2:_="" ns3:_="">
    <xsd:import namespace="3ae97b7c-8bb9-48c1-bbdd-420071a91e48"/>
    <xsd:import namespace="36be6732-4628-4740-b24f-edbf760c56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97b7c-8bb9-48c1-bbdd-420071a91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eb73d44-0d8a-4cce-abb2-58b6aa7f95f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be6732-4628-4740-b24f-edbf760c56c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4be6c3-7bfb-4eb6-8f33-82ec4a47890f}" ma:internalName="TaxCatchAll" ma:showField="CatchAllData" ma:web="36be6732-4628-4740-b24f-edbf760c5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C7147-BE87-4BF0-B51D-1C48871ACF84}">
  <ds:schemaRefs>
    <ds:schemaRef ds:uri="http://schemas.microsoft.com/office/2006/metadata/properties"/>
    <ds:schemaRef ds:uri="http://schemas.microsoft.com/office/infopath/2007/PartnerControls"/>
    <ds:schemaRef ds:uri="3ae97b7c-8bb9-48c1-bbdd-420071a91e48"/>
    <ds:schemaRef ds:uri="36be6732-4628-4740-b24f-edbf760c56c9"/>
  </ds:schemaRefs>
</ds:datastoreItem>
</file>

<file path=customXml/itemProps2.xml><?xml version="1.0" encoding="utf-8"?>
<ds:datastoreItem xmlns:ds="http://schemas.openxmlformats.org/officeDocument/2006/customXml" ds:itemID="{4E4246DF-2535-4096-B37A-FF9F10293966}">
  <ds:schemaRefs>
    <ds:schemaRef ds:uri="http://schemas.openxmlformats.org/officeDocument/2006/bibliography"/>
  </ds:schemaRefs>
</ds:datastoreItem>
</file>

<file path=customXml/itemProps3.xml><?xml version="1.0" encoding="utf-8"?>
<ds:datastoreItem xmlns:ds="http://schemas.openxmlformats.org/officeDocument/2006/customXml" ds:itemID="{B5189311-A935-41FD-B956-84692D0660BF}">
  <ds:schemaRefs>
    <ds:schemaRef ds:uri="http://schemas.microsoft.com/sharepoint/v3/contenttype/forms"/>
  </ds:schemaRefs>
</ds:datastoreItem>
</file>

<file path=customXml/itemProps4.xml><?xml version="1.0" encoding="utf-8"?>
<ds:datastoreItem xmlns:ds="http://schemas.openxmlformats.org/officeDocument/2006/customXml" ds:itemID="{1706EF6B-0127-42A0-B68D-934A098E6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97b7c-8bb9-48c1-bbdd-420071a91e48"/>
    <ds:schemaRef ds:uri="36be6732-4628-4740-b24f-edbf760c5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14716</Words>
  <Characters>8389</Characters>
  <Application>Microsoft Office Word</Application>
  <DocSecurity>0</DocSecurity>
  <Lines>69</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Klinta G93</dc:creator>
  <cp:keywords/>
  <dc:description/>
  <cp:lastModifiedBy>Indra Murziņa</cp:lastModifiedBy>
  <cp:revision>3</cp:revision>
  <cp:lastPrinted>2023-03-02T12:30:00Z</cp:lastPrinted>
  <dcterms:created xsi:type="dcterms:W3CDTF">2026-03-03T15:22:00Z</dcterms:created>
  <dcterms:modified xsi:type="dcterms:W3CDTF">2026-03-04T07:39:00Z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0x01010037B6910048DE464F9AC36728A24F3236</vt:lpwstr>
  </property>
</Properties>
</file>