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6F04" w14:textId="77777777" w:rsidR="004D516C" w:rsidRDefault="0099285B" w:rsidP="00564CA6">
      <w:r>
        <w:rPr>
          <w:noProof/>
        </w:rPr>
        <w:drawing>
          <wp:inline distT="0" distB="0" distL="0" distR="0" wp14:anchorId="3F654F0A" wp14:editId="2C9615C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86CC" w14:textId="77777777" w:rsidR="00B23871" w:rsidRDefault="00B23871" w:rsidP="00B23871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75AD349F" w14:textId="4C14101A" w:rsidR="00B23871" w:rsidRPr="008302E1" w:rsidRDefault="00B23871" w:rsidP="00B2387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19</w:t>
      </w:r>
      <w:r w:rsidRPr="008302E1">
        <w:rPr>
          <w:rFonts w:ascii="Times New Roman" w:hAnsi="Times New Roman" w:cs="Times New Roman"/>
          <w:noProof/>
          <w:color w:val="000000" w:themeColor="text1"/>
        </w:rPr>
        <w:t>.03.2026.</w:t>
      </w:r>
    </w:p>
    <w:p w14:paraId="10C8A2FD" w14:textId="77777777" w:rsidR="00B23871" w:rsidRPr="008302E1" w:rsidRDefault="00B23871" w:rsidP="00B23871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2A86674B" w14:textId="77777777" w:rsidR="00B23871" w:rsidRPr="008302E1" w:rsidRDefault="00B23871" w:rsidP="00B2387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domē: 26.03.2026.</w:t>
      </w:r>
    </w:p>
    <w:p w14:paraId="01357CB2" w14:textId="6A67A3CE" w:rsidR="00B23871" w:rsidRPr="008302E1" w:rsidRDefault="00B23871" w:rsidP="00B2387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>
        <w:rPr>
          <w:rFonts w:ascii="Times New Roman" w:hAnsi="Times New Roman" w:cs="Times New Roman"/>
          <w:noProof/>
          <w:color w:val="000000" w:themeColor="text1"/>
        </w:rPr>
        <w:t>Anita Snigireva</w:t>
      </w:r>
    </w:p>
    <w:p w14:paraId="7BFD60F9" w14:textId="1047B254" w:rsidR="00B23871" w:rsidRPr="008302E1" w:rsidRDefault="00B23871" w:rsidP="00B2387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>
        <w:rPr>
          <w:rFonts w:ascii="Times New Roman" w:hAnsi="Times New Roman" w:cs="Times New Roman"/>
          <w:noProof/>
          <w:color w:val="000000" w:themeColor="text1"/>
        </w:rPr>
        <w:t>Anita Snigireva</w:t>
      </w:r>
    </w:p>
    <w:p w14:paraId="427E2605" w14:textId="77777777" w:rsidR="00B23871" w:rsidRPr="008302E1" w:rsidRDefault="00B23871" w:rsidP="00B2387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302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8302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7C85730B" w14:textId="77777777" w:rsidR="00B23871" w:rsidRPr="008302E1" w:rsidRDefault="00B23871" w:rsidP="00B23871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269B560C" w14:textId="77777777" w:rsidR="00B23871" w:rsidRPr="008302E1" w:rsidRDefault="00B23871" w:rsidP="00B23871">
      <w:pPr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</w:p>
    <w:p w14:paraId="3040D750" w14:textId="77777777" w:rsidR="00B23871" w:rsidRPr="008302E1" w:rsidRDefault="00B23871" w:rsidP="00B23871">
      <w:pPr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>2026. gada 26. martā</w:t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  <w:t xml:space="preserve">                </w:t>
      </w:r>
      <w:proofErr w:type="spellStart"/>
      <w:r w:rsidRPr="008302E1">
        <w:rPr>
          <w:rFonts w:ascii="Times New Roman" w:hAnsi="Times New Roman" w:cs="Times New Roman"/>
          <w:b/>
          <w:color w:val="000000" w:themeColor="text1"/>
        </w:rPr>
        <w:t>Nr</w:t>
      </w:r>
      <w:proofErr w:type="spellEnd"/>
      <w:r w:rsidRPr="008302E1">
        <w:rPr>
          <w:rFonts w:ascii="Times New Roman" w:hAnsi="Times New Roman" w:cs="Times New Roman"/>
          <w:b/>
          <w:color w:val="000000" w:themeColor="text1"/>
        </w:rPr>
        <w:t>.</w: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8302E1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8302E1">
        <w:rPr>
          <w:rFonts w:ascii="Times New Roman" w:hAnsi="Times New Roman" w:cs="Times New Roman"/>
          <w:noProof/>
          <w:color w:val="000000" w:themeColor="text1"/>
        </w:rPr>
        <w:t>«DOKREGNUMURS»</w: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8302E1">
        <w:rPr>
          <w:rFonts w:ascii="Times New Roman" w:hAnsi="Times New Roman" w:cs="Times New Roman"/>
          <w:color w:val="000000" w:themeColor="text1"/>
        </w:rPr>
        <w:tab/>
      </w:r>
    </w:p>
    <w:p w14:paraId="5C53EDAE" w14:textId="77777777" w:rsidR="002836BD" w:rsidRPr="002836BD" w:rsidRDefault="002836BD" w:rsidP="002836BD">
      <w:pPr>
        <w:tabs>
          <w:tab w:val="center" w:pos="4535"/>
          <w:tab w:val="left" w:pos="7116"/>
        </w:tabs>
        <w:rPr>
          <w:rFonts w:ascii="Times New Roman" w:hAnsi="Times New Roman" w:cs="Times New Roman"/>
        </w:rPr>
      </w:pPr>
    </w:p>
    <w:p w14:paraId="1AD215A3" w14:textId="06509424" w:rsidR="002836BD" w:rsidRPr="002836BD" w:rsidRDefault="0099285B" w:rsidP="002836BD">
      <w:pPr>
        <w:jc w:val="center"/>
        <w:rPr>
          <w:rFonts w:ascii="Times New Roman" w:hAnsi="Times New Roman" w:cs="Times New Roman"/>
          <w:b/>
          <w:color w:val="FF0000"/>
        </w:rPr>
      </w:pPr>
      <w:r w:rsidRPr="002836BD">
        <w:rPr>
          <w:rFonts w:ascii="Times New Roman" w:hAnsi="Times New Roman" w:cs="Times New Roman"/>
          <w:b/>
          <w:bCs/>
          <w:noProof/>
        </w:rPr>
        <w:t xml:space="preserve">Par </w:t>
      </w:r>
      <w:r w:rsidR="00FA099A">
        <w:rPr>
          <w:rFonts w:ascii="Times New Roman" w:hAnsi="Times New Roman" w:cs="Times New Roman"/>
          <w:b/>
          <w:bCs/>
          <w:noProof/>
        </w:rPr>
        <w:t>Ādažu novada pašvaldības 202</w:t>
      </w:r>
      <w:r w:rsidR="0036172D">
        <w:rPr>
          <w:rFonts w:ascii="Times New Roman" w:hAnsi="Times New Roman" w:cs="Times New Roman"/>
          <w:b/>
          <w:bCs/>
          <w:noProof/>
        </w:rPr>
        <w:t>5</w:t>
      </w:r>
      <w:r w:rsidR="00FA099A">
        <w:rPr>
          <w:rFonts w:ascii="Times New Roman" w:hAnsi="Times New Roman" w:cs="Times New Roman"/>
          <w:b/>
          <w:bCs/>
          <w:noProof/>
        </w:rPr>
        <w:t>.</w:t>
      </w:r>
      <w:r>
        <w:rPr>
          <w:rFonts w:ascii="Times New Roman" w:hAnsi="Times New Roman" w:cs="Times New Roman"/>
          <w:b/>
          <w:bCs/>
          <w:noProof/>
        </w:rPr>
        <w:t xml:space="preserve"> </w:t>
      </w:r>
      <w:r w:rsidR="00FA099A">
        <w:rPr>
          <w:rFonts w:ascii="Times New Roman" w:hAnsi="Times New Roman" w:cs="Times New Roman"/>
          <w:b/>
          <w:bCs/>
          <w:noProof/>
        </w:rPr>
        <w:t>gada konsolidētā pārskata apstiprināšanu</w:t>
      </w:r>
    </w:p>
    <w:p w14:paraId="0894D780" w14:textId="77777777" w:rsidR="002836BD" w:rsidRPr="002836BD" w:rsidRDefault="002836BD" w:rsidP="002836BD">
      <w:pPr>
        <w:rPr>
          <w:rFonts w:ascii="Times New Roman" w:hAnsi="Times New Roman" w:cs="Times New Roman"/>
          <w:b/>
          <w:iCs/>
          <w:color w:val="FF0000"/>
        </w:rPr>
      </w:pPr>
    </w:p>
    <w:p w14:paraId="511BEF57" w14:textId="3A4BDBA8" w:rsidR="00FA099A" w:rsidRPr="00FA099A" w:rsidRDefault="0099285B" w:rsidP="00FA099A">
      <w:pPr>
        <w:spacing w:after="120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Pamatojoties uz Pašvaldību likuma 10. panta pirmās daļas 2. punktu, Likuma par budžetu un finanšu vadību 30. panta trešo daļu un Ministru kabineta 202</w:t>
      </w:r>
      <w:r w:rsidR="0036172D">
        <w:rPr>
          <w:rFonts w:ascii="Times New Roman" w:hAnsi="Times New Roman" w:cs="Times New Roman"/>
        </w:rPr>
        <w:t>5</w:t>
      </w:r>
      <w:r w:rsidRPr="00FA099A">
        <w:rPr>
          <w:rFonts w:ascii="Times New Roman" w:hAnsi="Times New Roman" w:cs="Times New Roman"/>
        </w:rPr>
        <w:t xml:space="preserve">. gada </w:t>
      </w:r>
      <w:r w:rsidR="00523108">
        <w:rPr>
          <w:rFonts w:ascii="Times New Roman" w:hAnsi="Times New Roman" w:cs="Times New Roman"/>
        </w:rPr>
        <w:t>1</w:t>
      </w:r>
      <w:r w:rsidRPr="00FA099A">
        <w:rPr>
          <w:rFonts w:ascii="Times New Roman" w:hAnsi="Times New Roman" w:cs="Times New Roman"/>
        </w:rPr>
        <w:t xml:space="preserve">. </w:t>
      </w:r>
      <w:r w:rsidR="00523108">
        <w:rPr>
          <w:rFonts w:ascii="Times New Roman" w:hAnsi="Times New Roman" w:cs="Times New Roman"/>
        </w:rPr>
        <w:t>jūlija</w:t>
      </w:r>
      <w:r w:rsidRPr="00FA099A">
        <w:rPr>
          <w:rFonts w:ascii="Times New Roman" w:hAnsi="Times New Roman" w:cs="Times New Roman"/>
        </w:rPr>
        <w:t xml:space="preserve"> noteikumiem Nr. </w:t>
      </w:r>
      <w:r w:rsidR="00523108">
        <w:rPr>
          <w:rFonts w:ascii="Times New Roman" w:hAnsi="Times New Roman" w:cs="Times New Roman"/>
        </w:rPr>
        <w:t>400</w:t>
      </w:r>
      <w:r w:rsidRPr="00FA099A">
        <w:rPr>
          <w:rFonts w:ascii="Times New Roman" w:hAnsi="Times New Roman" w:cs="Times New Roman"/>
        </w:rPr>
        <w:t xml:space="preserve"> „Gada pārskata sagatavošanas kārtība”, </w:t>
      </w:r>
      <w:r w:rsidR="00194400">
        <w:rPr>
          <w:rFonts w:ascii="Times New Roman" w:hAnsi="Times New Roman" w:cs="Times New Roman"/>
        </w:rPr>
        <w:t>Ādažu novada pašvaldības dome</w:t>
      </w:r>
    </w:p>
    <w:p w14:paraId="37B9AC08" w14:textId="77777777" w:rsidR="00FA099A" w:rsidRPr="00FA099A" w:rsidRDefault="0099285B" w:rsidP="00194400">
      <w:pPr>
        <w:spacing w:after="120"/>
        <w:jc w:val="center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  <w:b/>
        </w:rPr>
        <w:t>NOLEMJ</w:t>
      </w:r>
      <w:r w:rsidRPr="00FA099A">
        <w:rPr>
          <w:rFonts w:ascii="Times New Roman" w:hAnsi="Times New Roman" w:cs="Times New Roman"/>
        </w:rPr>
        <w:t>:</w:t>
      </w:r>
    </w:p>
    <w:p w14:paraId="6909770F" w14:textId="4700EA9E" w:rsidR="00FA099A" w:rsidRPr="00FA099A" w:rsidRDefault="0099285B" w:rsidP="00FA099A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Apstiprināt Ādažu novada pašvaldības 202</w:t>
      </w:r>
      <w:r w:rsidR="00523108">
        <w:rPr>
          <w:rFonts w:ascii="Times New Roman" w:hAnsi="Times New Roman" w:cs="Times New Roman"/>
        </w:rPr>
        <w:t>5</w:t>
      </w:r>
      <w:r w:rsidRPr="00FA099A">
        <w:rPr>
          <w:rFonts w:ascii="Times New Roman" w:hAnsi="Times New Roman" w:cs="Times New Roman"/>
        </w:rPr>
        <w:t>. gada konsolidēto finanšu un budžeta izpildes pārskatu pēc naudas plūsmas principa, tai skaitā:</w:t>
      </w:r>
    </w:p>
    <w:p w14:paraId="2B297795" w14:textId="77777777" w:rsidR="00FA099A" w:rsidRPr="00FA099A" w:rsidRDefault="0099285B" w:rsidP="00FA099A">
      <w:pPr>
        <w:numPr>
          <w:ilvl w:val="1"/>
          <w:numId w:val="4"/>
        </w:numPr>
        <w:spacing w:after="120"/>
        <w:ind w:left="993" w:hanging="567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par pamatbudžeta izpildi: </w:t>
      </w:r>
    </w:p>
    <w:p w14:paraId="70DD4FA4" w14:textId="7D6D3CFF" w:rsidR="00FA099A" w:rsidRPr="00FA099A" w:rsidRDefault="0099285B" w:rsidP="00FA099A">
      <w:pPr>
        <w:numPr>
          <w:ilvl w:val="2"/>
          <w:numId w:val="4"/>
        </w:numPr>
        <w:spacing w:after="120"/>
        <w:ind w:left="1701" w:hanging="708"/>
        <w:rPr>
          <w:rFonts w:ascii="Times New Roman" w:hAnsi="Times New Roman" w:cs="Times New Roman"/>
          <w:i/>
        </w:rPr>
      </w:pPr>
      <w:r w:rsidRPr="00FA099A">
        <w:rPr>
          <w:rFonts w:ascii="Times New Roman" w:hAnsi="Times New Roman" w:cs="Times New Roman"/>
        </w:rPr>
        <w:t xml:space="preserve">ieņēmumi </w:t>
      </w:r>
      <w:r w:rsidR="00F53579">
        <w:rPr>
          <w:rFonts w:ascii="Times New Roman" w:hAnsi="Times New Roman" w:cs="Times New Roman"/>
        </w:rPr>
        <w:t>60 206 782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euro;</w:t>
      </w:r>
    </w:p>
    <w:p w14:paraId="75452F7A" w14:textId="5DE301FD" w:rsidR="00FA099A" w:rsidRPr="00FA099A" w:rsidRDefault="0099285B" w:rsidP="00FA099A">
      <w:pPr>
        <w:numPr>
          <w:ilvl w:val="2"/>
          <w:numId w:val="4"/>
        </w:numPr>
        <w:spacing w:after="120"/>
        <w:ind w:left="1701" w:hanging="708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izdevumi </w:t>
      </w:r>
      <w:r w:rsidR="00F53579">
        <w:rPr>
          <w:rFonts w:ascii="Times New Roman" w:hAnsi="Times New Roman" w:cs="Times New Roman"/>
        </w:rPr>
        <w:t>56 216 892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</w:t>
      </w:r>
      <w:r w:rsidR="00E90F42">
        <w:rPr>
          <w:rFonts w:ascii="Times New Roman" w:hAnsi="Times New Roman" w:cs="Times New Roman"/>
          <w:i/>
        </w:rPr>
        <w:t>;</w:t>
      </w:r>
    </w:p>
    <w:p w14:paraId="7A3B408C" w14:textId="77777777" w:rsidR="00FA099A" w:rsidRPr="00FA099A" w:rsidRDefault="0099285B" w:rsidP="00E90F42">
      <w:pPr>
        <w:numPr>
          <w:ilvl w:val="2"/>
          <w:numId w:val="4"/>
        </w:numPr>
        <w:ind w:left="1701" w:hanging="708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finansēšana:</w:t>
      </w:r>
    </w:p>
    <w:p w14:paraId="4E2823FC" w14:textId="0BF22DC1" w:rsidR="00FA099A" w:rsidRPr="00FA099A" w:rsidRDefault="0099285B" w:rsidP="00E90F42">
      <w:pPr>
        <w:numPr>
          <w:ilvl w:val="3"/>
          <w:numId w:val="4"/>
        </w:numPr>
        <w:ind w:left="2552" w:hanging="851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saņemtais aizņēmums </w:t>
      </w:r>
      <w:r w:rsidR="00F53579">
        <w:rPr>
          <w:rFonts w:ascii="Times New Roman" w:hAnsi="Times New Roman" w:cs="Times New Roman"/>
        </w:rPr>
        <w:t>1 730 068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euro;</w:t>
      </w:r>
    </w:p>
    <w:p w14:paraId="74F94E64" w14:textId="32A132A6" w:rsidR="00FA099A" w:rsidRPr="00FA099A" w:rsidRDefault="0099285B" w:rsidP="00FA099A">
      <w:pPr>
        <w:numPr>
          <w:ilvl w:val="3"/>
          <w:numId w:val="4"/>
        </w:numPr>
        <w:spacing w:after="120"/>
        <w:ind w:left="2552" w:hanging="851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aizņēmumu atmaksa 3</w:t>
      </w:r>
      <w:r w:rsidR="00AC0C09">
        <w:rPr>
          <w:rFonts w:ascii="Times New Roman" w:hAnsi="Times New Roman" w:cs="Times New Roman"/>
        </w:rPr>
        <w:t> 702 736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</w:t>
      </w:r>
      <w:r w:rsidR="00194400">
        <w:rPr>
          <w:rFonts w:ascii="Times New Roman" w:hAnsi="Times New Roman" w:cs="Times New Roman"/>
          <w:i/>
        </w:rPr>
        <w:t>;</w:t>
      </w:r>
    </w:p>
    <w:p w14:paraId="1B4135FC" w14:textId="77777777" w:rsidR="00FA099A" w:rsidRPr="00FA099A" w:rsidRDefault="0099285B" w:rsidP="00FA099A">
      <w:pPr>
        <w:numPr>
          <w:ilvl w:val="1"/>
          <w:numId w:val="4"/>
        </w:numPr>
        <w:spacing w:after="120"/>
        <w:ind w:left="992" w:hanging="567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par ziedojumu un dāvinājumu ieņēmumiem un izdevumiem: </w:t>
      </w:r>
    </w:p>
    <w:p w14:paraId="2FC0CE81" w14:textId="3308C74F" w:rsidR="00FA099A" w:rsidRPr="00FA099A" w:rsidRDefault="0099285B" w:rsidP="00E90F42">
      <w:pPr>
        <w:numPr>
          <w:ilvl w:val="2"/>
          <w:numId w:val="4"/>
        </w:numPr>
        <w:spacing w:after="120"/>
        <w:ind w:left="1701" w:hanging="708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ieņēmumi </w:t>
      </w:r>
      <w:r w:rsidR="0060202A">
        <w:rPr>
          <w:rFonts w:ascii="Times New Roman" w:hAnsi="Times New Roman" w:cs="Times New Roman"/>
        </w:rPr>
        <w:t xml:space="preserve">1 </w:t>
      </w:r>
      <w:r w:rsidR="00AC0C09">
        <w:rPr>
          <w:rFonts w:ascii="Times New Roman" w:hAnsi="Times New Roman" w:cs="Times New Roman"/>
        </w:rPr>
        <w:t>49</w:t>
      </w:r>
      <w:r w:rsidR="0060202A">
        <w:rPr>
          <w:rFonts w:ascii="Times New Roman" w:hAnsi="Times New Roman" w:cs="Times New Roman"/>
        </w:rPr>
        <w:t>0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euro;</w:t>
      </w:r>
    </w:p>
    <w:p w14:paraId="12BEE90F" w14:textId="77770826" w:rsidR="00FA099A" w:rsidRPr="00FA099A" w:rsidRDefault="0099285B" w:rsidP="00E90F42">
      <w:pPr>
        <w:numPr>
          <w:ilvl w:val="2"/>
          <w:numId w:val="4"/>
        </w:numPr>
        <w:spacing w:after="120"/>
        <w:ind w:left="1701" w:hanging="709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izdevumi </w:t>
      </w:r>
      <w:r w:rsidR="00AC0C09">
        <w:rPr>
          <w:rFonts w:ascii="Times New Roman" w:hAnsi="Times New Roman" w:cs="Times New Roman"/>
        </w:rPr>
        <w:t xml:space="preserve">1 </w:t>
      </w:r>
      <w:r w:rsidRPr="00FA099A">
        <w:rPr>
          <w:rFonts w:ascii="Times New Roman" w:hAnsi="Times New Roman" w:cs="Times New Roman"/>
        </w:rPr>
        <w:t xml:space="preserve">450 </w:t>
      </w:r>
      <w:r w:rsidRPr="00FA099A">
        <w:rPr>
          <w:rFonts w:ascii="Times New Roman" w:hAnsi="Times New Roman" w:cs="Times New Roman"/>
          <w:i/>
        </w:rPr>
        <w:t>euro</w:t>
      </w:r>
      <w:r w:rsidR="00E90F42">
        <w:rPr>
          <w:rFonts w:ascii="Times New Roman" w:hAnsi="Times New Roman" w:cs="Times New Roman"/>
          <w:i/>
        </w:rPr>
        <w:t>;</w:t>
      </w:r>
    </w:p>
    <w:p w14:paraId="40FF8EC9" w14:textId="77777777" w:rsidR="00FA099A" w:rsidRPr="00FA099A" w:rsidRDefault="0099285B" w:rsidP="00FA099A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bilance:</w:t>
      </w:r>
    </w:p>
    <w:p w14:paraId="2715808D" w14:textId="50B64F6F" w:rsidR="00FA099A" w:rsidRPr="00FA099A" w:rsidRDefault="0099285B" w:rsidP="00E90F42">
      <w:pPr>
        <w:numPr>
          <w:ilvl w:val="2"/>
          <w:numId w:val="4"/>
        </w:numPr>
        <w:ind w:left="1701" w:hanging="708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bilances </w:t>
      </w:r>
      <w:r w:rsidR="00DB59F7">
        <w:rPr>
          <w:rFonts w:ascii="Times New Roman" w:hAnsi="Times New Roman" w:cs="Times New Roman"/>
        </w:rPr>
        <w:t xml:space="preserve">aktīva </w:t>
      </w:r>
      <w:r w:rsidRPr="00FA099A">
        <w:rPr>
          <w:rFonts w:ascii="Times New Roman" w:hAnsi="Times New Roman" w:cs="Times New Roman"/>
        </w:rPr>
        <w:t>kopējā vērtība 1</w:t>
      </w:r>
      <w:r w:rsidR="007C1B22">
        <w:rPr>
          <w:rFonts w:ascii="Times New Roman" w:hAnsi="Times New Roman" w:cs="Times New Roman"/>
        </w:rPr>
        <w:t>42 406 584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euro;</w:t>
      </w:r>
    </w:p>
    <w:p w14:paraId="7EF1584B" w14:textId="35B5FEDE" w:rsidR="00FA099A" w:rsidRPr="00FA099A" w:rsidRDefault="0099285B" w:rsidP="00E90F42">
      <w:pPr>
        <w:numPr>
          <w:ilvl w:val="3"/>
          <w:numId w:val="4"/>
        </w:numPr>
        <w:ind w:left="2552" w:hanging="851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ilgtermiņa ieguldījumi </w:t>
      </w:r>
      <w:r w:rsidR="00743E00">
        <w:rPr>
          <w:rFonts w:ascii="Times New Roman" w:hAnsi="Times New Roman" w:cs="Times New Roman"/>
        </w:rPr>
        <w:t>130 041 058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euro;</w:t>
      </w:r>
    </w:p>
    <w:p w14:paraId="0BD5227F" w14:textId="586FF20C" w:rsidR="00FA099A" w:rsidRPr="00FA099A" w:rsidRDefault="0099285B" w:rsidP="00FA099A">
      <w:pPr>
        <w:numPr>
          <w:ilvl w:val="3"/>
          <w:numId w:val="4"/>
        </w:numPr>
        <w:spacing w:after="120"/>
        <w:ind w:left="2552" w:hanging="851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naudas līdzekļu atlikums </w:t>
      </w:r>
      <w:r w:rsidR="00743E00">
        <w:rPr>
          <w:rFonts w:ascii="Times New Roman" w:hAnsi="Times New Roman" w:cs="Times New Roman"/>
        </w:rPr>
        <w:t>8 712 506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euro;</w:t>
      </w:r>
    </w:p>
    <w:p w14:paraId="24D4476A" w14:textId="03C044E3" w:rsidR="00BD40B7" w:rsidRPr="00BD40B7" w:rsidRDefault="0099285B" w:rsidP="00E90F42">
      <w:pPr>
        <w:numPr>
          <w:ilvl w:val="2"/>
          <w:numId w:val="4"/>
        </w:numPr>
        <w:ind w:left="1701" w:hanging="708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bilances </w:t>
      </w:r>
      <w:r>
        <w:rPr>
          <w:rFonts w:ascii="Times New Roman" w:hAnsi="Times New Roman" w:cs="Times New Roman"/>
        </w:rPr>
        <w:t xml:space="preserve">pasīva </w:t>
      </w:r>
      <w:r w:rsidRPr="00FA099A">
        <w:rPr>
          <w:rFonts w:ascii="Times New Roman" w:hAnsi="Times New Roman" w:cs="Times New Roman"/>
        </w:rPr>
        <w:t xml:space="preserve">kopējā vērtība </w:t>
      </w:r>
      <w:r w:rsidR="00743E00">
        <w:rPr>
          <w:rFonts w:ascii="Times New Roman" w:hAnsi="Times New Roman" w:cs="Times New Roman"/>
        </w:rPr>
        <w:t>142 406 584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euro;</w:t>
      </w:r>
    </w:p>
    <w:p w14:paraId="2F03AF54" w14:textId="33B0804C" w:rsidR="007B06C7" w:rsidRDefault="0099285B" w:rsidP="00E90F42">
      <w:pPr>
        <w:numPr>
          <w:ilvl w:val="3"/>
          <w:numId w:val="4"/>
        </w:numPr>
        <w:ind w:left="2552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pašu kapitāls </w:t>
      </w:r>
      <w:r w:rsidR="005B6FCF">
        <w:rPr>
          <w:rFonts w:ascii="Times New Roman" w:hAnsi="Times New Roman" w:cs="Times New Roman"/>
        </w:rPr>
        <w:t>86 537 163</w:t>
      </w:r>
      <w:r>
        <w:rPr>
          <w:rFonts w:ascii="Times New Roman" w:hAnsi="Times New Roman" w:cs="Times New Roman"/>
        </w:rPr>
        <w:t xml:space="preserve"> </w:t>
      </w:r>
      <w:r w:rsidRPr="007B06C7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;</w:t>
      </w:r>
    </w:p>
    <w:p w14:paraId="0785F05E" w14:textId="64E975C8" w:rsidR="00BD40B7" w:rsidRPr="00BD40B7" w:rsidRDefault="00BD40B7" w:rsidP="00E90F42">
      <w:pPr>
        <w:numPr>
          <w:ilvl w:val="3"/>
          <w:numId w:val="4"/>
        </w:numPr>
        <w:ind w:left="2552" w:hanging="851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pārskata gada budžeta izpildes rezultāts </w:t>
      </w:r>
      <w:r>
        <w:rPr>
          <w:rFonts w:ascii="Times New Roman" w:hAnsi="Times New Roman" w:cs="Times New Roman"/>
        </w:rPr>
        <w:t>3 954 710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euro;</w:t>
      </w:r>
    </w:p>
    <w:p w14:paraId="294E2CA3" w14:textId="0D242321" w:rsidR="005B6FCF" w:rsidRDefault="005B6FCF" w:rsidP="00E90F42">
      <w:pPr>
        <w:numPr>
          <w:ilvl w:val="3"/>
          <w:numId w:val="4"/>
        </w:numPr>
        <w:ind w:left="2552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uzkrājumi 1 076 087 </w:t>
      </w:r>
      <w:r w:rsidRPr="005B6FCF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;</w:t>
      </w:r>
    </w:p>
    <w:p w14:paraId="3B69FEA3" w14:textId="2384D7C7" w:rsidR="00FA099A" w:rsidRPr="00FA099A" w:rsidRDefault="0099285B" w:rsidP="00FA099A">
      <w:pPr>
        <w:numPr>
          <w:ilvl w:val="3"/>
          <w:numId w:val="4"/>
        </w:numPr>
        <w:spacing w:after="120"/>
        <w:ind w:left="2552" w:hanging="851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saistības </w:t>
      </w:r>
      <w:r w:rsidR="005B6FCF">
        <w:rPr>
          <w:rFonts w:ascii="Times New Roman" w:hAnsi="Times New Roman" w:cs="Times New Roman"/>
        </w:rPr>
        <w:t>54 793 334</w:t>
      </w:r>
      <w:r w:rsidRPr="00FA099A"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hAnsi="Times New Roman" w:cs="Times New Roman"/>
          <w:i/>
        </w:rPr>
        <w:t>euro.</w:t>
      </w:r>
    </w:p>
    <w:p w14:paraId="651C4F36" w14:textId="28370A8E" w:rsidR="00FA099A" w:rsidRPr="000F6CB6" w:rsidRDefault="0099285B" w:rsidP="00FA099A">
      <w:pPr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Ar pārskatu pilnā apjomā var iepazīties Grāmatvedības nodaļā</w:t>
      </w:r>
      <w:r w:rsidR="002606DC">
        <w:rPr>
          <w:rFonts w:ascii="Times New Roman" w:hAnsi="Times New Roman" w:cs="Times New Roman"/>
        </w:rPr>
        <w:t>, pēc publiskošanas Valsts kases mājas lapā</w:t>
      </w:r>
      <w:r w:rsidR="00C625E6">
        <w:rPr>
          <w:rFonts w:ascii="Times New Roman" w:hAnsi="Times New Roman" w:cs="Times New Roman"/>
        </w:rPr>
        <w:t xml:space="preserve"> -</w:t>
      </w:r>
      <w:r w:rsidR="002606DC">
        <w:rPr>
          <w:rFonts w:ascii="Times New Roman" w:hAnsi="Times New Roman" w:cs="Times New Roman"/>
        </w:rPr>
        <w:t xml:space="preserve"> </w:t>
      </w:r>
      <w:r w:rsidR="0019344D" w:rsidRPr="0019344D">
        <w:rPr>
          <w:rFonts w:ascii="Times New Roman" w:hAnsi="Times New Roman" w:cs="Times New Roman"/>
        </w:rPr>
        <w:t>https://parskati.kase.gov.lv/pasv-publicesana/</w:t>
      </w:r>
      <w:r w:rsidR="0019344D">
        <w:rPr>
          <w:rFonts w:ascii="Times New Roman" w:hAnsi="Times New Roman" w:cs="Times New Roman"/>
        </w:rPr>
        <w:t>.</w:t>
      </w:r>
    </w:p>
    <w:p w14:paraId="017A8D1C" w14:textId="77777777" w:rsidR="00E90F42" w:rsidRDefault="00E90F42" w:rsidP="00FA099A">
      <w:pPr>
        <w:spacing w:after="120"/>
        <w:jc w:val="both"/>
        <w:rPr>
          <w:rFonts w:ascii="Times New Roman" w:hAnsi="Times New Roman" w:cs="Times New Roman"/>
        </w:rPr>
      </w:pPr>
    </w:p>
    <w:p w14:paraId="0A17A7C2" w14:textId="71B680DD" w:rsidR="00FA099A" w:rsidRPr="00FA099A" w:rsidRDefault="0099285B" w:rsidP="00FA099A">
      <w:pPr>
        <w:spacing w:after="120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 xml:space="preserve">Pielikumā: </w:t>
      </w:r>
    </w:p>
    <w:p w14:paraId="488B687C" w14:textId="2F057A93" w:rsidR="00FA099A" w:rsidRPr="00FA099A" w:rsidRDefault="0099285B" w:rsidP="00FA099A">
      <w:pPr>
        <w:numPr>
          <w:ilvl w:val="0"/>
          <w:numId w:val="5"/>
        </w:numPr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Neatkarīgu revidentu ziņojums</w:t>
      </w:r>
      <w:r w:rsidR="00E90F42">
        <w:rPr>
          <w:rFonts w:ascii="Times New Roman" w:hAnsi="Times New Roman" w:cs="Times New Roman"/>
        </w:rPr>
        <w:t xml:space="preserve">, </w:t>
      </w:r>
      <w:r w:rsidRPr="00FA099A">
        <w:rPr>
          <w:rFonts w:ascii="Times New Roman" w:hAnsi="Times New Roman" w:cs="Times New Roman"/>
        </w:rPr>
        <w:t>uz 3 lp.</w:t>
      </w:r>
    </w:p>
    <w:p w14:paraId="273440EE" w14:textId="2152BA04" w:rsidR="00FA099A" w:rsidRPr="00FA099A" w:rsidRDefault="0099285B" w:rsidP="00FA099A">
      <w:pPr>
        <w:numPr>
          <w:ilvl w:val="0"/>
          <w:numId w:val="5"/>
        </w:numPr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Vadības ziņojums par 202</w:t>
      </w:r>
      <w:r w:rsidR="007577F3">
        <w:rPr>
          <w:rFonts w:ascii="Times New Roman" w:hAnsi="Times New Roman" w:cs="Times New Roman"/>
        </w:rPr>
        <w:t>5</w:t>
      </w:r>
      <w:r w:rsidRPr="00FA099A">
        <w:rPr>
          <w:rFonts w:ascii="Times New Roman" w:hAnsi="Times New Roman" w:cs="Times New Roman"/>
        </w:rPr>
        <w:t>. gada konsolidēto pārskatu</w:t>
      </w:r>
      <w:r w:rsidR="00E90F42">
        <w:rPr>
          <w:rFonts w:ascii="Times New Roman" w:hAnsi="Times New Roman" w:cs="Times New Roman"/>
        </w:rPr>
        <w:t>,</w:t>
      </w:r>
      <w:r w:rsidRPr="00FA099A">
        <w:rPr>
          <w:rFonts w:ascii="Times New Roman" w:hAnsi="Times New Roman" w:cs="Times New Roman"/>
        </w:rPr>
        <w:t xml:space="preserve"> uz </w:t>
      </w:r>
      <w:r w:rsidR="00721313">
        <w:rPr>
          <w:rFonts w:ascii="Times New Roman" w:hAnsi="Times New Roman" w:cs="Times New Roman"/>
        </w:rPr>
        <w:t>9</w:t>
      </w:r>
      <w:r w:rsidRPr="00FA099A">
        <w:rPr>
          <w:rFonts w:ascii="Times New Roman" w:hAnsi="Times New Roman" w:cs="Times New Roman"/>
        </w:rPr>
        <w:t xml:space="preserve"> lp.</w:t>
      </w:r>
    </w:p>
    <w:p w14:paraId="1AABA2CF" w14:textId="6DA6F897" w:rsidR="00FA099A" w:rsidRPr="00FA099A" w:rsidRDefault="0099285B" w:rsidP="00FA099A">
      <w:pPr>
        <w:numPr>
          <w:ilvl w:val="0"/>
          <w:numId w:val="5"/>
        </w:numPr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FA099A">
        <w:rPr>
          <w:rFonts w:ascii="Times New Roman" w:hAnsi="Times New Roman" w:cs="Times New Roman"/>
        </w:rPr>
        <w:t>Budžeta izpildes skaidrojums 202</w:t>
      </w:r>
      <w:r w:rsidR="007577F3">
        <w:rPr>
          <w:rFonts w:ascii="Times New Roman" w:hAnsi="Times New Roman" w:cs="Times New Roman"/>
        </w:rPr>
        <w:t>5</w:t>
      </w:r>
      <w:r w:rsidRPr="00FA099A">
        <w:rPr>
          <w:rFonts w:ascii="Times New Roman" w:hAnsi="Times New Roman" w:cs="Times New Roman"/>
        </w:rPr>
        <w:t>. gada konsolidētā gada pārskatam</w:t>
      </w:r>
      <w:r w:rsidR="00E90F42">
        <w:rPr>
          <w:rFonts w:ascii="Times New Roman" w:hAnsi="Times New Roman" w:cs="Times New Roman"/>
        </w:rPr>
        <w:t>,</w:t>
      </w:r>
      <w:r w:rsidRPr="00FA099A">
        <w:rPr>
          <w:rFonts w:ascii="Times New Roman" w:hAnsi="Times New Roman" w:cs="Times New Roman"/>
        </w:rPr>
        <w:t xml:space="preserve"> uz </w:t>
      </w:r>
      <w:r w:rsidR="00721313">
        <w:rPr>
          <w:rFonts w:ascii="Times New Roman" w:hAnsi="Times New Roman" w:cs="Times New Roman"/>
        </w:rPr>
        <w:t>9</w:t>
      </w:r>
      <w:r w:rsidRPr="00FA099A">
        <w:rPr>
          <w:rFonts w:ascii="Times New Roman" w:hAnsi="Times New Roman" w:cs="Times New Roman"/>
        </w:rPr>
        <w:t xml:space="preserve"> lp.</w:t>
      </w:r>
    </w:p>
    <w:p w14:paraId="4591A974" w14:textId="49C43C9B" w:rsidR="00FA099A" w:rsidRPr="001F4A74" w:rsidRDefault="0099285B" w:rsidP="00FA099A">
      <w:pPr>
        <w:numPr>
          <w:ilvl w:val="0"/>
          <w:numId w:val="5"/>
        </w:numPr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Grāmatvedības uzskaites pamatprincip</w:t>
      </w:r>
      <w:r w:rsidR="00E90F42">
        <w:rPr>
          <w:rFonts w:ascii="Times New Roman" w:hAnsi="Times New Roman" w:cs="Times New Roman"/>
        </w:rPr>
        <w:t>u apraksts,</w:t>
      </w:r>
      <w:r>
        <w:rPr>
          <w:rFonts w:ascii="Times New Roman" w:hAnsi="Times New Roman" w:cs="Times New Roman"/>
        </w:rPr>
        <w:t xml:space="preserve"> </w:t>
      </w:r>
      <w:r w:rsidRPr="00FA099A">
        <w:rPr>
          <w:rFonts w:ascii="Times New Roman" w:eastAsia="ArialNarrow,Bold" w:hAnsi="Times New Roman" w:cs="Times New Roman"/>
          <w:bCs/>
        </w:rPr>
        <w:t xml:space="preserve">uz </w:t>
      </w:r>
      <w:r w:rsidR="00DD34D7">
        <w:rPr>
          <w:rFonts w:ascii="Times New Roman" w:eastAsia="ArialNarrow,Bold" w:hAnsi="Times New Roman" w:cs="Times New Roman"/>
          <w:bCs/>
        </w:rPr>
        <w:t>2</w:t>
      </w:r>
      <w:r w:rsidR="00B63257">
        <w:rPr>
          <w:rFonts w:ascii="Times New Roman" w:eastAsia="ArialNarrow,Bold" w:hAnsi="Times New Roman" w:cs="Times New Roman"/>
          <w:bCs/>
        </w:rPr>
        <w:t>3</w:t>
      </w:r>
      <w:r w:rsidR="00A705E4">
        <w:rPr>
          <w:rFonts w:ascii="Times New Roman" w:eastAsia="ArialNarrow,Bold" w:hAnsi="Times New Roman" w:cs="Times New Roman"/>
          <w:bCs/>
        </w:rPr>
        <w:t xml:space="preserve"> </w:t>
      </w:r>
      <w:r w:rsidRPr="00FA099A">
        <w:rPr>
          <w:rFonts w:ascii="Times New Roman" w:eastAsia="ArialNarrow,Bold" w:hAnsi="Times New Roman" w:cs="Times New Roman"/>
          <w:bCs/>
        </w:rPr>
        <w:t>lp.</w:t>
      </w:r>
    </w:p>
    <w:p w14:paraId="001EA135" w14:textId="63DB4CE5" w:rsidR="001F4A74" w:rsidRPr="001F4A74" w:rsidRDefault="0099285B" w:rsidP="00FA099A">
      <w:pPr>
        <w:numPr>
          <w:ilvl w:val="0"/>
          <w:numId w:val="5"/>
        </w:numPr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ArialNarrow,Bold" w:hAnsi="Times New Roman" w:cs="Times New Roman"/>
          <w:bCs/>
        </w:rPr>
        <w:t>Gada pārskata sagatavošanas principu apraksts</w:t>
      </w:r>
      <w:r w:rsidR="00E90F42">
        <w:rPr>
          <w:rFonts w:ascii="Times New Roman" w:eastAsia="ArialNarrow,Bold" w:hAnsi="Times New Roman" w:cs="Times New Roman"/>
          <w:bCs/>
        </w:rPr>
        <w:t>, uz</w:t>
      </w:r>
      <w:r w:rsidR="004F38BE">
        <w:rPr>
          <w:rFonts w:ascii="Times New Roman" w:eastAsia="ArialNarrow,Bold" w:hAnsi="Times New Roman" w:cs="Times New Roman"/>
          <w:bCs/>
        </w:rPr>
        <w:t xml:space="preserve"> </w:t>
      </w:r>
      <w:r w:rsidR="00B63257">
        <w:rPr>
          <w:rFonts w:ascii="Times New Roman" w:eastAsia="ArialNarrow,Bold" w:hAnsi="Times New Roman" w:cs="Times New Roman"/>
          <w:bCs/>
        </w:rPr>
        <w:t>10</w:t>
      </w:r>
      <w:r w:rsidR="00B425F5">
        <w:rPr>
          <w:rFonts w:ascii="Times New Roman" w:eastAsia="ArialNarrow,Bold" w:hAnsi="Times New Roman" w:cs="Times New Roman"/>
          <w:bCs/>
        </w:rPr>
        <w:t xml:space="preserve"> </w:t>
      </w:r>
      <w:r w:rsidR="004F38BE">
        <w:rPr>
          <w:rFonts w:ascii="Times New Roman" w:eastAsia="ArialNarrow,Bold" w:hAnsi="Times New Roman" w:cs="Times New Roman"/>
          <w:bCs/>
        </w:rPr>
        <w:t>lp</w:t>
      </w:r>
      <w:r w:rsidR="00E90F42">
        <w:rPr>
          <w:rFonts w:ascii="Times New Roman" w:eastAsia="ArialNarrow,Bold" w:hAnsi="Times New Roman" w:cs="Times New Roman"/>
          <w:bCs/>
        </w:rPr>
        <w:t>.</w:t>
      </w:r>
    </w:p>
    <w:p w14:paraId="321B2E78" w14:textId="7395B004" w:rsidR="001F4A74" w:rsidRPr="00FA099A" w:rsidRDefault="0099285B" w:rsidP="00FA099A">
      <w:pPr>
        <w:numPr>
          <w:ilvl w:val="0"/>
          <w:numId w:val="5"/>
        </w:numPr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ArialNarrow,Bold" w:hAnsi="Times New Roman" w:cs="Times New Roman"/>
          <w:bCs/>
        </w:rPr>
        <w:t>Finanšu instrumentu risku pārvaldīšanas apraksts</w:t>
      </w:r>
      <w:r w:rsidR="00E90F42">
        <w:rPr>
          <w:rFonts w:ascii="Times New Roman" w:eastAsia="ArialNarrow,Bold" w:hAnsi="Times New Roman" w:cs="Times New Roman"/>
          <w:bCs/>
        </w:rPr>
        <w:t>,</w:t>
      </w:r>
      <w:r w:rsidR="004F38BE">
        <w:rPr>
          <w:rFonts w:ascii="Times New Roman" w:eastAsia="ArialNarrow,Bold" w:hAnsi="Times New Roman" w:cs="Times New Roman"/>
          <w:bCs/>
        </w:rPr>
        <w:t xml:space="preserve"> </w:t>
      </w:r>
      <w:r w:rsidR="00B425F5">
        <w:rPr>
          <w:rFonts w:ascii="Times New Roman" w:eastAsia="ArialNarrow,Bold" w:hAnsi="Times New Roman" w:cs="Times New Roman"/>
          <w:bCs/>
        </w:rPr>
        <w:t xml:space="preserve">3 </w:t>
      </w:r>
      <w:r w:rsidR="004F38BE">
        <w:rPr>
          <w:rFonts w:ascii="Times New Roman" w:eastAsia="ArialNarrow,Bold" w:hAnsi="Times New Roman" w:cs="Times New Roman"/>
          <w:bCs/>
        </w:rPr>
        <w:t>lp</w:t>
      </w:r>
      <w:r w:rsidR="00E90F42">
        <w:rPr>
          <w:rFonts w:ascii="Times New Roman" w:eastAsia="ArialNarrow,Bold" w:hAnsi="Times New Roman" w:cs="Times New Roman"/>
          <w:bCs/>
        </w:rPr>
        <w:t>.</w:t>
      </w:r>
    </w:p>
    <w:p w14:paraId="57D27E9F" w14:textId="77777777" w:rsidR="00FA099A" w:rsidRPr="00FA099A" w:rsidRDefault="0099285B" w:rsidP="0099285B">
      <w:pPr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bCs/>
        </w:rPr>
      </w:pPr>
      <w:r w:rsidRPr="00FA099A">
        <w:rPr>
          <w:rFonts w:ascii="Times New Roman" w:hAnsi="Times New Roman" w:cs="Times New Roman"/>
          <w:bCs/>
        </w:rPr>
        <w:t>Veidlapas “Bilance”, “Pārskats par darbības finansiālajiem rezultātiem”, “Pašu kapitāla izmaiņu pārskats” un “Naudas plūsmas pārskats”.</w:t>
      </w:r>
    </w:p>
    <w:p w14:paraId="4150777F" w14:textId="77777777" w:rsidR="00564CA6" w:rsidRDefault="00564CA6" w:rsidP="0099285B">
      <w:pPr>
        <w:jc w:val="both"/>
        <w:rPr>
          <w:rFonts w:ascii="Times New Roman" w:hAnsi="Times New Roman" w:cs="Times New Roman"/>
        </w:rPr>
      </w:pPr>
    </w:p>
    <w:p w14:paraId="470525E4" w14:textId="77777777" w:rsidR="00BB16A4" w:rsidRDefault="00BB16A4" w:rsidP="0099285B">
      <w:pPr>
        <w:jc w:val="both"/>
        <w:rPr>
          <w:rFonts w:ascii="Times New Roman" w:hAnsi="Times New Roman" w:cs="Times New Roman"/>
        </w:rPr>
      </w:pPr>
    </w:p>
    <w:p w14:paraId="2B8B851B" w14:textId="77777777" w:rsidR="0099285B" w:rsidRPr="00564CA6" w:rsidRDefault="0099285B" w:rsidP="0099285B">
      <w:pPr>
        <w:jc w:val="both"/>
        <w:rPr>
          <w:rFonts w:ascii="Times New Roman" w:hAnsi="Times New Roman" w:cs="Times New Roman"/>
        </w:rPr>
      </w:pPr>
    </w:p>
    <w:p w14:paraId="33A83E60" w14:textId="77777777" w:rsidR="007577F3" w:rsidRDefault="0099285B" w:rsidP="0099285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7577F3">
        <w:rPr>
          <w:rFonts w:ascii="Times New Roman" w:hAnsi="Times New Roman" w:cs="Times New Roman"/>
          <w:noProof/>
        </w:rPr>
        <w:t xml:space="preserve"> vietnieks</w:t>
      </w:r>
    </w:p>
    <w:p w14:paraId="227E1827" w14:textId="0A0D69FA" w:rsidR="00564CA6" w:rsidRDefault="007577F3" w:rsidP="0099285B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="0099285B" w:rsidRPr="00564CA6">
        <w:rPr>
          <w:rFonts w:ascii="Times New Roman" w:hAnsi="Times New Roman" w:cs="Times New Roman"/>
          <w:noProof/>
        </w:rPr>
        <w:tab/>
      </w:r>
      <w:r w:rsidR="0099285B" w:rsidRPr="00564CA6">
        <w:rPr>
          <w:rFonts w:ascii="Times New Roman" w:hAnsi="Times New Roman" w:cs="Times New Roman"/>
          <w:noProof/>
        </w:rPr>
        <w:tab/>
      </w:r>
      <w:r w:rsidR="0099285B" w:rsidRPr="00564CA6">
        <w:rPr>
          <w:rFonts w:ascii="Times New Roman" w:hAnsi="Times New Roman" w:cs="Times New Roman"/>
          <w:noProof/>
        </w:rPr>
        <w:tab/>
      </w:r>
      <w:r w:rsidR="0099285B" w:rsidRPr="00564CA6">
        <w:rPr>
          <w:rFonts w:ascii="Times New Roman" w:hAnsi="Times New Roman" w:cs="Times New Roman"/>
          <w:noProof/>
        </w:rPr>
        <w:tab/>
      </w:r>
      <w:r w:rsidR="0099285B" w:rsidRPr="00564CA6">
        <w:rPr>
          <w:rFonts w:ascii="Times New Roman" w:hAnsi="Times New Roman" w:cs="Times New Roman"/>
          <w:noProof/>
        </w:rPr>
        <w:tab/>
      </w:r>
      <w:r w:rsidR="0099285B"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           Gatis Miglāns</w:t>
      </w:r>
      <w:r w:rsidR="0099285B" w:rsidRPr="00564CA6">
        <w:rPr>
          <w:rFonts w:ascii="Times New Roman" w:hAnsi="Times New Roman" w:cs="Times New Roman"/>
          <w:noProof/>
        </w:rPr>
        <w:t xml:space="preserve"> </w:t>
      </w:r>
    </w:p>
    <w:p w14:paraId="5A71649C" w14:textId="77777777" w:rsidR="00147221" w:rsidRDefault="00147221" w:rsidP="0099285B">
      <w:pPr>
        <w:jc w:val="both"/>
        <w:rPr>
          <w:rFonts w:ascii="Times New Roman" w:hAnsi="Times New Roman" w:cs="Times New Roman"/>
          <w:noProof/>
        </w:rPr>
      </w:pPr>
    </w:p>
    <w:p w14:paraId="4B2DA9B6" w14:textId="77777777" w:rsidR="00147221" w:rsidRPr="00147221" w:rsidRDefault="0099285B" w:rsidP="0099285B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1D47A51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6551" w14:textId="77777777" w:rsidR="00582392" w:rsidRDefault="00582392">
      <w:r>
        <w:separator/>
      </w:r>
    </w:p>
  </w:endnote>
  <w:endnote w:type="continuationSeparator" w:id="0">
    <w:p w14:paraId="4E087359" w14:textId="77777777" w:rsidR="00582392" w:rsidRDefault="0058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138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C9A9B3D" w14:textId="77777777" w:rsidR="005C7FA1" w:rsidRPr="005C7FA1" w:rsidRDefault="0099285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423F4A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4E2D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DA1E26B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0D73" w14:textId="77777777" w:rsidR="00582392" w:rsidRDefault="00582392">
      <w:r>
        <w:separator/>
      </w:r>
    </w:p>
  </w:footnote>
  <w:footnote w:type="continuationSeparator" w:id="0">
    <w:p w14:paraId="1C150A78" w14:textId="77777777" w:rsidR="00582392" w:rsidRDefault="0058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0D0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4FE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C60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AE766" w:tentative="1">
      <w:start w:val="1"/>
      <w:numFmt w:val="lowerLetter"/>
      <w:lvlText w:val="%2."/>
      <w:lvlJc w:val="left"/>
      <w:pPr>
        <w:ind w:left="1440" w:hanging="360"/>
      </w:pPr>
    </w:lvl>
    <w:lvl w:ilvl="2" w:tplc="FAF2C3A6" w:tentative="1">
      <w:start w:val="1"/>
      <w:numFmt w:val="lowerRoman"/>
      <w:lvlText w:val="%3."/>
      <w:lvlJc w:val="right"/>
      <w:pPr>
        <w:ind w:left="2160" w:hanging="180"/>
      </w:pPr>
    </w:lvl>
    <w:lvl w:ilvl="3" w:tplc="28243FFE" w:tentative="1">
      <w:start w:val="1"/>
      <w:numFmt w:val="decimal"/>
      <w:lvlText w:val="%4."/>
      <w:lvlJc w:val="left"/>
      <w:pPr>
        <w:ind w:left="2880" w:hanging="360"/>
      </w:pPr>
    </w:lvl>
    <w:lvl w:ilvl="4" w:tplc="5DAE7924" w:tentative="1">
      <w:start w:val="1"/>
      <w:numFmt w:val="lowerLetter"/>
      <w:lvlText w:val="%5."/>
      <w:lvlJc w:val="left"/>
      <w:pPr>
        <w:ind w:left="3600" w:hanging="360"/>
      </w:pPr>
    </w:lvl>
    <w:lvl w:ilvl="5" w:tplc="F0EAC4B2" w:tentative="1">
      <w:start w:val="1"/>
      <w:numFmt w:val="lowerRoman"/>
      <w:lvlText w:val="%6."/>
      <w:lvlJc w:val="right"/>
      <w:pPr>
        <w:ind w:left="4320" w:hanging="180"/>
      </w:pPr>
    </w:lvl>
    <w:lvl w:ilvl="6" w:tplc="577826AA" w:tentative="1">
      <w:start w:val="1"/>
      <w:numFmt w:val="decimal"/>
      <w:lvlText w:val="%7."/>
      <w:lvlJc w:val="left"/>
      <w:pPr>
        <w:ind w:left="5040" w:hanging="360"/>
      </w:pPr>
    </w:lvl>
    <w:lvl w:ilvl="7" w:tplc="C292E7D4" w:tentative="1">
      <w:start w:val="1"/>
      <w:numFmt w:val="lowerLetter"/>
      <w:lvlText w:val="%8."/>
      <w:lvlJc w:val="left"/>
      <w:pPr>
        <w:ind w:left="5760" w:hanging="360"/>
      </w:pPr>
    </w:lvl>
    <w:lvl w:ilvl="8" w:tplc="489C1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35A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37E6CC34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D801336"/>
    <w:multiLevelType w:val="multilevel"/>
    <w:tmpl w:val="64BCF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520"/>
      </w:pPr>
      <w:rPr>
        <w:rFonts w:hint="default"/>
      </w:rPr>
    </w:lvl>
  </w:abstractNum>
  <w:abstractNum w:abstractNumId="4" w15:restartNumberingAfterBreak="0">
    <w:nsid w:val="702C0AAC"/>
    <w:multiLevelType w:val="multilevel"/>
    <w:tmpl w:val="53B6E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73463348">
    <w:abstractNumId w:val="3"/>
  </w:num>
  <w:num w:numId="4" w16cid:durableId="1190535448">
    <w:abstractNumId w:val="4"/>
  </w:num>
  <w:num w:numId="5" w16cid:durableId="548494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0A6"/>
    <w:rsid w:val="00070E3F"/>
    <w:rsid w:val="000F6CB6"/>
    <w:rsid w:val="0014495A"/>
    <w:rsid w:val="00147221"/>
    <w:rsid w:val="0019344D"/>
    <w:rsid w:val="00194400"/>
    <w:rsid w:val="00195A73"/>
    <w:rsid w:val="001A297B"/>
    <w:rsid w:val="001F4A74"/>
    <w:rsid w:val="00200354"/>
    <w:rsid w:val="0025391B"/>
    <w:rsid w:val="002606DC"/>
    <w:rsid w:val="002836BD"/>
    <w:rsid w:val="00297558"/>
    <w:rsid w:val="002D53F6"/>
    <w:rsid w:val="0030117D"/>
    <w:rsid w:val="00351D48"/>
    <w:rsid w:val="0036172D"/>
    <w:rsid w:val="00362323"/>
    <w:rsid w:val="003C401E"/>
    <w:rsid w:val="00417F99"/>
    <w:rsid w:val="004225F7"/>
    <w:rsid w:val="00426B73"/>
    <w:rsid w:val="00463B6D"/>
    <w:rsid w:val="004D516C"/>
    <w:rsid w:val="004F38BE"/>
    <w:rsid w:val="00521C00"/>
    <w:rsid w:val="00523108"/>
    <w:rsid w:val="0053073B"/>
    <w:rsid w:val="00543508"/>
    <w:rsid w:val="00564CA6"/>
    <w:rsid w:val="00582392"/>
    <w:rsid w:val="005B6FCF"/>
    <w:rsid w:val="005C7FA1"/>
    <w:rsid w:val="0060003A"/>
    <w:rsid w:val="0060202A"/>
    <w:rsid w:val="00617AAC"/>
    <w:rsid w:val="00626C74"/>
    <w:rsid w:val="00643AC3"/>
    <w:rsid w:val="00654AB3"/>
    <w:rsid w:val="00685C09"/>
    <w:rsid w:val="00693F05"/>
    <w:rsid w:val="006C279B"/>
    <w:rsid w:val="006D3451"/>
    <w:rsid w:val="006D513B"/>
    <w:rsid w:val="00721313"/>
    <w:rsid w:val="0074092B"/>
    <w:rsid w:val="00743E00"/>
    <w:rsid w:val="007577F3"/>
    <w:rsid w:val="0079484F"/>
    <w:rsid w:val="00795AE0"/>
    <w:rsid w:val="007B06C7"/>
    <w:rsid w:val="007B4DDB"/>
    <w:rsid w:val="007C1B22"/>
    <w:rsid w:val="008257F8"/>
    <w:rsid w:val="008423A0"/>
    <w:rsid w:val="00861B74"/>
    <w:rsid w:val="0087493F"/>
    <w:rsid w:val="00880AB7"/>
    <w:rsid w:val="008E3420"/>
    <w:rsid w:val="008E3846"/>
    <w:rsid w:val="009139A1"/>
    <w:rsid w:val="009240B0"/>
    <w:rsid w:val="00931891"/>
    <w:rsid w:val="0099285B"/>
    <w:rsid w:val="00996740"/>
    <w:rsid w:val="009A3989"/>
    <w:rsid w:val="009B11C3"/>
    <w:rsid w:val="009B2B33"/>
    <w:rsid w:val="009B7F8F"/>
    <w:rsid w:val="00A254B5"/>
    <w:rsid w:val="00A50A37"/>
    <w:rsid w:val="00A52B04"/>
    <w:rsid w:val="00A705E4"/>
    <w:rsid w:val="00A85956"/>
    <w:rsid w:val="00AC0C09"/>
    <w:rsid w:val="00B23871"/>
    <w:rsid w:val="00B36CD4"/>
    <w:rsid w:val="00B4014F"/>
    <w:rsid w:val="00B425F5"/>
    <w:rsid w:val="00B47C10"/>
    <w:rsid w:val="00B63257"/>
    <w:rsid w:val="00B73A6F"/>
    <w:rsid w:val="00BB16A4"/>
    <w:rsid w:val="00BD40B7"/>
    <w:rsid w:val="00BE75D1"/>
    <w:rsid w:val="00C32CB7"/>
    <w:rsid w:val="00C41772"/>
    <w:rsid w:val="00C625E6"/>
    <w:rsid w:val="00C82360"/>
    <w:rsid w:val="00C9477C"/>
    <w:rsid w:val="00CC1B2F"/>
    <w:rsid w:val="00CF16C2"/>
    <w:rsid w:val="00D4551F"/>
    <w:rsid w:val="00D62734"/>
    <w:rsid w:val="00D86969"/>
    <w:rsid w:val="00DB59F7"/>
    <w:rsid w:val="00DC5933"/>
    <w:rsid w:val="00DD34D7"/>
    <w:rsid w:val="00E00634"/>
    <w:rsid w:val="00E52DA2"/>
    <w:rsid w:val="00E75D8D"/>
    <w:rsid w:val="00E85DC1"/>
    <w:rsid w:val="00E90F42"/>
    <w:rsid w:val="00EF06E1"/>
    <w:rsid w:val="00F32F95"/>
    <w:rsid w:val="00F45F2F"/>
    <w:rsid w:val="00F53579"/>
    <w:rsid w:val="00F84839"/>
    <w:rsid w:val="00FA099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68D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DB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2026-03-19T14:46:00Z</dcterms:created>
  <dcterms:modified xsi:type="dcterms:W3CDTF">2026-03-19T16:34:00Z</dcterms:modified>
</cp:coreProperties>
</file>