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Pr="002F4B8F" w:rsidRDefault="00C07A8C" w:rsidP="00564CA6">
      <w:r w:rsidRPr="002F4B8F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30F5D" w14:textId="77777777" w:rsidR="001B7699" w:rsidRPr="002F4B8F" w:rsidRDefault="00C07A8C" w:rsidP="001B769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2F4B8F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2F4B8F">
        <w:rPr>
          <w:rFonts w:ascii="Times New Roman" w:hAnsi="Times New Roman" w:cs="Times New Roman"/>
          <w:noProof/>
          <w:sz w:val="28"/>
          <w:szCs w:val="28"/>
        </w:rPr>
        <w:tab/>
      </w:r>
    </w:p>
    <w:p w14:paraId="507146F7" w14:textId="77777777" w:rsidR="001B7699" w:rsidRPr="002F4B8F" w:rsidRDefault="00C07A8C" w:rsidP="001B7699">
      <w:pPr>
        <w:jc w:val="center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Ādažos, Ādažu novadā</w:t>
      </w:r>
    </w:p>
    <w:p w14:paraId="24BC45F4" w14:textId="77777777" w:rsidR="001B7699" w:rsidRPr="002F4B8F" w:rsidRDefault="00C07A8C" w:rsidP="001B7699">
      <w:pPr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</w:p>
    <w:p w14:paraId="65D45B69" w14:textId="44563580" w:rsidR="001B7699" w:rsidRPr="002F4B8F" w:rsidRDefault="00C07A8C" w:rsidP="001B7699">
      <w:pPr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</w:rPr>
        <w:t xml:space="preserve">2026. gada 26. februārī </w:t>
      </w:r>
      <w:r w:rsidRPr="002F4B8F">
        <w:rPr>
          <w:rFonts w:ascii="Times New Roman" w:hAnsi="Times New Roman" w:cs="Times New Roman"/>
        </w:rPr>
        <w:tab/>
      </w:r>
      <w:r w:rsidRPr="002F4B8F">
        <w:rPr>
          <w:rFonts w:ascii="Times New Roman" w:hAnsi="Times New Roman" w:cs="Times New Roman"/>
        </w:rPr>
        <w:tab/>
      </w:r>
      <w:r w:rsidR="00853472">
        <w:rPr>
          <w:rFonts w:ascii="Times New Roman" w:hAnsi="Times New Roman" w:cs="Times New Roman"/>
        </w:rPr>
        <w:tab/>
      </w:r>
      <w:r w:rsidR="00853472">
        <w:rPr>
          <w:rFonts w:ascii="Times New Roman" w:hAnsi="Times New Roman" w:cs="Times New Roman"/>
        </w:rPr>
        <w:tab/>
      </w:r>
      <w:r w:rsidR="00853472">
        <w:rPr>
          <w:rFonts w:ascii="Times New Roman" w:hAnsi="Times New Roman" w:cs="Times New Roman"/>
        </w:rPr>
        <w:tab/>
      </w:r>
      <w:r w:rsidRPr="002F4B8F">
        <w:rPr>
          <w:rFonts w:ascii="Times New Roman" w:hAnsi="Times New Roman" w:cs="Times New Roman"/>
        </w:rPr>
        <w:tab/>
      </w:r>
      <w:r w:rsidRPr="002F4B8F">
        <w:rPr>
          <w:rFonts w:ascii="Times New Roman" w:hAnsi="Times New Roman" w:cs="Times New Roman"/>
        </w:rPr>
        <w:tab/>
      </w:r>
      <w:r w:rsidRPr="002F4B8F">
        <w:rPr>
          <w:rFonts w:ascii="Times New Roman" w:hAnsi="Times New Roman" w:cs="Times New Roman"/>
        </w:rPr>
        <w:tab/>
      </w:r>
      <w:r w:rsidRPr="002F4B8F">
        <w:rPr>
          <w:rFonts w:ascii="Times New Roman" w:hAnsi="Times New Roman" w:cs="Times New Roman"/>
          <w:b/>
        </w:rPr>
        <w:t>Nr.</w:t>
      </w:r>
      <w:r w:rsidR="00853472" w:rsidRPr="00853472">
        <w:rPr>
          <w:rFonts w:ascii="Times New Roman" w:hAnsi="Times New Roman" w:cs="Times New Roman"/>
          <w:b/>
          <w:bCs/>
          <w:noProof/>
        </w:rPr>
        <w:t xml:space="preserve"> </w:t>
      </w:r>
      <w:r w:rsidRPr="00853472">
        <w:rPr>
          <w:rFonts w:ascii="Times New Roman" w:hAnsi="Times New Roman" w:cs="Times New Roman"/>
          <w:b/>
          <w:bCs/>
          <w:noProof/>
        </w:rPr>
        <w:t>63</w:t>
      </w:r>
    </w:p>
    <w:p w14:paraId="56AA4385" w14:textId="77777777" w:rsidR="00564CA6" w:rsidRPr="002F4B8F" w:rsidRDefault="00564CA6" w:rsidP="00564CA6">
      <w:pPr>
        <w:rPr>
          <w:rFonts w:ascii="Times New Roman" w:hAnsi="Times New Roman" w:cs="Times New Roman"/>
          <w:b/>
        </w:rPr>
      </w:pPr>
    </w:p>
    <w:p w14:paraId="7C9FE870" w14:textId="080AEF73" w:rsidR="001B7699" w:rsidRPr="002F4B8F" w:rsidRDefault="00C07A8C" w:rsidP="001B7699">
      <w:pPr>
        <w:jc w:val="center"/>
        <w:rPr>
          <w:rFonts w:ascii="Times New Roman" w:hAnsi="Times New Roman" w:cs="Times New Roman"/>
          <w:b/>
        </w:rPr>
      </w:pPr>
      <w:r w:rsidRPr="002F4B8F">
        <w:rPr>
          <w:rFonts w:ascii="Times New Roman" w:hAnsi="Times New Roman" w:cs="Times New Roman"/>
          <w:b/>
        </w:rPr>
        <w:t xml:space="preserve">Par adrešu piešķiršanu dzīvokļiem </w:t>
      </w:r>
      <w:r w:rsidR="00D05478" w:rsidRPr="002F4B8F">
        <w:rPr>
          <w:rFonts w:ascii="Times New Roman" w:hAnsi="Times New Roman" w:cs="Times New Roman"/>
          <w:b/>
        </w:rPr>
        <w:t xml:space="preserve">dvīņu mājā </w:t>
      </w:r>
      <w:r w:rsidR="001033F8" w:rsidRPr="002F4B8F">
        <w:rPr>
          <w:rFonts w:ascii="Times New Roman" w:hAnsi="Times New Roman" w:cs="Times New Roman"/>
          <w:b/>
        </w:rPr>
        <w:t>Pumpuru iel</w:t>
      </w:r>
      <w:r w:rsidR="002F4B8F" w:rsidRPr="002F4B8F">
        <w:rPr>
          <w:rFonts w:ascii="Times New Roman" w:hAnsi="Times New Roman" w:cs="Times New Roman"/>
          <w:b/>
        </w:rPr>
        <w:t>ā</w:t>
      </w:r>
      <w:r w:rsidR="001033F8" w:rsidRPr="002F4B8F">
        <w:rPr>
          <w:rFonts w:ascii="Times New Roman" w:hAnsi="Times New Roman" w:cs="Times New Roman"/>
          <w:b/>
        </w:rPr>
        <w:t xml:space="preserve"> 3, Birzniekos</w:t>
      </w:r>
    </w:p>
    <w:p w14:paraId="1DA50A39" w14:textId="77777777" w:rsidR="001B7699" w:rsidRPr="002F4B8F" w:rsidRDefault="001B7699" w:rsidP="001B7699">
      <w:pPr>
        <w:rPr>
          <w:rFonts w:ascii="Times New Roman" w:hAnsi="Times New Roman" w:cs="Times New Roman"/>
        </w:rPr>
      </w:pPr>
    </w:p>
    <w:p w14:paraId="5F85F829" w14:textId="2690B9F0" w:rsidR="001B7699" w:rsidRPr="002F4B8F" w:rsidRDefault="00C07A8C" w:rsidP="001B7699">
      <w:pPr>
        <w:jc w:val="both"/>
        <w:rPr>
          <w:rFonts w:ascii="Times New Roman" w:hAnsi="Times New Roman" w:cs="Times New Roman"/>
          <w:shd w:val="clear" w:color="auto" w:fill="FFFFFF"/>
        </w:rPr>
      </w:pPr>
      <w:r w:rsidRPr="002F4B8F">
        <w:rPr>
          <w:rFonts w:ascii="Times New Roman" w:eastAsia="Calibri" w:hAnsi="Times New Roman" w:cs="Times New Roman"/>
          <w:iCs/>
        </w:rPr>
        <w:t>Ādažu novada pašvaldības dome izskatīja Valsts zemes dienesta (</w:t>
      </w:r>
      <w:proofErr w:type="spellStart"/>
      <w:r w:rsidRPr="002F4B8F">
        <w:rPr>
          <w:rFonts w:ascii="Times New Roman" w:eastAsia="Calibri" w:hAnsi="Times New Roman" w:cs="Times New Roman"/>
          <w:iCs/>
        </w:rPr>
        <w:t>reģ</w:t>
      </w:r>
      <w:proofErr w:type="spellEnd"/>
      <w:r w:rsidRPr="002F4B8F">
        <w:rPr>
          <w:rFonts w:ascii="Times New Roman" w:eastAsia="Calibri" w:hAnsi="Times New Roman" w:cs="Times New Roman"/>
          <w:iCs/>
        </w:rPr>
        <w:t xml:space="preserve">. Nr. 90000030432, adrese: </w:t>
      </w:r>
      <w:r w:rsidRPr="002F4B8F">
        <w:rPr>
          <w:rFonts w:ascii="Times New Roman" w:hAnsi="Times New Roman" w:cs="Times New Roman"/>
          <w:shd w:val="clear" w:color="auto" w:fill="FFFFFF"/>
        </w:rPr>
        <w:t xml:space="preserve">Kārļa </w:t>
      </w:r>
      <w:proofErr w:type="spellStart"/>
      <w:r w:rsidRPr="002F4B8F">
        <w:rPr>
          <w:rFonts w:ascii="Times New Roman" w:hAnsi="Times New Roman" w:cs="Times New Roman"/>
          <w:shd w:val="clear" w:color="auto" w:fill="FFFFFF"/>
        </w:rPr>
        <w:t>Mīlenbaha</w:t>
      </w:r>
      <w:proofErr w:type="spellEnd"/>
      <w:r w:rsidRPr="002F4B8F">
        <w:rPr>
          <w:rFonts w:ascii="Times New Roman" w:hAnsi="Times New Roman" w:cs="Times New Roman"/>
          <w:shd w:val="clear" w:color="auto" w:fill="FFFFFF"/>
        </w:rPr>
        <w:t xml:space="preserve"> iela 14, Rīga, Latvija)</w:t>
      </w:r>
      <w:r w:rsidRPr="002F4B8F">
        <w:rPr>
          <w:rFonts w:ascii="Times New Roman" w:eastAsia="Calibri" w:hAnsi="Times New Roman" w:cs="Times New Roman"/>
          <w:iCs/>
        </w:rPr>
        <w:t xml:space="preserve"> 2</w:t>
      </w:r>
      <w:r w:rsidR="001033F8" w:rsidRPr="002F4B8F">
        <w:rPr>
          <w:rFonts w:ascii="Times New Roman" w:eastAsia="Calibri" w:hAnsi="Times New Roman" w:cs="Times New Roman"/>
          <w:iCs/>
        </w:rPr>
        <w:t>8.01</w:t>
      </w:r>
      <w:r w:rsidR="002F4B8F">
        <w:rPr>
          <w:rFonts w:ascii="Times New Roman" w:eastAsia="Calibri" w:hAnsi="Times New Roman" w:cs="Times New Roman"/>
          <w:iCs/>
        </w:rPr>
        <w:t>.</w:t>
      </w:r>
      <w:r w:rsidR="001033F8" w:rsidRPr="002F4B8F">
        <w:rPr>
          <w:rFonts w:ascii="Times New Roman" w:eastAsia="Calibri" w:hAnsi="Times New Roman" w:cs="Times New Roman"/>
          <w:iCs/>
        </w:rPr>
        <w:t>2026</w:t>
      </w:r>
      <w:r w:rsidRPr="002F4B8F">
        <w:rPr>
          <w:rFonts w:ascii="Times New Roman" w:eastAsia="Calibri" w:hAnsi="Times New Roman" w:cs="Times New Roman"/>
          <w:iCs/>
        </w:rPr>
        <w:t>. paziņojumu (</w:t>
      </w:r>
      <w:proofErr w:type="spellStart"/>
      <w:r w:rsidRPr="002F4B8F">
        <w:rPr>
          <w:rFonts w:ascii="Times New Roman" w:eastAsia="Calibri" w:hAnsi="Times New Roman" w:cs="Times New Roman"/>
          <w:iCs/>
        </w:rPr>
        <w:t>reģ</w:t>
      </w:r>
      <w:proofErr w:type="spellEnd"/>
      <w:r w:rsidRPr="002F4B8F">
        <w:rPr>
          <w:rFonts w:ascii="Times New Roman" w:eastAsia="Calibri" w:hAnsi="Times New Roman" w:cs="Times New Roman"/>
          <w:iCs/>
        </w:rPr>
        <w:t>. ar Nr. </w:t>
      </w:r>
      <w:r w:rsidR="001033F8" w:rsidRPr="002F4B8F">
        <w:rPr>
          <w:rFonts w:ascii="Times New Roman" w:eastAsia="Times New Roman" w:hAnsi="Times New Roman" w:cs="Times New Roman"/>
          <w:lang w:eastAsia="lv-LV"/>
        </w:rPr>
        <w:t>ĀNP/1-11-1/26/538</w:t>
      </w:r>
      <w:r w:rsidRPr="002F4B8F">
        <w:rPr>
          <w:rFonts w:ascii="Times New Roman" w:hAnsi="Times New Roman" w:cs="Times New Roman"/>
          <w:shd w:val="clear" w:color="auto" w:fill="FFFFFF"/>
        </w:rPr>
        <w:t xml:space="preserve">) par to, ka dvīņu mājā </w:t>
      </w:r>
      <w:r w:rsidR="001033F8" w:rsidRPr="002F4B8F">
        <w:rPr>
          <w:rFonts w:ascii="Times New Roman" w:hAnsi="Times New Roman" w:cs="Times New Roman"/>
        </w:rPr>
        <w:t xml:space="preserve">Pumpuru iela 3, Birznieki, Ādažu pag., Ādažu nov., LV-2164 </w:t>
      </w:r>
      <w:r w:rsidRPr="002F4B8F">
        <w:rPr>
          <w:rFonts w:ascii="Times New Roman" w:hAnsi="Times New Roman" w:cs="Times New Roman"/>
          <w:shd w:val="clear" w:color="auto" w:fill="FFFFFF"/>
        </w:rPr>
        <w:t xml:space="preserve">(ēkas kadastra apzīmējums </w:t>
      </w:r>
      <w:r w:rsidR="001033F8" w:rsidRPr="002F4B8F">
        <w:rPr>
          <w:rFonts w:ascii="Times New Roman" w:hAnsi="Times New Roman" w:cs="Times New Roman"/>
        </w:rPr>
        <w:t>80440040517001</w:t>
      </w:r>
      <w:r w:rsidRPr="002F4B8F">
        <w:rPr>
          <w:rFonts w:ascii="Times New Roman" w:hAnsi="Times New Roman" w:cs="Times New Roman"/>
          <w:shd w:val="clear" w:color="auto" w:fill="FFFFFF"/>
        </w:rPr>
        <w:t>), ir reģistrētas telpu grupas (dzīvokļi), kam Valsts zemes dienesta Adrešu reģistrā nav reģistrētas telpu grupu adreses.</w:t>
      </w:r>
    </w:p>
    <w:p w14:paraId="318E135D" w14:textId="77777777" w:rsidR="001B7699" w:rsidRPr="002F4B8F" w:rsidRDefault="00C07A8C" w:rsidP="001B7699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2F4B8F">
        <w:rPr>
          <w:rFonts w:ascii="Times New Roman" w:hAnsi="Times New Roman" w:cs="Times New Roman"/>
        </w:rPr>
        <w:t>Atbilstoši Ministru kabineta 29.06.2021. noteikumu Nr. 455 “Adresācijas noteikumi” (turpmāk – Adresācijas noteikumi) 2.11. apakšpunktam telpu grupa ir adresācijas objekts</w:t>
      </w:r>
      <w:r w:rsidRPr="002F4B8F">
        <w:rPr>
          <w:rFonts w:ascii="Times New Roman" w:hAnsi="Times New Roman" w:cs="Times New Roman"/>
          <w:shd w:val="clear" w:color="auto" w:fill="FFFFFF"/>
        </w:rPr>
        <w:t>.</w:t>
      </w:r>
    </w:p>
    <w:p w14:paraId="3289A1CA" w14:textId="77777777" w:rsidR="001B7699" w:rsidRPr="002F4B8F" w:rsidRDefault="00C07A8C" w:rsidP="001B7699">
      <w:pPr>
        <w:spacing w:after="120"/>
        <w:jc w:val="both"/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</w:rPr>
        <w:t>Atbilstoši</w:t>
      </w:r>
      <w:bookmarkStart w:id="0" w:name="_Hlk130807020"/>
      <w:r w:rsidRPr="002F4B8F">
        <w:rPr>
          <w:rFonts w:ascii="Times New Roman" w:hAnsi="Times New Roman" w:cs="Times New Roman"/>
        </w:rPr>
        <w:t xml:space="preserve"> Adresācijas noteikumu</w:t>
      </w:r>
      <w:bookmarkEnd w:id="0"/>
      <w:r w:rsidRPr="002F4B8F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65109567" w14:textId="77777777" w:rsidR="001B7699" w:rsidRPr="002F4B8F" w:rsidRDefault="00C07A8C" w:rsidP="001B7699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2F4B8F">
        <w:rPr>
          <w:rFonts w:ascii="Times New Roman" w:hAnsi="Times New Roman" w:cs="Times New Roman"/>
        </w:rPr>
        <w:t xml:space="preserve">Saskaņā ar Adresācijas noteikumu </w:t>
      </w:r>
      <w:r w:rsidRPr="002F4B8F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48407426" w14:textId="77777777" w:rsidR="001B7699" w:rsidRPr="002F4B8F" w:rsidRDefault="00C07A8C" w:rsidP="001B7699">
      <w:pPr>
        <w:spacing w:after="120"/>
        <w:jc w:val="both"/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</w:rPr>
        <w:t xml:space="preserve">Saskaņā ar Adresācijas noteikumu </w:t>
      </w:r>
      <w:r w:rsidRPr="002F4B8F">
        <w:rPr>
          <w:rFonts w:ascii="Times New Roman" w:hAnsi="Times New Roman" w:cs="Times New Roman"/>
          <w:shd w:val="clear" w:color="auto" w:fill="FFFFFF"/>
        </w:rPr>
        <w:t>28. punktu numurus telpu grupām piešķir, sākot no ēkas kreisās malējās kāpņu telpas augošā secībā.</w:t>
      </w:r>
    </w:p>
    <w:p w14:paraId="6BB4A693" w14:textId="47BAE425" w:rsidR="001B7699" w:rsidRPr="002F4B8F" w:rsidRDefault="00C07A8C" w:rsidP="001B7699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2F4B8F">
        <w:rPr>
          <w:rFonts w:ascii="Times New Roman" w:hAnsi="Times New Roman" w:cs="Times New Roman"/>
          <w:bCs/>
        </w:rPr>
        <w:t xml:space="preserve">Pamatojoties uz </w:t>
      </w:r>
      <w:r w:rsidRPr="002F4B8F">
        <w:rPr>
          <w:rFonts w:ascii="Times New Roman" w:eastAsia="Calibri" w:hAnsi="Times New Roman" w:cs="Times New Roman"/>
          <w:bCs/>
        </w:rPr>
        <w:t xml:space="preserve">Pašvaldību likuma 10. panta pirmās daļas 21. punktu un </w:t>
      </w:r>
      <w:r w:rsidRPr="002F4B8F">
        <w:rPr>
          <w:rFonts w:ascii="Times New Roman" w:hAnsi="Times New Roman" w:cs="Times New Roman"/>
          <w:bCs/>
        </w:rPr>
        <w:t xml:space="preserve">Ministru kabineta 29.06.2021. noteikumu Nr. 455 “Adresācijas noteikumi” 2.11., </w:t>
      </w:r>
      <w:r w:rsidRPr="002F4B8F">
        <w:rPr>
          <w:rFonts w:ascii="Times New Roman" w:eastAsia="Calibri" w:hAnsi="Times New Roman" w:cs="Times New Roman"/>
          <w:bCs/>
        </w:rPr>
        <w:t>9., 26. un 28. punktu</w:t>
      </w:r>
      <w:r w:rsidRPr="002F4B8F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2F4B8F">
        <w:rPr>
          <w:rFonts w:ascii="Times New Roman" w:hAnsi="Times New Roman" w:cs="Times New Roman"/>
          <w:bCs/>
        </w:rPr>
        <w:t xml:space="preserve">kā arī domes Attīstības komitejas </w:t>
      </w:r>
      <w:r w:rsidR="001033F8" w:rsidRPr="002F4B8F">
        <w:rPr>
          <w:rFonts w:ascii="Times New Roman" w:hAnsi="Times New Roman" w:cs="Times New Roman"/>
          <w:bCs/>
        </w:rPr>
        <w:t>11.02.2026</w:t>
      </w:r>
      <w:r w:rsidRPr="002F4B8F">
        <w:rPr>
          <w:rFonts w:ascii="Times New Roman" w:hAnsi="Times New Roman" w:cs="Times New Roman"/>
          <w:bCs/>
        </w:rPr>
        <w:t>. atzinumu</w:t>
      </w:r>
      <w:r w:rsidRPr="002F4B8F">
        <w:rPr>
          <w:rFonts w:ascii="Times New Roman" w:eastAsia="Calibri" w:hAnsi="Times New Roman" w:cs="Times New Roman"/>
          <w:bCs/>
        </w:rPr>
        <w:t xml:space="preserve">, </w:t>
      </w:r>
      <w:r w:rsidRPr="002F4B8F">
        <w:rPr>
          <w:rFonts w:ascii="Times New Roman" w:hAnsi="Times New Roman" w:cs="Times New Roman"/>
          <w:bCs/>
        </w:rPr>
        <w:t>Ādažu novada pašvaldības dome</w:t>
      </w:r>
    </w:p>
    <w:p w14:paraId="0C674E44" w14:textId="77777777" w:rsidR="001B7699" w:rsidRPr="002F4B8F" w:rsidRDefault="00C07A8C" w:rsidP="001B7699">
      <w:pPr>
        <w:pStyle w:val="tv213"/>
        <w:spacing w:before="0" w:beforeAutospacing="0" w:after="120" w:afterAutospacing="0"/>
        <w:jc w:val="center"/>
      </w:pPr>
      <w:r w:rsidRPr="002F4B8F">
        <w:rPr>
          <w:rFonts w:eastAsia="Calibri"/>
          <w:b/>
          <w:bCs/>
          <w:lang w:eastAsia="en-US"/>
        </w:rPr>
        <w:t>NOLEMJ</w:t>
      </w:r>
      <w:r w:rsidRPr="002F4B8F">
        <w:rPr>
          <w:rFonts w:eastAsia="Calibri"/>
          <w:lang w:eastAsia="en-US"/>
        </w:rPr>
        <w:t>:</w:t>
      </w:r>
    </w:p>
    <w:p w14:paraId="723239BA" w14:textId="77777777" w:rsidR="001B7699" w:rsidRPr="002F4B8F" w:rsidRDefault="00C07A8C" w:rsidP="001B7699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2F4B8F">
        <w:t>Piešķirt adreses telpu grupām saskaņā ar sarakstu</w:t>
      </w:r>
      <w:r w:rsidRPr="002F4B8F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076E80" w14:paraId="7F740826" w14:textId="77777777" w:rsidTr="0066293F">
        <w:trPr>
          <w:trHeight w:val="394"/>
        </w:trPr>
        <w:tc>
          <w:tcPr>
            <w:tcW w:w="1296" w:type="dxa"/>
            <w:vAlign w:val="center"/>
          </w:tcPr>
          <w:p w14:paraId="0BDD892A" w14:textId="77777777" w:rsidR="001B7699" w:rsidRPr="002F4B8F" w:rsidRDefault="00C07A8C" w:rsidP="0066293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F4B8F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4CE3B5A6" w14:textId="77777777" w:rsidR="001B7699" w:rsidRPr="002F4B8F" w:rsidRDefault="00C07A8C" w:rsidP="0066293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F4B8F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56BC6D48" w14:textId="77777777" w:rsidR="001B7699" w:rsidRPr="002F4B8F" w:rsidRDefault="00C07A8C" w:rsidP="0066293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F4B8F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15B9440B" w14:textId="77777777" w:rsidR="001B7699" w:rsidRPr="002F4B8F" w:rsidRDefault="00C07A8C" w:rsidP="0066293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F4B8F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076E80" w14:paraId="65DF0BDE" w14:textId="77777777" w:rsidTr="0066293F">
        <w:tc>
          <w:tcPr>
            <w:tcW w:w="1296" w:type="dxa"/>
            <w:vAlign w:val="center"/>
          </w:tcPr>
          <w:p w14:paraId="216995D0" w14:textId="77777777" w:rsidR="001B7699" w:rsidRPr="002F4B8F" w:rsidRDefault="00C07A8C" w:rsidP="0066293F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4B8F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6AA517B7" w14:textId="77777777" w:rsidR="001B7699" w:rsidRPr="002F4B8F" w:rsidRDefault="00C07A8C" w:rsidP="0066293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F4B8F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5A8BA870" w14:textId="0B92B282" w:rsidR="001B7699" w:rsidRPr="002F4B8F" w:rsidRDefault="00C07A8C" w:rsidP="006629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4B8F">
              <w:rPr>
                <w:rFonts w:ascii="Times New Roman" w:hAnsi="Times New Roman" w:cs="Times New Roman"/>
              </w:rPr>
              <w:t>80440040517001001</w:t>
            </w:r>
          </w:p>
        </w:tc>
        <w:tc>
          <w:tcPr>
            <w:tcW w:w="3543" w:type="dxa"/>
          </w:tcPr>
          <w:p w14:paraId="3AC9AC2D" w14:textId="191F5EB2" w:rsidR="001B7699" w:rsidRPr="002F4B8F" w:rsidRDefault="00C07A8C" w:rsidP="0066293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F4B8F">
              <w:rPr>
                <w:rFonts w:ascii="Times New Roman" w:hAnsi="Times New Roman" w:cs="Times New Roman"/>
              </w:rPr>
              <w:t>Pumpuru iela 3-1, Birznieki, Ādažu pag., Ādažu nov., LV-2164</w:t>
            </w:r>
          </w:p>
        </w:tc>
      </w:tr>
      <w:tr w:rsidR="00076E80" w14:paraId="03FDE2D5" w14:textId="77777777" w:rsidTr="0066293F">
        <w:tc>
          <w:tcPr>
            <w:tcW w:w="1296" w:type="dxa"/>
            <w:vAlign w:val="center"/>
          </w:tcPr>
          <w:p w14:paraId="38D73577" w14:textId="77777777" w:rsidR="001B7699" w:rsidRPr="002F4B8F" w:rsidRDefault="00C07A8C" w:rsidP="0066293F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4B8F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332AECB3" w14:textId="77777777" w:rsidR="001B7699" w:rsidRPr="002F4B8F" w:rsidRDefault="00C07A8C" w:rsidP="0066293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F4B8F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10C75A09" w14:textId="15A0C6F6" w:rsidR="001B7699" w:rsidRPr="002F4B8F" w:rsidRDefault="00C07A8C" w:rsidP="0066293F">
            <w:pPr>
              <w:rPr>
                <w:rFonts w:ascii="Times New Roman" w:hAnsi="Times New Roman" w:cs="Times New Roman"/>
              </w:rPr>
            </w:pPr>
            <w:r w:rsidRPr="002F4B8F">
              <w:rPr>
                <w:rFonts w:ascii="Times New Roman" w:hAnsi="Times New Roman" w:cs="Times New Roman"/>
              </w:rPr>
              <w:t>80440040517001002</w:t>
            </w:r>
          </w:p>
        </w:tc>
        <w:tc>
          <w:tcPr>
            <w:tcW w:w="3543" w:type="dxa"/>
          </w:tcPr>
          <w:p w14:paraId="4AD5B7ED" w14:textId="5F8822EC" w:rsidR="001B7699" w:rsidRPr="002F4B8F" w:rsidRDefault="00C07A8C" w:rsidP="0066293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F4B8F">
              <w:rPr>
                <w:rFonts w:ascii="Times New Roman" w:hAnsi="Times New Roman" w:cs="Times New Roman"/>
              </w:rPr>
              <w:t>Pumpuru iela 3-2, Birznieki, Ādažu pag., Ādažu nov., LV-2164</w:t>
            </w:r>
          </w:p>
        </w:tc>
      </w:tr>
    </w:tbl>
    <w:p w14:paraId="3DF3AFCA" w14:textId="0B794C2D" w:rsidR="001B7699" w:rsidRPr="002F4B8F" w:rsidRDefault="00C07A8C" w:rsidP="001B7699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4B8F">
        <w:rPr>
          <w:rFonts w:ascii="Times New Roman" w:hAnsi="Times New Roman" w:cs="Times New Roman"/>
          <w:sz w:val="24"/>
          <w:szCs w:val="24"/>
        </w:rPr>
        <w:t>Pašvaldības Centrālās pārvaldes Administratīvajai nodaļai šo lēmumu nosūtīt Valsts zemes dienestam un īpašniekam SIA “</w:t>
      </w:r>
      <w:proofErr w:type="spellStart"/>
      <w:r w:rsidR="001033F8" w:rsidRPr="002F4B8F">
        <w:rPr>
          <w:rFonts w:ascii="Times New Roman" w:hAnsi="Times New Roman" w:cs="Times New Roman"/>
          <w:sz w:val="24"/>
          <w:szCs w:val="24"/>
        </w:rPr>
        <w:t>Hepihaus</w:t>
      </w:r>
      <w:proofErr w:type="spellEnd"/>
      <w:r w:rsidRPr="002F4B8F">
        <w:rPr>
          <w:rFonts w:ascii="Times New Roman" w:hAnsi="Times New Roman" w:cs="Times New Roman"/>
          <w:sz w:val="24"/>
          <w:szCs w:val="24"/>
        </w:rPr>
        <w:t>” uz e-adresēm.</w:t>
      </w:r>
    </w:p>
    <w:p w14:paraId="57491A31" w14:textId="77777777" w:rsidR="00D05478" w:rsidRPr="002F4B8F" w:rsidRDefault="00C07A8C" w:rsidP="00D05478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4B8F">
        <w:rPr>
          <w:rFonts w:ascii="Times New Roman" w:eastAsia="Calibri" w:hAnsi="Times New Roman" w:cs="Times New Roman"/>
          <w:sz w:val="24"/>
          <w:szCs w:val="24"/>
        </w:rPr>
        <w:t xml:space="preserve">Pašvaldības Centrālās pārvaldes </w:t>
      </w:r>
      <w:r w:rsidRPr="002F4B8F">
        <w:rPr>
          <w:rFonts w:ascii="Times New Roman" w:hAnsi="Times New Roman" w:cs="Times New Roman"/>
          <w:sz w:val="24"/>
          <w:szCs w:val="24"/>
        </w:rPr>
        <w:t xml:space="preserve">Sabiedrisko attiecību nodaļai aktualizēt mainīto adrešu sarakstu pašvaldības tīmekļvietnē </w:t>
      </w:r>
      <w:hyperlink r:id="rId8" w:history="1">
        <w:r w:rsidR="00D05478" w:rsidRPr="002F4B8F">
          <w:rPr>
            <w:rStyle w:val="Hipersaite"/>
            <w:rFonts w:ascii="Times New Roman" w:hAnsi="Times New Roman" w:cs="Times New Roman"/>
            <w:sz w:val="24"/>
            <w:szCs w:val="24"/>
          </w:rPr>
          <w:t>www.adazunovads.lv/adreses</w:t>
        </w:r>
      </w:hyperlink>
      <w:r w:rsidRPr="002F4B8F">
        <w:rPr>
          <w:rFonts w:ascii="Times New Roman" w:hAnsi="Times New Roman" w:cs="Times New Roman"/>
          <w:sz w:val="24"/>
          <w:szCs w:val="24"/>
        </w:rPr>
        <w:t>, papildinot ar lēmuma 1. punktā norādītajām adresēm.</w:t>
      </w:r>
    </w:p>
    <w:p w14:paraId="48ABAAE1" w14:textId="77777777" w:rsidR="001B7699" w:rsidRPr="002F4B8F" w:rsidRDefault="00C07A8C" w:rsidP="001B7699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4B8F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2F4B8F">
        <w:rPr>
          <w:rFonts w:ascii="Times New Roman" w:hAnsi="Times New Roman"/>
          <w:sz w:val="24"/>
          <w:szCs w:val="24"/>
        </w:rPr>
        <w:t>.</w:t>
      </w:r>
    </w:p>
    <w:p w14:paraId="7CC7530D" w14:textId="77777777" w:rsidR="001B7699" w:rsidRPr="002F4B8F" w:rsidRDefault="001B7699" w:rsidP="001B7699">
      <w:pPr>
        <w:jc w:val="both"/>
        <w:rPr>
          <w:rFonts w:ascii="Times New Roman" w:hAnsi="Times New Roman" w:cs="Times New Roman"/>
        </w:rPr>
      </w:pPr>
    </w:p>
    <w:p w14:paraId="19B5753A" w14:textId="77777777" w:rsidR="001033F8" w:rsidRPr="002F4B8F" w:rsidRDefault="001033F8" w:rsidP="001B7699">
      <w:pPr>
        <w:jc w:val="both"/>
        <w:rPr>
          <w:rFonts w:ascii="Times New Roman" w:hAnsi="Times New Roman" w:cs="Times New Roman"/>
        </w:rPr>
      </w:pPr>
    </w:p>
    <w:p w14:paraId="129B8663" w14:textId="77777777" w:rsidR="001033F8" w:rsidRPr="002F4B8F" w:rsidRDefault="001033F8" w:rsidP="001B7699">
      <w:pPr>
        <w:jc w:val="both"/>
        <w:rPr>
          <w:rFonts w:ascii="Times New Roman" w:hAnsi="Times New Roman" w:cs="Times New Roman"/>
        </w:rPr>
      </w:pPr>
    </w:p>
    <w:p w14:paraId="3A4F37E2" w14:textId="77777777" w:rsidR="00853472" w:rsidRPr="0008449C" w:rsidRDefault="00853472" w:rsidP="00853472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0C1F9E6A" w14:textId="77777777" w:rsidR="00853472" w:rsidRPr="0008449C" w:rsidRDefault="00853472" w:rsidP="00853472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340CFCA9" w14:textId="77777777" w:rsidR="00853472" w:rsidRPr="0008449C" w:rsidRDefault="00853472" w:rsidP="00853472">
      <w:pPr>
        <w:jc w:val="both"/>
        <w:rPr>
          <w:rFonts w:ascii="Times New Roman" w:hAnsi="Times New Roman" w:cs="Times New Roman"/>
          <w:noProof/>
        </w:rPr>
      </w:pPr>
    </w:p>
    <w:p w14:paraId="6955A864" w14:textId="08A865F0" w:rsidR="00564CA6" w:rsidRPr="00853472" w:rsidRDefault="00853472" w:rsidP="00853472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853472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1BBA3" w14:textId="77777777" w:rsidR="00C07A8C" w:rsidRDefault="00C07A8C">
      <w:r>
        <w:separator/>
      </w:r>
    </w:p>
  </w:endnote>
  <w:endnote w:type="continuationSeparator" w:id="0">
    <w:p w14:paraId="6B1DDAB7" w14:textId="77777777" w:rsidR="00C07A8C" w:rsidRDefault="00C0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10404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07A8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AC7E9" w14:textId="77777777" w:rsidR="00C07A8C" w:rsidRDefault="00C07A8C">
      <w:r>
        <w:separator/>
      </w:r>
    </w:p>
  </w:footnote>
  <w:footnote w:type="continuationSeparator" w:id="0">
    <w:p w14:paraId="5DC52241" w14:textId="77777777" w:rsidR="00C07A8C" w:rsidRDefault="00C07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BD23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1C9608" w:tentative="1">
      <w:start w:val="1"/>
      <w:numFmt w:val="lowerLetter"/>
      <w:lvlText w:val="%2."/>
      <w:lvlJc w:val="left"/>
      <w:pPr>
        <w:ind w:left="1440" w:hanging="360"/>
      </w:pPr>
    </w:lvl>
    <w:lvl w:ilvl="2" w:tplc="37622766" w:tentative="1">
      <w:start w:val="1"/>
      <w:numFmt w:val="lowerRoman"/>
      <w:lvlText w:val="%3."/>
      <w:lvlJc w:val="right"/>
      <w:pPr>
        <w:ind w:left="2160" w:hanging="180"/>
      </w:pPr>
    </w:lvl>
    <w:lvl w:ilvl="3" w:tplc="E25C74F4" w:tentative="1">
      <w:start w:val="1"/>
      <w:numFmt w:val="decimal"/>
      <w:lvlText w:val="%4."/>
      <w:lvlJc w:val="left"/>
      <w:pPr>
        <w:ind w:left="2880" w:hanging="360"/>
      </w:pPr>
    </w:lvl>
    <w:lvl w:ilvl="4" w:tplc="4A4E2984" w:tentative="1">
      <w:start w:val="1"/>
      <w:numFmt w:val="lowerLetter"/>
      <w:lvlText w:val="%5."/>
      <w:lvlJc w:val="left"/>
      <w:pPr>
        <w:ind w:left="3600" w:hanging="360"/>
      </w:pPr>
    </w:lvl>
    <w:lvl w:ilvl="5" w:tplc="33EEC3AC" w:tentative="1">
      <w:start w:val="1"/>
      <w:numFmt w:val="lowerRoman"/>
      <w:lvlText w:val="%6."/>
      <w:lvlJc w:val="right"/>
      <w:pPr>
        <w:ind w:left="4320" w:hanging="180"/>
      </w:pPr>
    </w:lvl>
    <w:lvl w:ilvl="6" w:tplc="0FFC77B8" w:tentative="1">
      <w:start w:val="1"/>
      <w:numFmt w:val="decimal"/>
      <w:lvlText w:val="%7."/>
      <w:lvlJc w:val="left"/>
      <w:pPr>
        <w:ind w:left="5040" w:hanging="360"/>
      </w:pPr>
    </w:lvl>
    <w:lvl w:ilvl="7" w:tplc="5F8AAF7E" w:tentative="1">
      <w:start w:val="1"/>
      <w:numFmt w:val="lowerLetter"/>
      <w:lvlText w:val="%8."/>
      <w:lvlJc w:val="left"/>
      <w:pPr>
        <w:ind w:left="5760" w:hanging="360"/>
      </w:pPr>
    </w:lvl>
    <w:lvl w:ilvl="8" w:tplc="2ADA66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D89C9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E74C8" w:tentative="1">
      <w:start w:val="1"/>
      <w:numFmt w:val="lowerLetter"/>
      <w:lvlText w:val="%2."/>
      <w:lvlJc w:val="left"/>
      <w:pPr>
        <w:ind w:left="1440" w:hanging="360"/>
      </w:pPr>
    </w:lvl>
    <w:lvl w:ilvl="2" w:tplc="A5B24932" w:tentative="1">
      <w:start w:val="1"/>
      <w:numFmt w:val="lowerRoman"/>
      <w:lvlText w:val="%3."/>
      <w:lvlJc w:val="right"/>
      <w:pPr>
        <w:ind w:left="2160" w:hanging="180"/>
      </w:pPr>
    </w:lvl>
    <w:lvl w:ilvl="3" w:tplc="77022A40" w:tentative="1">
      <w:start w:val="1"/>
      <w:numFmt w:val="decimal"/>
      <w:lvlText w:val="%4."/>
      <w:lvlJc w:val="left"/>
      <w:pPr>
        <w:ind w:left="2880" w:hanging="360"/>
      </w:pPr>
    </w:lvl>
    <w:lvl w:ilvl="4" w:tplc="2CB80EEA" w:tentative="1">
      <w:start w:val="1"/>
      <w:numFmt w:val="lowerLetter"/>
      <w:lvlText w:val="%5."/>
      <w:lvlJc w:val="left"/>
      <w:pPr>
        <w:ind w:left="3600" w:hanging="360"/>
      </w:pPr>
    </w:lvl>
    <w:lvl w:ilvl="5" w:tplc="7E482786" w:tentative="1">
      <w:start w:val="1"/>
      <w:numFmt w:val="lowerRoman"/>
      <w:lvlText w:val="%6."/>
      <w:lvlJc w:val="right"/>
      <w:pPr>
        <w:ind w:left="4320" w:hanging="180"/>
      </w:pPr>
    </w:lvl>
    <w:lvl w:ilvl="6" w:tplc="CA1046CE" w:tentative="1">
      <w:start w:val="1"/>
      <w:numFmt w:val="decimal"/>
      <w:lvlText w:val="%7."/>
      <w:lvlJc w:val="left"/>
      <w:pPr>
        <w:ind w:left="5040" w:hanging="360"/>
      </w:pPr>
    </w:lvl>
    <w:lvl w:ilvl="7" w:tplc="CAB6319A" w:tentative="1">
      <w:start w:val="1"/>
      <w:numFmt w:val="lowerLetter"/>
      <w:lvlText w:val="%8."/>
      <w:lvlJc w:val="left"/>
      <w:pPr>
        <w:ind w:left="5760" w:hanging="360"/>
      </w:pPr>
    </w:lvl>
    <w:lvl w:ilvl="8" w:tplc="51F82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76E80"/>
    <w:rsid w:val="001033F8"/>
    <w:rsid w:val="00147221"/>
    <w:rsid w:val="00195A73"/>
    <w:rsid w:val="001A297B"/>
    <w:rsid w:val="001B7699"/>
    <w:rsid w:val="0025391B"/>
    <w:rsid w:val="00297558"/>
    <w:rsid w:val="002C3A0E"/>
    <w:rsid w:val="002D53F6"/>
    <w:rsid w:val="002F4B8F"/>
    <w:rsid w:val="00351D48"/>
    <w:rsid w:val="003C401E"/>
    <w:rsid w:val="004D516C"/>
    <w:rsid w:val="00521C00"/>
    <w:rsid w:val="0053073B"/>
    <w:rsid w:val="00543508"/>
    <w:rsid w:val="00564CA6"/>
    <w:rsid w:val="00570724"/>
    <w:rsid w:val="00570F7C"/>
    <w:rsid w:val="005C7FA1"/>
    <w:rsid w:val="00617AAC"/>
    <w:rsid w:val="0066293F"/>
    <w:rsid w:val="00693F05"/>
    <w:rsid w:val="006D3451"/>
    <w:rsid w:val="006D513B"/>
    <w:rsid w:val="007361A6"/>
    <w:rsid w:val="0074092B"/>
    <w:rsid w:val="0079484F"/>
    <w:rsid w:val="007B4DDB"/>
    <w:rsid w:val="008257F8"/>
    <w:rsid w:val="00853472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07A8C"/>
    <w:rsid w:val="00C40A97"/>
    <w:rsid w:val="00C82360"/>
    <w:rsid w:val="00C84FAA"/>
    <w:rsid w:val="00C9477C"/>
    <w:rsid w:val="00CC1B2F"/>
    <w:rsid w:val="00CF16C2"/>
    <w:rsid w:val="00D05478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v213">
    <w:name w:val="tv213"/>
    <w:basedOn w:val="Parasts"/>
    <w:rsid w:val="001B76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1B769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B7699"/>
    <w:pPr>
      <w:ind w:left="720"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unhideWhenUsed/>
    <w:rsid w:val="00D054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1658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23</cp:revision>
  <dcterms:created xsi:type="dcterms:W3CDTF">2024-06-01T14:06:00Z</dcterms:created>
  <dcterms:modified xsi:type="dcterms:W3CDTF">2026-02-26T14:02:00Z</dcterms:modified>
</cp:coreProperties>
</file>