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637E5D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eastAsia="Times New Roman"/>
          <w:sz w:val="20"/>
          <w:szCs w:val="20"/>
          <w:lang w:eastAsia="lv-LV"/>
        </w:rPr>
      </w:pPr>
      <w:r>
        <w:tab/>
      </w:r>
      <w:r>
        <w:rPr>
          <w:rFonts w:eastAsia="Times New Roman"/>
          <w:sz w:val="20"/>
          <w:szCs w:val="20"/>
          <w:lang w:eastAsia="lv-LV"/>
        </w:rPr>
        <w:t>2</w:t>
      </w:r>
      <w:r w:rsidRPr="00637E5D">
        <w:rPr>
          <w:rFonts w:eastAsia="Times New Roman"/>
          <w:sz w:val="20"/>
          <w:szCs w:val="20"/>
          <w:lang w:eastAsia="lv-LV"/>
        </w:rPr>
        <w:t xml:space="preserve">. pielikums </w:t>
      </w:r>
    </w:p>
    <w:p w14:paraId="4920AC92" w14:textId="3CF82240" w:rsidR="005D42DE" w:rsidRPr="00637E5D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eastAsia="Times New Roman"/>
          <w:sz w:val="20"/>
          <w:szCs w:val="20"/>
          <w:lang w:eastAsia="lv-LV"/>
        </w:rPr>
      </w:pPr>
      <w:r w:rsidRPr="00637E5D">
        <w:rPr>
          <w:rFonts w:eastAsia="Times New Roman"/>
          <w:sz w:val="20"/>
          <w:szCs w:val="20"/>
          <w:lang w:eastAsia="lv-LV"/>
        </w:rPr>
        <w:t xml:space="preserve">Ādažu novada pašvaldības domes </w:t>
      </w:r>
      <w:r>
        <w:rPr>
          <w:rFonts w:eastAsia="Times New Roman"/>
          <w:sz w:val="20"/>
          <w:szCs w:val="20"/>
          <w:lang w:eastAsia="lv-LV"/>
        </w:rPr>
        <w:t>26.02</w:t>
      </w:r>
      <w:r w:rsidRPr="00637E5D">
        <w:rPr>
          <w:rFonts w:eastAsia="Times New Roman"/>
          <w:sz w:val="20"/>
          <w:szCs w:val="20"/>
          <w:lang w:eastAsia="lv-LV"/>
        </w:rPr>
        <w:t>.202</w:t>
      </w:r>
      <w:r>
        <w:rPr>
          <w:rFonts w:eastAsia="Times New Roman"/>
          <w:sz w:val="20"/>
          <w:szCs w:val="20"/>
          <w:lang w:eastAsia="lv-LV"/>
        </w:rPr>
        <w:t>6</w:t>
      </w:r>
      <w:r w:rsidRPr="00637E5D">
        <w:rPr>
          <w:rFonts w:eastAsia="Times New Roman"/>
          <w:sz w:val="20"/>
          <w:szCs w:val="20"/>
          <w:lang w:eastAsia="lv-LV"/>
        </w:rPr>
        <w:t>. sēdes lēmumam Nr.</w:t>
      </w:r>
      <w:r>
        <w:rPr>
          <w:rFonts w:eastAsia="Times New Roman"/>
          <w:sz w:val="20"/>
          <w:szCs w:val="20"/>
          <w:lang w:eastAsia="lv-LV"/>
        </w:rPr>
        <w:t xml:space="preserve"> </w:t>
      </w:r>
      <w:r w:rsidR="006028F1">
        <w:rPr>
          <w:rFonts w:eastAsia="Times New Roman"/>
          <w:sz w:val="20"/>
          <w:szCs w:val="20"/>
          <w:lang w:eastAsia="lv-LV"/>
        </w:rPr>
        <w:t>59</w:t>
      </w:r>
    </w:p>
    <w:p w14:paraId="2B7B2EDA" w14:textId="05892C51" w:rsidR="00465498" w:rsidRDefault="00465498"/>
    <w:p w14:paraId="022710C9" w14:textId="31750E8E" w:rsidR="005D42DE" w:rsidRDefault="005D42DE" w:rsidP="005D42DE">
      <w:pPr>
        <w:pStyle w:val="Paraststmeklis"/>
      </w:pPr>
      <w:r>
        <w:rPr>
          <w:noProof/>
        </w:rPr>
        <w:drawing>
          <wp:inline distT="0" distB="0" distL="0" distR="0" wp14:anchorId="292817D5" wp14:editId="31414EB4">
            <wp:extent cx="5274310" cy="7487920"/>
            <wp:effectExtent l="0" t="0" r="2540" b="0"/>
            <wp:docPr id="96000033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1560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1. Zemes vienību novietojums nekustamā īpašuma valsts kadastra informācijas sistēmā kadastrs.lv</w:t>
      </w:r>
    </w:p>
    <w:p w14:paraId="7BDC1838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4542ED3A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664094AB" w14:textId="26E7E741" w:rsidR="005D42DE" w:rsidRPr="005D42DE" w:rsidRDefault="005D42DE" w:rsidP="005D42DE">
      <w:pPr>
        <w:pStyle w:val="Paraststmeklis"/>
      </w:pPr>
      <w:r w:rsidRPr="005D42DE">
        <w:rPr>
          <w:noProof/>
        </w:rPr>
        <w:drawing>
          <wp:inline distT="0" distB="0" distL="0" distR="0" wp14:anchorId="47B7839A" wp14:editId="633FF005">
            <wp:extent cx="5274310" cy="7487920"/>
            <wp:effectExtent l="0" t="0" r="2540" b="0"/>
            <wp:docPr id="193286247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4C97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2. Funkcionālais zonējums saskaņā ar Ādažu novada teritorijas plānojumu</w:t>
      </w:r>
    </w:p>
    <w:p w14:paraId="28DED79C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599AB6A9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02B4E93A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2619CE2C" w14:textId="086F3D4A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8EF78E" wp14:editId="2C6B0A26">
            <wp:extent cx="5274310" cy="4350273"/>
            <wp:effectExtent l="0" t="0" r="2540" b="0"/>
            <wp:docPr id="13704960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960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435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B5F6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3 Sadales priekšlikums</w:t>
      </w:r>
    </w:p>
    <w:p w14:paraId="7C3048C5" w14:textId="77777777" w:rsidR="005D42DE" w:rsidRP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</w:p>
    <w:p w14:paraId="734DCE02" w14:textId="77777777" w:rsidR="005D42DE" w:rsidRPr="005D42DE" w:rsidRDefault="005D42DE">
      <w:pPr>
        <w:rPr>
          <w:rFonts w:ascii="Times New Roman" w:hAnsi="Times New Roman" w:cs="Times New Roman"/>
          <w:sz w:val="24"/>
          <w:szCs w:val="24"/>
        </w:rPr>
      </w:pP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465498"/>
    <w:rsid w:val="005D42DE"/>
    <w:rsid w:val="006028F1"/>
    <w:rsid w:val="00C3223F"/>
    <w:rsid w:val="00C84FAA"/>
    <w:rsid w:val="00E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4</cp:revision>
  <dcterms:created xsi:type="dcterms:W3CDTF">2026-02-05T14:19:00Z</dcterms:created>
  <dcterms:modified xsi:type="dcterms:W3CDTF">2026-02-26T13:51:00Z</dcterms:modified>
</cp:coreProperties>
</file>