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224BA" w14:textId="33947DB7" w:rsidR="004D516C" w:rsidRPr="007C2BEB" w:rsidRDefault="003765AA" w:rsidP="00564CA6">
      <w:r w:rsidRPr="007C2BEB">
        <w:rPr>
          <w:rFonts w:ascii="Times New Roman" w:eastAsia="Times New Roman" w:hAnsi="Times New Roman" w:cs="Times New Roman"/>
          <w:sz w:val="20"/>
          <w:szCs w:val="20"/>
          <w:lang w:eastAsia="lv-LV"/>
        </w:rPr>
        <w:drawing>
          <wp:inline distT="0" distB="0" distL="0" distR="0" wp14:anchorId="46A10BE1" wp14:editId="6E0AE8DE">
            <wp:extent cx="5724525" cy="1167130"/>
            <wp:effectExtent l="0" t="0" r="9525" b="0"/>
            <wp:docPr id="76777233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1167130"/>
                    </a:xfrm>
                    <a:prstGeom prst="rect">
                      <a:avLst/>
                    </a:prstGeom>
                    <a:noFill/>
                    <a:ln>
                      <a:noFill/>
                    </a:ln>
                  </pic:spPr>
                </pic:pic>
              </a:graphicData>
            </a:graphic>
          </wp:inline>
        </w:drawing>
      </w:r>
    </w:p>
    <w:p w14:paraId="5757C1F2" w14:textId="77777777" w:rsidR="00564CA6" w:rsidRPr="007C2BEB" w:rsidRDefault="00564CA6" w:rsidP="00564CA6">
      <w:pPr>
        <w:jc w:val="right"/>
        <w:rPr>
          <w:rFonts w:ascii="Times New Roman" w:hAnsi="Times New Roman" w:cs="Times New Roman"/>
          <w:color w:val="FF0000"/>
        </w:rPr>
      </w:pPr>
    </w:p>
    <w:p w14:paraId="6C5E81C6" w14:textId="77777777" w:rsidR="00266EB5" w:rsidRDefault="00266EB5" w:rsidP="00FD3A76">
      <w:pPr>
        <w:jc w:val="right"/>
        <w:rPr>
          <w:rFonts w:ascii="Times New Roman" w:eastAsia="Times New Roman" w:hAnsi="Times New Roman" w:cs="Times New Roman"/>
        </w:rPr>
      </w:pPr>
    </w:p>
    <w:p w14:paraId="5CB83A9A" w14:textId="4F6A9BF2" w:rsidR="00FD3A76" w:rsidRPr="007C2BEB" w:rsidRDefault="00FD3A76" w:rsidP="00FD3A76">
      <w:pPr>
        <w:jc w:val="right"/>
        <w:rPr>
          <w:rFonts w:ascii="Times New Roman" w:eastAsia="Times New Roman" w:hAnsi="Times New Roman" w:cs="Times New Roman"/>
        </w:rPr>
      </w:pPr>
      <w:r w:rsidRPr="007C2BEB">
        <w:rPr>
          <w:rFonts w:ascii="Times New Roman" w:eastAsia="Times New Roman" w:hAnsi="Times New Roman" w:cs="Times New Roman"/>
        </w:rPr>
        <w:t xml:space="preserve">PROJEKTS uz </w:t>
      </w:r>
      <w:r w:rsidR="00033443">
        <w:rPr>
          <w:rFonts w:ascii="Times New Roman" w:eastAsia="Times New Roman" w:hAnsi="Times New Roman" w:cs="Times New Roman"/>
        </w:rPr>
        <w:t>11</w:t>
      </w:r>
      <w:r w:rsidRPr="007C2BEB">
        <w:rPr>
          <w:rFonts w:ascii="Times New Roman" w:eastAsia="Times New Roman" w:hAnsi="Times New Roman" w:cs="Times New Roman"/>
        </w:rPr>
        <w:t>.0</w:t>
      </w:r>
      <w:r w:rsidR="00A04DEC">
        <w:rPr>
          <w:rFonts w:ascii="Times New Roman" w:eastAsia="Times New Roman" w:hAnsi="Times New Roman" w:cs="Times New Roman"/>
        </w:rPr>
        <w:t>2</w:t>
      </w:r>
      <w:r w:rsidRPr="007C2BEB">
        <w:rPr>
          <w:rFonts w:ascii="Times New Roman" w:eastAsia="Times New Roman" w:hAnsi="Times New Roman" w:cs="Times New Roman"/>
        </w:rPr>
        <w:t>.202</w:t>
      </w:r>
      <w:r w:rsidR="003765AA" w:rsidRPr="007C2BEB">
        <w:rPr>
          <w:rFonts w:ascii="Times New Roman" w:eastAsia="Times New Roman" w:hAnsi="Times New Roman" w:cs="Times New Roman"/>
        </w:rPr>
        <w:t>6</w:t>
      </w:r>
      <w:r w:rsidRPr="007C2BEB">
        <w:rPr>
          <w:rFonts w:ascii="Times New Roman" w:eastAsia="Times New Roman" w:hAnsi="Times New Roman" w:cs="Times New Roman"/>
        </w:rPr>
        <w:t>.</w:t>
      </w:r>
    </w:p>
    <w:p w14:paraId="22AD100C" w14:textId="77777777" w:rsidR="00FD3A76" w:rsidRPr="007C2BEB" w:rsidRDefault="00FD3A76" w:rsidP="00FD3A76">
      <w:pPr>
        <w:jc w:val="right"/>
        <w:rPr>
          <w:rFonts w:ascii="Times New Roman" w:eastAsia="Times New Roman" w:hAnsi="Times New Roman" w:cs="Times New Roman"/>
        </w:rPr>
      </w:pPr>
    </w:p>
    <w:p w14:paraId="644D57A0" w14:textId="34029624" w:rsidR="00FD3A76" w:rsidRPr="007C2BEB" w:rsidRDefault="00FD3A76" w:rsidP="00FD3A76">
      <w:pPr>
        <w:jc w:val="right"/>
        <w:rPr>
          <w:rFonts w:ascii="Times New Roman" w:eastAsia="Times New Roman" w:hAnsi="Times New Roman" w:cs="Times New Roman"/>
        </w:rPr>
      </w:pPr>
      <w:r w:rsidRPr="007C2BEB">
        <w:rPr>
          <w:rFonts w:ascii="Times New Roman" w:eastAsia="Times New Roman" w:hAnsi="Times New Roman" w:cs="Times New Roman"/>
        </w:rPr>
        <w:t xml:space="preserve">vēlamais datums izskatīšanai: AK </w:t>
      </w:r>
      <w:r w:rsidR="00033443">
        <w:rPr>
          <w:rFonts w:ascii="Times New Roman" w:eastAsia="Times New Roman" w:hAnsi="Times New Roman" w:cs="Times New Roman"/>
        </w:rPr>
        <w:t>11</w:t>
      </w:r>
      <w:r w:rsidRPr="007C2BEB">
        <w:rPr>
          <w:rFonts w:ascii="Times New Roman" w:eastAsia="Times New Roman" w:hAnsi="Times New Roman" w:cs="Times New Roman"/>
        </w:rPr>
        <w:t>.0</w:t>
      </w:r>
      <w:r w:rsidR="00A04DEC">
        <w:rPr>
          <w:rFonts w:ascii="Times New Roman" w:eastAsia="Times New Roman" w:hAnsi="Times New Roman" w:cs="Times New Roman"/>
        </w:rPr>
        <w:t>2</w:t>
      </w:r>
      <w:r w:rsidRPr="007C2BEB">
        <w:rPr>
          <w:rFonts w:ascii="Times New Roman" w:eastAsia="Times New Roman" w:hAnsi="Times New Roman" w:cs="Times New Roman"/>
        </w:rPr>
        <w:t>.202</w:t>
      </w:r>
      <w:r w:rsidR="003765AA" w:rsidRPr="007C2BEB">
        <w:rPr>
          <w:rFonts w:ascii="Times New Roman" w:eastAsia="Times New Roman" w:hAnsi="Times New Roman" w:cs="Times New Roman"/>
        </w:rPr>
        <w:t>6</w:t>
      </w:r>
      <w:r w:rsidRPr="007C2BEB">
        <w:rPr>
          <w:rFonts w:ascii="Times New Roman" w:eastAsia="Times New Roman" w:hAnsi="Times New Roman" w:cs="Times New Roman"/>
        </w:rPr>
        <w:t>.</w:t>
      </w:r>
    </w:p>
    <w:p w14:paraId="5E718FDE" w14:textId="5429771D" w:rsidR="00FD3A76" w:rsidRPr="007C2BEB" w:rsidRDefault="00FD3A76" w:rsidP="00FD3A76">
      <w:pPr>
        <w:jc w:val="right"/>
        <w:rPr>
          <w:rFonts w:ascii="Times New Roman" w:eastAsia="Times New Roman" w:hAnsi="Times New Roman" w:cs="Times New Roman"/>
        </w:rPr>
      </w:pPr>
      <w:r w:rsidRPr="007C2BEB">
        <w:rPr>
          <w:rFonts w:ascii="Times New Roman" w:eastAsia="Times New Roman" w:hAnsi="Times New Roman" w:cs="Times New Roman"/>
        </w:rPr>
        <w:t xml:space="preserve">ziņotājs: </w:t>
      </w:r>
      <w:r w:rsidR="003765AA" w:rsidRPr="007C2BEB">
        <w:rPr>
          <w:rFonts w:ascii="Times New Roman" w:eastAsia="Times New Roman" w:hAnsi="Times New Roman" w:cs="Times New Roman"/>
        </w:rPr>
        <w:t>Agris Eglītis</w:t>
      </w:r>
    </w:p>
    <w:p w14:paraId="45A914C9" w14:textId="77777777" w:rsidR="00564CA6" w:rsidRPr="007C2BEB" w:rsidRDefault="00564CA6" w:rsidP="00564CA6">
      <w:pPr>
        <w:jc w:val="right"/>
        <w:rPr>
          <w:rFonts w:ascii="Times New Roman" w:hAnsi="Times New Roman" w:cs="Times New Roman"/>
        </w:rPr>
      </w:pPr>
    </w:p>
    <w:p w14:paraId="3E1B6E92" w14:textId="087CAAC2" w:rsidR="007C2BEB" w:rsidRDefault="003765AA" w:rsidP="00C4561D">
      <w:pPr>
        <w:tabs>
          <w:tab w:val="center" w:pos="4535"/>
          <w:tab w:val="left" w:pos="7116"/>
        </w:tabs>
        <w:jc w:val="center"/>
        <w:rPr>
          <w:rFonts w:ascii="Times New Roman" w:hAnsi="Times New Roman" w:cs="Times New Roman"/>
          <w:b/>
          <w:bCs/>
        </w:rPr>
      </w:pPr>
      <w:r w:rsidRPr="007C2BEB">
        <w:rPr>
          <w:rFonts w:ascii="Times New Roman" w:hAnsi="Times New Roman" w:cs="Times New Roman"/>
          <w:b/>
          <w:bCs/>
        </w:rPr>
        <w:t>I</w:t>
      </w:r>
      <w:r w:rsidR="009D5452" w:rsidRPr="007C2BEB">
        <w:rPr>
          <w:rFonts w:ascii="Times New Roman" w:hAnsi="Times New Roman" w:cs="Times New Roman"/>
          <w:b/>
          <w:bCs/>
        </w:rPr>
        <w:t>nformatīvais ziņojums</w:t>
      </w:r>
      <w:r w:rsidRPr="007C2BEB">
        <w:rPr>
          <w:rFonts w:ascii="Times New Roman" w:hAnsi="Times New Roman" w:cs="Times New Roman"/>
          <w:b/>
          <w:bCs/>
        </w:rPr>
        <w:t xml:space="preserve"> par </w:t>
      </w:r>
      <w:r w:rsidR="00033443">
        <w:rPr>
          <w:rFonts w:ascii="Times New Roman" w:hAnsi="Times New Roman" w:cs="Times New Roman"/>
          <w:b/>
          <w:bCs/>
        </w:rPr>
        <w:t>Mazstapriņu</w:t>
      </w:r>
      <w:r w:rsidR="00A04DEC">
        <w:rPr>
          <w:rFonts w:ascii="Times New Roman" w:hAnsi="Times New Roman" w:cs="Times New Roman"/>
          <w:b/>
          <w:bCs/>
        </w:rPr>
        <w:t xml:space="preserve"> </w:t>
      </w:r>
      <w:r w:rsidR="00033443">
        <w:rPr>
          <w:rFonts w:ascii="Times New Roman" w:hAnsi="Times New Roman" w:cs="Times New Roman"/>
          <w:b/>
          <w:bCs/>
        </w:rPr>
        <w:t xml:space="preserve">ielas </w:t>
      </w:r>
      <w:r w:rsidR="00A04DEC">
        <w:rPr>
          <w:rFonts w:ascii="Times New Roman" w:hAnsi="Times New Roman" w:cs="Times New Roman"/>
          <w:b/>
          <w:bCs/>
        </w:rPr>
        <w:t>iedzīvotāju lūgumu rast iespēju pieslēgties centralizētajiem ūdensvada un kanalizācijas tīkliem</w:t>
      </w:r>
    </w:p>
    <w:p w14:paraId="632CC0A0" w14:textId="77777777" w:rsidR="007C2BEB" w:rsidRDefault="007C2BEB" w:rsidP="00195A73">
      <w:pPr>
        <w:tabs>
          <w:tab w:val="center" w:pos="4535"/>
          <w:tab w:val="left" w:pos="7116"/>
        </w:tabs>
        <w:rPr>
          <w:rFonts w:ascii="Times New Roman" w:hAnsi="Times New Roman" w:cs="Times New Roman"/>
        </w:rPr>
      </w:pPr>
    </w:p>
    <w:p w14:paraId="5FFC911C" w14:textId="7AA3DFC2" w:rsidR="00A04DEC" w:rsidRDefault="00A04DEC" w:rsidP="00033443">
      <w:pPr>
        <w:ind w:firstLine="360"/>
        <w:jc w:val="both"/>
        <w:rPr>
          <w:rFonts w:ascii="Times New Roman" w:hAnsi="Times New Roman" w:cs="Times New Roman"/>
        </w:rPr>
      </w:pPr>
      <w:r>
        <w:rPr>
          <w:rFonts w:ascii="Times New Roman" w:hAnsi="Times New Roman" w:cs="Times New Roman"/>
        </w:rPr>
        <w:t xml:space="preserve">Ar šo SIA “Ādažu ūdens” (turpmāk </w:t>
      </w:r>
      <w:r w:rsidR="00C35846">
        <w:rPr>
          <w:rFonts w:ascii="Times New Roman" w:hAnsi="Times New Roman" w:cs="Times New Roman"/>
        </w:rPr>
        <w:t xml:space="preserve">tekstā </w:t>
      </w:r>
      <w:r>
        <w:rPr>
          <w:rFonts w:ascii="Times New Roman" w:hAnsi="Times New Roman" w:cs="Times New Roman"/>
        </w:rPr>
        <w:t xml:space="preserve">– Sabiedrība) </w:t>
      </w:r>
      <w:r w:rsidR="00AC229F">
        <w:rPr>
          <w:rFonts w:ascii="Times New Roman" w:hAnsi="Times New Roman" w:cs="Times New Roman"/>
        </w:rPr>
        <w:t>sniedz</w:t>
      </w:r>
      <w:r>
        <w:rPr>
          <w:rFonts w:ascii="Times New Roman" w:hAnsi="Times New Roman" w:cs="Times New Roman"/>
        </w:rPr>
        <w:t xml:space="preserve"> </w:t>
      </w:r>
      <w:r w:rsidR="006512E6">
        <w:rPr>
          <w:rFonts w:ascii="Times New Roman" w:hAnsi="Times New Roman" w:cs="Times New Roman"/>
        </w:rPr>
        <w:t>viedokli</w:t>
      </w:r>
      <w:r>
        <w:rPr>
          <w:rFonts w:ascii="Times New Roman" w:hAnsi="Times New Roman" w:cs="Times New Roman"/>
        </w:rPr>
        <w:t xml:space="preserve"> </w:t>
      </w:r>
      <w:r w:rsidR="006512E6">
        <w:rPr>
          <w:rFonts w:ascii="Times New Roman" w:hAnsi="Times New Roman" w:cs="Times New Roman"/>
        </w:rPr>
        <w:t xml:space="preserve">attiecībā uz </w:t>
      </w:r>
      <w:r>
        <w:rPr>
          <w:rFonts w:ascii="Times New Roman" w:hAnsi="Times New Roman" w:cs="Times New Roman"/>
        </w:rPr>
        <w:t xml:space="preserve">Ādažu novada Mazstapriņu </w:t>
      </w:r>
      <w:r w:rsidR="00033443">
        <w:rPr>
          <w:rFonts w:ascii="Times New Roman" w:hAnsi="Times New Roman" w:cs="Times New Roman"/>
        </w:rPr>
        <w:t xml:space="preserve">ielas </w:t>
      </w:r>
      <w:r>
        <w:rPr>
          <w:rFonts w:ascii="Times New Roman" w:hAnsi="Times New Roman" w:cs="Times New Roman"/>
        </w:rPr>
        <w:t xml:space="preserve">iedzīvotāju iesniegumu ar kuru tiek lūgts rast iespēju pieslēgt </w:t>
      </w:r>
      <w:r w:rsidR="00033443">
        <w:rPr>
          <w:rFonts w:ascii="Times New Roman" w:hAnsi="Times New Roman" w:cs="Times New Roman"/>
        </w:rPr>
        <w:t>viņu</w:t>
      </w:r>
      <w:r>
        <w:rPr>
          <w:rFonts w:ascii="Times New Roman" w:hAnsi="Times New Roman" w:cs="Times New Roman"/>
        </w:rPr>
        <w:t xml:space="preserve"> </w:t>
      </w:r>
      <w:r w:rsidR="00033443">
        <w:rPr>
          <w:rFonts w:ascii="Times New Roman" w:hAnsi="Times New Roman" w:cs="Times New Roman"/>
        </w:rPr>
        <w:t>nekustamos īpašumus</w:t>
      </w:r>
      <w:r>
        <w:rPr>
          <w:rFonts w:ascii="Times New Roman" w:hAnsi="Times New Roman" w:cs="Times New Roman"/>
        </w:rPr>
        <w:t xml:space="preserve"> pie centralizētajiem ūdensvada un kanalizācijas t</w:t>
      </w:r>
      <w:r w:rsidR="00AC229F">
        <w:rPr>
          <w:rFonts w:ascii="Times New Roman" w:hAnsi="Times New Roman" w:cs="Times New Roman"/>
        </w:rPr>
        <w:t>ī</w:t>
      </w:r>
      <w:r>
        <w:rPr>
          <w:rFonts w:ascii="Times New Roman" w:hAnsi="Times New Roman" w:cs="Times New Roman"/>
        </w:rPr>
        <w:t>kliem</w:t>
      </w:r>
      <w:r w:rsidR="00033443">
        <w:rPr>
          <w:rFonts w:ascii="Times New Roman" w:hAnsi="Times New Roman" w:cs="Times New Roman"/>
        </w:rPr>
        <w:t xml:space="preserve"> (turpmāk tekstā – UKT)</w:t>
      </w:r>
      <w:r>
        <w:rPr>
          <w:rFonts w:ascii="Times New Roman" w:hAnsi="Times New Roman" w:cs="Times New Roman"/>
        </w:rPr>
        <w:t>, daļēji finansējot izbūvi no Ādažu novada domes vai Sabiedrības finanšu līdzekļiem</w:t>
      </w:r>
      <w:r w:rsidR="00033443">
        <w:rPr>
          <w:rFonts w:ascii="Times New Roman" w:hAnsi="Times New Roman" w:cs="Times New Roman"/>
        </w:rPr>
        <w:t>:</w:t>
      </w:r>
    </w:p>
    <w:p w14:paraId="4A8B4EA4" w14:textId="52C0F813" w:rsidR="006512E6" w:rsidRDefault="006512E6" w:rsidP="00A04DEC">
      <w:pPr>
        <w:ind w:firstLine="360"/>
        <w:jc w:val="both"/>
        <w:rPr>
          <w:rFonts w:ascii="Times New Roman" w:hAnsi="Times New Roman" w:cs="Times New Roman"/>
        </w:rPr>
      </w:pPr>
    </w:p>
    <w:p w14:paraId="2DB24BCB" w14:textId="1F0280E9" w:rsidR="006512E6" w:rsidRDefault="00A04DEC" w:rsidP="00A04DEC">
      <w:pPr>
        <w:pStyle w:val="Sarakstarindkopa"/>
        <w:numPr>
          <w:ilvl w:val="0"/>
          <w:numId w:val="9"/>
        </w:numPr>
        <w:jc w:val="both"/>
        <w:rPr>
          <w:rFonts w:ascii="Times New Roman" w:hAnsi="Times New Roman" w:cs="Times New Roman"/>
        </w:rPr>
      </w:pPr>
      <w:r>
        <w:rPr>
          <w:rFonts w:ascii="Times New Roman" w:hAnsi="Times New Roman" w:cs="Times New Roman"/>
        </w:rPr>
        <w:t xml:space="preserve">Sabiedrības budžetā </w:t>
      </w:r>
      <w:r w:rsidR="006512E6">
        <w:rPr>
          <w:rFonts w:ascii="Times New Roman" w:hAnsi="Times New Roman" w:cs="Times New Roman"/>
        </w:rPr>
        <w:t xml:space="preserve">šobrīd </w:t>
      </w:r>
      <w:r>
        <w:rPr>
          <w:rFonts w:ascii="Times New Roman" w:hAnsi="Times New Roman" w:cs="Times New Roman"/>
        </w:rPr>
        <w:t xml:space="preserve">nav paredzēti finanšu līdzekļi </w:t>
      </w:r>
      <w:r w:rsidR="007E793D">
        <w:rPr>
          <w:rFonts w:ascii="Times New Roman" w:hAnsi="Times New Roman" w:cs="Times New Roman"/>
        </w:rPr>
        <w:t xml:space="preserve">nedz </w:t>
      </w:r>
      <w:r w:rsidR="00033443">
        <w:rPr>
          <w:rFonts w:ascii="Times New Roman" w:hAnsi="Times New Roman" w:cs="Times New Roman"/>
        </w:rPr>
        <w:t>ko</w:t>
      </w:r>
      <w:r w:rsidR="007E793D">
        <w:rPr>
          <w:rFonts w:ascii="Times New Roman" w:hAnsi="Times New Roman" w:cs="Times New Roman"/>
        </w:rPr>
        <w:t xml:space="preserve">nkrēto, nedz arī citu lokālo </w:t>
      </w:r>
      <w:r w:rsidR="00033443">
        <w:rPr>
          <w:rFonts w:ascii="Times New Roman" w:hAnsi="Times New Roman" w:cs="Times New Roman"/>
        </w:rPr>
        <w:t>UKT izbūvei</w:t>
      </w:r>
      <w:r w:rsidR="006512E6">
        <w:rPr>
          <w:rFonts w:ascii="Times New Roman" w:hAnsi="Times New Roman" w:cs="Times New Roman"/>
        </w:rPr>
        <w:t>.</w:t>
      </w:r>
    </w:p>
    <w:p w14:paraId="63A83C86" w14:textId="77777777" w:rsidR="00AC229F" w:rsidRDefault="00AC229F" w:rsidP="00AC229F">
      <w:pPr>
        <w:pStyle w:val="Sarakstarindkopa"/>
        <w:jc w:val="both"/>
        <w:rPr>
          <w:rFonts w:ascii="Times New Roman" w:hAnsi="Times New Roman" w:cs="Times New Roman"/>
        </w:rPr>
      </w:pPr>
    </w:p>
    <w:p w14:paraId="0D41CBAA" w14:textId="215F6417" w:rsidR="00DD12A4" w:rsidRDefault="00BD6259" w:rsidP="00AC229F">
      <w:pPr>
        <w:pStyle w:val="Sarakstarindkopa"/>
        <w:numPr>
          <w:ilvl w:val="0"/>
          <w:numId w:val="9"/>
        </w:numPr>
        <w:jc w:val="both"/>
        <w:rPr>
          <w:rFonts w:ascii="Times New Roman" w:hAnsi="Times New Roman" w:cs="Times New Roman"/>
        </w:rPr>
      </w:pPr>
      <w:r w:rsidRPr="00AC229F">
        <w:rPr>
          <w:rFonts w:ascii="Times New Roman" w:hAnsi="Times New Roman" w:cs="Times New Roman"/>
        </w:rPr>
        <w:t>2016.gada 22.marta Ministru kabineta noteikumi Nr.174 “Noteikumi par sabiedrisko ūdenssaimkniecības pakalpojumu sniegšanu un lietošanu”</w:t>
      </w:r>
      <w:r w:rsidR="00C35846" w:rsidRPr="00AC229F">
        <w:rPr>
          <w:rFonts w:ascii="Times New Roman" w:hAnsi="Times New Roman" w:cs="Times New Roman"/>
        </w:rPr>
        <w:t xml:space="preserve"> 27.punktā ir noteikts: “J</w:t>
      </w:r>
      <w:r w:rsidRPr="00AC229F">
        <w:rPr>
          <w:rFonts w:ascii="Times New Roman" w:hAnsi="Times New Roman" w:cs="Times New Roman"/>
        </w:rPr>
        <w:t xml:space="preserve">a </w:t>
      </w:r>
      <w:r w:rsidR="00C35846" w:rsidRPr="00AC229F">
        <w:rPr>
          <w:rFonts w:ascii="Times New Roman" w:hAnsi="Times New Roman" w:cs="Times New Roman"/>
        </w:rPr>
        <w:t>[..]</w:t>
      </w:r>
      <w:r w:rsidRPr="00AC229F">
        <w:rPr>
          <w:rFonts w:ascii="Times New Roman" w:hAnsi="Times New Roman" w:cs="Times New Roman"/>
        </w:rPr>
        <w:t xml:space="preserve"> </w:t>
      </w:r>
      <w:r w:rsidR="00C35846" w:rsidRPr="00AC229F">
        <w:rPr>
          <w:rFonts w:ascii="Times New Roman" w:hAnsi="Times New Roman" w:cs="Times New Roman"/>
          <w:shd w:val="clear" w:color="auto" w:fill="FFFFFF"/>
        </w:rPr>
        <w:t>pieslēguma ierīkošanai nepieciešams izbūvēt vai pārbūvēt centralizēto ūdensapgādes sistēmu vai centralizēto kanalizācijas sistēmu, pakalpojuma sniedzējs un nekustamā īpašuma īpašnieks vai valdītājs vienojas par centralizētās ūdensapgādes vai centralizētās kanalizācijas sistēmas projektēšanas, izbūves vai pārbūves kārtību</w:t>
      </w:r>
      <w:r w:rsidR="00AC229F" w:rsidRPr="00AC229F">
        <w:rPr>
          <w:rFonts w:ascii="Times New Roman" w:hAnsi="Times New Roman" w:cs="Times New Roman"/>
          <w:shd w:val="clear" w:color="auto" w:fill="FFFFFF"/>
        </w:rPr>
        <w:t>”</w:t>
      </w:r>
      <w:r w:rsidRPr="00AC229F">
        <w:rPr>
          <w:rFonts w:ascii="Times New Roman" w:hAnsi="Times New Roman" w:cs="Times New Roman"/>
        </w:rPr>
        <w:t xml:space="preserve"> </w:t>
      </w:r>
      <w:r w:rsidR="00AC229F" w:rsidRPr="00AC229F">
        <w:rPr>
          <w:rFonts w:ascii="Times New Roman" w:hAnsi="Times New Roman" w:cs="Times New Roman"/>
        </w:rPr>
        <w:t xml:space="preserve">Savukārt, </w:t>
      </w:r>
      <w:r w:rsidR="00AC229F">
        <w:rPr>
          <w:rFonts w:ascii="Times New Roman" w:hAnsi="Times New Roman" w:cs="Times New Roman"/>
        </w:rPr>
        <w:t>n</w:t>
      </w:r>
      <w:r w:rsidR="00AC229F" w:rsidRPr="00AC229F">
        <w:rPr>
          <w:rFonts w:ascii="Times New Roman" w:hAnsi="Times New Roman" w:cs="Times New Roman"/>
        </w:rPr>
        <w:t>oteikumu</w:t>
      </w:r>
      <w:r w:rsidR="009E0835" w:rsidRPr="00AC229F">
        <w:rPr>
          <w:rFonts w:ascii="Times New Roman" w:hAnsi="Times New Roman" w:cs="Times New Roman"/>
        </w:rPr>
        <w:t xml:space="preserve"> 27.1. </w:t>
      </w:r>
      <w:r w:rsidR="00AC229F" w:rsidRPr="00AC229F">
        <w:rPr>
          <w:rFonts w:ascii="Times New Roman" w:hAnsi="Times New Roman" w:cs="Times New Roman"/>
        </w:rPr>
        <w:t>apakš</w:t>
      </w:r>
      <w:r w:rsidR="009E0835" w:rsidRPr="00AC229F">
        <w:rPr>
          <w:rFonts w:ascii="Times New Roman" w:hAnsi="Times New Roman" w:cs="Times New Roman"/>
        </w:rPr>
        <w:t>punkt</w:t>
      </w:r>
      <w:r w:rsidR="00AC229F" w:rsidRPr="00AC229F">
        <w:rPr>
          <w:rFonts w:ascii="Times New Roman" w:hAnsi="Times New Roman" w:cs="Times New Roman"/>
        </w:rPr>
        <w:t>s noteic</w:t>
      </w:r>
      <w:r w:rsidR="009E0835" w:rsidRPr="00AC229F">
        <w:rPr>
          <w:rFonts w:ascii="Times New Roman" w:hAnsi="Times New Roman" w:cs="Times New Roman"/>
        </w:rPr>
        <w:t>:</w:t>
      </w:r>
      <w:r w:rsidR="00AC229F" w:rsidRPr="00AC229F">
        <w:rPr>
          <w:rFonts w:ascii="Times New Roman" w:hAnsi="Times New Roman" w:cs="Times New Roman"/>
        </w:rPr>
        <w:t xml:space="preserve"> “</w:t>
      </w:r>
      <w:r w:rsidR="00AC229F" w:rsidRPr="00AC229F">
        <w:rPr>
          <w:rFonts w:ascii="Times New Roman" w:hAnsi="Times New Roman" w:cs="Times New Roman"/>
          <w:shd w:val="clear" w:color="auto" w:fill="FFFFFF"/>
        </w:rPr>
        <w:t xml:space="preserve">centralizētās ūdensapgādes vai centralizētās kanalizācijas sistēmas </w:t>
      </w:r>
      <w:r w:rsidR="00AC229F" w:rsidRPr="00AC229F">
        <w:rPr>
          <w:rFonts w:ascii="Times New Roman" w:hAnsi="Times New Roman" w:cs="Times New Roman"/>
          <w:b/>
          <w:shd w:val="clear" w:color="auto" w:fill="FFFFFF"/>
        </w:rPr>
        <w:t>izbūve vai pārbūve tiek veikta par nekustamā īpašuma īpašnieka vai valdītāja līdzekļiem</w:t>
      </w:r>
      <w:r w:rsidR="00AC229F" w:rsidRPr="00AC229F">
        <w:rPr>
          <w:rFonts w:ascii="Times New Roman" w:hAnsi="Times New Roman" w:cs="Times New Roman"/>
          <w:b/>
          <w:shd w:val="clear" w:color="auto" w:fill="FFFFFF"/>
        </w:rPr>
        <w:t>”</w:t>
      </w:r>
      <w:r w:rsidR="00DD12A4">
        <w:rPr>
          <w:rFonts w:ascii="Times New Roman" w:hAnsi="Times New Roman" w:cs="Times New Roman"/>
          <w:b/>
          <w:shd w:val="clear" w:color="auto" w:fill="FFFFFF"/>
        </w:rPr>
        <w:t xml:space="preserve"> </w:t>
      </w:r>
      <w:r w:rsidR="00DD12A4" w:rsidRPr="00DD12A4">
        <w:rPr>
          <w:rFonts w:ascii="Times New Roman" w:hAnsi="Times New Roman" w:cs="Times New Roman"/>
          <w:shd w:val="clear" w:color="auto" w:fill="FFFFFF"/>
        </w:rPr>
        <w:t>Papildus</w:t>
      </w:r>
      <w:r w:rsidR="00DD12A4">
        <w:rPr>
          <w:rFonts w:ascii="Times New Roman" w:hAnsi="Times New Roman" w:cs="Times New Roman"/>
          <w:shd w:val="clear" w:color="auto" w:fill="FFFFFF"/>
        </w:rPr>
        <w:t xml:space="preserve"> tam, </w:t>
      </w:r>
      <w:r w:rsidR="00DD12A4" w:rsidRPr="00DD12A4">
        <w:rPr>
          <w:rFonts w:ascii="Times New Roman" w:hAnsi="Times New Roman" w:cs="Times New Roman"/>
        </w:rPr>
        <w:t>Ūdenssaimniecības pakalpojumu likuma</w:t>
      </w:r>
      <w:r w:rsidR="00DD12A4">
        <w:rPr>
          <w:rFonts w:ascii="Times New Roman" w:hAnsi="Times New Roman" w:cs="Times New Roman"/>
        </w:rPr>
        <w:t xml:space="preserve"> </w:t>
      </w:r>
      <w:r w:rsidR="0090490C">
        <w:rPr>
          <w:rFonts w:ascii="Times New Roman" w:hAnsi="Times New Roman" w:cs="Times New Roman"/>
        </w:rPr>
        <w:t xml:space="preserve">(turpmāk tekstā – Likums) </w:t>
      </w:r>
      <w:r w:rsidR="00DD12A4">
        <w:rPr>
          <w:rFonts w:ascii="Times New Roman" w:hAnsi="Times New Roman" w:cs="Times New Roman"/>
        </w:rPr>
        <w:t>9.panta (kas nosaka pakalpojumu sniedzēja tiesības) otrās daļas 5.punkts nosaka: “</w:t>
      </w:r>
      <w:r w:rsidR="00DD12A4" w:rsidRPr="00DD12A4">
        <w:rPr>
          <w:rFonts w:ascii="Times New Roman" w:hAnsi="Times New Roman" w:cs="Times New Roman"/>
          <w:b/>
          <w:shd w:val="clear" w:color="auto" w:fill="FFFFFF"/>
        </w:rPr>
        <w:t>par nekustamā īpašuma īpašnieka vai valdītāja līdzekļiem</w:t>
      </w:r>
      <w:r w:rsidR="00DD12A4" w:rsidRPr="00DD12A4">
        <w:rPr>
          <w:rFonts w:ascii="Times New Roman" w:hAnsi="Times New Roman" w:cs="Times New Roman"/>
          <w:shd w:val="clear" w:color="auto" w:fill="FFFFFF"/>
        </w:rPr>
        <w:t xml:space="preserve">, noslēdzot ar to attiecīgu līgumu, </w:t>
      </w:r>
      <w:r w:rsidR="00DD12A4" w:rsidRPr="00DD12A4">
        <w:rPr>
          <w:rFonts w:ascii="Times New Roman" w:hAnsi="Times New Roman" w:cs="Times New Roman"/>
          <w:b/>
          <w:shd w:val="clear" w:color="auto" w:fill="FFFFFF"/>
        </w:rPr>
        <w:t>izbūvēt centralizētos ūdensapgādes tīklus vai centralizētos kanalizācijas tīklus</w:t>
      </w:r>
      <w:r w:rsidR="00DD12A4" w:rsidRPr="00DD12A4">
        <w:rPr>
          <w:rFonts w:ascii="Times New Roman" w:hAnsi="Times New Roman" w:cs="Times New Roman"/>
          <w:shd w:val="clear" w:color="auto" w:fill="FFFFFF"/>
        </w:rPr>
        <w:t>, lai nodrošinātu sabiedrisko ūdenssaimniecības pakalpojumu pieejamību</w:t>
      </w:r>
      <w:r w:rsidR="00DD12A4">
        <w:rPr>
          <w:rFonts w:ascii="Times New Roman" w:hAnsi="Times New Roman" w:cs="Times New Roman"/>
          <w:shd w:val="clear" w:color="auto" w:fill="FFFFFF"/>
        </w:rPr>
        <w:t>”</w:t>
      </w:r>
      <w:r w:rsidR="00DD12A4" w:rsidRPr="00DD12A4">
        <w:rPr>
          <w:rFonts w:ascii="Times New Roman" w:hAnsi="Times New Roman" w:cs="Times New Roman"/>
        </w:rPr>
        <w:t xml:space="preserve">  </w:t>
      </w:r>
    </w:p>
    <w:p w14:paraId="27B7D9D2" w14:textId="5BDBBAAE" w:rsidR="0090490C" w:rsidRPr="0090490C" w:rsidRDefault="0090490C" w:rsidP="0090490C">
      <w:pPr>
        <w:jc w:val="both"/>
        <w:rPr>
          <w:rFonts w:ascii="Times New Roman" w:hAnsi="Times New Roman" w:cs="Times New Roman"/>
        </w:rPr>
      </w:pPr>
    </w:p>
    <w:p w14:paraId="6329F71E" w14:textId="126FAFFC" w:rsidR="00DD12A4" w:rsidRDefault="00DD12A4" w:rsidP="00DD12A4">
      <w:pPr>
        <w:pStyle w:val="Sarakstarindkopa"/>
        <w:numPr>
          <w:ilvl w:val="0"/>
          <w:numId w:val="9"/>
        </w:numPr>
        <w:jc w:val="both"/>
        <w:rPr>
          <w:rFonts w:ascii="Times New Roman" w:hAnsi="Times New Roman" w:cs="Times New Roman"/>
        </w:rPr>
      </w:pPr>
      <w:r>
        <w:rPr>
          <w:rFonts w:ascii="Times New Roman" w:hAnsi="Times New Roman" w:cs="Times New Roman"/>
        </w:rPr>
        <w:t>Likum</w:t>
      </w:r>
      <w:r w:rsidR="0090490C">
        <w:rPr>
          <w:rFonts w:ascii="Times New Roman" w:hAnsi="Times New Roman" w:cs="Times New Roman"/>
        </w:rPr>
        <w:t>a</w:t>
      </w:r>
      <w:r>
        <w:rPr>
          <w:rFonts w:ascii="Times New Roman" w:hAnsi="Times New Roman" w:cs="Times New Roman"/>
        </w:rPr>
        <w:t xml:space="preserve"> </w:t>
      </w:r>
      <w:r w:rsidRPr="00DD12A4">
        <w:rPr>
          <w:rFonts w:ascii="Times New Roman" w:hAnsi="Times New Roman" w:cs="Times New Roman"/>
        </w:rPr>
        <w:t xml:space="preserve">6.panta sestajā </w:t>
      </w:r>
      <w:r w:rsidR="00AB1601" w:rsidRPr="00DD12A4">
        <w:rPr>
          <w:rFonts w:ascii="Times New Roman" w:hAnsi="Times New Roman" w:cs="Times New Roman"/>
        </w:rPr>
        <w:t>daļā ir noteikts, ka “</w:t>
      </w:r>
      <w:r w:rsidRPr="00DD12A4">
        <w:rPr>
          <w:rFonts w:ascii="Times New Roman" w:hAnsi="Times New Roman" w:cs="Times New Roman"/>
          <w:shd w:val="clear" w:color="auto" w:fill="FFFFFF"/>
        </w:rPr>
        <w:t>Vietējās pašvaldības dome var izdot saistošos noteikumus par līdzfinansējumu nekustamā īpašuma pieslēgšanai centralizētajai ūdensapgādes sistēmai vai centralizētajai kanalizācijas sistēmai, nosakot līdzfinansējuma apmēru un tā saņemšanas nosacījumus</w:t>
      </w:r>
      <w:r w:rsidR="00AB1601" w:rsidRPr="00DD12A4">
        <w:rPr>
          <w:rFonts w:ascii="Times New Roman" w:hAnsi="Times New Roman" w:cs="Times New Roman"/>
        </w:rPr>
        <w:t xml:space="preserve">”. </w:t>
      </w:r>
    </w:p>
    <w:p w14:paraId="42A8D79F" w14:textId="47F1A576" w:rsidR="00794FC4" w:rsidRPr="00DD12A4" w:rsidRDefault="00794FC4" w:rsidP="00DD12A4">
      <w:pPr>
        <w:jc w:val="both"/>
        <w:rPr>
          <w:rFonts w:ascii="Times New Roman" w:hAnsi="Times New Roman" w:cs="Times New Roman"/>
        </w:rPr>
      </w:pPr>
    </w:p>
    <w:p w14:paraId="187EAD9A" w14:textId="37F2DD15" w:rsidR="009E0835" w:rsidRPr="0090490C" w:rsidRDefault="0090490C" w:rsidP="0090490C">
      <w:pPr>
        <w:pStyle w:val="Sarakstarindkopa"/>
        <w:numPr>
          <w:ilvl w:val="0"/>
          <w:numId w:val="9"/>
        </w:numPr>
        <w:jc w:val="both"/>
        <w:rPr>
          <w:rFonts w:ascii="Times New Roman" w:hAnsi="Times New Roman" w:cs="Times New Roman"/>
          <w:i/>
          <w:iCs/>
        </w:rPr>
      </w:pPr>
      <w:r>
        <w:rPr>
          <w:rFonts w:ascii="Times New Roman" w:hAnsi="Times New Roman" w:cs="Times New Roman"/>
        </w:rPr>
        <w:t>Papildus augstāk minētajam, vēršam uzmanību, ka Sabiedrības investīcijām UKT izbūvē ir jābūt ekonomiski pamatotām. Tādām, kas ir vērstas uz pēc iespējas plašāka loka pakalpojumu saņēmēju aptveri, lai ieguldītais finansējums atmaksātos saprātīgā termiņā.</w:t>
      </w:r>
      <w:r w:rsidR="00122CB6" w:rsidRPr="0090490C">
        <w:rPr>
          <w:rFonts w:ascii="Times New Roman" w:hAnsi="Times New Roman" w:cs="Times New Roman"/>
        </w:rPr>
        <w:t xml:space="preserve"> </w:t>
      </w:r>
      <w:r>
        <w:rPr>
          <w:rFonts w:ascii="Times New Roman" w:hAnsi="Times New Roman" w:cs="Times New Roman"/>
        </w:rPr>
        <w:t xml:space="preserve">Bez tam, vēršam uzmanību, ka </w:t>
      </w:r>
      <w:r w:rsidR="00033443">
        <w:rPr>
          <w:rFonts w:ascii="Times New Roman" w:hAnsi="Times New Roman" w:cs="Times New Roman"/>
        </w:rPr>
        <w:t xml:space="preserve">izbūvētās </w:t>
      </w:r>
      <w:r>
        <w:rPr>
          <w:rFonts w:ascii="Times New Roman" w:hAnsi="Times New Roman" w:cs="Times New Roman"/>
        </w:rPr>
        <w:t>ū</w:t>
      </w:r>
      <w:r w:rsidR="00122CB6" w:rsidRPr="0090490C">
        <w:rPr>
          <w:rFonts w:ascii="Times New Roman" w:hAnsi="Times New Roman" w:cs="Times New Roman"/>
        </w:rPr>
        <w:t xml:space="preserve">denssaimniecības infrastruktūras </w:t>
      </w:r>
      <w:r>
        <w:rPr>
          <w:rFonts w:ascii="Times New Roman" w:hAnsi="Times New Roman" w:cs="Times New Roman"/>
        </w:rPr>
        <w:t>nolietojum</w:t>
      </w:r>
      <w:r w:rsidR="00033443">
        <w:rPr>
          <w:rFonts w:ascii="Times New Roman" w:hAnsi="Times New Roman" w:cs="Times New Roman"/>
        </w:rPr>
        <w:t>s</w:t>
      </w:r>
      <w:r>
        <w:rPr>
          <w:rFonts w:ascii="Times New Roman" w:hAnsi="Times New Roman" w:cs="Times New Roman"/>
        </w:rPr>
        <w:t xml:space="preserve"> ir iekļaujams </w:t>
      </w:r>
      <w:r w:rsidR="00122CB6" w:rsidRPr="0090490C">
        <w:rPr>
          <w:rFonts w:ascii="Times New Roman" w:hAnsi="Times New Roman" w:cs="Times New Roman"/>
        </w:rPr>
        <w:t>ūdens un kanalizācijas tarif</w:t>
      </w:r>
      <w:r>
        <w:rPr>
          <w:rFonts w:ascii="Times New Roman" w:hAnsi="Times New Roman" w:cs="Times New Roman"/>
        </w:rPr>
        <w:t>a aprēķinos</w:t>
      </w:r>
      <w:r w:rsidR="00122CB6" w:rsidRPr="0090490C">
        <w:rPr>
          <w:rFonts w:ascii="Times New Roman" w:hAnsi="Times New Roman" w:cs="Times New Roman"/>
        </w:rPr>
        <w:t xml:space="preserve">, </w:t>
      </w:r>
      <w:r w:rsidR="00033443">
        <w:rPr>
          <w:rFonts w:ascii="Times New Roman" w:hAnsi="Times New Roman" w:cs="Times New Roman"/>
        </w:rPr>
        <w:t xml:space="preserve">kas atstātu ietekmi uz </w:t>
      </w:r>
      <w:r w:rsidR="00122CB6" w:rsidRPr="0090490C">
        <w:rPr>
          <w:rFonts w:ascii="Times New Roman" w:hAnsi="Times New Roman" w:cs="Times New Roman"/>
        </w:rPr>
        <w:t xml:space="preserve"> vis</w:t>
      </w:r>
      <w:r w:rsidR="00033443">
        <w:rPr>
          <w:rFonts w:ascii="Times New Roman" w:hAnsi="Times New Roman" w:cs="Times New Roman"/>
        </w:rPr>
        <w:t>a novada pakalpojumu saņēmējiem</w:t>
      </w:r>
      <w:r w:rsidR="00122CB6" w:rsidRPr="0090490C">
        <w:rPr>
          <w:rFonts w:ascii="Times New Roman" w:hAnsi="Times New Roman" w:cs="Times New Roman"/>
        </w:rPr>
        <w:t xml:space="preserve">. </w:t>
      </w:r>
    </w:p>
    <w:p w14:paraId="16930D88" w14:textId="77777777" w:rsidR="000D2847" w:rsidRDefault="000D2847" w:rsidP="000D2847">
      <w:pPr>
        <w:jc w:val="both"/>
        <w:rPr>
          <w:rFonts w:ascii="Times New Roman" w:hAnsi="Times New Roman" w:cs="Times New Roman"/>
        </w:rPr>
      </w:pPr>
    </w:p>
    <w:p w14:paraId="0556A439" w14:textId="38F4758A" w:rsidR="00122CB6" w:rsidRPr="000D2847" w:rsidRDefault="00033443" w:rsidP="000D2847">
      <w:pPr>
        <w:jc w:val="both"/>
        <w:rPr>
          <w:rFonts w:ascii="Times New Roman" w:hAnsi="Times New Roman" w:cs="Times New Roman"/>
        </w:rPr>
      </w:pPr>
      <w:r>
        <w:rPr>
          <w:rFonts w:ascii="Times New Roman" w:hAnsi="Times New Roman" w:cs="Times New Roman"/>
        </w:rPr>
        <w:lastRenderedPageBreak/>
        <w:t>Balstoties uz augstāk minēto, informējam, ka Sabiedrība</w:t>
      </w:r>
      <w:r w:rsidR="007E793D">
        <w:rPr>
          <w:rFonts w:ascii="Times New Roman" w:hAnsi="Times New Roman" w:cs="Times New Roman"/>
        </w:rPr>
        <w:t>i nav iespēju</w:t>
      </w:r>
      <w:r>
        <w:rPr>
          <w:rFonts w:ascii="Times New Roman" w:hAnsi="Times New Roman" w:cs="Times New Roman"/>
        </w:rPr>
        <w:t xml:space="preserve"> </w:t>
      </w:r>
      <w:r w:rsidR="007E793D">
        <w:rPr>
          <w:rFonts w:ascii="Times New Roman" w:hAnsi="Times New Roman" w:cs="Times New Roman"/>
        </w:rPr>
        <w:t xml:space="preserve">finansiāli iesaistīties </w:t>
      </w:r>
      <w:r>
        <w:rPr>
          <w:rFonts w:ascii="Times New Roman" w:hAnsi="Times New Roman" w:cs="Times New Roman"/>
        </w:rPr>
        <w:t>iedzīvotāju prasīto UKT izbūv</w:t>
      </w:r>
      <w:r w:rsidR="007E793D">
        <w:rPr>
          <w:rFonts w:ascii="Times New Roman" w:hAnsi="Times New Roman" w:cs="Times New Roman"/>
        </w:rPr>
        <w:t>ē</w:t>
      </w:r>
      <w:r>
        <w:rPr>
          <w:rFonts w:ascii="Times New Roman" w:hAnsi="Times New Roman" w:cs="Times New Roman"/>
        </w:rPr>
        <w:t xml:space="preserve">. </w:t>
      </w:r>
      <w:r w:rsidR="0076683C">
        <w:rPr>
          <w:rFonts w:ascii="Times New Roman" w:hAnsi="Times New Roman" w:cs="Times New Roman"/>
        </w:rPr>
        <w:t xml:space="preserve"> </w:t>
      </w:r>
      <w:r w:rsidR="000D2847">
        <w:rPr>
          <w:rFonts w:ascii="Times New Roman" w:hAnsi="Times New Roman" w:cs="Times New Roman"/>
        </w:rPr>
        <w:t xml:space="preserve">  </w:t>
      </w:r>
    </w:p>
    <w:p w14:paraId="4B9B5A08" w14:textId="77777777" w:rsidR="00122CB6" w:rsidRDefault="00122CB6" w:rsidP="00122CB6">
      <w:pPr>
        <w:jc w:val="both"/>
        <w:rPr>
          <w:rFonts w:ascii="Times New Roman" w:hAnsi="Times New Roman" w:cs="Times New Roman"/>
          <w:i/>
          <w:iCs/>
        </w:rPr>
      </w:pPr>
    </w:p>
    <w:p w14:paraId="65B2AC44" w14:textId="4ECB6758" w:rsidR="00C4561D" w:rsidRPr="000D2847" w:rsidRDefault="00C4561D" w:rsidP="00033443">
      <w:pPr>
        <w:rPr>
          <w:rFonts w:ascii="Times New Roman" w:hAnsi="Times New Roman" w:cs="Times New Roman"/>
        </w:rPr>
      </w:pPr>
      <w:bookmarkStart w:id="0" w:name="_GoBack"/>
      <w:bookmarkEnd w:id="0"/>
      <w:r w:rsidRPr="00266EB5">
        <w:rPr>
          <w:rFonts w:ascii="Times New Roman" w:eastAsia="Calibri" w:hAnsi="Times New Roman" w:cs="Times New Roman"/>
          <w:b/>
          <w:bCs/>
          <w:noProof w:val="0"/>
          <w:kern w:val="2"/>
          <w14:ligatures w14:val="standardContextual"/>
        </w:rPr>
        <w:t xml:space="preserve">Lūdzam </w:t>
      </w:r>
      <w:r w:rsidR="007E793D">
        <w:rPr>
          <w:rFonts w:ascii="Times New Roman" w:eastAsia="Calibri" w:hAnsi="Times New Roman" w:cs="Times New Roman"/>
          <w:b/>
          <w:bCs/>
          <w:noProof w:val="0"/>
          <w:kern w:val="2"/>
          <w14:ligatures w14:val="standardContextual"/>
        </w:rPr>
        <w:t xml:space="preserve">informāciju </w:t>
      </w:r>
      <w:r w:rsidRPr="00266EB5">
        <w:rPr>
          <w:rFonts w:ascii="Times New Roman" w:eastAsia="Calibri" w:hAnsi="Times New Roman" w:cs="Times New Roman"/>
          <w:b/>
          <w:bCs/>
          <w:noProof w:val="0"/>
          <w:kern w:val="2"/>
          <w14:ligatures w14:val="standardContextual"/>
        </w:rPr>
        <w:t>pieņemt zināšanai!</w:t>
      </w:r>
    </w:p>
    <w:p w14:paraId="4DFD497B" w14:textId="77777777" w:rsidR="00FD3A76" w:rsidRPr="00564CA6" w:rsidRDefault="00FD3A76" w:rsidP="00564CA6">
      <w:pPr>
        <w:jc w:val="both"/>
        <w:rPr>
          <w:rFonts w:ascii="Times New Roman" w:hAnsi="Times New Roman" w:cs="Times New Roman"/>
        </w:rPr>
      </w:pPr>
    </w:p>
    <w:sectPr w:rsidR="00FD3A76" w:rsidRPr="00564CA6"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52507" w14:textId="77777777" w:rsidR="000A5A80" w:rsidRPr="007C2BEB" w:rsidRDefault="000A5A80">
      <w:r w:rsidRPr="007C2BEB">
        <w:separator/>
      </w:r>
    </w:p>
  </w:endnote>
  <w:endnote w:type="continuationSeparator" w:id="0">
    <w:p w14:paraId="2FEA2181" w14:textId="77777777" w:rsidR="000A5A80" w:rsidRPr="007C2BEB" w:rsidRDefault="000A5A80">
      <w:r w:rsidRPr="007C2B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370372"/>
      <w:docPartObj>
        <w:docPartGallery w:val="Page Numbers (Bottom of Page)"/>
        <w:docPartUnique/>
      </w:docPartObj>
    </w:sdtPr>
    <w:sdtEndPr>
      <w:rPr>
        <w:rFonts w:ascii="Times New Roman" w:hAnsi="Times New Roman" w:cs="Times New Roman"/>
      </w:rPr>
    </w:sdtEndPr>
    <w:sdtContent>
      <w:p w14:paraId="61121519" w14:textId="22EDB49C" w:rsidR="005C7FA1" w:rsidRPr="007C2BEB" w:rsidRDefault="00FD3A76">
        <w:pPr>
          <w:pStyle w:val="Kjene"/>
          <w:jc w:val="right"/>
          <w:rPr>
            <w:rFonts w:ascii="Times New Roman" w:hAnsi="Times New Roman" w:cs="Times New Roman"/>
          </w:rPr>
        </w:pPr>
        <w:r w:rsidRPr="007C2BEB">
          <w:rPr>
            <w:rFonts w:ascii="Times New Roman" w:hAnsi="Times New Roman" w:cs="Times New Roman"/>
          </w:rPr>
          <w:fldChar w:fldCharType="begin"/>
        </w:r>
        <w:r w:rsidRPr="007C2BEB">
          <w:rPr>
            <w:rFonts w:ascii="Times New Roman" w:hAnsi="Times New Roman" w:cs="Times New Roman"/>
          </w:rPr>
          <w:instrText xml:space="preserve"> PAGE   \* MERGEFORMAT </w:instrText>
        </w:r>
        <w:r w:rsidRPr="007C2BEB">
          <w:rPr>
            <w:rFonts w:ascii="Times New Roman" w:hAnsi="Times New Roman" w:cs="Times New Roman"/>
          </w:rPr>
          <w:fldChar w:fldCharType="separate"/>
        </w:r>
        <w:r w:rsidR="007E793D">
          <w:rPr>
            <w:rFonts w:ascii="Times New Roman" w:hAnsi="Times New Roman" w:cs="Times New Roman"/>
          </w:rPr>
          <w:t>2</w:t>
        </w:r>
        <w:r w:rsidRPr="007C2BEB">
          <w:rPr>
            <w:rFonts w:ascii="Times New Roman" w:hAnsi="Times New Roman" w:cs="Times New Roman"/>
          </w:rPr>
          <w:fldChar w:fldCharType="end"/>
        </w:r>
      </w:p>
    </w:sdtContent>
  </w:sdt>
  <w:p w14:paraId="0DC03C06" w14:textId="77777777" w:rsidR="005C7FA1" w:rsidRPr="007C2BEB"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91AB4" w14:textId="77777777" w:rsidR="005C7FA1" w:rsidRPr="007C2BEB" w:rsidRDefault="005C7FA1">
    <w:pPr>
      <w:pStyle w:val="Kjene"/>
      <w:jc w:val="right"/>
      <w:rPr>
        <w:rFonts w:ascii="Times New Roman" w:hAnsi="Times New Roman" w:cs="Times New Roman"/>
      </w:rPr>
    </w:pPr>
  </w:p>
  <w:p w14:paraId="787235F1" w14:textId="77777777" w:rsidR="005C7FA1" w:rsidRPr="007C2BEB"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FE279" w14:textId="77777777" w:rsidR="000A5A80" w:rsidRPr="007C2BEB" w:rsidRDefault="000A5A80">
      <w:r w:rsidRPr="007C2BEB">
        <w:separator/>
      </w:r>
    </w:p>
  </w:footnote>
  <w:footnote w:type="continuationSeparator" w:id="0">
    <w:p w14:paraId="789405C2" w14:textId="77777777" w:rsidR="000A5A80" w:rsidRPr="007C2BEB" w:rsidRDefault="000A5A80">
      <w:r w:rsidRPr="007C2B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E0E77" w14:textId="77777777" w:rsidR="004D516C" w:rsidRPr="007C2BEB"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CD81B" w14:textId="77777777" w:rsidR="004D516C" w:rsidRPr="007C2BEB"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967"/>
    <w:multiLevelType w:val="multilevel"/>
    <w:tmpl w:val="DA8C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21139"/>
    <w:multiLevelType w:val="hybridMultilevel"/>
    <w:tmpl w:val="3ADEC3E4"/>
    <w:lvl w:ilvl="0" w:tplc="8B62A0F6">
      <w:start w:val="1"/>
      <w:numFmt w:val="decimal"/>
      <w:lvlText w:val="%1."/>
      <w:lvlJc w:val="left"/>
      <w:pPr>
        <w:ind w:left="720" w:hanging="360"/>
      </w:pPr>
      <w:rPr>
        <w:rFonts w:ascii="Times New Roman" w:eastAsia="Calibr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5F3DFB"/>
    <w:multiLevelType w:val="multilevel"/>
    <w:tmpl w:val="278E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752F3"/>
    <w:multiLevelType w:val="hybridMultilevel"/>
    <w:tmpl w:val="63841CA0"/>
    <w:lvl w:ilvl="0" w:tplc="E7205AB0">
      <w:start w:val="1"/>
      <w:numFmt w:val="decimal"/>
      <w:lvlText w:val="%1."/>
      <w:lvlJc w:val="left"/>
      <w:pPr>
        <w:ind w:left="720" w:hanging="360"/>
      </w:pPr>
      <w:rPr>
        <w:rFonts w:hint="default"/>
      </w:rPr>
    </w:lvl>
    <w:lvl w:ilvl="1" w:tplc="89C836EA" w:tentative="1">
      <w:start w:val="1"/>
      <w:numFmt w:val="lowerLetter"/>
      <w:lvlText w:val="%2."/>
      <w:lvlJc w:val="left"/>
      <w:pPr>
        <w:ind w:left="1440" w:hanging="360"/>
      </w:pPr>
    </w:lvl>
    <w:lvl w:ilvl="2" w:tplc="266ED56A" w:tentative="1">
      <w:start w:val="1"/>
      <w:numFmt w:val="lowerRoman"/>
      <w:lvlText w:val="%3."/>
      <w:lvlJc w:val="right"/>
      <w:pPr>
        <w:ind w:left="2160" w:hanging="180"/>
      </w:pPr>
    </w:lvl>
    <w:lvl w:ilvl="3" w:tplc="E4B2099E" w:tentative="1">
      <w:start w:val="1"/>
      <w:numFmt w:val="decimal"/>
      <w:lvlText w:val="%4."/>
      <w:lvlJc w:val="left"/>
      <w:pPr>
        <w:ind w:left="2880" w:hanging="360"/>
      </w:pPr>
    </w:lvl>
    <w:lvl w:ilvl="4" w:tplc="779C0D7E" w:tentative="1">
      <w:start w:val="1"/>
      <w:numFmt w:val="lowerLetter"/>
      <w:lvlText w:val="%5."/>
      <w:lvlJc w:val="left"/>
      <w:pPr>
        <w:ind w:left="3600" w:hanging="360"/>
      </w:pPr>
    </w:lvl>
    <w:lvl w:ilvl="5" w:tplc="11622812" w:tentative="1">
      <w:start w:val="1"/>
      <w:numFmt w:val="lowerRoman"/>
      <w:lvlText w:val="%6."/>
      <w:lvlJc w:val="right"/>
      <w:pPr>
        <w:ind w:left="4320" w:hanging="180"/>
      </w:pPr>
    </w:lvl>
    <w:lvl w:ilvl="6" w:tplc="8AA2DCC6" w:tentative="1">
      <w:start w:val="1"/>
      <w:numFmt w:val="decimal"/>
      <w:lvlText w:val="%7."/>
      <w:lvlJc w:val="left"/>
      <w:pPr>
        <w:ind w:left="5040" w:hanging="360"/>
      </w:pPr>
    </w:lvl>
    <w:lvl w:ilvl="7" w:tplc="34807912" w:tentative="1">
      <w:start w:val="1"/>
      <w:numFmt w:val="lowerLetter"/>
      <w:lvlText w:val="%8."/>
      <w:lvlJc w:val="left"/>
      <w:pPr>
        <w:ind w:left="5760" w:hanging="360"/>
      </w:pPr>
    </w:lvl>
    <w:lvl w:ilvl="8" w:tplc="0D12B296" w:tentative="1">
      <w:start w:val="1"/>
      <w:numFmt w:val="lowerRoman"/>
      <w:lvlText w:val="%9."/>
      <w:lvlJc w:val="right"/>
      <w:pPr>
        <w:ind w:left="6480" w:hanging="180"/>
      </w:pPr>
    </w:lvl>
  </w:abstractNum>
  <w:abstractNum w:abstractNumId="4" w15:restartNumberingAfterBreak="0">
    <w:nsid w:val="13AB31AB"/>
    <w:multiLevelType w:val="multilevel"/>
    <w:tmpl w:val="4DA6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75F56"/>
    <w:multiLevelType w:val="multilevel"/>
    <w:tmpl w:val="5308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E7F1E"/>
    <w:multiLevelType w:val="multilevel"/>
    <w:tmpl w:val="F5B6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0C0672"/>
    <w:multiLevelType w:val="hybridMultilevel"/>
    <w:tmpl w:val="4E4C3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54C9E"/>
    <w:multiLevelType w:val="hybridMultilevel"/>
    <w:tmpl w:val="E8D83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266EE"/>
    <w:multiLevelType w:val="multilevel"/>
    <w:tmpl w:val="0A92FD3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5A64F2"/>
    <w:multiLevelType w:val="multilevel"/>
    <w:tmpl w:val="D59C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74CCE"/>
    <w:multiLevelType w:val="hybridMultilevel"/>
    <w:tmpl w:val="3ADEC3E4"/>
    <w:lvl w:ilvl="0" w:tplc="FFFFFFFF">
      <w:start w:val="1"/>
      <w:numFmt w:val="decimal"/>
      <w:lvlText w:val="%1."/>
      <w:lvlJc w:val="left"/>
      <w:pPr>
        <w:ind w:left="720" w:hanging="360"/>
      </w:pPr>
      <w:rPr>
        <w:rFonts w:ascii="Times New Roman" w:eastAsia="Calibri" w:hAnsi="Times New Roman"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6F163E"/>
    <w:multiLevelType w:val="hybridMultilevel"/>
    <w:tmpl w:val="7A28BA94"/>
    <w:lvl w:ilvl="0" w:tplc="67BE397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4" w15:restartNumberingAfterBreak="0">
    <w:nsid w:val="6B602142"/>
    <w:multiLevelType w:val="multilevel"/>
    <w:tmpl w:val="36B8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
  </w:num>
  <w:num w:numId="4">
    <w:abstractNumId w:val="11"/>
  </w:num>
  <w:num w:numId="5">
    <w:abstractNumId w:val="8"/>
  </w:num>
  <w:num w:numId="6">
    <w:abstractNumId w:val="7"/>
  </w:num>
  <w:num w:numId="7">
    <w:abstractNumId w:val="5"/>
  </w:num>
  <w:num w:numId="8">
    <w:abstractNumId w:val="9"/>
  </w:num>
  <w:num w:numId="9">
    <w:abstractNumId w:val="12"/>
  </w:num>
  <w:num w:numId="10">
    <w:abstractNumId w:val="14"/>
  </w:num>
  <w:num w:numId="11">
    <w:abstractNumId w:val="4"/>
  </w:num>
  <w:num w:numId="12">
    <w:abstractNumId w:val="10"/>
  </w:num>
  <w:num w:numId="13">
    <w:abstractNumId w:val="2"/>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6C"/>
    <w:rsid w:val="00024BB9"/>
    <w:rsid w:val="00030457"/>
    <w:rsid w:val="00033443"/>
    <w:rsid w:val="00064959"/>
    <w:rsid w:val="00070E3F"/>
    <w:rsid w:val="000815C5"/>
    <w:rsid w:val="000953B8"/>
    <w:rsid w:val="000A5A80"/>
    <w:rsid w:val="000B10B7"/>
    <w:rsid w:val="000C39C8"/>
    <w:rsid w:val="000D2847"/>
    <w:rsid w:val="00101FA7"/>
    <w:rsid w:val="00104573"/>
    <w:rsid w:val="00122CB6"/>
    <w:rsid w:val="00133481"/>
    <w:rsid w:val="00147221"/>
    <w:rsid w:val="00150EA4"/>
    <w:rsid w:val="00154B14"/>
    <w:rsid w:val="00195A73"/>
    <w:rsid w:val="001A297B"/>
    <w:rsid w:val="001A58E1"/>
    <w:rsid w:val="001D559F"/>
    <w:rsid w:val="00210DFF"/>
    <w:rsid w:val="002121D2"/>
    <w:rsid w:val="00214A33"/>
    <w:rsid w:val="00214F66"/>
    <w:rsid w:val="00235B16"/>
    <w:rsid w:val="0025391B"/>
    <w:rsid w:val="00266EB5"/>
    <w:rsid w:val="00293AF8"/>
    <w:rsid w:val="00297558"/>
    <w:rsid w:val="002C25B6"/>
    <w:rsid w:val="002D53F6"/>
    <w:rsid w:val="002E2F59"/>
    <w:rsid w:val="00302987"/>
    <w:rsid w:val="0032321F"/>
    <w:rsid w:val="00344ABF"/>
    <w:rsid w:val="00351D48"/>
    <w:rsid w:val="0035331D"/>
    <w:rsid w:val="00363908"/>
    <w:rsid w:val="003765AA"/>
    <w:rsid w:val="003A60D4"/>
    <w:rsid w:val="003C0215"/>
    <w:rsid w:val="003C401E"/>
    <w:rsid w:val="00417DFE"/>
    <w:rsid w:val="00425459"/>
    <w:rsid w:val="00427F85"/>
    <w:rsid w:val="00462DCE"/>
    <w:rsid w:val="004D516C"/>
    <w:rsid w:val="00521C00"/>
    <w:rsid w:val="0053073B"/>
    <w:rsid w:val="00531CA2"/>
    <w:rsid w:val="00532A42"/>
    <w:rsid w:val="00543508"/>
    <w:rsid w:val="00564CA6"/>
    <w:rsid w:val="00571BE3"/>
    <w:rsid w:val="00583E85"/>
    <w:rsid w:val="005A0CBD"/>
    <w:rsid w:val="005C7FA1"/>
    <w:rsid w:val="005E26AF"/>
    <w:rsid w:val="00617AAC"/>
    <w:rsid w:val="00620D90"/>
    <w:rsid w:val="006512E6"/>
    <w:rsid w:val="0067488C"/>
    <w:rsid w:val="00693F05"/>
    <w:rsid w:val="006D3451"/>
    <w:rsid w:val="006D3ED7"/>
    <w:rsid w:val="006D513B"/>
    <w:rsid w:val="006F2A80"/>
    <w:rsid w:val="00702982"/>
    <w:rsid w:val="00724D34"/>
    <w:rsid w:val="007262D2"/>
    <w:rsid w:val="0074092B"/>
    <w:rsid w:val="0076683C"/>
    <w:rsid w:val="00773BD4"/>
    <w:rsid w:val="00784449"/>
    <w:rsid w:val="0079484F"/>
    <w:rsid w:val="00794FC4"/>
    <w:rsid w:val="007A014A"/>
    <w:rsid w:val="007A6CE7"/>
    <w:rsid w:val="007B4DDB"/>
    <w:rsid w:val="007C2BEB"/>
    <w:rsid w:val="007C7E37"/>
    <w:rsid w:val="007E793D"/>
    <w:rsid w:val="007F56FB"/>
    <w:rsid w:val="008257F8"/>
    <w:rsid w:val="0083071D"/>
    <w:rsid w:val="00843ACF"/>
    <w:rsid w:val="008D3556"/>
    <w:rsid w:val="008E265F"/>
    <w:rsid w:val="008E3846"/>
    <w:rsid w:val="0090490C"/>
    <w:rsid w:val="009139A1"/>
    <w:rsid w:val="00931891"/>
    <w:rsid w:val="00964B10"/>
    <w:rsid w:val="009927FC"/>
    <w:rsid w:val="00993C42"/>
    <w:rsid w:val="00996740"/>
    <w:rsid w:val="009A3989"/>
    <w:rsid w:val="009B7F8F"/>
    <w:rsid w:val="009D5452"/>
    <w:rsid w:val="009D6ABC"/>
    <w:rsid w:val="009E0835"/>
    <w:rsid w:val="00A04DEC"/>
    <w:rsid w:val="00A254B5"/>
    <w:rsid w:val="00A30B46"/>
    <w:rsid w:val="00A36ADE"/>
    <w:rsid w:val="00A52B04"/>
    <w:rsid w:val="00A730F6"/>
    <w:rsid w:val="00A855CF"/>
    <w:rsid w:val="00AB1601"/>
    <w:rsid w:val="00AC229F"/>
    <w:rsid w:val="00AD1503"/>
    <w:rsid w:val="00AD676A"/>
    <w:rsid w:val="00B077F7"/>
    <w:rsid w:val="00B24CA6"/>
    <w:rsid w:val="00B2643C"/>
    <w:rsid w:val="00B32364"/>
    <w:rsid w:val="00B36A5C"/>
    <w:rsid w:val="00B36CD4"/>
    <w:rsid w:val="00B4014F"/>
    <w:rsid w:val="00B47C10"/>
    <w:rsid w:val="00B51DC0"/>
    <w:rsid w:val="00B6196B"/>
    <w:rsid w:val="00B66871"/>
    <w:rsid w:val="00B75D1E"/>
    <w:rsid w:val="00BA6C04"/>
    <w:rsid w:val="00BB16A4"/>
    <w:rsid w:val="00BD47C1"/>
    <w:rsid w:val="00BD6259"/>
    <w:rsid w:val="00BE75D1"/>
    <w:rsid w:val="00BF2DBF"/>
    <w:rsid w:val="00BF4F03"/>
    <w:rsid w:val="00C10254"/>
    <w:rsid w:val="00C1044D"/>
    <w:rsid w:val="00C3498B"/>
    <w:rsid w:val="00C35846"/>
    <w:rsid w:val="00C4561D"/>
    <w:rsid w:val="00C63AD2"/>
    <w:rsid w:val="00C7140F"/>
    <w:rsid w:val="00C82360"/>
    <w:rsid w:val="00C86957"/>
    <w:rsid w:val="00C945F8"/>
    <w:rsid w:val="00C9477C"/>
    <w:rsid w:val="00CB6A03"/>
    <w:rsid w:val="00CC1B2F"/>
    <w:rsid w:val="00CE510B"/>
    <w:rsid w:val="00CF16C2"/>
    <w:rsid w:val="00D34969"/>
    <w:rsid w:val="00D55380"/>
    <w:rsid w:val="00D5540D"/>
    <w:rsid w:val="00D679F0"/>
    <w:rsid w:val="00D86969"/>
    <w:rsid w:val="00DD07B2"/>
    <w:rsid w:val="00DD12A4"/>
    <w:rsid w:val="00DF11FF"/>
    <w:rsid w:val="00E01C52"/>
    <w:rsid w:val="00E22062"/>
    <w:rsid w:val="00E2428D"/>
    <w:rsid w:val="00E25C0D"/>
    <w:rsid w:val="00E45404"/>
    <w:rsid w:val="00E52DA2"/>
    <w:rsid w:val="00E75D8D"/>
    <w:rsid w:val="00E9139C"/>
    <w:rsid w:val="00EA2603"/>
    <w:rsid w:val="00EB4E9F"/>
    <w:rsid w:val="00EC4704"/>
    <w:rsid w:val="00ED232B"/>
    <w:rsid w:val="00EE79BD"/>
    <w:rsid w:val="00EF06E1"/>
    <w:rsid w:val="00EF3D63"/>
    <w:rsid w:val="00F51B30"/>
    <w:rsid w:val="00F77F7F"/>
    <w:rsid w:val="00FA29A3"/>
    <w:rsid w:val="00FA54C1"/>
    <w:rsid w:val="00FB3DBE"/>
    <w:rsid w:val="00FD3A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B01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noProof/>
    </w:rPr>
  </w:style>
  <w:style w:type="paragraph" w:styleId="Virsraksts2">
    <w:name w:val="heading 2"/>
    <w:basedOn w:val="Parasts"/>
    <w:next w:val="Parasts"/>
    <w:link w:val="Virsraksts2Rakstz"/>
    <w:uiPriority w:val="9"/>
    <w:unhideWhenUsed/>
    <w:qFormat/>
    <w:rsid w:val="007262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784449"/>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32321F"/>
  </w:style>
  <w:style w:type="paragraph" w:styleId="Sarakstarindkopa">
    <w:name w:val="List Paragraph"/>
    <w:basedOn w:val="Parasts"/>
    <w:uiPriority w:val="34"/>
    <w:qFormat/>
    <w:rsid w:val="00427F85"/>
    <w:pPr>
      <w:ind w:left="720"/>
      <w:contextualSpacing/>
    </w:pPr>
  </w:style>
  <w:style w:type="character" w:customStyle="1" w:styleId="Virsraksts2Rakstz">
    <w:name w:val="Virsraksts 2 Rakstz."/>
    <w:basedOn w:val="Noklusjumarindkopasfonts"/>
    <w:link w:val="Virsraksts2"/>
    <w:uiPriority w:val="9"/>
    <w:rsid w:val="007262D2"/>
    <w:rPr>
      <w:rFonts w:asciiTheme="majorHAnsi" w:eastAsiaTheme="majorEastAsia" w:hAnsiTheme="majorHAnsi" w:cstheme="majorBidi"/>
      <w:color w:val="2F5496" w:themeColor="accent1" w:themeShade="BF"/>
      <w:sz w:val="26"/>
      <w:szCs w:val="26"/>
    </w:rPr>
  </w:style>
  <w:style w:type="paragraph" w:styleId="Paraststmeklis">
    <w:name w:val="Normal (Web)"/>
    <w:basedOn w:val="Parasts"/>
    <w:uiPriority w:val="99"/>
    <w:unhideWhenUsed/>
    <w:rsid w:val="007C2BEB"/>
    <w:pPr>
      <w:spacing w:before="100" w:beforeAutospacing="1" w:after="100" w:afterAutospacing="1"/>
    </w:pPr>
    <w:rPr>
      <w:rFonts w:ascii="Times New Roman" w:eastAsia="Times New Roman" w:hAnsi="Times New Roman" w:cs="Times New Roman"/>
      <w:noProof w:val="0"/>
      <w:lang w:val="en-US"/>
    </w:rPr>
  </w:style>
  <w:style w:type="character" w:customStyle="1" w:styleId="Virsraksts3Rakstz">
    <w:name w:val="Virsraksts 3 Rakstz."/>
    <w:basedOn w:val="Noklusjumarindkopasfonts"/>
    <w:link w:val="Virsraksts3"/>
    <w:uiPriority w:val="9"/>
    <w:semiHidden/>
    <w:rsid w:val="00784449"/>
    <w:rPr>
      <w:rFonts w:asciiTheme="majorHAnsi" w:eastAsiaTheme="majorEastAsia" w:hAnsiTheme="majorHAnsi" w:cstheme="majorBidi"/>
      <w:noProof/>
      <w:color w:val="1F3763" w:themeColor="accent1" w:themeShade="7F"/>
    </w:rPr>
  </w:style>
  <w:style w:type="character" w:styleId="Izteiksmgs">
    <w:name w:val="Strong"/>
    <w:basedOn w:val="Noklusjumarindkopasfonts"/>
    <w:uiPriority w:val="22"/>
    <w:qFormat/>
    <w:rsid w:val="00122C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C4A329D024E4DB0FB175EDE2C6529" ma:contentTypeVersion="9" ma:contentTypeDescription="Create a new document." ma:contentTypeScope="" ma:versionID="81aa523f1ab801d938a96a3b8c003ea6">
  <xsd:schema xmlns:xsd="http://www.w3.org/2001/XMLSchema" xmlns:xs="http://www.w3.org/2001/XMLSchema" xmlns:p="http://schemas.microsoft.com/office/2006/metadata/properties" xmlns:ns3="57f3d36d-704b-41f0-be02-5908c114fd3e" targetNamespace="http://schemas.microsoft.com/office/2006/metadata/properties" ma:root="true" ma:fieldsID="89cae9674b53a9675517c4b2442fad42" ns3:_="">
    <xsd:import namespace="57f3d36d-704b-41f0-be02-5908c114fd3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3d36d-704b-41f0-be02-5908c114fd3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40520-A702-4A28-A7CC-46B546BA7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3d36d-704b-41f0-be02-5908c114f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172716-DFC1-42CC-811B-C732433B7391}">
  <ds:schemaRefs>
    <ds:schemaRef ds:uri="http://schemas.microsoft.com/sharepoint/v3/contenttype/forms"/>
  </ds:schemaRefs>
</ds:datastoreItem>
</file>

<file path=customXml/itemProps3.xml><?xml version="1.0" encoding="utf-8"?>
<ds:datastoreItem xmlns:ds="http://schemas.openxmlformats.org/officeDocument/2006/customXml" ds:itemID="{B1C5F86E-2EBA-40CB-97DB-4170002C7866}">
  <ds:schemaRefs>
    <ds:schemaRef ds:uri="http://www.w3.org/XML/1998/namespace"/>
    <ds:schemaRef ds:uri="57f3d36d-704b-41f0-be02-5908c114fd3e"/>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523B56B-EF4B-4FA8-B34F-90BF1008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1746</Words>
  <Characters>996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Veinbergs</dc:creator>
  <cp:lastModifiedBy>Agris Eglītis</cp:lastModifiedBy>
  <cp:revision>2</cp:revision>
  <dcterms:created xsi:type="dcterms:W3CDTF">2026-02-04T12:00:00Z</dcterms:created>
  <dcterms:modified xsi:type="dcterms:W3CDTF">2026-02-04T12:00:00Z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0x010100189C4A329D024E4DB0FB175EDE2C6529</vt:lpwstr>
  </property>
</Properties>
</file>