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405" w14:textId="4F599BC6" w:rsidR="00527F02" w:rsidRPr="006B2C2A" w:rsidRDefault="00527F02" w:rsidP="00015007">
      <w:pPr>
        <w:pStyle w:val="Virsraksts1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B2C2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PROJEKTS</w:t>
      </w:r>
    </w:p>
    <w:p w14:paraId="259E856A" w14:textId="7293EF9C" w:rsidR="00527F02" w:rsidRPr="007A5148" w:rsidRDefault="00527F02" w:rsidP="0042463E">
      <w:pPr>
        <w:jc w:val="right"/>
        <w:rPr>
          <w:noProof/>
        </w:rPr>
      </w:pPr>
      <w:r w:rsidRPr="007A5148">
        <w:tab/>
      </w:r>
      <w:r w:rsidRPr="007A5148">
        <w:tab/>
      </w:r>
      <w:r w:rsidRPr="007A5148">
        <w:tab/>
      </w:r>
      <w:r w:rsidRPr="007A5148">
        <w:tab/>
      </w:r>
      <w:r w:rsidRPr="007A5148">
        <w:rPr>
          <w:noProof/>
        </w:rPr>
        <w:t xml:space="preserve">  </w:t>
      </w:r>
      <w:r w:rsidR="00015007" w:rsidRPr="007A5148">
        <w:rPr>
          <w:noProof/>
        </w:rPr>
        <w:t xml:space="preserve"> </w:t>
      </w:r>
      <w:r w:rsidR="003223A8" w:rsidRPr="007A5148">
        <w:rPr>
          <w:noProof/>
        </w:rPr>
        <w:t xml:space="preserve">vēlamais datums izskatīšanai: </w:t>
      </w:r>
      <w:r w:rsidRPr="007A5148">
        <w:rPr>
          <w:noProof/>
        </w:rPr>
        <w:t>Finanšu komitejā</w:t>
      </w:r>
      <w:r w:rsidR="0026748F" w:rsidRPr="007A5148">
        <w:rPr>
          <w:noProof/>
        </w:rPr>
        <w:t>:</w:t>
      </w:r>
      <w:r w:rsidRPr="007A5148">
        <w:rPr>
          <w:noProof/>
        </w:rPr>
        <w:t xml:space="preserve"> </w:t>
      </w:r>
      <w:r w:rsidR="00F34A55" w:rsidRPr="007A5148">
        <w:rPr>
          <w:noProof/>
        </w:rPr>
        <w:t>18.02.20</w:t>
      </w:r>
      <w:r w:rsidR="00015007" w:rsidRPr="007A5148">
        <w:rPr>
          <w:noProof/>
        </w:rPr>
        <w:t>26.</w:t>
      </w:r>
    </w:p>
    <w:p w14:paraId="5C3B49E2" w14:textId="53E08D61" w:rsidR="0026748F" w:rsidRPr="007A5148" w:rsidRDefault="0026748F" w:rsidP="0042463E">
      <w:pPr>
        <w:jc w:val="right"/>
      </w:pPr>
      <w:r w:rsidRPr="007A5148">
        <w:rPr>
          <w:noProof/>
        </w:rPr>
        <w:t>domē: 26.02.2026.</w:t>
      </w:r>
    </w:p>
    <w:p w14:paraId="49E9B3C0" w14:textId="3BB9CD34" w:rsidR="00E61BF8" w:rsidRDefault="00527F02" w:rsidP="00015007">
      <w:pPr>
        <w:jc w:val="right"/>
        <w:rPr>
          <w:noProof/>
          <w:color w:val="000000" w:themeColor="text1"/>
        </w:rPr>
      </w:pPr>
      <w:r w:rsidRPr="006B2C2A">
        <w:rPr>
          <w:noProof/>
          <w:color w:val="000000" w:themeColor="text1"/>
        </w:rPr>
        <w:t>sagatavotājs un ziņotājs</w:t>
      </w:r>
      <w:r w:rsidR="00015007">
        <w:rPr>
          <w:noProof/>
          <w:color w:val="000000" w:themeColor="text1"/>
        </w:rPr>
        <w:t>:</w:t>
      </w:r>
      <w:r w:rsidRPr="006B2C2A">
        <w:rPr>
          <w:noProof/>
          <w:color w:val="000000" w:themeColor="text1"/>
        </w:rPr>
        <w:t xml:space="preserve">  </w:t>
      </w:r>
      <w:r w:rsidR="00DB3C43">
        <w:rPr>
          <w:noProof/>
          <w:color w:val="000000" w:themeColor="text1"/>
        </w:rPr>
        <w:t>Ivars Dimdiņš</w:t>
      </w:r>
    </w:p>
    <w:p w14:paraId="50DA1132" w14:textId="40A30AFF" w:rsidR="00527F02" w:rsidRDefault="00DB3C43" w:rsidP="00527F02">
      <w:pPr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</w:t>
      </w:r>
    </w:p>
    <w:p w14:paraId="01820A64" w14:textId="5E9D3A7F" w:rsidR="00527F02" w:rsidRPr="006B2C2A" w:rsidRDefault="00527F02" w:rsidP="00527F02">
      <w:pPr>
        <w:jc w:val="right"/>
        <w:rPr>
          <w:noProof/>
        </w:rPr>
      </w:pPr>
      <w:r w:rsidRPr="006B2C2A">
        <w:rPr>
          <w:noProof/>
          <w:color w:val="000000" w:themeColor="text1"/>
        </w:rPr>
        <w:t xml:space="preserve"> </w:t>
      </w:r>
    </w:p>
    <w:p w14:paraId="74D55FBD" w14:textId="447A807A" w:rsidR="00527F02" w:rsidRDefault="00527F02" w:rsidP="00527F02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6B2C2A">
        <w:rPr>
          <w:rFonts w:ascii="Times New Roman" w:hAnsi="Times New Roman"/>
          <w:b/>
          <w:bCs/>
          <w:sz w:val="24"/>
          <w:szCs w:val="24"/>
        </w:rPr>
        <w:t>PROTOKOLLĒMUMS</w:t>
      </w:r>
      <w:r w:rsidR="00883814">
        <w:rPr>
          <w:rFonts w:ascii="Times New Roman" w:hAnsi="Times New Roman"/>
          <w:b/>
          <w:bCs/>
          <w:sz w:val="24"/>
          <w:szCs w:val="24"/>
        </w:rPr>
        <w:br/>
      </w:r>
    </w:p>
    <w:p w14:paraId="38C6C575" w14:textId="7D626A97" w:rsidR="00527F02" w:rsidRPr="006B2C2A" w:rsidRDefault="00477635" w:rsidP="00527F02">
      <w:pPr>
        <w:jc w:val="center"/>
        <w:rPr>
          <w:b/>
        </w:rPr>
      </w:pPr>
      <w:r>
        <w:rPr>
          <w:b/>
        </w:rPr>
        <w:t>___</w:t>
      </w:r>
      <w:r w:rsidR="00527F02" w:rsidRPr="006B2C2A">
        <w:rPr>
          <w:b/>
        </w:rPr>
        <w:t>.§</w:t>
      </w:r>
    </w:p>
    <w:p w14:paraId="3C91D8D2" w14:textId="1BB79EC9" w:rsidR="00527F02" w:rsidRPr="005B3390" w:rsidRDefault="00527F02" w:rsidP="00B148B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5B3390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E61BF8">
        <w:rPr>
          <w:rFonts w:ascii="Times New Roman" w:hAnsi="Times New Roman" w:cs="Times New Roman"/>
          <w:b/>
          <w:sz w:val="24"/>
          <w:szCs w:val="24"/>
        </w:rPr>
        <w:t>potenciālaj</w:t>
      </w:r>
      <w:r w:rsidR="00015007">
        <w:rPr>
          <w:rFonts w:ascii="Times New Roman" w:hAnsi="Times New Roman" w:cs="Times New Roman"/>
          <w:b/>
          <w:sz w:val="24"/>
          <w:szCs w:val="24"/>
        </w:rPr>
        <w:t>ām</w:t>
      </w:r>
      <w:r w:rsidR="00E61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AB8">
        <w:rPr>
          <w:rFonts w:ascii="Times New Roman" w:hAnsi="Times New Roman" w:cs="Times New Roman"/>
          <w:b/>
          <w:sz w:val="24"/>
          <w:szCs w:val="24"/>
        </w:rPr>
        <w:t>F</w:t>
      </w:r>
      <w:r w:rsidR="00FC03ED">
        <w:rPr>
          <w:rFonts w:ascii="Times New Roman" w:hAnsi="Times New Roman" w:cs="Times New Roman"/>
          <w:b/>
          <w:sz w:val="24"/>
          <w:szCs w:val="24"/>
        </w:rPr>
        <w:t>ē</w:t>
      </w:r>
      <w:r w:rsidR="00A31AB8">
        <w:rPr>
          <w:rFonts w:ascii="Times New Roman" w:hAnsi="Times New Roman" w:cs="Times New Roman"/>
          <w:b/>
          <w:sz w:val="24"/>
          <w:szCs w:val="24"/>
        </w:rPr>
        <w:t>liksam Cielēnam veltītā pieminekļa atrašanās viet</w:t>
      </w:r>
      <w:r w:rsidR="00015007">
        <w:rPr>
          <w:rFonts w:ascii="Times New Roman" w:hAnsi="Times New Roman" w:cs="Times New Roman"/>
          <w:b/>
          <w:sz w:val="24"/>
          <w:szCs w:val="24"/>
        </w:rPr>
        <w:t>ām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27F02" w:rsidRPr="006B2C2A" w14:paraId="6E5E27AC" w14:textId="77777777" w:rsidTr="001A2C03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7B66C" w14:textId="088F81B3" w:rsidR="00527F02" w:rsidRPr="006B2C2A" w:rsidRDefault="00527F02" w:rsidP="00C960A2">
            <w:pPr>
              <w:pStyle w:val="Sarakstarindkopa"/>
              <w:spacing w:after="120"/>
              <w:ind w:left="0"/>
              <w:jc w:val="center"/>
            </w:pPr>
          </w:p>
        </w:tc>
      </w:tr>
    </w:tbl>
    <w:p w14:paraId="7D7549F0" w14:textId="5C2C97D4" w:rsidR="00B148B8" w:rsidRPr="00EC27B4" w:rsidRDefault="00B148B8" w:rsidP="00B148B8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Ādažu novada pašvaldībā 2025. gada 29. augustā tika saņemts </w:t>
      </w:r>
      <w:r w:rsidRPr="00EC27B4">
        <w:rPr>
          <w:rFonts w:ascii="Times New Roman" w:hAnsi="Times New Roman"/>
          <w:sz w:val="24"/>
          <w:szCs w:val="24"/>
        </w:rPr>
        <w:t>biedrības “Starptautisko attiecību institūts” valdes locek</w:t>
      </w:r>
      <w:r>
        <w:rPr>
          <w:rFonts w:ascii="Times New Roman" w:hAnsi="Times New Roman"/>
          <w:sz w:val="24"/>
          <w:szCs w:val="24"/>
        </w:rPr>
        <w:t>ļa Jāņa Graša (turpmāk – iniciatīvas autors) iesniegums ar lūgumu atbalstīt Ādažu novada teritorijā dzimušā sabiedriskā darbinieka un politiķa Fēliksa Cielēna pieminekļa izveidi un ierādīt tam</w:t>
      </w:r>
      <w:r w:rsidRPr="00EC27B4">
        <w:rPr>
          <w:rFonts w:ascii="Times New Roman" w:hAnsi="Times New Roman"/>
          <w:sz w:val="24"/>
          <w:szCs w:val="24"/>
        </w:rPr>
        <w:t xml:space="preserve"> piemērotāko vietu</w:t>
      </w:r>
      <w:r>
        <w:rPr>
          <w:rFonts w:ascii="Times New Roman" w:hAnsi="Times New Roman"/>
          <w:sz w:val="24"/>
          <w:szCs w:val="24"/>
        </w:rPr>
        <w:t xml:space="preserve"> uzstādīšanai pašvaldības nekustamajā īpašumā.</w:t>
      </w:r>
    </w:p>
    <w:p w14:paraId="405EB913" w14:textId="77777777" w:rsidR="00B148B8" w:rsidRDefault="00B148B8" w:rsidP="00B148B8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Saskaņā ar pašvaldības 2025. gada 6. novembra rīkojumu Nr. </w:t>
      </w:r>
      <w:r w:rsidRPr="00B148B8">
        <w:rPr>
          <w:rFonts w:ascii="Times New Roman" w:hAnsi="Times New Roman"/>
          <w:sz w:val="24"/>
          <w:szCs w:val="24"/>
        </w:rPr>
        <w:t>ĀNP/1-6-1/25/106</w:t>
      </w:r>
      <w:r>
        <w:rPr>
          <w:rFonts w:ascii="Times New Roman" w:hAnsi="Times New Roman"/>
          <w:sz w:val="24"/>
          <w:szCs w:val="24"/>
        </w:rPr>
        <w:t xml:space="preserve"> tika izveidota darba grupa ar uzdevumu:</w:t>
      </w:r>
    </w:p>
    <w:p w14:paraId="117AD7EC" w14:textId="43E27C9A" w:rsidR="00B148B8" w:rsidRDefault="00B148B8" w:rsidP="004771B0">
      <w:pPr>
        <w:pStyle w:val="Pamatteksts"/>
        <w:numPr>
          <w:ilvl w:val="0"/>
          <w:numId w:val="4"/>
        </w:numPr>
        <w:spacing w:before="120"/>
        <w:rPr>
          <w:rFonts w:ascii="Times New Roman" w:hAnsi="Times New Roman"/>
          <w:sz w:val="24"/>
          <w:szCs w:val="24"/>
        </w:rPr>
      </w:pPr>
      <w:r w:rsidRPr="00B148B8">
        <w:rPr>
          <w:rFonts w:ascii="Times New Roman" w:hAnsi="Times New Roman"/>
          <w:sz w:val="24"/>
          <w:szCs w:val="24"/>
        </w:rPr>
        <w:t xml:space="preserve">izvērtēt ar </w:t>
      </w:r>
      <w:proofErr w:type="spellStart"/>
      <w:r w:rsidRPr="00B148B8">
        <w:rPr>
          <w:rFonts w:ascii="Times New Roman" w:hAnsi="Times New Roman"/>
          <w:sz w:val="24"/>
          <w:szCs w:val="24"/>
        </w:rPr>
        <w:t>F.Cielēna</w:t>
      </w:r>
      <w:proofErr w:type="spellEnd"/>
      <w:r w:rsidRPr="00B148B8">
        <w:rPr>
          <w:rFonts w:ascii="Times New Roman" w:hAnsi="Times New Roman"/>
          <w:sz w:val="24"/>
          <w:szCs w:val="24"/>
        </w:rPr>
        <w:t xml:space="preserve"> pieminekļa izveidi saistītos vēsturiskos, mākslinieciskās un arhitektoniskās formas, novietojuma vides, finanšu un organizatoriskos jautājumus un priekšlikumus;</w:t>
      </w:r>
    </w:p>
    <w:p w14:paraId="11BAC806" w14:textId="0F151885" w:rsidR="00B148B8" w:rsidRPr="00B148B8" w:rsidRDefault="00B148B8" w:rsidP="004771B0">
      <w:pPr>
        <w:pStyle w:val="Pamatteksts"/>
        <w:numPr>
          <w:ilvl w:val="0"/>
          <w:numId w:val="4"/>
        </w:numPr>
        <w:spacing w:before="120"/>
        <w:rPr>
          <w:rFonts w:ascii="Times New Roman" w:hAnsi="Times New Roman"/>
          <w:sz w:val="24"/>
          <w:szCs w:val="24"/>
        </w:rPr>
      </w:pPr>
      <w:r w:rsidRPr="00B148B8">
        <w:rPr>
          <w:rFonts w:ascii="Times New Roman" w:hAnsi="Times New Roman"/>
          <w:sz w:val="24"/>
          <w:szCs w:val="24"/>
        </w:rPr>
        <w:t xml:space="preserve">iesniegt pašvaldības domes komitejām un domei detalizētu priekšlikumu </w:t>
      </w:r>
      <w:proofErr w:type="spellStart"/>
      <w:r w:rsidRPr="00B148B8">
        <w:rPr>
          <w:rFonts w:ascii="Times New Roman" w:hAnsi="Times New Roman"/>
          <w:sz w:val="24"/>
          <w:szCs w:val="24"/>
        </w:rPr>
        <w:t>F.Cielēna</w:t>
      </w:r>
      <w:proofErr w:type="spellEnd"/>
      <w:r w:rsidRPr="00B148B8">
        <w:rPr>
          <w:rFonts w:ascii="Times New Roman" w:hAnsi="Times New Roman"/>
          <w:sz w:val="24"/>
          <w:szCs w:val="24"/>
        </w:rPr>
        <w:t xml:space="preserve"> pieminekļa izveidei.</w:t>
      </w:r>
    </w:p>
    <w:p w14:paraId="17A271FA" w14:textId="74B8713B" w:rsidR="00B148B8" w:rsidRDefault="00B148B8" w:rsidP="00B148B8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 w:rsidRPr="00B148B8">
        <w:rPr>
          <w:rFonts w:ascii="Times New Roman" w:hAnsi="Times New Roman"/>
          <w:sz w:val="24"/>
          <w:szCs w:val="24"/>
        </w:rPr>
        <w:t xml:space="preserve">Darba grupa pie vienota viedokļa nenonāca. Visbiežāk diskusijās kā varianti parādījās teritorijas </w:t>
      </w:r>
      <w:r w:rsidRPr="004771B0">
        <w:rPr>
          <w:rFonts w:ascii="Times New Roman" w:hAnsi="Times New Roman"/>
          <w:sz w:val="24"/>
          <w:szCs w:val="24"/>
        </w:rPr>
        <w:t>Ādažu pilsētā - blakus vecajam, 1893. g. atklātajam Ādažu pagasta namam (Gaujas iela 16), pļava otrpus ielai no pagasta nama</w:t>
      </w:r>
      <w:r w:rsidRPr="00B148B8">
        <w:rPr>
          <w:rFonts w:ascii="Times New Roman" w:hAnsi="Times New Roman"/>
          <w:sz w:val="24"/>
          <w:szCs w:val="24"/>
        </w:rPr>
        <w:t xml:space="preserve"> vai </w:t>
      </w:r>
      <w:proofErr w:type="spellStart"/>
      <w:r w:rsidRPr="00B148B8">
        <w:rPr>
          <w:rFonts w:ascii="Times New Roman" w:hAnsi="Times New Roman"/>
          <w:sz w:val="24"/>
          <w:szCs w:val="24"/>
        </w:rPr>
        <w:t>jaunbūvējamais</w:t>
      </w:r>
      <w:proofErr w:type="spellEnd"/>
      <w:r w:rsidRPr="00B148B8">
        <w:rPr>
          <w:rFonts w:ascii="Times New Roman" w:hAnsi="Times New Roman"/>
          <w:sz w:val="24"/>
          <w:szCs w:val="24"/>
        </w:rPr>
        <w:t xml:space="preserve"> skvērs Gaujas ielā 31.</w:t>
      </w:r>
    </w:p>
    <w:p w14:paraId="0CD05902" w14:textId="75028DC3" w:rsidR="00F34A55" w:rsidRDefault="00B148B8" w:rsidP="001A2C03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Ādažu novada pašvaldības domes </w:t>
      </w:r>
      <w:r w:rsidR="001A2C03">
        <w:rPr>
          <w:rFonts w:ascii="Times New Roman" w:hAnsi="Times New Roman"/>
          <w:sz w:val="24"/>
          <w:szCs w:val="24"/>
        </w:rPr>
        <w:t>I</w:t>
      </w:r>
      <w:r w:rsidR="001A2C03" w:rsidRPr="001A2C03">
        <w:rPr>
          <w:rFonts w:ascii="Times New Roman" w:hAnsi="Times New Roman"/>
          <w:sz w:val="24"/>
          <w:szCs w:val="24"/>
        </w:rPr>
        <w:t xml:space="preserve">zglītības, kultūras, sporta un sociālās komitejas </w:t>
      </w:r>
      <w:r w:rsidR="00396F98">
        <w:rPr>
          <w:rFonts w:ascii="Times New Roman" w:hAnsi="Times New Roman"/>
          <w:sz w:val="24"/>
          <w:szCs w:val="24"/>
        </w:rPr>
        <w:t>(turpmāk – IKSS</w:t>
      </w:r>
      <w:r>
        <w:rPr>
          <w:rFonts w:ascii="Times New Roman" w:hAnsi="Times New Roman"/>
          <w:sz w:val="24"/>
          <w:szCs w:val="24"/>
        </w:rPr>
        <w:t>K</w:t>
      </w:r>
      <w:r w:rsidR="00396F98">
        <w:rPr>
          <w:rFonts w:ascii="Times New Roman" w:hAnsi="Times New Roman"/>
          <w:sz w:val="24"/>
          <w:szCs w:val="24"/>
        </w:rPr>
        <w:t xml:space="preserve">) </w:t>
      </w:r>
      <w:r w:rsidR="001A2C03" w:rsidRPr="001A2C03">
        <w:rPr>
          <w:rFonts w:ascii="Times New Roman" w:hAnsi="Times New Roman"/>
          <w:sz w:val="24"/>
          <w:szCs w:val="24"/>
        </w:rPr>
        <w:t>sēd</w:t>
      </w:r>
      <w:r w:rsidR="001A2C03">
        <w:rPr>
          <w:rFonts w:ascii="Times New Roman" w:hAnsi="Times New Roman"/>
          <w:sz w:val="24"/>
          <w:szCs w:val="24"/>
        </w:rPr>
        <w:t xml:space="preserve">ē </w:t>
      </w:r>
      <w:r w:rsidR="00DB3C43" w:rsidRPr="00DB3C43">
        <w:rPr>
          <w:rFonts w:ascii="Times New Roman" w:hAnsi="Times New Roman"/>
          <w:sz w:val="24"/>
          <w:szCs w:val="24"/>
        </w:rPr>
        <w:t>2026. gada 7. janvārī</w:t>
      </w:r>
      <w:r w:rsidR="00DB3C43">
        <w:rPr>
          <w:rFonts w:ascii="Times New Roman" w:hAnsi="Times New Roman"/>
          <w:sz w:val="24"/>
          <w:szCs w:val="24"/>
        </w:rPr>
        <w:t xml:space="preserve"> </w:t>
      </w:r>
      <w:r w:rsidR="00527F02" w:rsidRPr="006B2C2A">
        <w:rPr>
          <w:rFonts w:ascii="Times New Roman" w:hAnsi="Times New Roman"/>
          <w:sz w:val="24"/>
          <w:szCs w:val="24"/>
        </w:rPr>
        <w:t>dome</w:t>
      </w:r>
      <w:r w:rsidR="00EC27B4">
        <w:rPr>
          <w:rFonts w:ascii="Times New Roman" w:hAnsi="Times New Roman"/>
          <w:sz w:val="24"/>
          <w:szCs w:val="24"/>
        </w:rPr>
        <w:t xml:space="preserve">s deputāti skatīja </w:t>
      </w:r>
      <w:r w:rsidR="00C2149F">
        <w:rPr>
          <w:rFonts w:ascii="Times New Roman" w:hAnsi="Times New Roman"/>
          <w:sz w:val="24"/>
          <w:szCs w:val="24"/>
        </w:rPr>
        <w:t xml:space="preserve">jautājumu par pieminekļa izveidi </w:t>
      </w:r>
      <w:proofErr w:type="spellStart"/>
      <w:r w:rsidR="00C2149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.</w:t>
      </w:r>
      <w:r w:rsidR="00C2149F">
        <w:rPr>
          <w:rFonts w:ascii="Times New Roman" w:hAnsi="Times New Roman"/>
          <w:sz w:val="24"/>
          <w:szCs w:val="24"/>
        </w:rPr>
        <w:t>Cielēnam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r w:rsidR="00015007">
        <w:rPr>
          <w:rFonts w:ascii="Times New Roman" w:hAnsi="Times New Roman"/>
          <w:sz w:val="24"/>
          <w:szCs w:val="24"/>
        </w:rPr>
        <w:t>konceptuāli</w:t>
      </w:r>
      <w:r w:rsidR="00015007" w:rsidRPr="00015007">
        <w:rPr>
          <w:rFonts w:ascii="Times New Roman" w:hAnsi="Times New Roman"/>
          <w:sz w:val="24"/>
          <w:szCs w:val="24"/>
        </w:rPr>
        <w:t xml:space="preserve"> atbalstī</w:t>
      </w:r>
      <w:r>
        <w:rPr>
          <w:rFonts w:ascii="Times New Roman" w:hAnsi="Times New Roman"/>
          <w:sz w:val="24"/>
          <w:szCs w:val="24"/>
        </w:rPr>
        <w:t>ja</w:t>
      </w:r>
      <w:r w:rsidR="00015007" w:rsidRPr="00015007">
        <w:rPr>
          <w:rFonts w:ascii="Times New Roman" w:hAnsi="Times New Roman"/>
          <w:sz w:val="24"/>
          <w:szCs w:val="24"/>
        </w:rPr>
        <w:t xml:space="preserve"> pieminekļa atrašanās vietu topošajā skvērā Gaujas ielā 31</w:t>
      </w:r>
      <w:r w:rsidR="00015007">
        <w:rPr>
          <w:rFonts w:ascii="Times New Roman" w:hAnsi="Times New Roman"/>
          <w:sz w:val="24"/>
          <w:szCs w:val="24"/>
        </w:rPr>
        <w:t>.</w:t>
      </w:r>
    </w:p>
    <w:p w14:paraId="67387B0C" w14:textId="632FB560" w:rsidR="00F34A55" w:rsidRDefault="00B148B8" w:rsidP="00F34A55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Vēlāk, </w:t>
      </w:r>
      <w:r w:rsidRPr="00756A91">
        <w:rPr>
          <w:rFonts w:ascii="Times New Roman" w:hAnsi="Times New Roman"/>
          <w:sz w:val="24"/>
          <w:szCs w:val="24"/>
        </w:rPr>
        <w:t xml:space="preserve">2026. gada 14. janvārī </w:t>
      </w:r>
      <w:r w:rsidR="00F34A55" w:rsidRPr="00756A91">
        <w:rPr>
          <w:rFonts w:ascii="Times New Roman" w:hAnsi="Times New Roman"/>
          <w:sz w:val="24"/>
          <w:szCs w:val="24"/>
        </w:rPr>
        <w:t xml:space="preserve">pašvaldībā tika saņemts </w:t>
      </w:r>
      <w:r w:rsidR="009C0556">
        <w:rPr>
          <w:rFonts w:ascii="Times New Roman" w:hAnsi="Times New Roman"/>
          <w:sz w:val="24"/>
          <w:szCs w:val="24"/>
        </w:rPr>
        <w:t>privātpersonu</w:t>
      </w:r>
      <w:r w:rsidR="00F34A55" w:rsidRPr="00756A91">
        <w:rPr>
          <w:rFonts w:ascii="Times New Roman" w:hAnsi="Times New Roman"/>
          <w:sz w:val="24"/>
          <w:szCs w:val="24"/>
        </w:rPr>
        <w:t xml:space="preserve"> iesniegums </w:t>
      </w:r>
      <w:r w:rsidR="000A561D">
        <w:rPr>
          <w:rFonts w:ascii="Times New Roman" w:hAnsi="Times New Roman"/>
          <w:sz w:val="24"/>
          <w:szCs w:val="24"/>
        </w:rPr>
        <w:t>ar priekšlikumu atbalstīt pieminekļa</w:t>
      </w:r>
      <w:r w:rsidR="00F34A55" w:rsidRPr="00756A91">
        <w:rPr>
          <w:rFonts w:ascii="Times New Roman" w:hAnsi="Times New Roman"/>
          <w:sz w:val="24"/>
          <w:szCs w:val="24"/>
        </w:rPr>
        <w:t xml:space="preserve"> izveidi pie vēsturiskā Ādažu pagasta nama, Gaujas ielā </w:t>
      </w:r>
      <w:r w:rsidR="000A561D">
        <w:rPr>
          <w:rFonts w:ascii="Times New Roman" w:hAnsi="Times New Roman"/>
          <w:sz w:val="24"/>
          <w:szCs w:val="24"/>
        </w:rPr>
        <w:t>1</w:t>
      </w:r>
      <w:r w:rsidR="00F34A55" w:rsidRPr="00756A91">
        <w:rPr>
          <w:rFonts w:ascii="Times New Roman" w:hAnsi="Times New Roman"/>
          <w:sz w:val="24"/>
          <w:szCs w:val="24"/>
        </w:rPr>
        <w:t>6</w:t>
      </w:r>
      <w:r w:rsidR="000A561D">
        <w:rPr>
          <w:rFonts w:ascii="Times New Roman" w:hAnsi="Times New Roman"/>
          <w:sz w:val="24"/>
          <w:szCs w:val="24"/>
        </w:rPr>
        <w:t xml:space="preserve">, </w:t>
      </w:r>
      <w:r w:rsidR="00F34A55" w:rsidRPr="00756A91">
        <w:rPr>
          <w:rFonts w:ascii="Times New Roman" w:hAnsi="Times New Roman"/>
          <w:sz w:val="24"/>
          <w:szCs w:val="24"/>
        </w:rPr>
        <w:t xml:space="preserve">Ādažos, kā arī </w:t>
      </w:r>
      <w:r w:rsidR="000A561D">
        <w:rPr>
          <w:rFonts w:ascii="Times New Roman" w:hAnsi="Times New Roman"/>
          <w:sz w:val="24"/>
          <w:szCs w:val="24"/>
        </w:rPr>
        <w:t xml:space="preserve">finansiāli </w:t>
      </w:r>
      <w:r w:rsidR="00F34A55" w:rsidRPr="00756A91">
        <w:rPr>
          <w:rFonts w:ascii="Times New Roman" w:hAnsi="Times New Roman"/>
          <w:sz w:val="24"/>
          <w:szCs w:val="24"/>
        </w:rPr>
        <w:t xml:space="preserve">atbalstīt </w:t>
      </w:r>
      <w:r w:rsidR="000A561D">
        <w:rPr>
          <w:rFonts w:ascii="Times New Roman" w:hAnsi="Times New Roman"/>
          <w:sz w:val="24"/>
          <w:szCs w:val="24"/>
        </w:rPr>
        <w:t>pieminekļa izveidošanas un tā uzstādīšanas vietas labiekārtošanu</w:t>
      </w:r>
      <w:r w:rsidR="00F34A55" w:rsidRPr="00756A91">
        <w:rPr>
          <w:rFonts w:ascii="Times New Roman" w:hAnsi="Times New Roman"/>
          <w:sz w:val="24"/>
          <w:szCs w:val="24"/>
        </w:rPr>
        <w:t>.</w:t>
      </w:r>
    </w:p>
    <w:p w14:paraId="54CF2504" w14:textId="72469C12" w:rsidR="00451AF5" w:rsidRDefault="00C4658F" w:rsidP="001A2C03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Priekšlikums</w:t>
      </w:r>
      <w:r w:rsidR="00396F98">
        <w:rPr>
          <w:rFonts w:ascii="Times New Roman" w:hAnsi="Times New Roman"/>
          <w:sz w:val="24"/>
          <w:szCs w:val="24"/>
        </w:rPr>
        <w:t xml:space="preserve"> par pieminekļa izveidi </w:t>
      </w:r>
      <w:r w:rsidR="00451AF5">
        <w:rPr>
          <w:rFonts w:ascii="Times New Roman" w:hAnsi="Times New Roman"/>
          <w:sz w:val="24"/>
          <w:szCs w:val="24"/>
        </w:rPr>
        <w:t>atbilst</w:t>
      </w:r>
      <w:r w:rsidR="000B08FE" w:rsidRPr="000B08FE">
        <w:rPr>
          <w:rFonts w:ascii="Times New Roman" w:hAnsi="Times New Roman"/>
          <w:sz w:val="24"/>
          <w:szCs w:val="24"/>
        </w:rPr>
        <w:t xml:space="preserve"> </w:t>
      </w:r>
      <w:r w:rsidR="000B08FE">
        <w:rPr>
          <w:rFonts w:ascii="Times New Roman" w:hAnsi="Times New Roman"/>
          <w:sz w:val="24"/>
          <w:szCs w:val="24"/>
        </w:rPr>
        <w:t>Ādažu novada attīstības programmas (2021. – 2027.) vidējā termiņa prioritātēm:</w:t>
      </w:r>
    </w:p>
    <w:p w14:paraId="5367D7B3" w14:textId="18EE5CAF" w:rsidR="00316899" w:rsidRDefault="000B08FE" w:rsidP="001A2C03">
      <w:pPr>
        <w:pStyle w:val="Pamatteksts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4771B0">
        <w:rPr>
          <w:rFonts w:ascii="Times New Roman" w:hAnsi="Times New Roman"/>
          <w:sz w:val="24"/>
          <w:szCs w:val="24"/>
        </w:rPr>
        <w:t>VTP4: Aizsargāta un sakopta dabas vide brīvā laika pavadīšanas iespējām dabā</w:t>
      </w:r>
      <w:r>
        <w:rPr>
          <w:rFonts w:ascii="Times New Roman" w:hAnsi="Times New Roman"/>
          <w:sz w:val="24"/>
          <w:szCs w:val="24"/>
        </w:rPr>
        <w:t>”, rīcības virziena “</w:t>
      </w:r>
      <w:r w:rsidRPr="000B08FE">
        <w:rPr>
          <w:rFonts w:ascii="Times New Roman" w:hAnsi="Times New Roman"/>
          <w:sz w:val="24"/>
          <w:szCs w:val="24"/>
        </w:rPr>
        <w:t>RV4.3: Ādažu novada kā tūrisma vides tēla popularizēšana</w:t>
      </w:r>
      <w:r>
        <w:rPr>
          <w:rFonts w:ascii="Times New Roman" w:hAnsi="Times New Roman"/>
          <w:sz w:val="24"/>
          <w:szCs w:val="24"/>
        </w:rPr>
        <w:t>” uzdevumiem “</w:t>
      </w:r>
      <w:r w:rsidRPr="000B08FE">
        <w:rPr>
          <w:rFonts w:ascii="Times New Roman" w:hAnsi="Times New Roman"/>
          <w:sz w:val="24"/>
          <w:szCs w:val="24"/>
        </w:rPr>
        <w:t>U4.3.1: Stiprināt Ādažu novada tēlu un atpazīstamību</w:t>
      </w:r>
      <w:r>
        <w:rPr>
          <w:rFonts w:ascii="Times New Roman" w:hAnsi="Times New Roman"/>
          <w:sz w:val="24"/>
          <w:szCs w:val="24"/>
        </w:rPr>
        <w:t>” (pasākums “</w:t>
      </w:r>
      <w:r w:rsidRPr="000B08FE">
        <w:rPr>
          <w:rFonts w:ascii="Times New Roman" w:hAnsi="Times New Roman"/>
          <w:sz w:val="24"/>
          <w:szCs w:val="24"/>
        </w:rPr>
        <w:t>Ā4.3.1.2. Aktivitāšu īstenošana Ādažu novada tēla popularizēšanai</w:t>
      </w:r>
      <w:r>
        <w:rPr>
          <w:rFonts w:ascii="Times New Roman" w:hAnsi="Times New Roman"/>
          <w:sz w:val="24"/>
          <w:szCs w:val="24"/>
        </w:rPr>
        <w:t>”), “</w:t>
      </w:r>
      <w:r w:rsidRPr="000B08FE">
        <w:rPr>
          <w:rFonts w:ascii="Times New Roman" w:hAnsi="Times New Roman"/>
          <w:sz w:val="24"/>
          <w:szCs w:val="24"/>
        </w:rPr>
        <w:t>U4.3.2: Attīstīt tūrismu Ādažu novadā</w:t>
      </w:r>
      <w:r>
        <w:rPr>
          <w:rFonts w:ascii="Times New Roman" w:hAnsi="Times New Roman"/>
          <w:sz w:val="24"/>
          <w:szCs w:val="24"/>
        </w:rPr>
        <w:t>” (pasākums “</w:t>
      </w:r>
      <w:r w:rsidR="00316899" w:rsidRPr="00316899">
        <w:rPr>
          <w:rFonts w:ascii="Times New Roman" w:hAnsi="Times New Roman"/>
          <w:sz w:val="24"/>
          <w:szCs w:val="24"/>
        </w:rPr>
        <w:t>Ā4.3.2.2. Tūrisma maršrutu un produktu izstrāde tūristu un interesentu piesaistīšanai, novada kultūrvēsturiskās nozīmes izcelšanai</w:t>
      </w:r>
      <w:r>
        <w:rPr>
          <w:rFonts w:ascii="Times New Roman" w:hAnsi="Times New Roman"/>
          <w:sz w:val="24"/>
          <w:szCs w:val="24"/>
        </w:rPr>
        <w:t>”)</w:t>
      </w:r>
      <w:r w:rsidR="0031689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292BEB" w14:textId="2417EA48" w:rsidR="00C40168" w:rsidRDefault="00316899" w:rsidP="001A2C03">
      <w:pPr>
        <w:pStyle w:val="Pamatteksts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316899">
        <w:rPr>
          <w:rFonts w:ascii="Times New Roman" w:hAnsi="Times New Roman"/>
          <w:sz w:val="24"/>
          <w:szCs w:val="24"/>
        </w:rPr>
        <w:t>VTP11: Ādažu novada kultūrvides attīstība</w:t>
      </w:r>
      <w:r>
        <w:rPr>
          <w:rFonts w:ascii="Times New Roman" w:hAnsi="Times New Roman"/>
          <w:sz w:val="24"/>
          <w:szCs w:val="24"/>
        </w:rPr>
        <w:t>” rīcības virziena “</w:t>
      </w:r>
      <w:r w:rsidRPr="00316899">
        <w:rPr>
          <w:rFonts w:ascii="Times New Roman" w:hAnsi="Times New Roman"/>
          <w:sz w:val="24"/>
          <w:szCs w:val="24"/>
        </w:rPr>
        <w:t>RV11.3: Kultūrvēsturisku objektu pētniecība, attīstība un integrēšana  tūrisma objektos</w:t>
      </w:r>
      <w:r>
        <w:rPr>
          <w:rFonts w:ascii="Times New Roman" w:hAnsi="Times New Roman"/>
          <w:sz w:val="24"/>
          <w:szCs w:val="24"/>
        </w:rPr>
        <w:t>” uzdevum</w:t>
      </w:r>
      <w:r w:rsidR="00C40168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m “</w:t>
      </w:r>
      <w:r w:rsidRPr="00316899">
        <w:rPr>
          <w:rFonts w:ascii="Times New Roman" w:hAnsi="Times New Roman"/>
          <w:sz w:val="24"/>
          <w:szCs w:val="24"/>
        </w:rPr>
        <w:t>U11.3.4: Organizēt jauno mākslinieciski augstvērtīgo objektu – veltījumu novadniekiem – izveidi un pasākumus</w:t>
      </w:r>
      <w:r>
        <w:rPr>
          <w:rFonts w:ascii="Times New Roman" w:hAnsi="Times New Roman"/>
          <w:sz w:val="24"/>
          <w:szCs w:val="24"/>
        </w:rPr>
        <w:t>” (pasākums “</w:t>
      </w:r>
      <w:r w:rsidRPr="00316899">
        <w:rPr>
          <w:rFonts w:ascii="Times New Roman" w:hAnsi="Times New Roman"/>
          <w:sz w:val="24"/>
          <w:szCs w:val="24"/>
        </w:rPr>
        <w:t xml:space="preserve">Ā11.3.4.1. Jauno mākslinieciski augstvērtīgo objektu – veltījumu novadniekiem – izveide un pasākumu </w:t>
      </w:r>
      <w:r w:rsidRPr="00316899">
        <w:rPr>
          <w:rFonts w:ascii="Times New Roman" w:hAnsi="Times New Roman"/>
          <w:sz w:val="24"/>
          <w:szCs w:val="24"/>
        </w:rPr>
        <w:lastRenderedPageBreak/>
        <w:t>īstenošana</w:t>
      </w:r>
      <w:r>
        <w:rPr>
          <w:rFonts w:ascii="Times New Roman" w:hAnsi="Times New Roman"/>
          <w:sz w:val="24"/>
          <w:szCs w:val="24"/>
        </w:rPr>
        <w:t>”)</w:t>
      </w:r>
      <w:r w:rsidR="00C40168">
        <w:rPr>
          <w:rFonts w:ascii="Times New Roman" w:hAnsi="Times New Roman"/>
          <w:sz w:val="24"/>
          <w:szCs w:val="24"/>
        </w:rPr>
        <w:t xml:space="preserve"> un “</w:t>
      </w:r>
      <w:r w:rsidR="00C40168" w:rsidRPr="00C40168">
        <w:rPr>
          <w:rFonts w:ascii="Times New Roman" w:hAnsi="Times New Roman"/>
          <w:sz w:val="24"/>
          <w:szCs w:val="24"/>
        </w:rPr>
        <w:t>U11.3.5: Izveidot, labiekārtot un uzturēt piemiņas vietas (t.sk. kapos),  uzstādot informatīvi izzinoša satura norādes</w:t>
      </w:r>
      <w:r w:rsidR="00C4016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C40168">
        <w:rPr>
          <w:rFonts w:ascii="Times New Roman" w:hAnsi="Times New Roman"/>
          <w:sz w:val="24"/>
          <w:szCs w:val="24"/>
        </w:rPr>
        <w:t>(pasākums “</w:t>
      </w:r>
      <w:r w:rsidR="00C40168" w:rsidRPr="00C40168">
        <w:rPr>
          <w:rFonts w:ascii="Times New Roman" w:hAnsi="Times New Roman"/>
          <w:sz w:val="24"/>
          <w:szCs w:val="24"/>
        </w:rPr>
        <w:t>Ā11.3.5.2. Novadnieka, Satversmes autora Fēliksa Cielēna piemiņas vietas ar mākslinieciski augstvērtīgu vides objektu (pieminekli) izveidošana Alderos</w:t>
      </w:r>
      <w:r w:rsidR="00C40168">
        <w:rPr>
          <w:rFonts w:ascii="Times New Roman" w:hAnsi="Times New Roman"/>
          <w:sz w:val="24"/>
          <w:szCs w:val="24"/>
        </w:rPr>
        <w:t xml:space="preserve">”); </w:t>
      </w:r>
    </w:p>
    <w:p w14:paraId="7A76DEDB" w14:textId="69A9361E" w:rsidR="00C40168" w:rsidRDefault="00C40168" w:rsidP="001A2C03">
      <w:pPr>
        <w:pStyle w:val="Pamatteksts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C40168">
        <w:rPr>
          <w:rFonts w:ascii="Times New Roman" w:hAnsi="Times New Roman"/>
          <w:sz w:val="24"/>
          <w:szCs w:val="24"/>
        </w:rPr>
        <w:t>VTP14: Attīstīta sadarbība ar citām pašvaldībām, iestādēm un organizācijām</w:t>
      </w:r>
      <w:r>
        <w:rPr>
          <w:rFonts w:ascii="Times New Roman" w:hAnsi="Times New Roman"/>
          <w:sz w:val="24"/>
          <w:szCs w:val="24"/>
        </w:rPr>
        <w:t>” rīcības virziena “</w:t>
      </w:r>
      <w:r w:rsidRPr="00C40168">
        <w:rPr>
          <w:rFonts w:ascii="Times New Roman" w:hAnsi="Times New Roman"/>
          <w:sz w:val="24"/>
          <w:szCs w:val="24"/>
        </w:rPr>
        <w:t>RV14.1: Sadarbības veicināšana ar citām pašvaldībām, iestādēm un organizācijām</w:t>
      </w:r>
      <w:r>
        <w:rPr>
          <w:rFonts w:ascii="Times New Roman" w:hAnsi="Times New Roman"/>
          <w:sz w:val="24"/>
          <w:szCs w:val="24"/>
        </w:rPr>
        <w:t>” uzdevumam “</w:t>
      </w:r>
      <w:r w:rsidRPr="00C40168">
        <w:rPr>
          <w:rFonts w:ascii="Times New Roman" w:hAnsi="Times New Roman"/>
          <w:sz w:val="24"/>
          <w:szCs w:val="24"/>
        </w:rPr>
        <w:t>U14.1.7: Īstenot sadarbību ar NVO</w:t>
      </w:r>
      <w:r>
        <w:rPr>
          <w:rFonts w:ascii="Times New Roman" w:hAnsi="Times New Roman"/>
          <w:sz w:val="24"/>
          <w:szCs w:val="24"/>
        </w:rPr>
        <w:t>”.</w:t>
      </w:r>
    </w:p>
    <w:p w14:paraId="78FA9110" w14:textId="5F76CE35" w:rsidR="00527F02" w:rsidRDefault="000062CA" w:rsidP="00527F02">
      <w:pPr>
        <w:spacing w:before="120" w:after="120"/>
        <w:jc w:val="both"/>
        <w:rPr>
          <w:bCs/>
        </w:rPr>
      </w:pPr>
      <w:r>
        <w:rPr>
          <w:bCs/>
        </w:rPr>
        <w:t xml:space="preserve">Pamatojoties uz </w:t>
      </w:r>
      <w:r w:rsidR="00E43AB0">
        <w:rPr>
          <w:bCs/>
        </w:rPr>
        <w:t xml:space="preserve">iniciatīvas autora balstīto </w:t>
      </w:r>
      <w:r w:rsidR="00F66138">
        <w:rPr>
          <w:bCs/>
        </w:rPr>
        <w:t>ierosinājumu, izveidotās darba grupas</w:t>
      </w:r>
      <w:r>
        <w:rPr>
          <w:bCs/>
        </w:rPr>
        <w:t xml:space="preserve"> darbu rezultātiem, IKSS komitejā </w:t>
      </w:r>
      <w:r w:rsidR="002E4428">
        <w:rPr>
          <w:bCs/>
        </w:rPr>
        <w:t xml:space="preserve">pieņemto lēmumu, kā arī ņemot vērā iedzīvotāju – jomas profesionāļu </w:t>
      </w:r>
      <w:r w:rsidR="007339CA">
        <w:rPr>
          <w:bCs/>
        </w:rPr>
        <w:t>ierosinājumiem</w:t>
      </w:r>
      <w:r w:rsidR="000B08FE">
        <w:rPr>
          <w:bCs/>
        </w:rPr>
        <w:t>, plānots turpināt Fēliksa Cielēna pieminekļa izveidi ___.</w:t>
      </w:r>
    </w:p>
    <w:p w14:paraId="7126BCCD" w14:textId="4755FCC4" w:rsidR="00527F02" w:rsidRPr="007A5148" w:rsidRDefault="00527F02" w:rsidP="00527F02">
      <w:pPr>
        <w:spacing w:before="120" w:after="120"/>
        <w:jc w:val="both"/>
        <w:rPr>
          <w:bCs/>
        </w:rPr>
      </w:pPr>
      <w:r>
        <w:t>P</w:t>
      </w:r>
      <w:r w:rsidRPr="00A40611">
        <w:t>amatojoties uz</w:t>
      </w:r>
      <w:r w:rsidR="000B08FE">
        <w:t xml:space="preserve"> Pašvaldību</w:t>
      </w:r>
      <w:r w:rsidRPr="00A40611">
        <w:t xml:space="preserve"> likuma </w:t>
      </w:r>
      <w:r w:rsidR="000B08FE">
        <w:t>4. panta pirmās daļas 5. punktu</w:t>
      </w:r>
      <w:r w:rsidRPr="00A40611">
        <w:t>,</w:t>
      </w:r>
      <w:r>
        <w:t xml:space="preserve"> </w:t>
      </w:r>
      <w:r w:rsidR="000A561D">
        <w:t xml:space="preserve">domes </w:t>
      </w:r>
      <w:r>
        <w:t xml:space="preserve">Izglītības, kultūras, </w:t>
      </w:r>
      <w:r w:rsidRPr="007A5148">
        <w:t>sporta un sociālas komitejas</w:t>
      </w:r>
      <w:r w:rsidR="00D551FC" w:rsidRPr="007A5148">
        <w:t xml:space="preserve"> </w:t>
      </w:r>
      <w:r w:rsidR="00396F98" w:rsidRPr="007A5148">
        <w:t>0</w:t>
      </w:r>
      <w:r w:rsidR="00D551FC" w:rsidRPr="007A5148">
        <w:t>7.</w:t>
      </w:r>
      <w:r w:rsidR="00396F98" w:rsidRPr="007A5148">
        <w:t>01.2026</w:t>
      </w:r>
      <w:r w:rsidR="000A561D" w:rsidRPr="007A5148">
        <w:t xml:space="preserve">. </w:t>
      </w:r>
      <w:r w:rsidR="00396F98" w:rsidRPr="007A5148">
        <w:t>atzinumu</w:t>
      </w:r>
      <w:r w:rsidR="000A561D" w:rsidRPr="007A5148">
        <w:t xml:space="preserve"> un Finanšu komitejas 18.01.2026.</w:t>
      </w:r>
      <w:r w:rsidR="00D551FC" w:rsidRPr="007A5148">
        <w:t xml:space="preserve"> </w:t>
      </w:r>
      <w:r w:rsidR="000A561D" w:rsidRPr="007A5148">
        <w:t>atzinumu,</w:t>
      </w:r>
    </w:p>
    <w:p w14:paraId="7625F47D" w14:textId="77777777" w:rsidR="00527F02" w:rsidRPr="007A5148" w:rsidRDefault="00527F02" w:rsidP="00527F02">
      <w:pPr>
        <w:spacing w:before="120"/>
        <w:jc w:val="both"/>
      </w:pPr>
      <w:r w:rsidRPr="007A5148">
        <w:t xml:space="preserve">atklāti balsojot, ar X balsīm „par”, „pret” – X, „atturas” – X, </w:t>
      </w:r>
      <w:r w:rsidRPr="007A5148">
        <w:rPr>
          <w:b/>
        </w:rPr>
        <w:t>DOME NOLEMJ</w:t>
      </w:r>
      <w:r w:rsidRPr="007A5148">
        <w:t>:</w:t>
      </w:r>
    </w:p>
    <w:p w14:paraId="01D445D6" w14:textId="12F4B600" w:rsidR="00173F7F" w:rsidRPr="007A5148" w:rsidRDefault="00EE3DEC" w:rsidP="004771B0">
      <w:pPr>
        <w:pStyle w:val="Sarakstarindkopa"/>
        <w:spacing w:before="120" w:after="120"/>
        <w:ind w:left="714"/>
        <w:contextualSpacing w:val="0"/>
        <w:jc w:val="both"/>
      </w:pPr>
      <w:r w:rsidRPr="007A5148">
        <w:t xml:space="preserve">Konceptuāli atbalstīt plānotā </w:t>
      </w:r>
      <w:r w:rsidR="00BF41FC" w:rsidRPr="007A5148">
        <w:t xml:space="preserve">pieminekļa </w:t>
      </w:r>
      <w:r w:rsidRPr="007A5148">
        <w:t>Fēliksa</w:t>
      </w:r>
      <w:r w:rsidR="00BF41FC" w:rsidRPr="007A5148">
        <w:t>m</w:t>
      </w:r>
      <w:r w:rsidRPr="007A5148">
        <w:t xml:space="preserve"> Cielēna</w:t>
      </w:r>
      <w:r w:rsidR="00BF41FC" w:rsidRPr="007A5148">
        <w:t>m</w:t>
      </w:r>
      <w:r w:rsidRPr="007A5148">
        <w:t xml:space="preserve"> </w:t>
      </w:r>
      <w:r w:rsidR="00BF41FC" w:rsidRPr="007A5148">
        <w:t>izvietošanas</w:t>
      </w:r>
      <w:r w:rsidRPr="007A5148">
        <w:t xml:space="preserve"> vietu</w:t>
      </w:r>
      <w:r w:rsidR="00E730D2" w:rsidRPr="007A5148">
        <w:t xml:space="preserve"> pašvaldība</w:t>
      </w:r>
      <w:r w:rsidR="00BF41FC" w:rsidRPr="007A5148">
        <w:t>s</w:t>
      </w:r>
      <w:r w:rsidR="00E730D2" w:rsidRPr="007A5148">
        <w:t xml:space="preserve"> zemesgabal</w:t>
      </w:r>
      <w:r w:rsidR="00BF41FC" w:rsidRPr="007A5148">
        <w:t>ā</w:t>
      </w:r>
      <w:r w:rsidR="00E730D2" w:rsidRPr="007A5148">
        <w:t xml:space="preserve"> </w:t>
      </w:r>
      <w:r w:rsidR="002162D4" w:rsidRPr="00B51B5D">
        <w:rPr>
          <w:color w:val="EE0000"/>
        </w:rPr>
        <w:t>Gaujas ielā 16</w:t>
      </w:r>
      <w:r w:rsidR="00BF41FC" w:rsidRPr="00B51B5D">
        <w:rPr>
          <w:color w:val="EE0000"/>
        </w:rPr>
        <w:t xml:space="preserve">, Ādažos (zālājā pie ēkas ieejas) </w:t>
      </w:r>
      <w:r w:rsidR="006E341C">
        <w:rPr>
          <w:color w:val="EE0000"/>
        </w:rPr>
        <w:t>.</w:t>
      </w:r>
    </w:p>
    <w:p w14:paraId="71546589" w14:textId="77777777" w:rsidR="005F437E" w:rsidRPr="007A5148" w:rsidRDefault="005F437E" w:rsidP="005F437E">
      <w:pPr>
        <w:jc w:val="both"/>
      </w:pPr>
    </w:p>
    <w:p w14:paraId="4DC8286A" w14:textId="77777777" w:rsidR="005F437E" w:rsidRPr="007A5148" w:rsidRDefault="005F437E" w:rsidP="005F437E">
      <w:pPr>
        <w:jc w:val="both"/>
      </w:pPr>
    </w:p>
    <w:p w14:paraId="12C336DD" w14:textId="77777777" w:rsidR="005F437E" w:rsidRPr="007A5148" w:rsidRDefault="005F437E" w:rsidP="005F437E">
      <w:pPr>
        <w:jc w:val="both"/>
      </w:pPr>
    </w:p>
    <w:p w14:paraId="661C7348" w14:textId="77777777" w:rsidR="005F437E" w:rsidRPr="007A5148" w:rsidRDefault="005F437E" w:rsidP="005F437E">
      <w:pPr>
        <w:jc w:val="both"/>
        <w:rPr>
          <w:noProof/>
        </w:rPr>
      </w:pPr>
      <w:r w:rsidRPr="007A5148">
        <w:rPr>
          <w:noProof/>
        </w:rPr>
        <w:t xml:space="preserve">Pašvaldības domes priekšsēdētāja vietnieks </w:t>
      </w:r>
    </w:p>
    <w:p w14:paraId="6C7F776E" w14:textId="77777777" w:rsidR="005F437E" w:rsidRPr="007A5148" w:rsidRDefault="005F437E" w:rsidP="005F437E">
      <w:pPr>
        <w:jc w:val="both"/>
        <w:rPr>
          <w:noProof/>
        </w:rPr>
      </w:pPr>
      <w:r w:rsidRPr="007A5148">
        <w:rPr>
          <w:noProof/>
        </w:rPr>
        <w:t xml:space="preserve">attīstības jautājumos </w:t>
      </w:r>
      <w:r w:rsidRPr="007A5148">
        <w:rPr>
          <w:noProof/>
        </w:rPr>
        <w:tab/>
      </w:r>
      <w:r w:rsidRPr="007A5148">
        <w:rPr>
          <w:noProof/>
        </w:rPr>
        <w:tab/>
      </w:r>
      <w:r w:rsidRPr="007A5148">
        <w:rPr>
          <w:noProof/>
        </w:rPr>
        <w:tab/>
      </w:r>
      <w:r w:rsidRPr="007A5148">
        <w:rPr>
          <w:noProof/>
        </w:rPr>
        <w:tab/>
      </w:r>
      <w:r w:rsidRPr="007A5148">
        <w:rPr>
          <w:noProof/>
        </w:rPr>
        <w:tab/>
      </w:r>
      <w:r w:rsidRPr="007A5148">
        <w:rPr>
          <w:noProof/>
        </w:rPr>
        <w:tab/>
      </w:r>
      <w:r w:rsidRPr="007A5148">
        <w:rPr>
          <w:noProof/>
        </w:rPr>
        <w:tab/>
      </w:r>
      <w:r w:rsidRPr="007A5148">
        <w:rPr>
          <w:noProof/>
        </w:rPr>
        <w:tab/>
        <w:t xml:space="preserve">G. Miglāns </w:t>
      </w:r>
    </w:p>
    <w:p w14:paraId="7115B4D6" w14:textId="77777777" w:rsidR="005F437E" w:rsidRPr="007A5148" w:rsidRDefault="005F437E" w:rsidP="005F437E">
      <w:pPr>
        <w:jc w:val="both"/>
        <w:rPr>
          <w:noProof/>
        </w:rPr>
      </w:pPr>
    </w:p>
    <w:p w14:paraId="68C77BF0" w14:textId="77777777" w:rsidR="005F437E" w:rsidRPr="007A5148" w:rsidRDefault="005F437E" w:rsidP="005F437E">
      <w:pPr>
        <w:jc w:val="center"/>
      </w:pPr>
      <w:r w:rsidRPr="007A5148">
        <w:rPr>
          <w:rFonts w:eastAsia="Calibri"/>
        </w:rPr>
        <w:t>ŠIS DOKUMENTS IR ELEKTRONISKI PARAKSTĪTS AR DROŠU ELEKTRONISKO PARAKSTU UN SATUR LAIKA ZĪMOGU</w:t>
      </w:r>
    </w:p>
    <w:p w14:paraId="47EA8C51" w14:textId="77777777" w:rsidR="005F437E" w:rsidRPr="007A5148" w:rsidRDefault="005F437E" w:rsidP="005F437E">
      <w:pPr>
        <w:jc w:val="both"/>
      </w:pPr>
      <w:r w:rsidRPr="007A5148">
        <w:t>__________________________</w:t>
      </w:r>
    </w:p>
    <w:p w14:paraId="0C15C902" w14:textId="77777777" w:rsidR="005F437E" w:rsidRPr="007A5148" w:rsidRDefault="005F437E" w:rsidP="005F437E">
      <w:pPr>
        <w:jc w:val="both"/>
      </w:pPr>
      <w:r w:rsidRPr="007A5148">
        <w:rPr>
          <w:u w:val="single"/>
        </w:rPr>
        <w:t>Izsniegt norakstus</w:t>
      </w:r>
      <w:r w:rsidRPr="007A5148">
        <w:t>:</w:t>
      </w:r>
    </w:p>
    <w:p w14:paraId="3ACD1370" w14:textId="5606EC12" w:rsidR="005F437E" w:rsidRPr="007A5148" w:rsidRDefault="005F437E" w:rsidP="005F437E">
      <w:pPr>
        <w:jc w:val="both"/>
      </w:pPr>
      <w:bookmarkStart w:id="0" w:name="_Hlk176337038"/>
      <w:bookmarkStart w:id="1" w:name="_Hlk175738968"/>
      <w:r w:rsidRPr="007A5148">
        <w:rPr>
          <w:rFonts w:eastAsia="Calibri"/>
        </w:rPr>
        <w:t xml:space="preserve">@: </w:t>
      </w:r>
      <w:r w:rsidR="001B1126" w:rsidRPr="007A5148">
        <w:rPr>
          <w:rFonts w:eastAsia="Calibri"/>
        </w:rPr>
        <w:t>CNC</w:t>
      </w:r>
      <w:r w:rsidRPr="007A5148">
        <w:rPr>
          <w:rFonts w:eastAsia="Calibri"/>
        </w:rPr>
        <w:t xml:space="preserve">, </w:t>
      </w:r>
      <w:r w:rsidR="001B1126" w:rsidRPr="007A5148">
        <w:rPr>
          <w:rFonts w:eastAsia="Calibri"/>
        </w:rPr>
        <w:t>ĀKC</w:t>
      </w:r>
      <w:r w:rsidRPr="007A5148">
        <w:rPr>
          <w:rFonts w:eastAsia="Calibri"/>
        </w:rPr>
        <w:t xml:space="preserve">, </w:t>
      </w:r>
      <w:r w:rsidRPr="007A5148">
        <w:rPr>
          <w:rFonts w:eastAsia="Calibri"/>
          <w:bCs/>
        </w:rPr>
        <w:t>IDR</w:t>
      </w:r>
      <w:bookmarkEnd w:id="0"/>
      <w:r w:rsidRPr="007A5148">
        <w:rPr>
          <w:rFonts w:eastAsia="Calibri"/>
          <w:bCs/>
        </w:rPr>
        <w:t>V</w:t>
      </w:r>
      <w:r w:rsidR="000B08FE" w:rsidRPr="007A5148">
        <w:rPr>
          <w:rFonts w:eastAsia="Calibri"/>
          <w:bCs/>
        </w:rPr>
        <w:t>, APN</w:t>
      </w:r>
    </w:p>
    <w:p w14:paraId="686F94FD" w14:textId="77777777" w:rsidR="005F437E" w:rsidRPr="007A5148" w:rsidRDefault="005F437E" w:rsidP="005F437E">
      <w:pPr>
        <w:jc w:val="both"/>
      </w:pPr>
    </w:p>
    <w:p w14:paraId="1BB39DEE" w14:textId="77777777" w:rsidR="005F437E" w:rsidRPr="007A5148" w:rsidRDefault="005F437E" w:rsidP="005F437E">
      <w:pPr>
        <w:rPr>
          <w:noProof/>
        </w:rPr>
      </w:pPr>
    </w:p>
    <w:p w14:paraId="54BE7C24" w14:textId="061316EF" w:rsidR="005F437E" w:rsidRPr="007A5148" w:rsidRDefault="00314752" w:rsidP="005F437E">
      <w:pPr>
        <w:jc w:val="both"/>
        <w:rPr>
          <w:rFonts w:eastAsia="Calibri"/>
          <w:noProof/>
          <w:sz w:val="20"/>
          <w:szCs w:val="20"/>
        </w:rPr>
      </w:pPr>
      <w:r w:rsidRPr="007A5148">
        <w:rPr>
          <w:rFonts w:eastAsia="Times New Roman"/>
          <w:noProof/>
          <w:sz w:val="20"/>
          <w:szCs w:val="20"/>
        </w:rPr>
        <w:t>Dimdiņš</w:t>
      </w:r>
      <w:r w:rsidR="005F437E" w:rsidRPr="007A5148">
        <w:rPr>
          <w:rFonts w:eastAsia="Times New Roman"/>
          <w:sz w:val="20"/>
          <w:szCs w:val="20"/>
        </w:rPr>
        <w:t xml:space="preserve">, </w:t>
      </w:r>
      <w:bookmarkStart w:id="2" w:name="_Hlk176337061"/>
      <w:r w:rsidR="005F437E" w:rsidRPr="007A5148">
        <w:rPr>
          <w:rFonts w:eastAsia="Times New Roman"/>
          <w:sz w:val="20"/>
          <w:szCs w:val="20"/>
        </w:rPr>
        <w:t xml:space="preserve">t. </w:t>
      </w:r>
      <w:bookmarkEnd w:id="1"/>
      <w:bookmarkEnd w:id="2"/>
      <w:r w:rsidRPr="007A5148">
        <w:rPr>
          <w:rFonts w:eastAsia="Times New Roman"/>
          <w:sz w:val="20"/>
          <w:szCs w:val="20"/>
        </w:rPr>
        <w:t>29128086</w:t>
      </w:r>
    </w:p>
    <w:p w14:paraId="2DCABBC0" w14:textId="77777777" w:rsidR="00B10B0B" w:rsidRDefault="00B10B0B"/>
    <w:sectPr w:rsidR="00B10B0B" w:rsidSect="00527F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26D"/>
    <w:multiLevelType w:val="hybridMultilevel"/>
    <w:tmpl w:val="120E1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3EEC"/>
    <w:multiLevelType w:val="hybridMultilevel"/>
    <w:tmpl w:val="CDBC5F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1EC"/>
    <w:multiLevelType w:val="hybridMultilevel"/>
    <w:tmpl w:val="1CC4D1DA"/>
    <w:lvl w:ilvl="0" w:tplc="13DE893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B2404"/>
    <w:multiLevelType w:val="hybridMultilevel"/>
    <w:tmpl w:val="EC504812"/>
    <w:lvl w:ilvl="0" w:tplc="8780CD28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57201">
    <w:abstractNumId w:val="2"/>
  </w:num>
  <w:num w:numId="2" w16cid:durableId="1798180687">
    <w:abstractNumId w:val="1"/>
  </w:num>
  <w:num w:numId="3" w16cid:durableId="377510497">
    <w:abstractNumId w:val="0"/>
  </w:num>
  <w:num w:numId="4" w16cid:durableId="920719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7"/>
    <w:rsid w:val="000062CA"/>
    <w:rsid w:val="00015007"/>
    <w:rsid w:val="00047EAA"/>
    <w:rsid w:val="00061CF5"/>
    <w:rsid w:val="000A561D"/>
    <w:rsid w:val="000B08FE"/>
    <w:rsid w:val="000B1B00"/>
    <w:rsid w:val="000C585B"/>
    <w:rsid w:val="00130093"/>
    <w:rsid w:val="00144A61"/>
    <w:rsid w:val="00173F7F"/>
    <w:rsid w:val="001A2C03"/>
    <w:rsid w:val="001B1126"/>
    <w:rsid w:val="002162D4"/>
    <w:rsid w:val="002227D6"/>
    <w:rsid w:val="0026748F"/>
    <w:rsid w:val="00281CE6"/>
    <w:rsid w:val="002E4428"/>
    <w:rsid w:val="00314752"/>
    <w:rsid w:val="00316899"/>
    <w:rsid w:val="00320EEC"/>
    <w:rsid w:val="003223A8"/>
    <w:rsid w:val="00341804"/>
    <w:rsid w:val="00351794"/>
    <w:rsid w:val="00386EFF"/>
    <w:rsid w:val="00396F98"/>
    <w:rsid w:val="003E65DA"/>
    <w:rsid w:val="003F4D3D"/>
    <w:rsid w:val="0042463E"/>
    <w:rsid w:val="00451AF5"/>
    <w:rsid w:val="004771B0"/>
    <w:rsid w:val="00477635"/>
    <w:rsid w:val="00507F79"/>
    <w:rsid w:val="00527F02"/>
    <w:rsid w:val="005473D6"/>
    <w:rsid w:val="005476A7"/>
    <w:rsid w:val="005F437E"/>
    <w:rsid w:val="00610CEC"/>
    <w:rsid w:val="006664B8"/>
    <w:rsid w:val="006A33FC"/>
    <w:rsid w:val="006B250B"/>
    <w:rsid w:val="006E341C"/>
    <w:rsid w:val="007339CA"/>
    <w:rsid w:val="00756A91"/>
    <w:rsid w:val="0079159F"/>
    <w:rsid w:val="007A5148"/>
    <w:rsid w:val="008233AF"/>
    <w:rsid w:val="00883814"/>
    <w:rsid w:val="008E3D4A"/>
    <w:rsid w:val="009048E7"/>
    <w:rsid w:val="009945B0"/>
    <w:rsid w:val="009C0556"/>
    <w:rsid w:val="009C62F2"/>
    <w:rsid w:val="009D0752"/>
    <w:rsid w:val="00A31AB8"/>
    <w:rsid w:val="00AD1280"/>
    <w:rsid w:val="00B07DBD"/>
    <w:rsid w:val="00B10B0B"/>
    <w:rsid w:val="00B148B8"/>
    <w:rsid w:val="00B43DCC"/>
    <w:rsid w:val="00B51B5D"/>
    <w:rsid w:val="00B67726"/>
    <w:rsid w:val="00BF41FC"/>
    <w:rsid w:val="00C2149F"/>
    <w:rsid w:val="00C33E2B"/>
    <w:rsid w:val="00C40168"/>
    <w:rsid w:val="00C4658F"/>
    <w:rsid w:val="00C960A2"/>
    <w:rsid w:val="00CA6C4B"/>
    <w:rsid w:val="00D551FC"/>
    <w:rsid w:val="00D57283"/>
    <w:rsid w:val="00DB3C43"/>
    <w:rsid w:val="00E43AB0"/>
    <w:rsid w:val="00E61BF8"/>
    <w:rsid w:val="00E730D2"/>
    <w:rsid w:val="00E9230F"/>
    <w:rsid w:val="00E9495E"/>
    <w:rsid w:val="00EA1233"/>
    <w:rsid w:val="00EC27B4"/>
    <w:rsid w:val="00EE3DEC"/>
    <w:rsid w:val="00F34A55"/>
    <w:rsid w:val="00F66138"/>
    <w:rsid w:val="00F75337"/>
    <w:rsid w:val="00FC03ED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BE96"/>
  <w15:chartTrackingRefBased/>
  <w15:docId w15:val="{3B39592F-A75E-4EFE-8579-FA79B733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7F0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0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4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4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4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4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4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4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04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04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04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048E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048E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048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048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048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048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4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0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0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48E7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9048E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048E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4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48E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048E7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unhideWhenUsed/>
    <w:rsid w:val="00527F02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527F0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527F02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527F02"/>
    <w:rPr>
      <w:rFonts w:asciiTheme="minorHAnsi" w:hAnsiTheme="minorHAnsi" w:cstheme="minorBidi"/>
      <w:iCs/>
      <w:kern w:val="2"/>
      <w:sz w:val="21"/>
      <w:szCs w:val="21"/>
      <w14:ligatures w14:val="standardContextual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527F02"/>
  </w:style>
  <w:style w:type="paragraph" w:styleId="Prskatjums">
    <w:name w:val="Revision"/>
    <w:hidden/>
    <w:uiPriority w:val="99"/>
    <w:semiHidden/>
    <w:rsid w:val="000B08F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Rinkus</dc:creator>
  <cp:keywords/>
  <dc:description/>
  <cp:lastModifiedBy>Sintija Tenisa</cp:lastModifiedBy>
  <cp:revision>6</cp:revision>
  <dcterms:created xsi:type="dcterms:W3CDTF">2026-02-17T17:06:00Z</dcterms:created>
  <dcterms:modified xsi:type="dcterms:W3CDTF">2026-02-19T17:58:00Z</dcterms:modified>
</cp:coreProperties>
</file>