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D33A" w14:textId="77777777" w:rsidR="004D516C" w:rsidRDefault="009B4D75" w:rsidP="00564CA6">
      <w:r>
        <w:rPr>
          <w:noProof/>
        </w:rPr>
        <w:drawing>
          <wp:inline distT="0" distB="0" distL="0" distR="0" wp14:anchorId="2306ABF2" wp14:editId="51FF2F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763282" w14:textId="77777777" w:rsidR="005C7FA1" w:rsidRDefault="005C7FA1" w:rsidP="00564CA6"/>
    <w:p w14:paraId="3C7C8848" w14:textId="77777777" w:rsidR="00564CA6" w:rsidRPr="00564CA6" w:rsidRDefault="009B4D75"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9D21E1">
        <w:rPr>
          <w:rFonts w:ascii="Times New Roman" w:hAnsi="Times New Roman" w:cs="Times New Roman"/>
          <w:noProof/>
        </w:rPr>
        <w:t>10.02.2026.</w:t>
      </w:r>
    </w:p>
    <w:p w14:paraId="108510F2" w14:textId="77777777" w:rsidR="00564CA6" w:rsidRPr="00564CA6" w:rsidRDefault="00564CA6" w:rsidP="00564CA6">
      <w:pPr>
        <w:jc w:val="right"/>
        <w:rPr>
          <w:rFonts w:ascii="Times New Roman" w:hAnsi="Times New Roman" w:cs="Times New Roman"/>
          <w:noProof/>
          <w:color w:val="FF0000"/>
        </w:rPr>
      </w:pPr>
    </w:p>
    <w:p w14:paraId="5BE7BEC6" w14:textId="77777777" w:rsidR="00564CA6" w:rsidRPr="00564CA6" w:rsidRDefault="009B4D75" w:rsidP="00564CA6">
      <w:pPr>
        <w:jc w:val="right"/>
        <w:rPr>
          <w:rFonts w:ascii="Times New Roman" w:hAnsi="Times New Roman" w:cs="Times New Roman"/>
          <w:noProof/>
          <w:color w:val="FF0000"/>
        </w:rPr>
      </w:pPr>
      <w:r w:rsidRPr="00564CA6">
        <w:rPr>
          <w:rFonts w:ascii="Times New Roman" w:hAnsi="Times New Roman" w:cs="Times New Roman"/>
          <w:noProof/>
        </w:rPr>
        <w:t>vēlamais datums izskatīšanai:</w:t>
      </w:r>
      <w:r w:rsidR="009D21E1">
        <w:rPr>
          <w:rFonts w:ascii="Times New Roman" w:hAnsi="Times New Roman" w:cs="Times New Roman"/>
          <w:noProof/>
        </w:rPr>
        <w:t xml:space="preserve"> Finanšu komitejā 18.02.2026.</w:t>
      </w:r>
    </w:p>
    <w:p w14:paraId="648E87DF" w14:textId="77777777" w:rsidR="00564CA6" w:rsidRPr="00564CA6" w:rsidRDefault="009B4D75"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9D21E1">
        <w:rPr>
          <w:rFonts w:ascii="Times New Roman" w:hAnsi="Times New Roman" w:cs="Times New Roman"/>
          <w:noProof/>
        </w:rPr>
        <w:t>___</w:t>
      </w:r>
      <w:r w:rsidRPr="00564CA6">
        <w:rPr>
          <w:rFonts w:ascii="Times New Roman" w:hAnsi="Times New Roman" w:cs="Times New Roman"/>
          <w:noProof/>
        </w:rPr>
        <w:t>.0</w:t>
      </w:r>
      <w:r w:rsidR="009D21E1">
        <w:rPr>
          <w:rFonts w:ascii="Times New Roman" w:hAnsi="Times New Roman" w:cs="Times New Roman"/>
          <w:noProof/>
        </w:rPr>
        <w:t>3</w:t>
      </w:r>
      <w:r w:rsidRPr="00564CA6">
        <w:rPr>
          <w:rFonts w:ascii="Times New Roman" w:hAnsi="Times New Roman" w:cs="Times New Roman"/>
          <w:noProof/>
        </w:rPr>
        <w:t>.</w:t>
      </w:r>
      <w:r w:rsidR="009D21E1">
        <w:rPr>
          <w:rFonts w:ascii="Times New Roman" w:hAnsi="Times New Roman" w:cs="Times New Roman"/>
          <w:noProof/>
        </w:rPr>
        <w:t>2026</w:t>
      </w:r>
      <w:r w:rsidRPr="00564CA6">
        <w:rPr>
          <w:rFonts w:ascii="Times New Roman" w:hAnsi="Times New Roman" w:cs="Times New Roman"/>
          <w:noProof/>
        </w:rPr>
        <w:t>.</w:t>
      </w:r>
    </w:p>
    <w:p w14:paraId="4AFF5CF6" w14:textId="77777777" w:rsidR="00564CA6" w:rsidRPr="00564CA6" w:rsidRDefault="009B4D75"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9D21E1">
        <w:rPr>
          <w:rFonts w:ascii="Times New Roman" w:hAnsi="Times New Roman" w:cs="Times New Roman"/>
          <w:noProof/>
        </w:rPr>
        <w:t>Ilona Gotharde</w:t>
      </w:r>
    </w:p>
    <w:p w14:paraId="419E393C" w14:textId="77777777" w:rsidR="00564CA6" w:rsidRPr="00564CA6" w:rsidRDefault="009B4D75"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9D21E1">
        <w:rPr>
          <w:rFonts w:ascii="Times New Roman" w:hAnsi="Times New Roman" w:cs="Times New Roman"/>
          <w:noProof/>
        </w:rPr>
        <w:t>Ilona Gotharde</w:t>
      </w:r>
    </w:p>
    <w:p w14:paraId="6E0693E7" w14:textId="77777777" w:rsidR="00310BC7" w:rsidRDefault="00310BC7" w:rsidP="00310BC7">
      <w:pPr>
        <w:ind w:left="5387" w:firstLine="279"/>
        <w:jc w:val="right"/>
        <w:rPr>
          <w:rFonts w:ascii="Times New Roman" w:hAnsi="Times New Roman"/>
          <w:bCs/>
        </w:rPr>
      </w:pPr>
      <w:bookmarkStart w:id="0" w:name="_Hlk86306296"/>
    </w:p>
    <w:p w14:paraId="0D64EE58" w14:textId="77777777" w:rsidR="00310BC7" w:rsidRPr="004C33B2" w:rsidRDefault="009B4D75" w:rsidP="00310BC7">
      <w:pPr>
        <w:ind w:left="5387" w:firstLine="279"/>
        <w:jc w:val="right"/>
        <w:rPr>
          <w:rFonts w:ascii="Times New Roman" w:hAnsi="Times New Roman"/>
          <w:bCs/>
        </w:rPr>
      </w:pPr>
      <w:r w:rsidRPr="004C33B2">
        <w:rPr>
          <w:rFonts w:ascii="Times New Roman" w:hAnsi="Times New Roman"/>
          <w:bCs/>
        </w:rPr>
        <w:t>APSTIPRINĀTI</w:t>
      </w:r>
    </w:p>
    <w:p w14:paraId="74186F52" w14:textId="77777777" w:rsidR="00310BC7" w:rsidRPr="009D21E1" w:rsidRDefault="009B4D75"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9D21E1">
        <w:rPr>
          <w:rFonts w:ascii="Times New Roman" w:hAnsi="Times New Roman"/>
          <w:noProof/>
        </w:rPr>
        <w:t>20</w:t>
      </w:r>
      <w:r w:rsidR="009D21E1">
        <w:rPr>
          <w:rFonts w:ascii="Times New Roman" w:hAnsi="Times New Roman"/>
          <w:noProof/>
        </w:rPr>
        <w:t>26</w:t>
      </w:r>
      <w:r w:rsidRPr="009D21E1">
        <w:rPr>
          <w:rFonts w:ascii="Times New Roman" w:hAnsi="Times New Roman"/>
          <w:noProof/>
        </w:rPr>
        <w:t xml:space="preserve">. gada </w:t>
      </w:r>
      <w:r w:rsidR="009D21E1">
        <w:rPr>
          <w:rFonts w:ascii="Times New Roman" w:hAnsi="Times New Roman"/>
          <w:noProof/>
        </w:rPr>
        <w:t>___</w:t>
      </w:r>
      <w:r w:rsidRPr="009D21E1">
        <w:rPr>
          <w:rFonts w:ascii="Times New Roman" w:hAnsi="Times New Roman"/>
          <w:noProof/>
        </w:rPr>
        <w:t>. m</w:t>
      </w:r>
      <w:r w:rsidR="009D21E1">
        <w:rPr>
          <w:rFonts w:ascii="Times New Roman" w:hAnsi="Times New Roman"/>
          <w:noProof/>
        </w:rPr>
        <w:t>arta</w:t>
      </w:r>
      <w:r w:rsidRPr="009D21E1">
        <w:rPr>
          <w:rFonts w:ascii="Times New Roman" w:hAnsi="Times New Roman"/>
          <w:bCs/>
        </w:rPr>
        <w:t xml:space="preserve"> sēdes lēmumu (</w:t>
      </w:r>
      <w:r w:rsidRPr="009D21E1">
        <w:rPr>
          <w:rFonts w:ascii="Times New Roman" w:hAnsi="Times New Roman"/>
        </w:rPr>
        <w:t xml:space="preserve">protokols Nr. </w:t>
      </w:r>
      <w:r w:rsidR="009D21E1">
        <w:rPr>
          <w:rFonts w:ascii="Times New Roman" w:hAnsi="Times New Roman"/>
        </w:rPr>
        <w:t>___</w:t>
      </w:r>
      <w:r w:rsidRPr="009D21E1">
        <w:rPr>
          <w:rFonts w:ascii="Times New Roman" w:hAnsi="Times New Roman"/>
        </w:rPr>
        <w:t xml:space="preserve"> § </w:t>
      </w:r>
      <w:r w:rsidR="009D21E1">
        <w:rPr>
          <w:rFonts w:ascii="Times New Roman" w:hAnsi="Times New Roman"/>
        </w:rPr>
        <w:t>___</w:t>
      </w:r>
      <w:r w:rsidRPr="009D21E1">
        <w:rPr>
          <w:rFonts w:ascii="Times New Roman" w:hAnsi="Times New Roman"/>
          <w:bCs/>
        </w:rPr>
        <w:t xml:space="preserve">) </w:t>
      </w:r>
    </w:p>
    <w:bookmarkEnd w:id="0"/>
    <w:p w14:paraId="68739652" w14:textId="77777777" w:rsidR="00310BC7" w:rsidRPr="009D21E1" w:rsidRDefault="00310BC7" w:rsidP="00310BC7">
      <w:pPr>
        <w:shd w:val="clear" w:color="auto" w:fill="FFFFFF"/>
        <w:rPr>
          <w:rFonts w:ascii="Times New Roman" w:eastAsia="Times New Roman" w:hAnsi="Times New Roman"/>
          <w:sz w:val="28"/>
          <w:szCs w:val="28"/>
          <w:lang w:bidi="en-US"/>
        </w:rPr>
      </w:pPr>
    </w:p>
    <w:p w14:paraId="355AB99B" w14:textId="77777777" w:rsidR="00310BC7" w:rsidRPr="009D21E1" w:rsidRDefault="009B4D75" w:rsidP="00310BC7">
      <w:pPr>
        <w:jc w:val="center"/>
        <w:rPr>
          <w:rFonts w:ascii="Times New Roman" w:eastAsia="Times New Roman" w:hAnsi="Times New Roman"/>
          <w:sz w:val="28"/>
          <w:lang w:eastAsia="lv-LV"/>
        </w:rPr>
      </w:pPr>
      <w:r w:rsidRPr="009D21E1">
        <w:rPr>
          <w:rFonts w:ascii="Times New Roman" w:eastAsia="Times New Roman" w:hAnsi="Times New Roman"/>
          <w:sz w:val="28"/>
          <w:lang w:eastAsia="lv-LV"/>
        </w:rPr>
        <w:t>SAISTOŠIE NOTEIKUMI</w:t>
      </w:r>
    </w:p>
    <w:p w14:paraId="748F45C6" w14:textId="77777777" w:rsidR="00310BC7" w:rsidRPr="009D21E1" w:rsidRDefault="009B4D75" w:rsidP="00310BC7">
      <w:pPr>
        <w:jc w:val="center"/>
        <w:rPr>
          <w:rFonts w:ascii="Times New Roman" w:eastAsia="Times New Roman" w:hAnsi="Times New Roman"/>
          <w:lang w:eastAsia="lv-LV"/>
        </w:rPr>
      </w:pPr>
      <w:r w:rsidRPr="009D21E1">
        <w:rPr>
          <w:rFonts w:ascii="Times New Roman" w:eastAsia="Times New Roman" w:hAnsi="Times New Roman"/>
          <w:lang w:eastAsia="lv-LV"/>
        </w:rPr>
        <w:t>Ādažos, Ādažu novadā</w:t>
      </w:r>
    </w:p>
    <w:p w14:paraId="3774AE4C" w14:textId="77777777" w:rsidR="00564CA6" w:rsidRPr="009D21E1" w:rsidRDefault="009B4D75" w:rsidP="00564CA6">
      <w:pPr>
        <w:rPr>
          <w:rFonts w:ascii="Times New Roman" w:hAnsi="Times New Roman" w:cs="Times New Roman"/>
        </w:rPr>
      </w:pPr>
      <w:r w:rsidRPr="009D21E1">
        <w:rPr>
          <w:rFonts w:ascii="Times New Roman" w:hAnsi="Times New Roman" w:cs="Times New Roman"/>
          <w:noProof/>
        </w:rPr>
        <w:tab/>
      </w:r>
      <w:r w:rsidRPr="009D21E1">
        <w:rPr>
          <w:rFonts w:ascii="Times New Roman" w:hAnsi="Times New Roman" w:cs="Times New Roman"/>
          <w:noProof/>
        </w:rPr>
        <w:tab/>
      </w:r>
      <w:r w:rsidRPr="009D21E1">
        <w:rPr>
          <w:rFonts w:ascii="Times New Roman" w:hAnsi="Times New Roman" w:cs="Times New Roman"/>
          <w:noProof/>
        </w:rPr>
        <w:tab/>
      </w:r>
      <w:r w:rsidRPr="009D21E1">
        <w:rPr>
          <w:rFonts w:ascii="Times New Roman" w:hAnsi="Times New Roman" w:cs="Times New Roman"/>
          <w:noProof/>
        </w:rPr>
        <w:tab/>
      </w:r>
    </w:p>
    <w:p w14:paraId="124F6CB5" w14:textId="77777777" w:rsidR="00564CA6" w:rsidRPr="00564CA6" w:rsidRDefault="009B4D75" w:rsidP="00564CA6">
      <w:pPr>
        <w:rPr>
          <w:rFonts w:ascii="Times New Roman" w:hAnsi="Times New Roman" w:cs="Times New Roman"/>
        </w:rPr>
      </w:pPr>
      <w:r w:rsidRPr="009D21E1">
        <w:rPr>
          <w:rFonts w:ascii="Times New Roman" w:hAnsi="Times New Roman" w:cs="Times New Roman"/>
        </w:rPr>
        <w:t>20</w:t>
      </w:r>
      <w:r w:rsidR="009D21E1">
        <w:rPr>
          <w:rFonts w:ascii="Times New Roman" w:hAnsi="Times New Roman" w:cs="Times New Roman"/>
        </w:rPr>
        <w:t>26</w:t>
      </w:r>
      <w:r w:rsidRPr="009D21E1">
        <w:rPr>
          <w:rFonts w:ascii="Times New Roman" w:hAnsi="Times New Roman" w:cs="Times New Roman"/>
        </w:rPr>
        <w:t xml:space="preserve">. gada </w:t>
      </w:r>
      <w:r w:rsidR="009D21E1">
        <w:rPr>
          <w:rFonts w:ascii="Times New Roman" w:hAnsi="Times New Roman" w:cs="Times New Roman"/>
        </w:rPr>
        <w:t>___</w:t>
      </w:r>
      <w:r w:rsidRPr="009D21E1">
        <w:rPr>
          <w:rFonts w:ascii="Times New Roman" w:hAnsi="Times New Roman" w:cs="Times New Roman"/>
        </w:rPr>
        <w:t xml:space="preserve">. </w:t>
      </w:r>
      <w:r w:rsidR="009D21E1">
        <w:rPr>
          <w:rFonts w:ascii="Times New Roman" w:hAnsi="Times New Roman" w:cs="Times New Roman"/>
        </w:rPr>
        <w:t>martā</w:t>
      </w:r>
      <w:r w:rsidRPr="009D21E1">
        <w:rPr>
          <w:rFonts w:ascii="Times New Roman" w:hAnsi="Times New Roman" w:cs="Times New Roman"/>
        </w:rPr>
        <w:t xml:space="preserve"> </w:t>
      </w:r>
      <w:r w:rsidRPr="009D21E1">
        <w:rPr>
          <w:rFonts w:ascii="Times New Roman" w:hAnsi="Times New Roman" w:cs="Times New Roman"/>
        </w:rPr>
        <w:tab/>
      </w:r>
      <w:r w:rsidRPr="009D21E1">
        <w:rPr>
          <w:rFonts w:ascii="Times New Roman" w:hAnsi="Times New Roman" w:cs="Times New Roman"/>
        </w:rPr>
        <w:tab/>
      </w:r>
      <w:r w:rsidRPr="009D21E1">
        <w:rPr>
          <w:rFonts w:ascii="Times New Roman" w:hAnsi="Times New Roman" w:cs="Times New Roman"/>
        </w:rPr>
        <w:tab/>
      </w:r>
      <w:r w:rsidRPr="009D21E1">
        <w:rPr>
          <w:rFonts w:ascii="Times New Roman" w:hAnsi="Times New Roman" w:cs="Times New Roman"/>
        </w:rPr>
        <w:tab/>
      </w:r>
      <w:r w:rsidRPr="009D21E1">
        <w:rPr>
          <w:rFonts w:ascii="Times New Roman" w:hAnsi="Times New Roman" w:cs="Times New Roman"/>
        </w:rPr>
        <w:tab/>
      </w:r>
      <w:proofErr w:type="spellStart"/>
      <w:r w:rsidRPr="009D21E1">
        <w:rPr>
          <w:rFonts w:ascii="Times New Roman" w:hAnsi="Times New Roman" w:cs="Times New Roman"/>
          <w:b/>
        </w:rPr>
        <w:t>Nr</w:t>
      </w:r>
      <w:proofErr w:type="spellEnd"/>
      <w:r w:rsidRPr="009D21E1">
        <w:rPr>
          <w:rFonts w:ascii="Times New Roman" w:hAnsi="Times New Roman" w:cs="Times New Roman"/>
          <w:b/>
        </w:rPr>
        <w:t>.</w:t>
      </w:r>
      <w:r w:rsidRPr="009D21E1">
        <w:rPr>
          <w:rFonts w:ascii="Times New Roman" w:hAnsi="Times New Roman" w:cs="Times New Roman"/>
          <w:noProof/>
        </w:rPr>
        <w:fldChar w:fldCharType="begin"/>
      </w:r>
      <w:r w:rsidRPr="009D21E1">
        <w:rPr>
          <w:rFonts w:ascii="Times New Roman" w:hAnsi="Times New Roman" w:cs="Times New Roman"/>
          <w:noProof/>
        </w:rPr>
        <w:instrText>MERGEFIELD DOKREGNUMURS</w:instrText>
      </w:r>
      <w:r w:rsidRPr="009D21E1">
        <w:rPr>
          <w:rFonts w:ascii="Times New Roman" w:hAnsi="Times New Roman" w:cs="Times New Roman"/>
          <w:noProof/>
        </w:rPr>
        <w:fldChar w:fldCharType="separate"/>
      </w:r>
      <w:r w:rsidRPr="009D21E1">
        <w:rPr>
          <w:rFonts w:ascii="Times New Roman" w:hAnsi="Times New Roman" w:cs="Times New Roman"/>
          <w:noProof/>
        </w:rPr>
        <w:t>«DOKREGNUMURS»</w:t>
      </w:r>
      <w:r w:rsidRPr="009D21E1">
        <w:rPr>
          <w:rFonts w:ascii="Times New Roman" w:hAnsi="Times New Roman" w:cs="Times New Roman"/>
          <w:noProof/>
        </w:rPr>
        <w:fldChar w:fldCharType="end"/>
      </w:r>
      <w:r w:rsidRPr="00564CA6">
        <w:rPr>
          <w:rFonts w:ascii="Times New Roman" w:hAnsi="Times New Roman" w:cs="Times New Roman"/>
        </w:rPr>
        <w:tab/>
      </w:r>
    </w:p>
    <w:p w14:paraId="0C0A2018" w14:textId="77777777" w:rsidR="00564CA6" w:rsidRPr="00564CA6" w:rsidRDefault="00564CA6" w:rsidP="00564CA6">
      <w:pPr>
        <w:rPr>
          <w:rFonts w:ascii="Times New Roman" w:hAnsi="Times New Roman" w:cs="Times New Roman"/>
          <w:b/>
        </w:rPr>
      </w:pPr>
    </w:p>
    <w:p w14:paraId="7B7DDF01" w14:textId="77777777" w:rsidR="009D21E1" w:rsidRPr="009D21E1" w:rsidRDefault="009D21E1" w:rsidP="009D21E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1" w:name="_Hlk107595664"/>
      <w:r w:rsidRPr="009D21E1">
        <w:rPr>
          <w:rFonts w:ascii="Times New Roman" w:eastAsia="Times New Roman" w:hAnsi="Times New Roman" w:cs="Times New Roman"/>
          <w:b/>
          <w:sz w:val="28"/>
          <w:szCs w:val="28"/>
        </w:rPr>
        <w:t>Grozījumi Ādažu novada pašvaldības domes 26.10.2023. saistošajos</w:t>
      </w:r>
    </w:p>
    <w:p w14:paraId="26E12299" w14:textId="77777777" w:rsidR="009D21E1" w:rsidRPr="009D21E1" w:rsidRDefault="009D21E1" w:rsidP="009D21E1">
      <w:pPr>
        <w:overflowPunct w:val="0"/>
        <w:autoSpaceDE w:val="0"/>
        <w:autoSpaceDN w:val="0"/>
        <w:adjustRightInd w:val="0"/>
        <w:jc w:val="center"/>
        <w:textAlignment w:val="baseline"/>
        <w:rPr>
          <w:rFonts w:ascii="Times New Roman" w:eastAsia="Times New Roman" w:hAnsi="Times New Roman" w:cs="Times New Roman"/>
          <w:b/>
          <w:sz w:val="28"/>
          <w:szCs w:val="28"/>
        </w:rPr>
      </w:pP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1"/>
      <w:r w:rsidRPr="009D21E1">
        <w:rPr>
          <w:rFonts w:ascii="Times New Roman" w:eastAsia="Times New Roman" w:hAnsi="Times New Roman" w:cs="Times New Roman"/>
          <w:b/>
          <w:sz w:val="28"/>
          <w:szCs w:val="28"/>
        </w:rPr>
        <w:t>”</w:t>
      </w:r>
    </w:p>
    <w:p w14:paraId="25F91D87" w14:textId="77777777" w:rsidR="009D21E1" w:rsidRPr="009D21E1" w:rsidRDefault="009D21E1" w:rsidP="009D21E1">
      <w:pPr>
        <w:overflowPunct w:val="0"/>
        <w:autoSpaceDE w:val="0"/>
        <w:autoSpaceDN w:val="0"/>
        <w:adjustRightInd w:val="0"/>
        <w:jc w:val="center"/>
        <w:textAlignment w:val="baseline"/>
        <w:rPr>
          <w:rFonts w:ascii="Times New Roman" w:eastAsia="Times New Roman" w:hAnsi="Times New Roman" w:cs="Times New Roman"/>
          <w:bCs/>
          <w:sz w:val="28"/>
          <w:szCs w:val="28"/>
          <w:lang w:eastAsia="lv-LV"/>
        </w:rPr>
      </w:pPr>
    </w:p>
    <w:p w14:paraId="60EE84A1" w14:textId="77777777" w:rsidR="009D21E1" w:rsidRPr="009D21E1" w:rsidRDefault="009D21E1" w:rsidP="009D21E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3963045B" w14:textId="77777777" w:rsidR="009D21E1" w:rsidRPr="009D21E1" w:rsidRDefault="009D21E1" w:rsidP="009D21E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26AAF82B" w14:textId="77777777" w:rsidR="009D21E1" w:rsidRPr="009D21E1" w:rsidRDefault="009D21E1" w:rsidP="00C20FE7">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grozījumus Ādažu novada pašvaldības 2023. gada 26. oktobra saistošajos noteikumos Nr. 33/2023 “Par dzīvokļu izīrēšanas kārtību zemas īres maksas dzīvojamās mājās Ādažu novada pašvaldībā” (publicēti laikrakstā “Latvijas Vēstnesis”, 2023., Nr. 213):</w:t>
      </w:r>
    </w:p>
    <w:p w14:paraId="07FF4CB0" w14:textId="77777777" w:rsidR="009D21E1" w:rsidRPr="009D21E1" w:rsidRDefault="009D21E1" w:rsidP="00C20FE7">
      <w:pPr>
        <w:numPr>
          <w:ilvl w:val="0"/>
          <w:numId w:val="5"/>
        </w:numPr>
        <w:spacing w:after="120"/>
        <w:ind w:left="425" w:hanging="425"/>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Papildināt 4.1. punktu aiz vārdiem “Ādažu novada teritorijā” ar vārdiem “kā kvalificēts speciālists”</w:t>
      </w:r>
      <w:r w:rsidR="00C20FE7">
        <w:rPr>
          <w:rFonts w:ascii="Times New Roman" w:eastAsia="Times New Roman" w:hAnsi="Times New Roman" w:cs="Times New Roman"/>
          <w:color w:val="000000"/>
        </w:rPr>
        <w:t>.</w:t>
      </w:r>
    </w:p>
    <w:p w14:paraId="682D9EDA" w14:textId="77777777" w:rsidR="009D21E1" w:rsidRPr="009D21E1" w:rsidRDefault="009D21E1" w:rsidP="00C20FE7">
      <w:pPr>
        <w:numPr>
          <w:ilvl w:val="0"/>
          <w:numId w:val="5"/>
        </w:numPr>
        <w:spacing w:after="120"/>
        <w:ind w:left="425" w:hanging="425"/>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 xml:space="preserve">Izteikt 4.4. punktu </w:t>
      </w:r>
      <w:r w:rsidR="00C20FE7">
        <w:rPr>
          <w:rFonts w:ascii="Times New Roman" w:eastAsia="Times New Roman" w:hAnsi="Times New Roman" w:cs="Times New Roman"/>
          <w:color w:val="000000"/>
        </w:rPr>
        <w:t>jaunā</w:t>
      </w:r>
      <w:r w:rsidRPr="009D21E1">
        <w:rPr>
          <w:rFonts w:ascii="Times New Roman" w:eastAsia="Times New Roman" w:hAnsi="Times New Roman" w:cs="Times New Roman"/>
          <w:color w:val="000000"/>
        </w:rPr>
        <w:t xml:space="preserve"> redakcijā:</w:t>
      </w:r>
    </w:p>
    <w:p w14:paraId="393403C3" w14:textId="77777777" w:rsidR="009D21E1" w:rsidRPr="009D21E1" w:rsidRDefault="009D21E1" w:rsidP="00C20FE7">
      <w:pPr>
        <w:spacing w:after="120"/>
        <w:ind w:left="426"/>
        <w:jc w:val="both"/>
        <w:rPr>
          <w:rFonts w:ascii="Times New Roman" w:eastAsia="Times New Roman" w:hAnsi="Times New Roman" w:cs="Times New Roman"/>
        </w:rPr>
      </w:pPr>
      <w:r w:rsidRPr="009D21E1">
        <w:rPr>
          <w:rFonts w:ascii="Times New Roman" w:eastAsia="Times New Roman" w:hAnsi="Times New Roman" w:cs="Times New Roman"/>
        </w:rPr>
        <w:t xml:space="preserve">“4.4. </w:t>
      </w:r>
      <w:r w:rsidRPr="009D21E1">
        <w:rPr>
          <w:rFonts w:ascii="Times New Roman" w:eastAsia="Times New Roman" w:hAnsi="Times New Roman" w:cs="Times New Roman"/>
          <w:shd w:val="clear" w:color="auto" w:fill="FFFFFF"/>
        </w:rPr>
        <w:t xml:space="preserve">vismaz viena no mājsaimniecībā dzīvojošām pilngadīgajām personām ir Ādažu novada teritorijā nodarbināts kvalificēts speciālists </w:t>
      </w:r>
      <w:r w:rsidRPr="009D21E1">
        <w:rPr>
          <w:rFonts w:ascii="Times New Roman" w:eastAsia="Times New Roman" w:hAnsi="Times New Roman" w:cs="Times New Roman"/>
        </w:rPr>
        <w:t>ražošana</w:t>
      </w:r>
      <w:r w:rsidR="00C20FE7">
        <w:rPr>
          <w:rFonts w:ascii="Times New Roman" w:eastAsia="Times New Roman" w:hAnsi="Times New Roman" w:cs="Times New Roman"/>
        </w:rPr>
        <w:t>s</w:t>
      </w:r>
      <w:r w:rsidRPr="009D21E1">
        <w:rPr>
          <w:rFonts w:ascii="Times New Roman" w:eastAsia="Times New Roman" w:hAnsi="Times New Roman" w:cs="Times New Roman"/>
        </w:rPr>
        <w:t>, pārtikas apstrāde</w:t>
      </w:r>
      <w:r w:rsidR="00C20FE7">
        <w:rPr>
          <w:rFonts w:ascii="Times New Roman" w:eastAsia="Times New Roman" w:hAnsi="Times New Roman" w:cs="Times New Roman"/>
        </w:rPr>
        <w:t>s</w:t>
      </w:r>
      <w:r w:rsidRPr="009D21E1">
        <w:rPr>
          <w:rFonts w:ascii="Times New Roman" w:eastAsia="Times New Roman" w:hAnsi="Times New Roman" w:cs="Times New Roman"/>
        </w:rPr>
        <w:t>, informācijas un komunikācijas tehnoloģijas</w:t>
      </w:r>
      <w:r w:rsidR="00C20FE7" w:rsidRPr="00C20FE7">
        <w:rPr>
          <w:rFonts w:ascii="Times New Roman" w:eastAsia="Times New Roman" w:hAnsi="Times New Roman" w:cs="Times New Roman"/>
        </w:rPr>
        <w:t xml:space="preserve"> </w:t>
      </w:r>
      <w:r w:rsidR="00C20FE7" w:rsidRPr="009D21E1">
        <w:rPr>
          <w:rFonts w:ascii="Times New Roman" w:eastAsia="Times New Roman" w:hAnsi="Times New Roman" w:cs="Times New Roman"/>
        </w:rPr>
        <w:t>nozar</w:t>
      </w:r>
      <w:r w:rsidR="00C20FE7">
        <w:rPr>
          <w:rFonts w:ascii="Times New Roman" w:eastAsia="Times New Roman" w:hAnsi="Times New Roman" w:cs="Times New Roman"/>
        </w:rPr>
        <w:t>ēs</w:t>
      </w:r>
      <w:r w:rsidRPr="009D21E1">
        <w:rPr>
          <w:rFonts w:ascii="Times New Roman" w:eastAsia="Times New Roman" w:hAnsi="Times New Roman" w:cs="Times New Roman"/>
        </w:rPr>
        <w:t>.”</w:t>
      </w:r>
    </w:p>
    <w:p w14:paraId="1B811F44" w14:textId="77777777" w:rsidR="009D21E1" w:rsidRPr="009D21E1" w:rsidRDefault="009D21E1" w:rsidP="009D21E1">
      <w:pPr>
        <w:numPr>
          <w:ilvl w:val="0"/>
          <w:numId w:val="5"/>
        </w:numPr>
        <w:spacing w:after="120"/>
        <w:ind w:left="426" w:hanging="426"/>
        <w:jc w:val="both"/>
        <w:rPr>
          <w:rFonts w:ascii="Times New Roman" w:eastAsia="Times New Roman" w:hAnsi="Times New Roman" w:cs="Times New Roman"/>
        </w:rPr>
      </w:pPr>
      <w:r w:rsidRPr="009D21E1">
        <w:rPr>
          <w:rFonts w:ascii="Times New Roman" w:eastAsia="Times New Roman" w:hAnsi="Times New Roman" w:cs="Times New Roman"/>
        </w:rPr>
        <w:t>Papildināt ar 4.</w:t>
      </w:r>
      <w:r w:rsidRPr="00C20FE7">
        <w:rPr>
          <w:rFonts w:ascii="Times New Roman" w:eastAsia="Times New Roman" w:hAnsi="Times New Roman" w:cs="Times New Roman"/>
          <w:vertAlign w:val="superscript"/>
        </w:rPr>
        <w:t>1</w:t>
      </w:r>
      <w:r w:rsidRPr="009D21E1">
        <w:rPr>
          <w:rFonts w:ascii="Times New Roman" w:eastAsia="Times New Roman" w:hAnsi="Times New Roman" w:cs="Times New Roman"/>
        </w:rPr>
        <w:t xml:space="preserve"> punktu:</w:t>
      </w:r>
    </w:p>
    <w:p w14:paraId="43993BDC" w14:textId="77777777" w:rsidR="009D21E1" w:rsidRDefault="009D21E1" w:rsidP="009D21E1">
      <w:pPr>
        <w:spacing w:after="120"/>
        <w:ind w:left="426"/>
        <w:jc w:val="both"/>
        <w:rPr>
          <w:rFonts w:ascii="Times New Roman" w:eastAsia="Times New Roman" w:hAnsi="Times New Roman" w:cs="Times New Roman"/>
        </w:rPr>
      </w:pPr>
      <w:r w:rsidRPr="009D21E1">
        <w:rPr>
          <w:rFonts w:ascii="Times New Roman" w:eastAsia="Times New Roman" w:hAnsi="Times New Roman" w:cs="Times New Roman"/>
        </w:rPr>
        <w:t>“4.</w:t>
      </w:r>
      <w:r w:rsidRPr="009D21E1">
        <w:rPr>
          <w:rFonts w:ascii="Times New Roman" w:eastAsia="Times New Roman" w:hAnsi="Times New Roman" w:cs="Times New Roman"/>
          <w:vertAlign w:val="superscript"/>
        </w:rPr>
        <w:t xml:space="preserve">1 </w:t>
      </w:r>
      <w:r w:rsidRPr="009D21E1">
        <w:rPr>
          <w:rFonts w:ascii="Times New Roman" w:eastAsia="Times New Roman" w:hAnsi="Times New Roman" w:cs="Times New Roman"/>
        </w:rPr>
        <w:t>Kvalificēts speciālists šo noteikumu izpratnē ir persona, kura ieguvusi izglītību vai profesionālo kvalifikāciju, kas nepieciešama konkrētā darba vai amata veikšanai 4.1. un 4.4. punktā minētajās nozarēs.”</w:t>
      </w:r>
    </w:p>
    <w:p w14:paraId="689A3DB0" w14:textId="77777777" w:rsidR="004E06FB" w:rsidRPr="004E06FB" w:rsidRDefault="004E06FB" w:rsidP="004E06FB">
      <w:pPr>
        <w:pStyle w:val="Sarakstarindkopa"/>
        <w:numPr>
          <w:ilvl w:val="0"/>
          <w:numId w:val="5"/>
        </w:numPr>
        <w:spacing w:after="120" w:line="240" w:lineRule="auto"/>
        <w:ind w:left="426"/>
        <w:jc w:val="both"/>
        <w:rPr>
          <w:rFonts w:ascii="Times New Roman" w:hAnsi="Times New Roman"/>
          <w:sz w:val="24"/>
          <w:szCs w:val="24"/>
        </w:rPr>
      </w:pPr>
      <w:r w:rsidRPr="004E06FB">
        <w:rPr>
          <w:rFonts w:ascii="Times New Roman" w:hAnsi="Times New Roman"/>
          <w:sz w:val="24"/>
          <w:szCs w:val="24"/>
        </w:rPr>
        <w:t>Papildināt 5.6. punktu aiz vārdiem “tiesiskajām attiecībām” ar vārdiem “un kvalifikāciju apliecinošus dokumentus”.</w:t>
      </w:r>
    </w:p>
    <w:p w14:paraId="003D6FD1" w14:textId="77777777" w:rsidR="00310BC7" w:rsidRPr="004E06FB" w:rsidRDefault="00310BC7" w:rsidP="004E06FB">
      <w:pPr>
        <w:jc w:val="both"/>
        <w:rPr>
          <w:rFonts w:ascii="Times New Roman" w:hAnsi="Times New Roman" w:cs="Times New Roman"/>
        </w:rPr>
      </w:pPr>
    </w:p>
    <w:p w14:paraId="4FF76776" w14:textId="77777777" w:rsidR="00310BC7" w:rsidRPr="00564CA6" w:rsidRDefault="00310BC7" w:rsidP="00BB16A4">
      <w:pPr>
        <w:jc w:val="both"/>
        <w:rPr>
          <w:rFonts w:ascii="Times New Roman" w:hAnsi="Times New Roman" w:cs="Times New Roman"/>
        </w:rPr>
      </w:pPr>
    </w:p>
    <w:p w14:paraId="6148FF18" w14:textId="77777777" w:rsidR="00C20FE7" w:rsidRDefault="009B4D75" w:rsidP="00310BC7">
      <w:pPr>
        <w:jc w:val="both"/>
        <w:rPr>
          <w:rFonts w:ascii="Times New Roman" w:hAnsi="Times New Roman" w:cs="Times New Roman"/>
          <w:noProof/>
        </w:rPr>
      </w:pPr>
      <w:r w:rsidRPr="00DD67D5">
        <w:rPr>
          <w:rFonts w:ascii="Times New Roman" w:hAnsi="Times New Roman" w:cs="Times New Roman"/>
          <w:noProof/>
        </w:rPr>
        <w:lastRenderedPageBreak/>
        <w:t>Pašvaldības domes priekšsēdētāj</w:t>
      </w:r>
      <w:r w:rsidR="00FA29A3" w:rsidRPr="00DD67D5">
        <w:rPr>
          <w:rFonts w:ascii="Times New Roman" w:hAnsi="Times New Roman" w:cs="Times New Roman"/>
          <w:noProof/>
        </w:rPr>
        <w:t>a</w:t>
      </w:r>
      <w:r w:rsidR="009D21E1">
        <w:rPr>
          <w:rFonts w:ascii="Times New Roman" w:hAnsi="Times New Roman" w:cs="Times New Roman"/>
          <w:noProof/>
        </w:rPr>
        <w:t xml:space="preserve"> vietnieks </w:t>
      </w:r>
    </w:p>
    <w:p w14:paraId="486F3327" w14:textId="77777777" w:rsidR="00564CA6" w:rsidRPr="00DD67D5" w:rsidRDefault="009D21E1" w:rsidP="00310BC7">
      <w:pPr>
        <w:jc w:val="both"/>
        <w:rPr>
          <w:rFonts w:ascii="Times New Roman" w:hAnsi="Times New Roman" w:cs="Times New Roman"/>
          <w:noProof/>
        </w:rPr>
      </w:pPr>
      <w:r>
        <w:rPr>
          <w:rFonts w:ascii="Times New Roman" w:hAnsi="Times New Roman" w:cs="Times New Roman"/>
          <w:noProof/>
        </w:rPr>
        <w:t>attīstības jautājumos</w:t>
      </w:r>
      <w:r w:rsidR="009B4D75" w:rsidRPr="00DD67D5">
        <w:rPr>
          <w:rFonts w:ascii="Times New Roman" w:hAnsi="Times New Roman" w:cs="Times New Roman"/>
          <w:noProof/>
        </w:rPr>
        <w:tab/>
      </w:r>
      <w:r w:rsidR="009B4D75" w:rsidRPr="00DD67D5">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Pr>
          <w:rFonts w:ascii="Times New Roman" w:hAnsi="Times New Roman" w:cs="Times New Roman"/>
          <w:noProof/>
        </w:rPr>
        <w:t>G</w:t>
      </w:r>
      <w:r w:rsidR="00FA29A3" w:rsidRPr="00DD67D5">
        <w:rPr>
          <w:rFonts w:ascii="Times New Roman" w:hAnsi="Times New Roman" w:cs="Times New Roman"/>
          <w:noProof/>
        </w:rPr>
        <w:t>. Mi</w:t>
      </w:r>
      <w:r>
        <w:rPr>
          <w:rFonts w:ascii="Times New Roman" w:hAnsi="Times New Roman" w:cs="Times New Roman"/>
          <w:noProof/>
        </w:rPr>
        <w:t>glāns</w:t>
      </w:r>
      <w:r w:rsidR="009B4D75" w:rsidRPr="00DD67D5">
        <w:rPr>
          <w:rFonts w:ascii="Times New Roman" w:hAnsi="Times New Roman" w:cs="Times New Roman"/>
          <w:noProof/>
        </w:rPr>
        <w:t xml:space="preserve"> </w:t>
      </w:r>
    </w:p>
    <w:p w14:paraId="6D0A4D89" w14:textId="77777777" w:rsidR="00DD67D5" w:rsidRPr="00DD67D5" w:rsidRDefault="00DD67D5" w:rsidP="00310BC7">
      <w:pPr>
        <w:jc w:val="both"/>
        <w:rPr>
          <w:rFonts w:ascii="Times New Roman" w:hAnsi="Times New Roman" w:cs="Times New Roman"/>
          <w:noProof/>
        </w:rPr>
      </w:pPr>
    </w:p>
    <w:p w14:paraId="3F4D6FF7" w14:textId="77777777" w:rsidR="00DD67D5" w:rsidRDefault="009B4D75"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18CD1F7D" w14:textId="77777777" w:rsidR="003F7DB3" w:rsidRDefault="003F7DB3" w:rsidP="003F7DB3">
      <w:pPr>
        <w:rPr>
          <w:rFonts w:ascii="Times New Roman" w:eastAsia="Calibri" w:hAnsi="Times New Roman"/>
        </w:rPr>
      </w:pPr>
    </w:p>
    <w:p w14:paraId="103DC033" w14:textId="77777777" w:rsidR="003F7DB3" w:rsidRDefault="009B4D75">
      <w:pPr>
        <w:rPr>
          <w:rFonts w:ascii="Times New Roman" w:eastAsia="Calibri" w:hAnsi="Times New Roman"/>
        </w:rPr>
      </w:pPr>
      <w:r>
        <w:rPr>
          <w:rFonts w:ascii="Times New Roman" w:eastAsia="Calibri" w:hAnsi="Times New Roman"/>
        </w:rPr>
        <w:br w:type="page"/>
      </w:r>
    </w:p>
    <w:p w14:paraId="2C032A70" w14:textId="77777777" w:rsidR="009D21E1" w:rsidRPr="009D21E1" w:rsidRDefault="009D21E1" w:rsidP="009D21E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107FD039" w14:textId="77777777" w:rsidR="009D21E1" w:rsidRPr="009D21E1" w:rsidRDefault="009D21E1" w:rsidP="009D21E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 ___. marta saistošajiem noteikumiem Nr. ___/2026 “Grozījumi Ādažu novada pašvaldības domes 26.10.2023. saistošajos</w:t>
      </w:r>
    </w:p>
    <w:p w14:paraId="1263E3C4" w14:textId="77777777" w:rsidR="009D21E1" w:rsidRPr="009D21E1" w:rsidRDefault="009D21E1" w:rsidP="009D21E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1D258D81" w14:textId="77777777" w:rsidR="009D21E1" w:rsidRPr="009D21E1" w:rsidRDefault="009D21E1" w:rsidP="009D21E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D21E1" w:rsidRPr="009D21E1" w14:paraId="05CC34EB" w14:textId="77777777" w:rsidTr="000957D7">
        <w:trPr>
          <w:trHeight w:val="180"/>
        </w:trPr>
        <w:tc>
          <w:tcPr>
            <w:tcW w:w="9209" w:type="dxa"/>
            <w:tcBorders>
              <w:top w:val="single" w:sz="4" w:space="0" w:color="auto"/>
              <w:left w:val="single" w:sz="4" w:space="0" w:color="auto"/>
              <w:bottom w:val="single" w:sz="4" w:space="0" w:color="auto"/>
              <w:right w:val="single" w:sz="4" w:space="0" w:color="auto"/>
            </w:tcBorders>
            <w:hideMark/>
          </w:tcPr>
          <w:p w14:paraId="44B2434A" w14:textId="77777777" w:rsidR="009D21E1" w:rsidRPr="009D21E1" w:rsidRDefault="009D21E1" w:rsidP="009D21E1">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9D21E1" w:rsidRPr="009D21E1" w14:paraId="63496842" w14:textId="77777777" w:rsidTr="000957D7">
        <w:trPr>
          <w:trHeight w:val="771"/>
        </w:trPr>
        <w:tc>
          <w:tcPr>
            <w:tcW w:w="9209" w:type="dxa"/>
            <w:tcBorders>
              <w:top w:val="single" w:sz="4" w:space="0" w:color="auto"/>
              <w:left w:val="single" w:sz="4" w:space="0" w:color="auto"/>
              <w:bottom w:val="single" w:sz="4" w:space="0" w:color="auto"/>
              <w:right w:val="single" w:sz="4" w:space="0" w:color="auto"/>
            </w:tcBorders>
            <w:hideMark/>
          </w:tcPr>
          <w:p w14:paraId="0616D658" w14:textId="77777777" w:rsidR="009D21E1" w:rsidRPr="009D21E1" w:rsidRDefault="009D21E1" w:rsidP="009D21E1">
            <w:pPr>
              <w:numPr>
                <w:ilvl w:val="0"/>
                <w:numId w:val="6"/>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35299F93" w14:textId="77777777" w:rsidR="009D21E1" w:rsidRPr="009D21E1" w:rsidRDefault="009D21E1" w:rsidP="009D21E1">
            <w:pPr>
              <w:numPr>
                <w:ilvl w:val="1"/>
                <w:numId w:val="6"/>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būvniecībai” ietvaros izveidotajās zemas īres maksas dzīvojamās mājās un kārtību, kādā mājsaimniecības reģistrē pašvaldības īres Dzīvokļu reģistrā. </w:t>
            </w:r>
          </w:p>
          <w:p w14:paraId="18DB8752" w14:textId="77777777" w:rsidR="009D21E1" w:rsidRPr="009D21E1" w:rsidRDefault="009D21E1"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atbilstošu zemas īres maksas mājokļu pieejamību mājsaimniecībām, kas nevar atļauties mājokli uz tirgus nosacījumiem.</w:t>
            </w:r>
          </w:p>
          <w:p w14:paraId="38E3221E" w14:textId="77777777" w:rsidR="009D21E1" w:rsidRPr="009D21E1" w:rsidRDefault="009D21E1"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 xml:space="preserve">Viens no zemas īres maksas dzīvokļu izīrēšanas mērķiem ir piesaistīt kvalificētus speciālistus pašvaldībai, kas sekmētu pašvaldības funkciju un uzdevumu veiksmīgu īstenošanu un pašvaldības attīstību, kā arī tādus speciālistus, kas </w:t>
            </w:r>
            <w:r w:rsidR="00C20FE7">
              <w:rPr>
                <w:rFonts w:ascii="Times New Roman" w:eastAsia="Times New Roman" w:hAnsi="Times New Roman" w:cs="Times New Roman"/>
                <w:color w:val="000000"/>
              </w:rPr>
              <w:t xml:space="preserve">tiek </w:t>
            </w:r>
            <w:r w:rsidRPr="009D21E1">
              <w:rPr>
                <w:rFonts w:ascii="Times New Roman" w:eastAsia="Times New Roman" w:hAnsi="Times New Roman" w:cs="Times New Roman"/>
                <w:color w:val="000000"/>
              </w:rPr>
              <w:t>nodarbināti Ādažu novada administratīvajā teritorijā.</w:t>
            </w:r>
          </w:p>
          <w:p w14:paraId="7CA09DC1" w14:textId="77777777" w:rsidR="009D21E1" w:rsidRPr="009D21E1" w:rsidRDefault="009D21E1"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Saistošo noteikumu 5.6. punkts nosaka, ka reģistrācijai īres reģistrā mājsaimniecība, cita starpā, pašvaldībā iesniedz izziņu no darba devēja par kvalificēta speciālista darba tiesiskajām attiecībām, ja atbilst 4.1. un 4.4. punktam. Saistošo noteikumu 4.1. punktā iztrūkst norāde uz to, ka uz reģistrāciju rindā var pretendēt kvalificēts speciālists, taču tas izriet no Saistošo noteikumu paskaidrojuma raksta 3.1. punkta.</w:t>
            </w:r>
          </w:p>
          <w:p w14:paraId="38D0F28B" w14:textId="77777777" w:rsidR="009D21E1" w:rsidRPr="009D21E1" w:rsidRDefault="009D21E1"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Saistošo noteikumu 4.4. punktu esošā redakcijā var interpretēt kā iespēju pretendēt uz reģistrāciju īres reģistrā, ja persona ir nodarbināta uzskaitītajās uzņēmējdarbības nozarēs neierobežotā teritorijā, kas neatbilst Saistošo noteikumu mērķim.</w:t>
            </w:r>
          </w:p>
          <w:p w14:paraId="42F59B08" w14:textId="77777777" w:rsidR="009D21E1" w:rsidRPr="009D21E1" w:rsidRDefault="009D21E1" w:rsidP="009D21E1">
            <w:pPr>
              <w:numPr>
                <w:ilvl w:val="1"/>
                <w:numId w:val="6"/>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Līdz ar to Saistošajos noteikumos veicami grozījumi, precizējot 4.1. un 4.4. punktu, kā arī papildinot ar 4.</w:t>
            </w:r>
            <w:r w:rsidRPr="009D21E1">
              <w:rPr>
                <w:rFonts w:ascii="Times New Roman" w:eastAsia="Times New Roman" w:hAnsi="Times New Roman" w:cs="Times New Roman"/>
                <w:color w:val="000000"/>
                <w:vertAlign w:val="superscript"/>
              </w:rPr>
              <w:t>1</w:t>
            </w:r>
            <w:r w:rsidRPr="009D21E1">
              <w:rPr>
                <w:rFonts w:ascii="Times New Roman" w:eastAsia="Times New Roman" w:hAnsi="Times New Roman" w:cs="Times New Roman"/>
                <w:color w:val="000000"/>
              </w:rPr>
              <w:t xml:space="preserve"> punktu, nosakot, ka kvalificēts speciālists Saistošo noteikumu izpratnē ir persona, kura ieguvusi izglītību vai profesionālo kvalifikāciju, kas nepieciešama konkrētā darba vai amata veikšanai noteikumu 4.1. un 4.4. punktā minētajās nozarēs.</w:t>
            </w:r>
          </w:p>
        </w:tc>
      </w:tr>
      <w:tr w:rsidR="009D21E1" w:rsidRPr="009D21E1" w14:paraId="4F7E9031" w14:textId="77777777" w:rsidTr="000957D7">
        <w:trPr>
          <w:trHeight w:val="416"/>
        </w:trPr>
        <w:tc>
          <w:tcPr>
            <w:tcW w:w="9209" w:type="dxa"/>
            <w:tcBorders>
              <w:top w:val="single" w:sz="4" w:space="0" w:color="auto"/>
              <w:left w:val="single" w:sz="4" w:space="0" w:color="auto"/>
              <w:bottom w:val="single" w:sz="4" w:space="0" w:color="auto"/>
              <w:right w:val="single" w:sz="4" w:space="0" w:color="auto"/>
            </w:tcBorders>
            <w:hideMark/>
          </w:tcPr>
          <w:p w14:paraId="12318A77" w14:textId="77777777" w:rsidR="009D21E1" w:rsidRPr="009D21E1" w:rsidRDefault="009D21E1" w:rsidP="009D21E1">
            <w:pPr>
              <w:numPr>
                <w:ilvl w:val="0"/>
                <w:numId w:val="6"/>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1199AC95" w14:textId="77777777" w:rsidR="009D21E1" w:rsidRPr="009D21E1" w:rsidRDefault="009D21E1" w:rsidP="00C20FE7">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sidR="00C20FE7">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sidR="00C20FE7">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sidR="00C20FE7">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9D21E1" w:rsidRPr="009D21E1" w14:paraId="4CB74934"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56E8D41" w14:textId="77777777" w:rsidR="009D21E1" w:rsidRPr="009D21E1" w:rsidRDefault="009D21E1" w:rsidP="009D21E1">
            <w:pPr>
              <w:numPr>
                <w:ilvl w:val="0"/>
                <w:numId w:val="6"/>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3D2DCE34" w14:textId="77777777" w:rsidR="009D21E1" w:rsidRPr="009D21E1" w:rsidRDefault="009D21E1" w:rsidP="009D21E1">
            <w:pPr>
              <w:numPr>
                <w:ilvl w:val="0"/>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šie noteikumi paplašinās mājokļu pieejamību </w:t>
            </w:r>
            <w:r w:rsidRPr="009D21E1">
              <w:rPr>
                <w:rFonts w:ascii="Times New Roman" w:eastAsia="Times New Roman" w:hAnsi="Times New Roman" w:cs="Times New Roman"/>
                <w:color w:val="000000"/>
              </w:rPr>
              <w:t>mājsaimniecībām, kas nevar atļauties mājokli uz tirgus nosacījumiem</w:t>
            </w:r>
            <w:r w:rsidRPr="009D21E1">
              <w:rPr>
                <w:rFonts w:ascii="Times New Roman" w:eastAsia="Times New Roman" w:hAnsi="Times New Roman" w:cs="Times New Roman"/>
                <w:color w:val="000000"/>
                <w:lang w:eastAsia="lv-LV"/>
              </w:rPr>
              <w:t xml:space="preserve">, kā arī veicinās kvalificētu speciālistu </w:t>
            </w:r>
            <w:r w:rsidRPr="009D21E1">
              <w:rPr>
                <w:rFonts w:ascii="Times New Roman" w:eastAsia="Times New Roman" w:hAnsi="Times New Roman" w:cs="Times New Roman"/>
                <w:color w:val="000000"/>
                <w:lang w:eastAsia="lv-LV"/>
              </w:rPr>
              <w:lastRenderedPageBreak/>
              <w:t xml:space="preserve">piesaisti pašvaldības </w:t>
            </w:r>
            <w:r w:rsidRPr="009D21E1">
              <w:rPr>
                <w:rFonts w:ascii="Times New Roman" w:eastAsia="Times New Roman" w:hAnsi="Times New Roman" w:cs="Times New Roman"/>
                <w:color w:val="000000"/>
              </w:rPr>
              <w:t>iestādēs vai institūcijās, kā arī citās noteikumu 4.4. apakšpunktā minētajās nozarēs</w:t>
            </w:r>
            <w:r w:rsidRPr="009D21E1">
              <w:rPr>
                <w:rFonts w:ascii="Times New Roman" w:eastAsia="Times New Roman" w:hAnsi="Times New Roman" w:cs="Times New Roman"/>
                <w:color w:val="000000"/>
                <w:lang w:eastAsia="lv-LV"/>
              </w:rPr>
              <w:t>, veicinās nodarbinātību novadā kopumā</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214C87B2" w14:textId="77777777" w:rsidR="009D21E1" w:rsidRPr="009D21E1" w:rsidRDefault="009D21E1" w:rsidP="009D21E1">
            <w:pPr>
              <w:numPr>
                <w:ilvl w:val="0"/>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0FFE733C" w14:textId="77777777" w:rsidR="009D21E1" w:rsidRPr="009D21E1" w:rsidRDefault="009D21E1" w:rsidP="009D21E1">
            <w:pPr>
              <w:numPr>
                <w:ilvl w:val="0"/>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2F9787C9" w14:textId="77777777" w:rsidR="009D21E1" w:rsidRPr="009D21E1" w:rsidRDefault="009D21E1" w:rsidP="009D21E1">
            <w:pPr>
              <w:numPr>
                <w:ilvl w:val="1"/>
                <w:numId w:val="8"/>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uzņēmējdarbības vidi pašvaldības teritorijā – a</w:t>
            </w:r>
            <w:r w:rsidRPr="009D21E1">
              <w:rPr>
                <w:rFonts w:ascii="Times New Roman" w:eastAsia="Times New Roman" w:hAnsi="Times New Roman" w:cs="Times New Roman"/>
                <w:color w:val="000000"/>
              </w:rPr>
              <w:t>r šiem noteikumiem tiks veicināta uzņēmējdarbības aktivitāte nekustamā īpašuma projektu attīstītāju starpā, kuri vēlēsies iesaistīties zemas īres maksas mājokļu būvniecības projektā.</w:t>
            </w:r>
          </w:p>
          <w:p w14:paraId="6340EC54" w14:textId="77777777" w:rsidR="009D21E1" w:rsidRPr="009D21E1" w:rsidRDefault="009D21E1" w:rsidP="009D21E1">
            <w:pPr>
              <w:numPr>
                <w:ilvl w:val="1"/>
                <w:numId w:val="8"/>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9D21E1" w:rsidRPr="009D21E1" w14:paraId="0A27783C" w14:textId="77777777" w:rsidTr="000957D7">
        <w:trPr>
          <w:trHeight w:val="552"/>
        </w:trPr>
        <w:tc>
          <w:tcPr>
            <w:tcW w:w="9209" w:type="dxa"/>
            <w:tcBorders>
              <w:top w:val="single" w:sz="4" w:space="0" w:color="auto"/>
              <w:left w:val="single" w:sz="4" w:space="0" w:color="auto"/>
              <w:bottom w:val="single" w:sz="4" w:space="0" w:color="auto"/>
              <w:right w:val="single" w:sz="4" w:space="0" w:color="auto"/>
            </w:tcBorders>
          </w:tcPr>
          <w:p w14:paraId="2E801EF1" w14:textId="77777777" w:rsidR="009D21E1" w:rsidRPr="009D21E1" w:rsidRDefault="009D21E1" w:rsidP="009D21E1">
            <w:pPr>
              <w:numPr>
                <w:ilvl w:val="0"/>
                <w:numId w:val="8"/>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lastRenderedPageBreak/>
              <w:t>Ietekme uz administratīvajām procedūrām un to izmaksām</w:t>
            </w:r>
          </w:p>
          <w:p w14:paraId="042FCF3B" w14:textId="77777777" w:rsidR="009D21E1" w:rsidRPr="009D21E1" w:rsidRDefault="009D21E1" w:rsidP="009D21E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392DCF71" w14:textId="77777777" w:rsidR="009D21E1" w:rsidRPr="009D21E1" w:rsidRDefault="009D21E1" w:rsidP="009D21E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2D7C070E" w14:textId="77777777" w:rsidR="009D21E1" w:rsidRPr="009D21E1" w:rsidRDefault="009D21E1" w:rsidP="009D21E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9D21E1" w:rsidRPr="009D21E1" w14:paraId="4F0309D1" w14:textId="77777777" w:rsidTr="000957D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73C489A" w14:textId="77777777" w:rsidR="009D21E1" w:rsidRPr="009D21E1" w:rsidRDefault="009D21E1" w:rsidP="009D21E1">
            <w:pPr>
              <w:numPr>
                <w:ilvl w:val="0"/>
                <w:numId w:val="8"/>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4EB9F544" w14:textId="77777777" w:rsidR="009D21E1" w:rsidRPr="009D21E1" w:rsidRDefault="009D21E1" w:rsidP="009D21E1">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t>Nav tiešas ietekmes.</w:t>
            </w:r>
            <w:r w:rsidRPr="009D21E1">
              <w:rPr>
                <w:rFonts w:ascii="Times New Roman" w:eastAsia="Times New Roman" w:hAnsi="Times New Roman" w:cs="Times New Roman"/>
                <w:color w:val="000000"/>
                <w:lang w:eastAsia="lv-LV"/>
              </w:rPr>
              <w:t xml:space="preserve"> </w:t>
            </w:r>
          </w:p>
        </w:tc>
      </w:tr>
      <w:tr w:rsidR="009D21E1" w:rsidRPr="009D21E1" w14:paraId="7DF6D8A6"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29C8825" w14:textId="77777777" w:rsidR="009D21E1" w:rsidRPr="009D21E1" w:rsidRDefault="009D21E1" w:rsidP="009D21E1">
            <w:pPr>
              <w:numPr>
                <w:ilvl w:val="0"/>
                <w:numId w:val="8"/>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Informācija par izpildes nodrošināšanu</w:t>
            </w:r>
          </w:p>
          <w:p w14:paraId="0A1FB887" w14:textId="77777777" w:rsidR="009D21E1" w:rsidRPr="009D21E1" w:rsidRDefault="009D21E1" w:rsidP="009D21E1">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9D21E1" w:rsidRPr="009D21E1" w14:paraId="10D9D546"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tcPr>
          <w:p w14:paraId="01E24EB2" w14:textId="77777777" w:rsidR="009D21E1" w:rsidRPr="009D21E1" w:rsidRDefault="009D21E1" w:rsidP="009D21E1">
            <w:pPr>
              <w:numPr>
                <w:ilvl w:val="0"/>
                <w:numId w:val="8"/>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61F1B5D7" w14:textId="77777777" w:rsidR="009D21E1" w:rsidRPr="009D21E1" w:rsidRDefault="009D21E1" w:rsidP="009D21E1">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9D21E1" w:rsidRPr="009D21E1" w14:paraId="765CC2F1" w14:textId="77777777" w:rsidTr="000957D7">
        <w:trPr>
          <w:trHeight w:val="361"/>
        </w:trPr>
        <w:tc>
          <w:tcPr>
            <w:tcW w:w="9209" w:type="dxa"/>
            <w:tcBorders>
              <w:top w:val="single" w:sz="4" w:space="0" w:color="auto"/>
              <w:left w:val="single" w:sz="4" w:space="0" w:color="auto"/>
              <w:bottom w:val="single" w:sz="4" w:space="0" w:color="auto"/>
              <w:right w:val="single" w:sz="4" w:space="0" w:color="auto"/>
            </w:tcBorders>
          </w:tcPr>
          <w:p w14:paraId="0FD79295" w14:textId="77777777" w:rsidR="009D21E1" w:rsidRPr="009D21E1" w:rsidRDefault="009D21E1" w:rsidP="009D21E1">
            <w:pPr>
              <w:numPr>
                <w:ilvl w:val="0"/>
                <w:numId w:val="8"/>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5C1F21CA" w14:textId="77777777" w:rsidR="009D21E1" w:rsidRPr="009D21E1" w:rsidRDefault="009D21E1" w:rsidP="009D21E1">
            <w:pPr>
              <w:numPr>
                <w:ilvl w:val="0"/>
                <w:numId w:val="10"/>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Noteikumu izstrādes procesā tika ņemts vērā Dzīvokļa komisijas viedoklis par nepieciešamību veikt attiecīgos grozījumus, lai nodrošinātu Saistošo noteikumu vienveidīgu un saprotamu piemērošanu.</w:t>
            </w:r>
          </w:p>
          <w:p w14:paraId="31601D0C" w14:textId="77777777" w:rsidR="009D21E1" w:rsidRPr="009D21E1" w:rsidRDefault="009D21E1" w:rsidP="009D21E1">
            <w:pPr>
              <w:numPr>
                <w:ilvl w:val="0"/>
                <w:numId w:val="10"/>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Finanšu komitejā projekts tika publicēts pašvaldības oficiālajā tīmekļvietnē </w:t>
            </w:r>
            <w:hyperlink r:id="rId8" w:history="1">
              <w:r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r w:rsidRPr="009D21E1">
              <w:rPr>
                <w:rFonts w:ascii="Times New Roman" w:eastAsia="Times New Roman" w:hAnsi="Times New Roman" w:cs="Times New Roman"/>
                <w:i/>
                <w:iCs/>
                <w:color w:val="000000"/>
                <w:lang w:eastAsia="lv-LV"/>
              </w:rPr>
              <w:t>Facebook</w:t>
            </w:r>
            <w:r w:rsidRPr="009D21E1">
              <w:rPr>
                <w:rFonts w:ascii="Times New Roman" w:eastAsia="Times New Roman" w:hAnsi="Times New Roman" w:cs="Times New Roman"/>
                <w:color w:val="000000"/>
                <w:lang w:eastAsia="lv-LV"/>
              </w:rPr>
              <w:t xml:space="preserve"> pašvaldības kontā, lai sasniegtu mērķgrupu, kā arī noskaidrotu pēc iespējas plašākas sabiedrības viedokli.</w:t>
            </w:r>
          </w:p>
          <w:p w14:paraId="4F4726F5" w14:textId="77777777" w:rsidR="009D21E1" w:rsidRPr="009D21E1" w:rsidRDefault="009D21E1" w:rsidP="009D21E1">
            <w:pPr>
              <w:numPr>
                <w:ilvl w:val="0"/>
                <w:numId w:val="10"/>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lang w:eastAsia="lv-LV"/>
              </w:rPr>
              <w:t>Pēc šo noteikumu projekta publicēšanas sabiedrības viedokļa noskaidrošanai noteiktajā termiņā – no 2026. gada 20. februāra līdz 2026. gada 6. martam tika/netika saņemti iedzīvotāju priekšlikumi par šo noteikumu projektu.</w:t>
            </w:r>
          </w:p>
          <w:p w14:paraId="77AE576C" w14:textId="77777777" w:rsidR="009D21E1" w:rsidRPr="009D21E1" w:rsidRDefault="009D21E1" w:rsidP="009D21E1">
            <w:pPr>
              <w:numPr>
                <w:ilvl w:val="0"/>
                <w:numId w:val="10"/>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5FAF895E" w14:textId="77777777" w:rsidR="003F7DB3" w:rsidRDefault="003F7DB3" w:rsidP="003F7DB3">
      <w:pPr>
        <w:rPr>
          <w:rFonts w:ascii="Times New Roman" w:hAnsi="Times New Roman" w:cs="Times New Roman"/>
        </w:rPr>
      </w:pPr>
    </w:p>
    <w:p w14:paraId="6C35B1B0" w14:textId="77777777" w:rsidR="00C20FE7" w:rsidRDefault="009D21E1" w:rsidP="009D21E1">
      <w:pPr>
        <w:jc w:val="both"/>
        <w:rPr>
          <w:rFonts w:ascii="Times New Roman" w:hAnsi="Times New Roman" w:cs="Times New Roman"/>
          <w:noProof/>
        </w:rPr>
      </w:pPr>
      <w:r w:rsidRPr="00DD67D5">
        <w:rPr>
          <w:rFonts w:ascii="Times New Roman" w:hAnsi="Times New Roman" w:cs="Times New Roman"/>
          <w:noProof/>
        </w:rPr>
        <w:t>Pašvaldības domes priekšsēdētāja</w:t>
      </w:r>
      <w:r>
        <w:rPr>
          <w:rFonts w:ascii="Times New Roman" w:hAnsi="Times New Roman" w:cs="Times New Roman"/>
          <w:noProof/>
        </w:rPr>
        <w:t xml:space="preserve"> vietnieks </w:t>
      </w:r>
    </w:p>
    <w:p w14:paraId="62EEA545" w14:textId="77777777" w:rsidR="009D21E1" w:rsidRPr="00DD67D5" w:rsidRDefault="009D21E1" w:rsidP="009D21E1">
      <w:pPr>
        <w:jc w:val="both"/>
        <w:rPr>
          <w:rFonts w:ascii="Times New Roman" w:hAnsi="Times New Roman" w:cs="Times New Roman"/>
          <w:noProof/>
        </w:rPr>
      </w:pPr>
      <w:r>
        <w:rPr>
          <w:rFonts w:ascii="Times New Roman" w:hAnsi="Times New Roman" w:cs="Times New Roman"/>
          <w:noProof/>
        </w:rPr>
        <w:t>attīstības jautājumos</w:t>
      </w:r>
      <w:r w:rsidRPr="00DD67D5">
        <w:rPr>
          <w:rFonts w:ascii="Times New Roman" w:hAnsi="Times New Roman" w:cs="Times New Roman"/>
          <w:noProof/>
        </w:rPr>
        <w:tab/>
      </w:r>
      <w:r w:rsidRPr="00DD67D5">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sidR="00C20FE7">
        <w:rPr>
          <w:rFonts w:ascii="Times New Roman" w:hAnsi="Times New Roman" w:cs="Times New Roman"/>
          <w:noProof/>
        </w:rPr>
        <w:tab/>
      </w:r>
      <w:r>
        <w:rPr>
          <w:rFonts w:ascii="Times New Roman" w:hAnsi="Times New Roman" w:cs="Times New Roman"/>
          <w:noProof/>
        </w:rPr>
        <w:t>G</w:t>
      </w:r>
      <w:r w:rsidRPr="00DD67D5">
        <w:rPr>
          <w:rFonts w:ascii="Times New Roman" w:hAnsi="Times New Roman" w:cs="Times New Roman"/>
          <w:noProof/>
        </w:rPr>
        <w:t>. Mi</w:t>
      </w:r>
      <w:r>
        <w:rPr>
          <w:rFonts w:ascii="Times New Roman" w:hAnsi="Times New Roman" w:cs="Times New Roman"/>
          <w:noProof/>
        </w:rPr>
        <w:t>glāns</w:t>
      </w:r>
      <w:r w:rsidRPr="00DD67D5">
        <w:rPr>
          <w:rFonts w:ascii="Times New Roman" w:hAnsi="Times New Roman" w:cs="Times New Roman"/>
          <w:noProof/>
        </w:rPr>
        <w:t xml:space="preserve"> </w:t>
      </w:r>
    </w:p>
    <w:p w14:paraId="78473D7A" w14:textId="77777777" w:rsidR="009D21E1" w:rsidRDefault="009D21E1" w:rsidP="009D21E1">
      <w:pPr>
        <w:jc w:val="center"/>
        <w:rPr>
          <w:rFonts w:ascii="Times New Roman" w:eastAsia="Calibri" w:hAnsi="Times New Roman"/>
        </w:rPr>
      </w:pPr>
    </w:p>
    <w:p w14:paraId="600E635C" w14:textId="77777777" w:rsidR="009D21E1" w:rsidRPr="00DD67D5" w:rsidRDefault="009D21E1" w:rsidP="009D21E1">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9D21E1"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27F0" w14:textId="77777777" w:rsidR="002044BD" w:rsidRDefault="002044BD">
      <w:r>
        <w:separator/>
      </w:r>
    </w:p>
  </w:endnote>
  <w:endnote w:type="continuationSeparator" w:id="0">
    <w:p w14:paraId="72163BA8" w14:textId="77777777" w:rsidR="002044BD" w:rsidRDefault="0020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515237"/>
      <w:docPartObj>
        <w:docPartGallery w:val="Page Numbers (Bottom of Page)"/>
        <w:docPartUnique/>
      </w:docPartObj>
    </w:sdtPr>
    <w:sdtEndPr>
      <w:rPr>
        <w:rFonts w:ascii="Times New Roman" w:hAnsi="Times New Roman" w:cs="Times New Roman"/>
        <w:noProof/>
      </w:rPr>
    </w:sdtEndPr>
    <w:sdtContent>
      <w:p w14:paraId="2B8AEBB2" w14:textId="77777777" w:rsidR="005C7FA1" w:rsidRPr="005C7FA1" w:rsidRDefault="009B4D7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B80DCB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25D7" w14:textId="77777777" w:rsidR="005C7FA1" w:rsidRPr="005C7FA1" w:rsidRDefault="005C7FA1">
    <w:pPr>
      <w:pStyle w:val="Kjene"/>
      <w:jc w:val="right"/>
      <w:rPr>
        <w:rFonts w:ascii="Times New Roman" w:hAnsi="Times New Roman" w:cs="Times New Roman"/>
      </w:rPr>
    </w:pPr>
  </w:p>
  <w:p w14:paraId="542C958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86C4" w14:textId="77777777" w:rsidR="002044BD" w:rsidRDefault="002044BD">
      <w:r>
        <w:separator/>
      </w:r>
    </w:p>
  </w:footnote>
  <w:footnote w:type="continuationSeparator" w:id="0">
    <w:p w14:paraId="3E91A6F4" w14:textId="77777777" w:rsidR="002044BD" w:rsidRDefault="0020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68C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96F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590A688C">
      <w:start w:val="1"/>
      <w:numFmt w:val="decimal"/>
      <w:lvlText w:val="%1."/>
      <w:lvlJc w:val="left"/>
      <w:pPr>
        <w:ind w:left="720" w:hanging="360"/>
      </w:pPr>
      <w:rPr>
        <w:rFonts w:hint="default"/>
      </w:rPr>
    </w:lvl>
    <w:lvl w:ilvl="1" w:tplc="55340B1E" w:tentative="1">
      <w:start w:val="1"/>
      <w:numFmt w:val="lowerLetter"/>
      <w:lvlText w:val="%2."/>
      <w:lvlJc w:val="left"/>
      <w:pPr>
        <w:ind w:left="1440" w:hanging="360"/>
      </w:pPr>
    </w:lvl>
    <w:lvl w:ilvl="2" w:tplc="C61A5B58" w:tentative="1">
      <w:start w:val="1"/>
      <w:numFmt w:val="lowerRoman"/>
      <w:lvlText w:val="%3."/>
      <w:lvlJc w:val="right"/>
      <w:pPr>
        <w:ind w:left="2160" w:hanging="180"/>
      </w:pPr>
    </w:lvl>
    <w:lvl w:ilvl="3" w:tplc="AFE0C37E" w:tentative="1">
      <w:start w:val="1"/>
      <w:numFmt w:val="decimal"/>
      <w:lvlText w:val="%4."/>
      <w:lvlJc w:val="left"/>
      <w:pPr>
        <w:ind w:left="2880" w:hanging="360"/>
      </w:pPr>
    </w:lvl>
    <w:lvl w:ilvl="4" w:tplc="6672AD70" w:tentative="1">
      <w:start w:val="1"/>
      <w:numFmt w:val="lowerLetter"/>
      <w:lvlText w:val="%5."/>
      <w:lvlJc w:val="left"/>
      <w:pPr>
        <w:ind w:left="3600" w:hanging="360"/>
      </w:pPr>
    </w:lvl>
    <w:lvl w:ilvl="5" w:tplc="23DC3280" w:tentative="1">
      <w:start w:val="1"/>
      <w:numFmt w:val="lowerRoman"/>
      <w:lvlText w:val="%6."/>
      <w:lvlJc w:val="right"/>
      <w:pPr>
        <w:ind w:left="4320" w:hanging="180"/>
      </w:pPr>
    </w:lvl>
    <w:lvl w:ilvl="6" w:tplc="A022BCEC" w:tentative="1">
      <w:start w:val="1"/>
      <w:numFmt w:val="decimal"/>
      <w:lvlText w:val="%7."/>
      <w:lvlJc w:val="left"/>
      <w:pPr>
        <w:ind w:left="5040" w:hanging="360"/>
      </w:pPr>
    </w:lvl>
    <w:lvl w:ilvl="7" w:tplc="20361570" w:tentative="1">
      <w:start w:val="1"/>
      <w:numFmt w:val="lowerLetter"/>
      <w:lvlText w:val="%8."/>
      <w:lvlJc w:val="left"/>
      <w:pPr>
        <w:ind w:left="5760" w:hanging="360"/>
      </w:pPr>
    </w:lvl>
    <w:lvl w:ilvl="8" w:tplc="BDEED452"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641665"/>
    <w:multiLevelType w:val="hybridMultilevel"/>
    <w:tmpl w:val="50AE8AFA"/>
    <w:lvl w:ilvl="0" w:tplc="0426000F">
      <w:start w:val="1"/>
      <w:numFmt w:val="decimal"/>
      <w:lvlText w:val="%1."/>
      <w:lvlJc w:val="left"/>
      <w:pPr>
        <w:ind w:left="652" w:hanging="360"/>
      </w:pPr>
      <w:rPr>
        <w:rFonts w:hint="default"/>
      </w:rPr>
    </w:lvl>
    <w:lvl w:ilvl="1" w:tplc="04260019" w:tentative="1">
      <w:start w:val="1"/>
      <w:numFmt w:val="lowerLetter"/>
      <w:lvlText w:val="%2."/>
      <w:lvlJc w:val="left"/>
      <w:pPr>
        <w:ind w:left="1372" w:hanging="360"/>
      </w:pPr>
    </w:lvl>
    <w:lvl w:ilvl="2" w:tplc="0426001B" w:tentative="1">
      <w:start w:val="1"/>
      <w:numFmt w:val="lowerRoman"/>
      <w:lvlText w:val="%3."/>
      <w:lvlJc w:val="right"/>
      <w:pPr>
        <w:ind w:left="2092" w:hanging="180"/>
      </w:pPr>
    </w:lvl>
    <w:lvl w:ilvl="3" w:tplc="0426000F" w:tentative="1">
      <w:start w:val="1"/>
      <w:numFmt w:val="decimal"/>
      <w:lvlText w:val="%4."/>
      <w:lvlJc w:val="left"/>
      <w:pPr>
        <w:ind w:left="2812" w:hanging="360"/>
      </w:pPr>
    </w:lvl>
    <w:lvl w:ilvl="4" w:tplc="04260019" w:tentative="1">
      <w:start w:val="1"/>
      <w:numFmt w:val="lowerLetter"/>
      <w:lvlText w:val="%5."/>
      <w:lvlJc w:val="left"/>
      <w:pPr>
        <w:ind w:left="3532" w:hanging="360"/>
      </w:pPr>
    </w:lvl>
    <w:lvl w:ilvl="5" w:tplc="0426001B" w:tentative="1">
      <w:start w:val="1"/>
      <w:numFmt w:val="lowerRoman"/>
      <w:lvlText w:val="%6."/>
      <w:lvlJc w:val="right"/>
      <w:pPr>
        <w:ind w:left="4252" w:hanging="180"/>
      </w:pPr>
    </w:lvl>
    <w:lvl w:ilvl="6" w:tplc="0426000F" w:tentative="1">
      <w:start w:val="1"/>
      <w:numFmt w:val="decimal"/>
      <w:lvlText w:val="%7."/>
      <w:lvlJc w:val="left"/>
      <w:pPr>
        <w:ind w:left="4972" w:hanging="360"/>
      </w:pPr>
    </w:lvl>
    <w:lvl w:ilvl="7" w:tplc="04260019" w:tentative="1">
      <w:start w:val="1"/>
      <w:numFmt w:val="lowerLetter"/>
      <w:lvlText w:val="%8."/>
      <w:lvlJc w:val="left"/>
      <w:pPr>
        <w:ind w:left="5692" w:hanging="360"/>
      </w:pPr>
    </w:lvl>
    <w:lvl w:ilvl="8" w:tplc="0426001B" w:tentative="1">
      <w:start w:val="1"/>
      <w:numFmt w:val="lowerRoman"/>
      <w:lvlText w:val="%9."/>
      <w:lvlJc w:val="right"/>
      <w:pPr>
        <w:ind w:left="6412" w:hanging="180"/>
      </w:pPr>
    </w:lvl>
  </w:abstractNum>
  <w:abstractNum w:abstractNumId="4"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B0B5139"/>
    <w:multiLevelType w:val="hybridMultilevel"/>
    <w:tmpl w:val="ECBA4B7A"/>
    <w:lvl w:ilvl="0" w:tplc="8D3E0E6A">
      <w:start w:val="1"/>
      <w:numFmt w:val="decimal"/>
      <w:lvlText w:val="%1."/>
      <w:lvlJc w:val="left"/>
      <w:pPr>
        <w:ind w:left="720" w:hanging="360"/>
      </w:pPr>
      <w:rPr>
        <w:rFonts w:cstheme="minorBidi" w:hint="default"/>
      </w:rPr>
    </w:lvl>
    <w:lvl w:ilvl="1" w:tplc="335E0564" w:tentative="1">
      <w:start w:val="1"/>
      <w:numFmt w:val="lowerLetter"/>
      <w:lvlText w:val="%2."/>
      <w:lvlJc w:val="left"/>
      <w:pPr>
        <w:ind w:left="1440" w:hanging="360"/>
      </w:pPr>
    </w:lvl>
    <w:lvl w:ilvl="2" w:tplc="44EC873E" w:tentative="1">
      <w:start w:val="1"/>
      <w:numFmt w:val="lowerRoman"/>
      <w:lvlText w:val="%3."/>
      <w:lvlJc w:val="right"/>
      <w:pPr>
        <w:ind w:left="2160" w:hanging="180"/>
      </w:pPr>
    </w:lvl>
    <w:lvl w:ilvl="3" w:tplc="F86046D2" w:tentative="1">
      <w:start w:val="1"/>
      <w:numFmt w:val="decimal"/>
      <w:lvlText w:val="%4."/>
      <w:lvlJc w:val="left"/>
      <w:pPr>
        <w:ind w:left="2880" w:hanging="360"/>
      </w:pPr>
    </w:lvl>
    <w:lvl w:ilvl="4" w:tplc="6A0A8674" w:tentative="1">
      <w:start w:val="1"/>
      <w:numFmt w:val="lowerLetter"/>
      <w:lvlText w:val="%5."/>
      <w:lvlJc w:val="left"/>
      <w:pPr>
        <w:ind w:left="3600" w:hanging="360"/>
      </w:pPr>
    </w:lvl>
    <w:lvl w:ilvl="5" w:tplc="B38696E0" w:tentative="1">
      <w:start w:val="1"/>
      <w:numFmt w:val="lowerRoman"/>
      <w:lvlText w:val="%6."/>
      <w:lvlJc w:val="right"/>
      <w:pPr>
        <w:ind w:left="4320" w:hanging="180"/>
      </w:pPr>
    </w:lvl>
    <w:lvl w:ilvl="6" w:tplc="859C3B96" w:tentative="1">
      <w:start w:val="1"/>
      <w:numFmt w:val="decimal"/>
      <w:lvlText w:val="%7."/>
      <w:lvlJc w:val="left"/>
      <w:pPr>
        <w:ind w:left="5040" w:hanging="360"/>
      </w:pPr>
    </w:lvl>
    <w:lvl w:ilvl="7" w:tplc="5B927F32" w:tentative="1">
      <w:start w:val="1"/>
      <w:numFmt w:val="lowerLetter"/>
      <w:lvlText w:val="%8."/>
      <w:lvlJc w:val="left"/>
      <w:pPr>
        <w:ind w:left="5760" w:hanging="360"/>
      </w:pPr>
    </w:lvl>
    <w:lvl w:ilvl="8" w:tplc="08A06576" w:tentative="1">
      <w:start w:val="1"/>
      <w:numFmt w:val="lowerRoman"/>
      <w:lvlText w:val="%9."/>
      <w:lvlJc w:val="right"/>
      <w:pPr>
        <w:ind w:left="6480" w:hanging="180"/>
      </w:pPr>
    </w:lvl>
  </w:abstractNum>
  <w:num w:numId="1" w16cid:durableId="1080567416">
    <w:abstractNumId w:val="7"/>
  </w:num>
  <w:num w:numId="2" w16cid:durableId="1964530278">
    <w:abstractNumId w:val="1"/>
  </w:num>
  <w:num w:numId="3" w16cid:durableId="1884442053">
    <w:abstractNumId w:val="0"/>
  </w:num>
  <w:num w:numId="4" w16cid:durableId="1274290402">
    <w:abstractNumId w:val="9"/>
  </w:num>
  <w:num w:numId="5" w16cid:durableId="1639142029">
    <w:abstractNumId w:val="3"/>
  </w:num>
  <w:num w:numId="6" w16cid:durableId="797068196">
    <w:abstractNumId w:val="4"/>
  </w:num>
  <w:num w:numId="7" w16cid:durableId="557788936">
    <w:abstractNumId w:val="2"/>
  </w:num>
  <w:num w:numId="8" w16cid:durableId="51662812">
    <w:abstractNumId w:val="6"/>
  </w:num>
  <w:num w:numId="9" w16cid:durableId="2087484390">
    <w:abstractNumId w:val="5"/>
  </w:num>
  <w:num w:numId="10" w16cid:durableId="281032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6643"/>
    <w:rsid w:val="00195A73"/>
    <w:rsid w:val="002044BD"/>
    <w:rsid w:val="0021016D"/>
    <w:rsid w:val="0025391B"/>
    <w:rsid w:val="00297558"/>
    <w:rsid w:val="00310BC7"/>
    <w:rsid w:val="00351D48"/>
    <w:rsid w:val="003F7DB3"/>
    <w:rsid w:val="00492BDF"/>
    <w:rsid w:val="004C33B2"/>
    <w:rsid w:val="004D516C"/>
    <w:rsid w:val="004E06FB"/>
    <w:rsid w:val="004E2AD2"/>
    <w:rsid w:val="0053073B"/>
    <w:rsid w:val="00543508"/>
    <w:rsid w:val="00564A42"/>
    <w:rsid w:val="00564CA6"/>
    <w:rsid w:val="005C7FA1"/>
    <w:rsid w:val="00617AAC"/>
    <w:rsid w:val="00693F05"/>
    <w:rsid w:val="006D3451"/>
    <w:rsid w:val="0074092B"/>
    <w:rsid w:val="007B4DDB"/>
    <w:rsid w:val="008257F8"/>
    <w:rsid w:val="009139A1"/>
    <w:rsid w:val="00936D80"/>
    <w:rsid w:val="00996740"/>
    <w:rsid w:val="009B4D75"/>
    <w:rsid w:val="009D21E1"/>
    <w:rsid w:val="009E353D"/>
    <w:rsid w:val="00A52B04"/>
    <w:rsid w:val="00A56E5A"/>
    <w:rsid w:val="00A96E8D"/>
    <w:rsid w:val="00B36CD4"/>
    <w:rsid w:val="00B515BE"/>
    <w:rsid w:val="00B91DF9"/>
    <w:rsid w:val="00BB16A4"/>
    <w:rsid w:val="00C20FE7"/>
    <w:rsid w:val="00C9477C"/>
    <w:rsid w:val="00D86969"/>
    <w:rsid w:val="00DD67D5"/>
    <w:rsid w:val="00E52DA2"/>
    <w:rsid w:val="00E75D8D"/>
    <w:rsid w:val="00ED0CF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37C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5115</Words>
  <Characters>2917</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2026-02-20T07:32:00Z</dcterms:created>
  <dcterms:modified xsi:type="dcterms:W3CDTF">2026-02-20T07:32:00Z</dcterms:modified>
</cp:coreProperties>
</file>