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235F" w14:textId="40C9B518" w:rsidR="00936E0A" w:rsidRPr="00AD4EAA" w:rsidRDefault="00CC14A4" w:rsidP="00936E0A">
      <w:pPr>
        <w:rPr>
          <w:rFonts w:asciiTheme="majorBidi" w:hAnsiTheme="majorBidi" w:cstheme="majorBidi"/>
          <w:color w:val="000000" w:themeColor="text1"/>
        </w:rPr>
      </w:pPr>
      <w:r w:rsidRPr="00AD4EAA">
        <w:rPr>
          <w:rFonts w:asciiTheme="majorBidi" w:hAnsiTheme="majorBidi" w:cstheme="majorBidi"/>
          <w:noProof/>
          <w:color w:val="000000" w:themeColor="text1"/>
        </w:rPr>
        <w:drawing>
          <wp:inline distT="0" distB="0" distL="0" distR="0">
            <wp:extent cx="5720080" cy="1161415"/>
            <wp:effectExtent l="0" t="0" r="0" b="635"/>
            <wp:docPr id="1561059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59647"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0080" cy="1161415"/>
                    </a:xfrm>
                    <a:prstGeom prst="rect">
                      <a:avLst/>
                    </a:prstGeom>
                    <a:noFill/>
                    <a:ln>
                      <a:noFill/>
                    </a:ln>
                  </pic:spPr>
                </pic:pic>
              </a:graphicData>
            </a:graphic>
          </wp:inline>
        </w:drawing>
      </w:r>
    </w:p>
    <w:p w14:paraId="3BD6FB86" w14:textId="77777777" w:rsidR="00936E0A" w:rsidRPr="003D6CF5" w:rsidRDefault="00CC14A4" w:rsidP="00936E0A">
      <w:pPr>
        <w:tabs>
          <w:tab w:val="center" w:pos="4535"/>
          <w:tab w:val="left" w:pos="7116"/>
        </w:tabs>
        <w:jc w:val="center"/>
        <w:rPr>
          <w:rFonts w:asciiTheme="majorBidi" w:hAnsiTheme="majorBidi" w:cstheme="majorBidi"/>
          <w:noProof/>
          <w:color w:val="000000" w:themeColor="text1"/>
          <w:sz w:val="28"/>
          <w:szCs w:val="28"/>
        </w:rPr>
      </w:pPr>
      <w:r w:rsidRPr="003D6CF5">
        <w:rPr>
          <w:rFonts w:asciiTheme="majorBidi" w:hAnsiTheme="majorBidi" w:cstheme="majorBidi"/>
          <w:noProof/>
          <w:color w:val="000000" w:themeColor="text1"/>
          <w:sz w:val="28"/>
          <w:szCs w:val="28"/>
        </w:rPr>
        <w:t>LĒMUMS</w:t>
      </w:r>
    </w:p>
    <w:p w14:paraId="417C0AC9" w14:textId="77777777" w:rsidR="00936E0A" w:rsidRPr="00AD4EAA" w:rsidRDefault="00CC14A4" w:rsidP="00936E0A">
      <w:pPr>
        <w:jc w:val="center"/>
        <w:rPr>
          <w:rFonts w:asciiTheme="majorBidi" w:hAnsiTheme="majorBidi" w:cstheme="majorBidi"/>
          <w:noProof/>
          <w:color w:val="000000" w:themeColor="text1"/>
        </w:rPr>
      </w:pPr>
      <w:r w:rsidRPr="00AD4EAA">
        <w:rPr>
          <w:rFonts w:asciiTheme="majorBidi" w:hAnsiTheme="majorBidi" w:cstheme="majorBidi"/>
          <w:noProof/>
          <w:color w:val="000000" w:themeColor="text1"/>
        </w:rPr>
        <w:t>Ādažos, Ādažu novadā</w:t>
      </w:r>
    </w:p>
    <w:p w14:paraId="4EB6A952" w14:textId="77777777" w:rsidR="00936E0A" w:rsidRPr="00AD4EAA" w:rsidRDefault="00936E0A" w:rsidP="00936E0A">
      <w:pPr>
        <w:rPr>
          <w:rFonts w:asciiTheme="majorBidi" w:hAnsiTheme="majorBidi" w:cstheme="majorBidi"/>
          <w:color w:val="000000" w:themeColor="text1"/>
        </w:rPr>
      </w:pPr>
    </w:p>
    <w:p w14:paraId="508A82A2" w14:textId="06038F71" w:rsidR="00936E0A" w:rsidRPr="00AD4EAA" w:rsidRDefault="00CC14A4" w:rsidP="00936E0A">
      <w:pPr>
        <w:rPr>
          <w:rFonts w:asciiTheme="majorBidi" w:hAnsiTheme="majorBidi" w:cstheme="majorBidi"/>
          <w:b/>
          <w:bCs/>
          <w:noProof/>
          <w:color w:val="000000" w:themeColor="text1"/>
        </w:rPr>
      </w:pPr>
      <w:r w:rsidRPr="00AD4EAA">
        <w:rPr>
          <w:rFonts w:asciiTheme="majorBidi" w:hAnsiTheme="majorBidi" w:cstheme="majorBidi"/>
          <w:color w:val="000000" w:themeColor="text1"/>
        </w:rPr>
        <w:t>2026.</w:t>
      </w:r>
      <w:r>
        <w:rPr>
          <w:rFonts w:asciiTheme="majorBidi" w:hAnsiTheme="majorBidi" w:cstheme="majorBidi"/>
          <w:color w:val="000000" w:themeColor="text1"/>
        </w:rPr>
        <w:t xml:space="preserve"> </w:t>
      </w:r>
      <w:r w:rsidRPr="00AD4EAA">
        <w:rPr>
          <w:rFonts w:asciiTheme="majorBidi" w:hAnsiTheme="majorBidi" w:cstheme="majorBidi"/>
          <w:color w:val="000000" w:themeColor="text1"/>
        </w:rPr>
        <w:t>gada 29.</w:t>
      </w:r>
      <w:r>
        <w:rPr>
          <w:rFonts w:asciiTheme="majorBidi" w:hAnsiTheme="majorBidi" w:cstheme="majorBidi"/>
          <w:color w:val="000000" w:themeColor="text1"/>
        </w:rPr>
        <w:t xml:space="preserve"> </w:t>
      </w:r>
      <w:r w:rsidRPr="00AD4EAA">
        <w:rPr>
          <w:rFonts w:asciiTheme="majorBidi" w:hAnsiTheme="majorBidi" w:cstheme="majorBidi"/>
          <w:color w:val="000000" w:themeColor="text1"/>
        </w:rPr>
        <w:t>janvārī</w:t>
      </w:r>
      <w:r w:rsidRPr="00AD4EAA">
        <w:rPr>
          <w:rFonts w:asciiTheme="majorBidi" w:hAnsiTheme="majorBidi" w:cstheme="majorBidi"/>
          <w:color w:val="000000" w:themeColor="text1"/>
        </w:rPr>
        <w:tab/>
      </w:r>
      <w:r w:rsidRPr="00AD4EAA">
        <w:rPr>
          <w:rFonts w:asciiTheme="majorBidi" w:hAnsiTheme="majorBidi" w:cstheme="majorBidi"/>
          <w:color w:val="000000" w:themeColor="text1"/>
        </w:rPr>
        <w:tab/>
      </w:r>
      <w:r w:rsidRPr="00AD4EAA">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sidRPr="00AD4EAA">
        <w:rPr>
          <w:rFonts w:asciiTheme="majorBidi" w:hAnsiTheme="majorBidi" w:cstheme="majorBidi"/>
          <w:color w:val="000000" w:themeColor="text1"/>
        </w:rPr>
        <w:tab/>
      </w:r>
      <w:r w:rsidRPr="00AD4EAA">
        <w:rPr>
          <w:rFonts w:asciiTheme="majorBidi" w:hAnsiTheme="majorBidi" w:cstheme="majorBidi"/>
          <w:b/>
          <w:color w:val="000000" w:themeColor="text1"/>
        </w:rPr>
        <w:t>Nr.</w:t>
      </w:r>
      <w:r>
        <w:rPr>
          <w:rFonts w:asciiTheme="majorBidi" w:hAnsiTheme="majorBidi" w:cstheme="majorBidi"/>
          <w:noProof/>
          <w:color w:val="000000" w:themeColor="text1"/>
        </w:rPr>
        <w:t xml:space="preserve"> </w:t>
      </w:r>
      <w:r w:rsidRPr="00CC14A4">
        <w:rPr>
          <w:rFonts w:asciiTheme="majorBidi" w:hAnsiTheme="majorBidi" w:cstheme="majorBidi"/>
          <w:b/>
          <w:bCs/>
          <w:noProof/>
          <w:color w:val="000000" w:themeColor="text1"/>
        </w:rPr>
        <w:t>44</w:t>
      </w:r>
    </w:p>
    <w:p w14:paraId="6CC26481" w14:textId="77777777" w:rsidR="00936E0A" w:rsidRPr="00AD4EAA" w:rsidRDefault="00936E0A" w:rsidP="008F47C8">
      <w:pPr>
        <w:rPr>
          <w:rFonts w:asciiTheme="majorBidi" w:hAnsiTheme="majorBidi" w:cstheme="majorBidi"/>
          <w:bCs/>
          <w:color w:val="000000" w:themeColor="text1"/>
        </w:rPr>
      </w:pPr>
    </w:p>
    <w:p w14:paraId="013F72B8" w14:textId="7A7F64B3" w:rsidR="00936E0A" w:rsidRDefault="00CC14A4" w:rsidP="00936E0A">
      <w:pPr>
        <w:spacing w:after="120"/>
        <w:jc w:val="center"/>
        <w:rPr>
          <w:rFonts w:asciiTheme="majorBidi" w:hAnsiTheme="majorBidi" w:cstheme="majorBidi"/>
          <w:b/>
          <w:color w:val="000000" w:themeColor="text1"/>
        </w:rPr>
      </w:pPr>
      <w:r w:rsidRPr="00AD4EAA">
        <w:rPr>
          <w:rFonts w:asciiTheme="majorBidi" w:hAnsiTheme="majorBidi" w:cstheme="majorBidi"/>
          <w:b/>
          <w:color w:val="000000" w:themeColor="text1"/>
        </w:rPr>
        <w:t xml:space="preserve">Par grozījumiem Ādažu novada pašvaldības domes 2024. gada </w:t>
      </w:r>
      <w:r w:rsidR="008F47C8" w:rsidRPr="00AD4EAA">
        <w:rPr>
          <w:rFonts w:asciiTheme="majorBidi" w:hAnsiTheme="majorBidi" w:cstheme="majorBidi"/>
          <w:b/>
          <w:color w:val="000000" w:themeColor="text1"/>
        </w:rPr>
        <w:t>28. marta</w:t>
      </w:r>
      <w:r w:rsidRPr="00AD4EAA">
        <w:rPr>
          <w:rFonts w:asciiTheme="majorBidi" w:hAnsiTheme="majorBidi" w:cstheme="majorBidi"/>
          <w:b/>
          <w:color w:val="000000" w:themeColor="text1"/>
        </w:rPr>
        <w:t xml:space="preserve"> lēmumā Nr. </w:t>
      </w:r>
      <w:r w:rsidR="008F47C8" w:rsidRPr="00AD4EAA">
        <w:rPr>
          <w:rFonts w:asciiTheme="majorBidi" w:hAnsiTheme="majorBidi" w:cstheme="majorBidi"/>
          <w:b/>
          <w:color w:val="000000" w:themeColor="text1"/>
        </w:rPr>
        <w:t>110</w:t>
      </w:r>
      <w:r w:rsidRPr="00AD4EAA">
        <w:rPr>
          <w:rFonts w:asciiTheme="majorBidi" w:hAnsiTheme="majorBidi" w:cstheme="majorBidi"/>
          <w:b/>
          <w:color w:val="000000" w:themeColor="text1"/>
        </w:rPr>
        <w:t xml:space="preserve"> “Par </w:t>
      </w:r>
      <w:r w:rsidRPr="00AD4EAA">
        <w:rPr>
          <w:rFonts w:asciiTheme="majorBidi" w:hAnsiTheme="majorBidi" w:cstheme="majorBidi"/>
          <w:b/>
          <w:bCs/>
          <w:color w:val="000000" w:themeColor="text1"/>
        </w:rPr>
        <w:t xml:space="preserve">Nomaksas pirkuma līguma Nr. JUR 2021-08/639 </w:t>
      </w:r>
      <w:r w:rsidRPr="00AD4EAA">
        <w:rPr>
          <w:rFonts w:asciiTheme="majorBidi" w:hAnsiTheme="majorBidi" w:cstheme="majorBidi"/>
          <w:b/>
          <w:color w:val="000000" w:themeColor="text1"/>
        </w:rPr>
        <w:t xml:space="preserve">un Ķīlas līguma </w:t>
      </w:r>
      <w:r w:rsidRPr="00AD4EAA">
        <w:rPr>
          <w:rFonts w:asciiTheme="majorBidi" w:hAnsiTheme="majorBidi" w:cstheme="majorBidi"/>
          <w:b/>
          <w:bCs/>
          <w:color w:val="000000" w:themeColor="text1"/>
        </w:rPr>
        <w:t>Nr. JUR 2021-08/640</w:t>
      </w:r>
      <w:r w:rsidRPr="00AD4EAA">
        <w:rPr>
          <w:rFonts w:asciiTheme="majorBidi" w:hAnsiTheme="majorBidi" w:cstheme="majorBidi"/>
          <w:b/>
          <w:color w:val="000000" w:themeColor="text1"/>
        </w:rPr>
        <w:t xml:space="preserve"> izbeigšanu”</w:t>
      </w:r>
    </w:p>
    <w:p w14:paraId="63E4FE02" w14:textId="77777777" w:rsidR="00CC14A4" w:rsidRPr="00AD4EAA" w:rsidRDefault="00CC14A4" w:rsidP="00CC14A4">
      <w:pPr>
        <w:spacing w:after="120"/>
        <w:rPr>
          <w:rFonts w:asciiTheme="majorBidi" w:hAnsiTheme="majorBidi" w:cstheme="majorBidi"/>
          <w:b/>
          <w:color w:val="000000" w:themeColor="text1"/>
        </w:rPr>
      </w:pPr>
    </w:p>
    <w:p w14:paraId="2D65CE10" w14:textId="4B5049B3" w:rsidR="00B752C8" w:rsidRPr="00AD4EAA" w:rsidRDefault="00CC14A4" w:rsidP="00E83EA0">
      <w:pPr>
        <w:spacing w:before="120" w:after="120"/>
        <w:jc w:val="both"/>
        <w:rPr>
          <w:rFonts w:asciiTheme="majorBidi" w:hAnsiTheme="majorBidi" w:cstheme="majorBidi"/>
          <w:color w:val="000000" w:themeColor="text1"/>
        </w:rPr>
      </w:pPr>
      <w:r>
        <w:rPr>
          <w:rFonts w:asciiTheme="majorBidi" w:hAnsiTheme="majorBidi" w:cstheme="majorBidi"/>
          <w:color w:val="000000" w:themeColor="text1"/>
        </w:rPr>
        <w:t xml:space="preserve">Ādažu novada </w:t>
      </w:r>
      <w:r w:rsidRPr="00AD4EAA">
        <w:rPr>
          <w:rFonts w:asciiTheme="majorBidi" w:hAnsiTheme="majorBidi" w:cstheme="majorBidi"/>
          <w:color w:val="000000" w:themeColor="text1"/>
        </w:rPr>
        <w:t xml:space="preserve">pašvaldības dome </w:t>
      </w:r>
      <w:r w:rsidR="00BC79F1" w:rsidRPr="00AD4EAA">
        <w:rPr>
          <w:rFonts w:asciiTheme="majorBidi" w:hAnsiTheme="majorBidi" w:cstheme="majorBidi"/>
          <w:color w:val="000000" w:themeColor="text1"/>
        </w:rPr>
        <w:t>2024. gada 28. mart</w:t>
      </w:r>
      <w:r>
        <w:rPr>
          <w:rFonts w:asciiTheme="majorBidi" w:hAnsiTheme="majorBidi" w:cstheme="majorBidi"/>
          <w:color w:val="000000" w:themeColor="text1"/>
        </w:rPr>
        <w:t>ā pieņēma</w:t>
      </w:r>
      <w:r w:rsidR="00BC79F1" w:rsidRPr="00AD4EAA">
        <w:rPr>
          <w:rFonts w:asciiTheme="majorBidi" w:hAnsiTheme="majorBidi" w:cstheme="majorBidi"/>
          <w:color w:val="000000" w:themeColor="text1"/>
        </w:rPr>
        <w:t xml:space="preserve"> lēmum</w:t>
      </w:r>
      <w:r w:rsidR="00C312B7" w:rsidRPr="00AD4EAA">
        <w:rPr>
          <w:rFonts w:asciiTheme="majorBidi" w:hAnsiTheme="majorBidi" w:cstheme="majorBidi"/>
          <w:color w:val="000000" w:themeColor="text1"/>
        </w:rPr>
        <w:t>u</w:t>
      </w:r>
      <w:r w:rsidR="00BC79F1" w:rsidRPr="00AD4EAA">
        <w:rPr>
          <w:rFonts w:asciiTheme="majorBidi" w:hAnsiTheme="majorBidi" w:cstheme="majorBidi"/>
          <w:color w:val="000000" w:themeColor="text1"/>
        </w:rPr>
        <w:t xml:space="preserve"> Nr. 110</w:t>
      </w:r>
      <w:r w:rsidRPr="00AD4EAA">
        <w:rPr>
          <w:rFonts w:asciiTheme="majorBidi" w:hAnsiTheme="majorBidi" w:cstheme="majorBidi"/>
          <w:color w:val="000000" w:themeColor="text1"/>
        </w:rPr>
        <w:t xml:space="preserve"> “</w:t>
      </w:r>
      <w:r w:rsidR="00BC79F1" w:rsidRPr="00AD4EAA">
        <w:rPr>
          <w:rFonts w:asciiTheme="majorBidi" w:hAnsiTheme="majorBidi" w:cstheme="majorBidi"/>
          <w:color w:val="000000" w:themeColor="text1"/>
        </w:rPr>
        <w:t>Par Nomaksas pirkuma līguma Nr. JUR 2021-08/639 un Ķīlas līguma Nr. JUR 2021-08/640 izbeigšanu</w:t>
      </w:r>
      <w:r w:rsidRPr="00AD4EAA">
        <w:rPr>
          <w:rFonts w:asciiTheme="majorBidi" w:hAnsiTheme="majorBidi" w:cstheme="majorBidi"/>
          <w:color w:val="000000" w:themeColor="text1"/>
        </w:rPr>
        <w:t xml:space="preserve">” </w:t>
      </w:r>
      <w:r w:rsidR="00C312B7" w:rsidRPr="00AD4EAA">
        <w:rPr>
          <w:rFonts w:asciiTheme="majorBidi" w:hAnsiTheme="majorBidi" w:cstheme="majorBidi"/>
          <w:color w:val="000000" w:themeColor="text1"/>
        </w:rPr>
        <w:t>(turpmāk – Lēmums)</w:t>
      </w:r>
      <w:r>
        <w:rPr>
          <w:rFonts w:asciiTheme="majorBidi" w:hAnsiTheme="majorBidi" w:cstheme="majorBidi"/>
          <w:color w:val="000000" w:themeColor="text1"/>
        </w:rPr>
        <w:t>.</w:t>
      </w:r>
    </w:p>
    <w:p w14:paraId="4E10FE92" w14:textId="55CA17C9" w:rsidR="00B752C8" w:rsidRPr="00AD4EAA" w:rsidRDefault="00CC14A4" w:rsidP="00E83EA0">
      <w:pPr>
        <w:spacing w:before="120" w:after="120"/>
        <w:jc w:val="both"/>
        <w:rPr>
          <w:rFonts w:asciiTheme="majorBidi" w:hAnsiTheme="majorBidi" w:cstheme="majorBidi"/>
          <w:color w:val="000000" w:themeColor="text1"/>
        </w:rPr>
      </w:pPr>
      <w:r w:rsidRPr="00AD4EAA">
        <w:rPr>
          <w:rFonts w:asciiTheme="majorBidi" w:hAnsiTheme="majorBidi" w:cstheme="majorBidi"/>
          <w:color w:val="000000" w:themeColor="text1"/>
        </w:rPr>
        <w:t>Ievērojot Lēmum</w:t>
      </w:r>
      <w:r w:rsidR="00C312B7" w:rsidRPr="00AD4EAA">
        <w:rPr>
          <w:rFonts w:asciiTheme="majorBidi" w:hAnsiTheme="majorBidi" w:cstheme="majorBidi"/>
          <w:color w:val="000000" w:themeColor="text1"/>
        </w:rPr>
        <w:t xml:space="preserve">ā </w:t>
      </w:r>
      <w:r w:rsidRPr="00AD4EAA">
        <w:rPr>
          <w:rFonts w:asciiTheme="majorBidi" w:hAnsiTheme="majorBidi" w:cstheme="majorBidi"/>
          <w:color w:val="000000" w:themeColor="text1"/>
        </w:rPr>
        <w:t>noteikto, Centrālās pārvalde</w:t>
      </w:r>
      <w:r w:rsidR="00F64253">
        <w:rPr>
          <w:rFonts w:asciiTheme="majorBidi" w:hAnsiTheme="majorBidi" w:cstheme="majorBidi"/>
          <w:color w:val="000000" w:themeColor="text1"/>
        </w:rPr>
        <w:t>s Juridiskā un iepirkumu nodaļa</w:t>
      </w:r>
      <w:r w:rsidRPr="00AD4EAA">
        <w:rPr>
          <w:rFonts w:asciiTheme="majorBidi" w:hAnsiTheme="majorBidi" w:cstheme="majorBidi"/>
          <w:color w:val="000000" w:themeColor="text1"/>
        </w:rPr>
        <w:t>:</w:t>
      </w:r>
    </w:p>
    <w:p w14:paraId="63773C43" w14:textId="5737E35C" w:rsidR="0013054B" w:rsidRPr="003D6CF5" w:rsidRDefault="00CC14A4" w:rsidP="00624AD0">
      <w:pPr>
        <w:pStyle w:val="Sarakstarindkopa"/>
        <w:numPr>
          <w:ilvl w:val="0"/>
          <w:numId w:val="6"/>
        </w:numPr>
        <w:spacing w:before="120" w:after="120"/>
        <w:jc w:val="both"/>
        <w:rPr>
          <w:rFonts w:asciiTheme="majorBidi" w:hAnsiTheme="majorBidi" w:cstheme="majorBidi"/>
          <w:color w:val="000000" w:themeColor="text1"/>
        </w:rPr>
      </w:pPr>
      <w:r w:rsidRPr="003D6CF5">
        <w:rPr>
          <w:rFonts w:asciiTheme="majorBidi" w:eastAsia="Lucida Sans Unicode" w:hAnsiTheme="majorBidi" w:cstheme="majorBidi"/>
          <w:bCs/>
          <w:color w:val="000000" w:themeColor="text1"/>
        </w:rPr>
        <w:t xml:space="preserve">sagatavoja Vienošanos </w:t>
      </w:r>
      <w:r w:rsidRPr="003D6CF5">
        <w:rPr>
          <w:rFonts w:asciiTheme="majorBidi" w:hAnsiTheme="majorBidi" w:cstheme="majorBidi"/>
          <w:color w:val="000000" w:themeColor="text1"/>
        </w:rPr>
        <w:t>Nr. JUR </w:t>
      </w:r>
      <w:r w:rsidRPr="003D6CF5">
        <w:rPr>
          <w:rFonts w:asciiTheme="majorBidi" w:hAnsiTheme="majorBidi" w:cstheme="majorBidi"/>
          <w:color w:val="000000" w:themeColor="text1"/>
          <w:shd w:val="clear" w:color="auto" w:fill="FFFFFF"/>
        </w:rPr>
        <w:t>2024-04/359</w:t>
      </w:r>
      <w:r w:rsidRPr="003D6CF5">
        <w:rPr>
          <w:rFonts w:asciiTheme="majorBidi" w:hAnsiTheme="majorBidi" w:cstheme="majorBidi"/>
          <w:color w:val="000000" w:themeColor="text1"/>
        </w:rPr>
        <w:t xml:space="preserve"> par </w:t>
      </w:r>
      <w:r w:rsidR="00624AD0">
        <w:rPr>
          <w:rFonts w:asciiTheme="majorBidi" w:hAnsiTheme="majorBidi" w:cstheme="majorBidi"/>
          <w:color w:val="000000" w:themeColor="text1"/>
        </w:rPr>
        <w:t>l</w:t>
      </w:r>
      <w:r w:rsidR="00F64253" w:rsidRPr="003D6CF5">
        <w:rPr>
          <w:rFonts w:asciiTheme="majorBidi" w:hAnsiTheme="majorBidi" w:cstheme="majorBidi"/>
          <w:color w:val="000000" w:themeColor="text1"/>
        </w:rPr>
        <w:t>īgumu</w:t>
      </w:r>
      <w:r w:rsidRPr="003D6CF5">
        <w:rPr>
          <w:rFonts w:asciiTheme="majorBidi" w:hAnsiTheme="majorBidi" w:cstheme="majorBidi"/>
          <w:color w:val="000000" w:themeColor="text1"/>
        </w:rPr>
        <w:t xml:space="preserve"> izbeigšanu</w:t>
      </w:r>
      <w:r w:rsidRPr="003D6CF5">
        <w:rPr>
          <w:rFonts w:asciiTheme="majorBidi" w:hAnsiTheme="majorBidi" w:cstheme="majorBidi"/>
          <w:color w:val="000000" w:themeColor="text1"/>
          <w:shd w:val="clear" w:color="auto" w:fill="FFFFFF"/>
        </w:rPr>
        <w:t xml:space="preserve">, </w:t>
      </w:r>
      <w:r w:rsidR="00AD4EAA" w:rsidRPr="003D6CF5">
        <w:rPr>
          <w:rFonts w:asciiTheme="majorBidi" w:eastAsia="Lucida Sans Unicode" w:hAnsiTheme="majorBidi" w:cstheme="majorBidi"/>
          <w:bCs/>
          <w:color w:val="000000" w:themeColor="text1"/>
        </w:rPr>
        <w:t>k</w:t>
      </w:r>
      <w:r w:rsidR="00624AD0">
        <w:rPr>
          <w:rFonts w:asciiTheme="majorBidi" w:eastAsia="Lucida Sans Unicode" w:hAnsiTheme="majorBidi" w:cstheme="majorBidi"/>
          <w:bCs/>
          <w:color w:val="000000" w:themeColor="text1"/>
        </w:rPr>
        <w:t>o</w:t>
      </w:r>
      <w:r w:rsidR="00C312B7" w:rsidRPr="003D6CF5">
        <w:rPr>
          <w:rFonts w:asciiTheme="majorBidi" w:eastAsia="Lucida Sans Unicode" w:hAnsiTheme="majorBidi" w:cstheme="majorBidi"/>
          <w:bCs/>
          <w:color w:val="000000" w:themeColor="text1"/>
        </w:rPr>
        <w:t xml:space="preserve"> 2024. gada 10. aprīlī un atkārtoti 2024. gada 2. maijā </w:t>
      </w:r>
      <w:r w:rsidRPr="003D6CF5">
        <w:rPr>
          <w:rFonts w:asciiTheme="majorBidi" w:eastAsia="Lucida Sans Unicode" w:hAnsiTheme="majorBidi" w:cstheme="majorBidi"/>
          <w:bCs/>
          <w:color w:val="000000" w:themeColor="text1"/>
        </w:rPr>
        <w:t xml:space="preserve">nosūtīja </w:t>
      </w:r>
      <w:r w:rsidR="00C312B7" w:rsidRPr="003D6CF5">
        <w:rPr>
          <w:rFonts w:asciiTheme="majorBidi" w:hAnsiTheme="majorBidi" w:cstheme="majorBidi"/>
          <w:color w:val="000000" w:themeColor="text1"/>
          <w:shd w:val="clear" w:color="auto" w:fill="FFFFFF"/>
        </w:rPr>
        <w:t>SIA ODILE MODULS</w:t>
      </w:r>
      <w:r w:rsidR="002A2B1F" w:rsidRPr="003D6CF5">
        <w:rPr>
          <w:rFonts w:asciiTheme="majorBidi" w:eastAsia="Lucida Sans Unicode" w:hAnsiTheme="majorBidi" w:cstheme="majorBidi"/>
          <w:bCs/>
          <w:color w:val="000000" w:themeColor="text1"/>
        </w:rPr>
        <w:t xml:space="preserve"> parakstīšanai</w:t>
      </w:r>
      <w:r w:rsidRPr="003D6CF5">
        <w:rPr>
          <w:rFonts w:asciiTheme="majorBidi" w:eastAsia="Lucida Sans Unicode" w:hAnsiTheme="majorBidi" w:cstheme="majorBidi"/>
          <w:bCs/>
          <w:color w:val="000000" w:themeColor="text1"/>
        </w:rPr>
        <w:t xml:space="preserve">. </w:t>
      </w:r>
    </w:p>
    <w:p w14:paraId="267A0DD3" w14:textId="2AC12D22" w:rsidR="00624AD0" w:rsidRDefault="00CC14A4" w:rsidP="00E83EA0">
      <w:pPr>
        <w:pStyle w:val="Sarakstarindkopa"/>
        <w:numPr>
          <w:ilvl w:val="0"/>
          <w:numId w:val="6"/>
        </w:numPr>
        <w:spacing w:before="120" w:after="120"/>
        <w:jc w:val="both"/>
        <w:rPr>
          <w:rFonts w:asciiTheme="majorBidi" w:hAnsiTheme="majorBidi" w:cstheme="majorBidi"/>
          <w:color w:val="000000" w:themeColor="text1"/>
        </w:rPr>
      </w:pPr>
      <w:r w:rsidRPr="00AD4EAA">
        <w:rPr>
          <w:rFonts w:asciiTheme="majorBidi" w:eastAsia="Lucida Sans Unicode" w:hAnsiTheme="majorBidi" w:cstheme="majorBidi"/>
          <w:bCs/>
          <w:color w:val="000000" w:themeColor="text1"/>
        </w:rPr>
        <w:t xml:space="preserve">cēla prasību tiesā par </w:t>
      </w:r>
      <w:r>
        <w:rPr>
          <w:rFonts w:asciiTheme="majorBidi" w:eastAsia="Lucida Sans Unicode" w:hAnsiTheme="majorBidi" w:cstheme="majorBidi"/>
          <w:bCs/>
          <w:color w:val="000000" w:themeColor="text1"/>
        </w:rPr>
        <w:t>l</w:t>
      </w:r>
      <w:r w:rsidR="00F64253">
        <w:rPr>
          <w:rFonts w:asciiTheme="majorBidi" w:eastAsia="Lucida Sans Unicode" w:hAnsiTheme="majorBidi" w:cstheme="majorBidi"/>
          <w:bCs/>
          <w:color w:val="000000" w:themeColor="text1"/>
        </w:rPr>
        <w:t>īgumu</w:t>
      </w:r>
      <w:r w:rsidRPr="00AD4EAA">
        <w:rPr>
          <w:rFonts w:asciiTheme="majorBidi" w:hAnsiTheme="majorBidi" w:cstheme="majorBidi"/>
          <w:color w:val="000000" w:themeColor="text1"/>
        </w:rPr>
        <w:t xml:space="preserve"> izbeigšanu, īpašumtiesību atzīšanu uz </w:t>
      </w:r>
      <w:r w:rsidR="0033706B" w:rsidRPr="00AD4EAA">
        <w:rPr>
          <w:rFonts w:asciiTheme="majorBidi" w:hAnsiTheme="majorBidi" w:cstheme="majorBidi"/>
          <w:color w:val="000000" w:themeColor="text1"/>
        </w:rPr>
        <w:t>nekustam</w:t>
      </w:r>
      <w:r w:rsidR="0033706B">
        <w:rPr>
          <w:rFonts w:asciiTheme="majorBidi" w:hAnsiTheme="majorBidi" w:cstheme="majorBidi"/>
          <w:color w:val="000000" w:themeColor="text1"/>
        </w:rPr>
        <w:t>o</w:t>
      </w:r>
      <w:r w:rsidR="0033706B" w:rsidRPr="00AD4EAA">
        <w:rPr>
          <w:rFonts w:asciiTheme="majorBidi" w:hAnsiTheme="majorBidi" w:cstheme="majorBidi"/>
          <w:color w:val="000000" w:themeColor="text1"/>
        </w:rPr>
        <w:t xml:space="preserve"> īpašum</w:t>
      </w:r>
      <w:r w:rsidR="0033706B">
        <w:rPr>
          <w:rFonts w:asciiTheme="majorBidi" w:hAnsiTheme="majorBidi" w:cstheme="majorBidi"/>
          <w:color w:val="000000" w:themeColor="text1"/>
        </w:rPr>
        <w:t>u</w:t>
      </w:r>
      <w:r w:rsidR="0033706B" w:rsidRPr="00AD4EAA">
        <w:rPr>
          <w:rFonts w:asciiTheme="majorBidi" w:hAnsiTheme="majorBidi" w:cstheme="majorBidi"/>
          <w:color w:val="000000" w:themeColor="text1"/>
        </w:rPr>
        <w:t xml:space="preserve"> Muzeja iela 4, </w:t>
      </w:r>
      <w:proofErr w:type="spellStart"/>
      <w:r w:rsidR="0033706B" w:rsidRPr="00AD4EAA">
        <w:rPr>
          <w:rFonts w:asciiTheme="majorBidi" w:hAnsiTheme="majorBidi" w:cstheme="majorBidi"/>
          <w:color w:val="000000" w:themeColor="text1"/>
        </w:rPr>
        <w:t>Mežgarciems</w:t>
      </w:r>
      <w:proofErr w:type="spellEnd"/>
      <w:r w:rsidR="0033706B" w:rsidRPr="00AD4EAA">
        <w:rPr>
          <w:rFonts w:asciiTheme="majorBidi" w:hAnsiTheme="majorBidi" w:cstheme="majorBidi"/>
          <w:color w:val="000000" w:themeColor="text1"/>
        </w:rPr>
        <w:t>, Carnikavas pagasts, Ādažu novads</w:t>
      </w:r>
      <w:r w:rsidR="0033706B">
        <w:rPr>
          <w:rFonts w:asciiTheme="majorBidi" w:hAnsiTheme="majorBidi" w:cstheme="majorBidi"/>
          <w:color w:val="000000" w:themeColor="text1"/>
        </w:rPr>
        <w:t xml:space="preserve"> (turpmāk –</w:t>
      </w:r>
      <w:r w:rsidR="0033706B" w:rsidRPr="00AD4EAA">
        <w:rPr>
          <w:rFonts w:asciiTheme="majorBidi" w:hAnsiTheme="majorBidi" w:cstheme="majorBidi"/>
          <w:color w:val="000000" w:themeColor="text1"/>
        </w:rPr>
        <w:t xml:space="preserve"> </w:t>
      </w:r>
      <w:r>
        <w:rPr>
          <w:rFonts w:asciiTheme="majorBidi" w:hAnsiTheme="majorBidi" w:cstheme="majorBidi"/>
          <w:color w:val="000000" w:themeColor="text1"/>
        </w:rPr>
        <w:t>N</w:t>
      </w:r>
      <w:r w:rsidRPr="00AD4EAA">
        <w:rPr>
          <w:rFonts w:asciiTheme="majorBidi" w:hAnsiTheme="majorBidi" w:cstheme="majorBidi"/>
          <w:color w:val="000000" w:themeColor="text1"/>
        </w:rPr>
        <w:t>ekustam</w:t>
      </w:r>
      <w:r>
        <w:rPr>
          <w:rFonts w:asciiTheme="majorBidi" w:hAnsiTheme="majorBidi" w:cstheme="majorBidi"/>
          <w:color w:val="000000" w:themeColor="text1"/>
        </w:rPr>
        <w:t>ais</w:t>
      </w:r>
      <w:r w:rsidRPr="00AD4EAA">
        <w:rPr>
          <w:rFonts w:asciiTheme="majorBidi" w:hAnsiTheme="majorBidi" w:cstheme="majorBidi"/>
          <w:color w:val="000000" w:themeColor="text1"/>
        </w:rPr>
        <w:t xml:space="preserve"> īpašum</w:t>
      </w:r>
      <w:r w:rsidR="0033706B">
        <w:rPr>
          <w:rFonts w:asciiTheme="majorBidi" w:hAnsiTheme="majorBidi" w:cstheme="majorBidi"/>
          <w:color w:val="000000" w:themeColor="text1"/>
        </w:rPr>
        <w:t>s)</w:t>
      </w:r>
      <w:r w:rsidRPr="00AD4EAA">
        <w:rPr>
          <w:rFonts w:asciiTheme="majorBidi" w:hAnsiTheme="majorBidi" w:cstheme="majorBidi"/>
          <w:color w:val="000000" w:themeColor="text1"/>
        </w:rPr>
        <w:t xml:space="preserve"> </w:t>
      </w:r>
      <w:r>
        <w:rPr>
          <w:rFonts w:asciiTheme="majorBidi" w:hAnsiTheme="majorBidi" w:cstheme="majorBidi"/>
          <w:color w:val="000000" w:themeColor="text1"/>
        </w:rPr>
        <w:t xml:space="preserve">un </w:t>
      </w:r>
      <w:r w:rsidRPr="00AD4EAA">
        <w:rPr>
          <w:rFonts w:asciiTheme="majorBidi" w:hAnsiTheme="majorBidi" w:cstheme="majorBidi"/>
          <w:color w:val="000000" w:themeColor="text1"/>
        </w:rPr>
        <w:t xml:space="preserve">parādsaistību piedziņu (pašvaldības </w:t>
      </w:r>
      <w:proofErr w:type="spellStart"/>
      <w:r w:rsidRPr="00AD4EAA">
        <w:rPr>
          <w:rFonts w:asciiTheme="majorBidi" w:hAnsiTheme="majorBidi" w:cstheme="majorBidi"/>
          <w:color w:val="000000" w:themeColor="text1"/>
        </w:rPr>
        <w:t>reģ</w:t>
      </w:r>
      <w:proofErr w:type="spellEnd"/>
      <w:r w:rsidRPr="00AD4EAA">
        <w:rPr>
          <w:rFonts w:asciiTheme="majorBidi" w:hAnsiTheme="majorBidi" w:cstheme="majorBidi"/>
          <w:color w:val="000000" w:themeColor="text1"/>
        </w:rPr>
        <w:t>. Nr. Ā</w:t>
      </w:r>
      <w:r w:rsidRPr="00AD4EAA">
        <w:rPr>
          <w:rFonts w:asciiTheme="majorBidi" w:hAnsiTheme="majorBidi" w:cstheme="majorBidi"/>
          <w:noProof/>
          <w:color w:val="000000" w:themeColor="text1"/>
        </w:rPr>
        <w:t>NP/1-12-6/24/926</w:t>
      </w:r>
      <w:r w:rsidRPr="00AD4EAA">
        <w:rPr>
          <w:rFonts w:asciiTheme="majorBidi" w:hAnsiTheme="majorBidi" w:cstheme="majorBidi"/>
          <w:color w:val="000000" w:themeColor="text1"/>
        </w:rPr>
        <w:t xml:space="preserve">). </w:t>
      </w:r>
    </w:p>
    <w:p w14:paraId="3E318921" w14:textId="26E47C1C" w:rsidR="0013054B" w:rsidRPr="003D6CF5" w:rsidRDefault="00CC14A4" w:rsidP="003D6CF5">
      <w:pPr>
        <w:spacing w:before="120" w:after="120"/>
        <w:jc w:val="both"/>
        <w:rPr>
          <w:rFonts w:asciiTheme="majorBidi" w:hAnsiTheme="majorBidi" w:cstheme="majorBidi"/>
          <w:color w:val="000000" w:themeColor="text1"/>
        </w:rPr>
      </w:pPr>
      <w:r w:rsidRPr="003D6CF5">
        <w:rPr>
          <w:rFonts w:asciiTheme="majorBidi" w:hAnsiTheme="majorBidi" w:cstheme="majorBidi"/>
          <w:color w:val="000000" w:themeColor="text1"/>
        </w:rPr>
        <w:t>Rīgas rajona tiesā ir ierosināta civillieta Nr. </w:t>
      </w:r>
      <w:r w:rsidRPr="003D6CF5">
        <w:rPr>
          <w:rFonts w:asciiTheme="majorBidi" w:hAnsiTheme="majorBidi" w:cstheme="majorBidi"/>
          <w:bCs/>
          <w:color w:val="000000" w:themeColor="text1"/>
        </w:rPr>
        <w:t>C33424024</w:t>
      </w:r>
      <w:r w:rsidRPr="003D6CF5">
        <w:rPr>
          <w:rFonts w:asciiTheme="majorBidi" w:hAnsiTheme="majorBidi" w:cstheme="majorBidi"/>
          <w:color w:val="000000" w:themeColor="text1"/>
        </w:rPr>
        <w:t>, lietas izskatīšana ir nozīmēta 2026. gada 11. martā.</w:t>
      </w:r>
    </w:p>
    <w:p w14:paraId="79D30797" w14:textId="7BB45313" w:rsidR="0013054B" w:rsidRPr="00AD4EAA" w:rsidRDefault="00CC14A4" w:rsidP="00A71F31">
      <w:pPr>
        <w:spacing w:before="120" w:after="120"/>
        <w:jc w:val="both"/>
        <w:rPr>
          <w:rFonts w:asciiTheme="majorBidi" w:hAnsiTheme="majorBidi" w:cstheme="majorBidi"/>
          <w:color w:val="000000" w:themeColor="text1"/>
        </w:rPr>
      </w:pPr>
      <w:r>
        <w:rPr>
          <w:rFonts w:asciiTheme="majorBidi" w:hAnsiTheme="majorBidi" w:cstheme="majorBidi"/>
          <w:color w:val="000000" w:themeColor="text1"/>
        </w:rPr>
        <w:t>Ar</w:t>
      </w:r>
      <w:r w:rsidRPr="00AD4EAA">
        <w:rPr>
          <w:rFonts w:asciiTheme="majorBidi" w:hAnsiTheme="majorBidi" w:cstheme="majorBidi"/>
          <w:color w:val="000000" w:themeColor="text1"/>
        </w:rPr>
        <w:t xml:space="preserve"> Vidzemes rajona tiesas </w:t>
      </w:r>
      <w:r>
        <w:rPr>
          <w:rFonts w:asciiTheme="majorBidi" w:hAnsiTheme="majorBidi" w:cstheme="majorBidi"/>
          <w:color w:val="000000" w:themeColor="text1"/>
        </w:rPr>
        <w:t>21.01.</w:t>
      </w:r>
      <w:r w:rsidRPr="00AD4EAA">
        <w:rPr>
          <w:rFonts w:asciiTheme="majorBidi" w:hAnsiTheme="majorBidi" w:cstheme="majorBidi"/>
          <w:color w:val="000000" w:themeColor="text1"/>
        </w:rPr>
        <w:t>2026. paziņojum</w:t>
      </w:r>
      <w:r>
        <w:rPr>
          <w:rFonts w:asciiTheme="majorBidi" w:hAnsiTheme="majorBidi" w:cstheme="majorBidi"/>
          <w:color w:val="000000" w:themeColor="text1"/>
        </w:rPr>
        <w:t>u</w:t>
      </w:r>
      <w:r w:rsidRPr="00AD4EAA">
        <w:rPr>
          <w:rFonts w:asciiTheme="majorBidi" w:hAnsiTheme="majorBidi" w:cstheme="majorBidi"/>
          <w:color w:val="000000" w:themeColor="text1"/>
        </w:rPr>
        <w:t xml:space="preserve"> (pašvaldības </w:t>
      </w:r>
      <w:proofErr w:type="spellStart"/>
      <w:r w:rsidRPr="00AD4EAA">
        <w:rPr>
          <w:rFonts w:asciiTheme="majorBidi" w:hAnsiTheme="majorBidi" w:cstheme="majorBidi"/>
          <w:color w:val="000000" w:themeColor="text1"/>
        </w:rPr>
        <w:t>reģ</w:t>
      </w:r>
      <w:proofErr w:type="spellEnd"/>
      <w:r w:rsidRPr="00AD4EAA">
        <w:rPr>
          <w:rFonts w:asciiTheme="majorBidi" w:hAnsiTheme="majorBidi" w:cstheme="majorBidi"/>
          <w:color w:val="000000" w:themeColor="text1"/>
        </w:rPr>
        <w:t>. </w:t>
      </w:r>
      <w:r w:rsidR="008F47C8" w:rsidRPr="00AD4EAA">
        <w:rPr>
          <w:rFonts w:asciiTheme="majorBidi" w:hAnsiTheme="majorBidi" w:cstheme="majorBidi"/>
          <w:color w:val="000000" w:themeColor="text1"/>
        </w:rPr>
        <w:t>Nr. ĀNP/1-11-1/26/396</w:t>
      </w:r>
      <w:r w:rsidRPr="00AD4EAA">
        <w:rPr>
          <w:rFonts w:asciiTheme="majorBidi" w:hAnsiTheme="majorBidi" w:cstheme="majorBidi"/>
          <w:color w:val="000000" w:themeColor="text1"/>
        </w:rPr>
        <w:t>)</w:t>
      </w:r>
      <w:r w:rsidR="00A71F31" w:rsidRPr="00AD4EAA">
        <w:rPr>
          <w:rFonts w:asciiTheme="majorBidi" w:hAnsiTheme="majorBidi" w:cstheme="majorBidi"/>
          <w:color w:val="000000" w:themeColor="text1"/>
        </w:rPr>
        <w:t xml:space="preserve"> </w:t>
      </w:r>
      <w:r>
        <w:rPr>
          <w:rFonts w:asciiTheme="majorBidi" w:hAnsiTheme="majorBidi" w:cstheme="majorBidi"/>
          <w:color w:val="000000" w:themeColor="text1"/>
        </w:rPr>
        <w:t>pašvaldība tika informēta</w:t>
      </w:r>
      <w:r w:rsidR="00A71F31" w:rsidRPr="00AD4EAA">
        <w:rPr>
          <w:rFonts w:asciiTheme="majorBidi" w:hAnsiTheme="majorBidi" w:cstheme="majorBidi"/>
          <w:color w:val="000000" w:themeColor="text1"/>
        </w:rPr>
        <w:t xml:space="preserve">, </w:t>
      </w:r>
      <w:r w:rsidRPr="00AD4EAA">
        <w:rPr>
          <w:rFonts w:asciiTheme="majorBidi" w:hAnsiTheme="majorBidi" w:cstheme="majorBidi"/>
          <w:color w:val="000000" w:themeColor="text1"/>
        </w:rPr>
        <w:t xml:space="preserve">ka </w:t>
      </w:r>
      <w:r w:rsidR="002A0C07" w:rsidRPr="00AD4EAA">
        <w:rPr>
          <w:rFonts w:asciiTheme="majorBidi" w:hAnsiTheme="majorBidi" w:cstheme="majorBidi"/>
          <w:color w:val="000000" w:themeColor="text1"/>
        </w:rPr>
        <w:t xml:space="preserve">tiesā </w:t>
      </w:r>
      <w:r>
        <w:rPr>
          <w:rFonts w:asciiTheme="majorBidi" w:hAnsiTheme="majorBidi" w:cstheme="majorBidi"/>
          <w:color w:val="000000" w:themeColor="text1"/>
        </w:rPr>
        <w:t>14.01.</w:t>
      </w:r>
      <w:r w:rsidR="002A0C07" w:rsidRPr="00AD4EAA">
        <w:rPr>
          <w:rFonts w:asciiTheme="majorBidi" w:hAnsiTheme="majorBidi" w:cstheme="majorBidi"/>
          <w:color w:val="000000" w:themeColor="text1"/>
        </w:rPr>
        <w:t xml:space="preserve">2026. saņemts Rīgas apgabaltiesas iecirkņa Nr. 184 zvērināta tiesu izpildītāja Gintera </w:t>
      </w:r>
      <w:proofErr w:type="spellStart"/>
      <w:r w:rsidR="002A0C07" w:rsidRPr="00AD4EAA">
        <w:rPr>
          <w:rFonts w:asciiTheme="majorBidi" w:hAnsiTheme="majorBidi" w:cstheme="majorBidi"/>
          <w:color w:val="000000" w:themeColor="text1"/>
        </w:rPr>
        <w:t>Hmeļevska</w:t>
      </w:r>
      <w:proofErr w:type="spellEnd"/>
      <w:r w:rsidR="002A0C07" w:rsidRPr="00AD4EAA">
        <w:rPr>
          <w:rFonts w:asciiTheme="majorBidi" w:hAnsiTheme="majorBidi" w:cstheme="majorBidi"/>
          <w:color w:val="000000" w:themeColor="text1"/>
        </w:rPr>
        <w:t xml:space="preserve"> pieteikums par izsoles akta apstiprināšanu, pārdotā SIA ODILE MODULS piederošā </w:t>
      </w:r>
      <w:r>
        <w:rPr>
          <w:rFonts w:asciiTheme="majorBidi" w:hAnsiTheme="majorBidi" w:cstheme="majorBidi"/>
          <w:color w:val="000000" w:themeColor="text1"/>
        </w:rPr>
        <w:t>N</w:t>
      </w:r>
      <w:r w:rsidRPr="00AD4EAA">
        <w:rPr>
          <w:rFonts w:asciiTheme="majorBidi" w:hAnsiTheme="majorBidi" w:cstheme="majorBidi"/>
          <w:color w:val="000000" w:themeColor="text1"/>
        </w:rPr>
        <w:t xml:space="preserve">ekustamā </w:t>
      </w:r>
      <w:r w:rsidR="002A0C07" w:rsidRPr="00AD4EAA">
        <w:rPr>
          <w:rFonts w:asciiTheme="majorBidi" w:hAnsiTheme="majorBidi" w:cstheme="majorBidi"/>
          <w:color w:val="000000" w:themeColor="text1"/>
        </w:rPr>
        <w:t xml:space="preserve">īpašuma nostiprināšanu uz nosolītāja vārda un visu uz </w:t>
      </w:r>
      <w:r>
        <w:rPr>
          <w:rFonts w:asciiTheme="majorBidi" w:hAnsiTheme="majorBidi" w:cstheme="majorBidi"/>
          <w:color w:val="000000" w:themeColor="text1"/>
        </w:rPr>
        <w:t>N</w:t>
      </w:r>
      <w:r w:rsidR="002A0C07" w:rsidRPr="00AD4EAA">
        <w:rPr>
          <w:rFonts w:asciiTheme="majorBidi" w:hAnsiTheme="majorBidi" w:cstheme="majorBidi"/>
          <w:color w:val="000000" w:themeColor="text1"/>
        </w:rPr>
        <w:t>ekustamo īpašumu zemesgrāmatā ierakstīto parādu saistību un aizlieguma atzīmju dzēšanu. Pieteikums saskaņā ar Civilprocesa likuma 613. panta pirmo daļu tiks izskatīts rakstveida procesā 2026. gada 9. februārī.</w:t>
      </w:r>
      <w:r w:rsidR="00362A45" w:rsidRPr="00AD4EAA">
        <w:rPr>
          <w:rFonts w:asciiTheme="majorBidi" w:hAnsiTheme="majorBidi" w:cstheme="majorBidi"/>
          <w:color w:val="000000" w:themeColor="text1"/>
        </w:rPr>
        <w:t xml:space="preserve"> </w:t>
      </w:r>
    </w:p>
    <w:p w14:paraId="02EF2F28" w14:textId="701F1E86" w:rsidR="0013054B" w:rsidRPr="00044475" w:rsidRDefault="00CC14A4" w:rsidP="00E83EA0">
      <w:pPr>
        <w:spacing w:before="120" w:after="120"/>
        <w:jc w:val="both"/>
        <w:rPr>
          <w:rFonts w:asciiTheme="majorBidi" w:hAnsiTheme="majorBidi" w:cstheme="majorBidi"/>
          <w:color w:val="000000" w:themeColor="text1"/>
        </w:rPr>
      </w:pPr>
      <w:r>
        <w:rPr>
          <w:rFonts w:asciiTheme="majorBidi" w:hAnsiTheme="majorBidi" w:cstheme="majorBidi"/>
          <w:color w:val="000000" w:themeColor="text1"/>
        </w:rPr>
        <w:t>No minētā paziņojuma</w:t>
      </w:r>
      <w:r w:rsidRPr="00044475">
        <w:rPr>
          <w:rFonts w:asciiTheme="majorBidi" w:hAnsiTheme="majorBidi" w:cstheme="majorBidi"/>
          <w:color w:val="000000" w:themeColor="text1"/>
        </w:rPr>
        <w:t xml:space="preserve"> </w:t>
      </w:r>
      <w:r w:rsidR="002A0C07" w:rsidRPr="00044475">
        <w:rPr>
          <w:rFonts w:asciiTheme="majorBidi" w:hAnsiTheme="majorBidi" w:cstheme="majorBidi"/>
          <w:color w:val="000000" w:themeColor="text1"/>
        </w:rPr>
        <w:t>redzams</w:t>
      </w:r>
      <w:r w:rsidR="00044475">
        <w:rPr>
          <w:rFonts w:asciiTheme="majorBidi" w:hAnsiTheme="majorBidi" w:cstheme="majorBidi"/>
          <w:color w:val="000000" w:themeColor="text1"/>
        </w:rPr>
        <w:t>,</w:t>
      </w:r>
      <w:r w:rsidR="002A2B1F" w:rsidRPr="00044475">
        <w:rPr>
          <w:rFonts w:asciiTheme="majorBidi" w:hAnsiTheme="majorBidi" w:cstheme="majorBidi"/>
          <w:color w:val="000000" w:themeColor="text1"/>
        </w:rPr>
        <w:t xml:space="preserve"> </w:t>
      </w:r>
      <w:r>
        <w:rPr>
          <w:rFonts w:asciiTheme="majorBidi" w:hAnsiTheme="majorBidi" w:cstheme="majorBidi"/>
          <w:color w:val="000000" w:themeColor="text1"/>
        </w:rPr>
        <w:t xml:space="preserve">ka Nekustamais </w:t>
      </w:r>
      <w:r w:rsidR="00044475">
        <w:rPr>
          <w:rFonts w:asciiTheme="majorBidi" w:hAnsiTheme="majorBidi" w:cstheme="majorBidi"/>
          <w:color w:val="000000" w:themeColor="text1"/>
        </w:rPr>
        <w:t xml:space="preserve">īpašums ir pārdots izsolē </w:t>
      </w:r>
      <w:r w:rsidR="002A0C07" w:rsidRPr="00044475">
        <w:rPr>
          <w:rFonts w:asciiTheme="majorBidi" w:hAnsiTheme="majorBidi" w:cstheme="majorBidi"/>
          <w:color w:val="000000" w:themeColor="text1"/>
        </w:rPr>
        <w:t xml:space="preserve">pirms </w:t>
      </w:r>
      <w:r w:rsidR="00044475">
        <w:rPr>
          <w:rFonts w:asciiTheme="majorBidi" w:hAnsiTheme="majorBidi" w:cstheme="majorBidi"/>
          <w:color w:val="000000" w:themeColor="text1"/>
        </w:rPr>
        <w:t xml:space="preserve">pašvaldības celtās prasības </w:t>
      </w:r>
      <w:r w:rsidRPr="00044475">
        <w:rPr>
          <w:rFonts w:asciiTheme="majorBidi" w:hAnsiTheme="majorBidi" w:cstheme="majorBidi"/>
          <w:color w:val="000000" w:themeColor="text1"/>
        </w:rPr>
        <w:t xml:space="preserve">izskatīšanas </w:t>
      </w:r>
      <w:r w:rsidR="0033706B" w:rsidRPr="00044475">
        <w:rPr>
          <w:rFonts w:asciiTheme="majorBidi" w:hAnsiTheme="majorBidi" w:cstheme="majorBidi"/>
          <w:color w:val="000000" w:themeColor="text1"/>
        </w:rPr>
        <w:t xml:space="preserve">civillietā </w:t>
      </w:r>
      <w:r w:rsidR="0033706B" w:rsidRPr="00044475">
        <w:rPr>
          <w:rFonts w:asciiTheme="majorBidi" w:hAnsiTheme="majorBidi" w:cstheme="majorBidi"/>
          <w:bCs/>
          <w:color w:val="000000" w:themeColor="text1"/>
        </w:rPr>
        <w:t>Nr. C33424024</w:t>
      </w:r>
      <w:r w:rsidR="002A0C07" w:rsidRPr="00044475">
        <w:rPr>
          <w:rFonts w:asciiTheme="majorBidi" w:hAnsiTheme="majorBidi" w:cstheme="majorBidi"/>
          <w:color w:val="000000" w:themeColor="text1"/>
        </w:rPr>
        <w:t xml:space="preserve">. </w:t>
      </w:r>
    </w:p>
    <w:p w14:paraId="3169C528" w14:textId="5ACA8AA6" w:rsidR="002A0C07" w:rsidRPr="003D6CF5" w:rsidRDefault="00CC14A4" w:rsidP="003D6CF5">
      <w:pPr>
        <w:spacing w:before="120" w:after="120"/>
        <w:jc w:val="both"/>
        <w:rPr>
          <w:rFonts w:asciiTheme="majorBidi" w:hAnsiTheme="majorBidi" w:cstheme="majorBidi"/>
          <w:b/>
          <w:i/>
          <w:iCs/>
          <w:color w:val="000000" w:themeColor="text1"/>
        </w:rPr>
      </w:pPr>
      <w:r w:rsidRPr="00AD4EAA">
        <w:rPr>
          <w:rFonts w:asciiTheme="majorBidi" w:hAnsiTheme="majorBidi" w:cstheme="majorBidi"/>
          <w:color w:val="000000" w:themeColor="text1"/>
        </w:rPr>
        <w:t xml:space="preserve">Ņemot vērā, ka </w:t>
      </w:r>
      <w:r w:rsidR="00624AD0">
        <w:rPr>
          <w:rFonts w:asciiTheme="majorBidi" w:hAnsiTheme="majorBidi" w:cstheme="majorBidi"/>
          <w:color w:val="000000" w:themeColor="text1"/>
        </w:rPr>
        <w:t xml:space="preserve">Nekustamo </w:t>
      </w:r>
      <w:r w:rsidR="0033706B">
        <w:rPr>
          <w:rFonts w:asciiTheme="majorBidi" w:hAnsiTheme="majorBidi" w:cstheme="majorBidi"/>
          <w:color w:val="000000" w:themeColor="text1"/>
        </w:rPr>
        <w:t>ī</w:t>
      </w:r>
      <w:r w:rsidR="00AD4EAA" w:rsidRPr="00AD4EAA">
        <w:rPr>
          <w:rFonts w:asciiTheme="majorBidi" w:hAnsiTheme="majorBidi" w:cstheme="majorBidi"/>
          <w:color w:val="000000" w:themeColor="text1"/>
        </w:rPr>
        <w:t>pašum</w:t>
      </w:r>
      <w:r w:rsidR="0033706B">
        <w:rPr>
          <w:rFonts w:asciiTheme="majorBidi" w:hAnsiTheme="majorBidi" w:cstheme="majorBidi"/>
          <w:color w:val="000000" w:themeColor="text1"/>
        </w:rPr>
        <w:t>u</w:t>
      </w:r>
      <w:r w:rsidR="00044475">
        <w:rPr>
          <w:rFonts w:asciiTheme="majorBidi" w:hAnsiTheme="majorBidi" w:cstheme="majorBidi"/>
          <w:color w:val="000000" w:themeColor="text1"/>
        </w:rPr>
        <w:t xml:space="preserve"> izsoles ceļā ir ieguvusi trešā persona, īpašuma tiesību </w:t>
      </w:r>
      <w:proofErr w:type="spellStart"/>
      <w:r w:rsidR="00044475">
        <w:rPr>
          <w:rFonts w:asciiTheme="majorBidi" w:hAnsiTheme="majorBidi" w:cstheme="majorBidi"/>
          <w:color w:val="000000" w:themeColor="text1"/>
        </w:rPr>
        <w:t>atpakaļp</w:t>
      </w:r>
      <w:r w:rsidR="00624AD0">
        <w:rPr>
          <w:rFonts w:asciiTheme="majorBidi" w:hAnsiTheme="majorBidi" w:cstheme="majorBidi"/>
          <w:color w:val="000000" w:themeColor="text1"/>
        </w:rPr>
        <w:t>ā</w:t>
      </w:r>
      <w:r w:rsidR="00044475">
        <w:rPr>
          <w:rFonts w:asciiTheme="majorBidi" w:hAnsiTheme="majorBidi" w:cstheme="majorBidi"/>
          <w:color w:val="000000" w:themeColor="text1"/>
        </w:rPr>
        <w:t>reja</w:t>
      </w:r>
      <w:proofErr w:type="spellEnd"/>
      <w:r w:rsidR="00044475">
        <w:rPr>
          <w:rFonts w:asciiTheme="majorBidi" w:hAnsiTheme="majorBidi" w:cstheme="majorBidi"/>
          <w:color w:val="000000" w:themeColor="text1"/>
        </w:rPr>
        <w:t xml:space="preserve"> pašvaldībai nav iespējama</w:t>
      </w:r>
      <w:r w:rsidR="0033706B">
        <w:rPr>
          <w:rFonts w:asciiTheme="majorBidi" w:hAnsiTheme="majorBidi" w:cstheme="majorBidi"/>
          <w:color w:val="000000" w:themeColor="text1"/>
        </w:rPr>
        <w:t>. Nekustamais ī</w:t>
      </w:r>
      <w:r w:rsidR="00044475">
        <w:rPr>
          <w:rFonts w:asciiTheme="majorBidi" w:hAnsiTheme="majorBidi" w:cstheme="majorBidi"/>
          <w:color w:val="000000" w:themeColor="text1"/>
        </w:rPr>
        <w:t>pašums nav</w:t>
      </w:r>
      <w:r w:rsidR="00AD4EAA" w:rsidRPr="00AD4EAA">
        <w:rPr>
          <w:rFonts w:asciiTheme="majorBidi" w:hAnsiTheme="majorBidi" w:cstheme="majorBidi"/>
          <w:color w:val="000000" w:themeColor="text1"/>
        </w:rPr>
        <w:t xml:space="preserve"> atgūstams, </w:t>
      </w:r>
      <w:r w:rsidR="00044475">
        <w:rPr>
          <w:rFonts w:asciiTheme="majorBidi" w:hAnsiTheme="majorBidi" w:cstheme="majorBidi"/>
          <w:color w:val="000000" w:themeColor="text1"/>
        </w:rPr>
        <w:t xml:space="preserve">tādējādi </w:t>
      </w:r>
      <w:r w:rsidR="002A2B1F" w:rsidRPr="00AD4EAA">
        <w:rPr>
          <w:rFonts w:asciiTheme="majorBidi" w:hAnsiTheme="majorBidi" w:cstheme="majorBidi"/>
          <w:color w:val="000000" w:themeColor="text1"/>
        </w:rPr>
        <w:t>ir zudis pamats</w:t>
      </w:r>
      <w:r w:rsidR="00624AD0">
        <w:rPr>
          <w:rFonts w:asciiTheme="majorBidi" w:hAnsiTheme="majorBidi" w:cstheme="majorBidi"/>
          <w:color w:val="000000" w:themeColor="text1"/>
        </w:rPr>
        <w:t xml:space="preserve"> </w:t>
      </w:r>
      <w:r w:rsidR="002A2B1F" w:rsidRPr="003D6CF5">
        <w:rPr>
          <w:rFonts w:asciiTheme="majorBidi" w:hAnsiTheme="majorBidi" w:cstheme="majorBidi"/>
          <w:color w:val="000000" w:themeColor="text1"/>
        </w:rPr>
        <w:t>Lēmuma 1. </w:t>
      </w:r>
      <w:r w:rsidR="00F64253" w:rsidRPr="003D6CF5">
        <w:rPr>
          <w:rFonts w:asciiTheme="majorBidi" w:hAnsiTheme="majorBidi" w:cstheme="majorBidi"/>
          <w:color w:val="000000" w:themeColor="text1"/>
        </w:rPr>
        <w:t xml:space="preserve">un 2. </w:t>
      </w:r>
      <w:r w:rsidR="002A2B1F" w:rsidRPr="003D6CF5">
        <w:rPr>
          <w:rFonts w:asciiTheme="majorBidi" w:hAnsiTheme="majorBidi" w:cstheme="majorBidi"/>
          <w:color w:val="000000" w:themeColor="text1"/>
        </w:rPr>
        <w:t>punktam</w:t>
      </w:r>
      <w:r w:rsidR="00624AD0">
        <w:rPr>
          <w:rFonts w:asciiTheme="majorBidi" w:hAnsiTheme="majorBidi" w:cstheme="majorBidi"/>
          <w:color w:val="000000" w:themeColor="text1"/>
        </w:rPr>
        <w:t xml:space="preserve"> un </w:t>
      </w:r>
      <w:r w:rsidRPr="003D6CF5">
        <w:rPr>
          <w:rFonts w:asciiTheme="majorBidi" w:hAnsiTheme="majorBidi" w:cstheme="majorBidi"/>
          <w:color w:val="000000" w:themeColor="text1"/>
        </w:rPr>
        <w:t xml:space="preserve">civillietā </w:t>
      </w:r>
      <w:r w:rsidR="00725286" w:rsidRPr="003D6CF5">
        <w:rPr>
          <w:rFonts w:asciiTheme="majorBidi" w:hAnsiTheme="majorBidi" w:cstheme="majorBidi"/>
          <w:bCs/>
          <w:color w:val="000000" w:themeColor="text1"/>
        </w:rPr>
        <w:t xml:space="preserve">Nr. C33424024 </w:t>
      </w:r>
      <w:r w:rsidRPr="003D6CF5">
        <w:rPr>
          <w:rFonts w:asciiTheme="majorBidi" w:hAnsiTheme="majorBidi" w:cstheme="majorBidi"/>
          <w:color w:val="000000" w:themeColor="text1"/>
        </w:rPr>
        <w:t>uzturēt prasību daļā</w:t>
      </w:r>
      <w:r w:rsidR="00370574" w:rsidRPr="003D6CF5">
        <w:rPr>
          <w:rFonts w:asciiTheme="majorBidi" w:hAnsiTheme="majorBidi" w:cstheme="majorBidi"/>
          <w:color w:val="000000" w:themeColor="text1"/>
        </w:rPr>
        <w:t xml:space="preserve"> </w:t>
      </w:r>
      <w:r w:rsidR="0033706B" w:rsidRPr="003D6CF5">
        <w:rPr>
          <w:rFonts w:asciiTheme="majorBidi" w:hAnsiTheme="majorBidi" w:cstheme="majorBidi"/>
          <w:color w:val="000000" w:themeColor="text1"/>
        </w:rPr>
        <w:t xml:space="preserve">par īpašuma tiesību uz </w:t>
      </w:r>
      <w:r w:rsidR="00624AD0">
        <w:rPr>
          <w:rFonts w:asciiTheme="majorBidi" w:hAnsiTheme="majorBidi" w:cstheme="majorBidi"/>
          <w:color w:val="000000" w:themeColor="text1"/>
        </w:rPr>
        <w:t>N</w:t>
      </w:r>
      <w:r w:rsidR="00624AD0" w:rsidRPr="003D6CF5">
        <w:rPr>
          <w:rFonts w:asciiTheme="majorBidi" w:hAnsiTheme="majorBidi" w:cstheme="majorBidi"/>
          <w:color w:val="000000" w:themeColor="text1"/>
        </w:rPr>
        <w:t xml:space="preserve">ekustamo </w:t>
      </w:r>
      <w:r w:rsidR="0033706B" w:rsidRPr="003D6CF5">
        <w:rPr>
          <w:rFonts w:asciiTheme="majorBidi" w:hAnsiTheme="majorBidi" w:cstheme="majorBidi"/>
          <w:color w:val="000000" w:themeColor="text1"/>
        </w:rPr>
        <w:t xml:space="preserve">īpašumu </w:t>
      </w:r>
      <w:proofErr w:type="spellStart"/>
      <w:r w:rsidR="0033706B" w:rsidRPr="003D6CF5">
        <w:rPr>
          <w:rFonts w:asciiTheme="majorBidi" w:hAnsiTheme="majorBidi" w:cstheme="majorBidi"/>
          <w:color w:val="000000" w:themeColor="text1"/>
        </w:rPr>
        <w:t>atpakaļpāreju</w:t>
      </w:r>
      <w:proofErr w:type="spellEnd"/>
      <w:r w:rsidR="0033706B" w:rsidRPr="003D6CF5">
        <w:rPr>
          <w:rFonts w:asciiTheme="majorBidi" w:hAnsiTheme="majorBidi" w:cstheme="majorBidi"/>
          <w:color w:val="000000" w:themeColor="text1"/>
        </w:rPr>
        <w:t xml:space="preserve"> pašvaldībai.</w:t>
      </w:r>
      <w:r w:rsidRPr="003D6CF5">
        <w:rPr>
          <w:rFonts w:asciiTheme="majorBidi" w:hAnsiTheme="majorBidi" w:cstheme="majorBidi"/>
          <w:color w:val="000000" w:themeColor="text1"/>
        </w:rPr>
        <w:t xml:space="preserve"> </w:t>
      </w:r>
    </w:p>
    <w:p w14:paraId="05C57A9F" w14:textId="411953C1" w:rsidR="0033706B" w:rsidRPr="0033706B" w:rsidRDefault="00CC14A4" w:rsidP="0033706B">
      <w:pPr>
        <w:spacing w:before="120" w:after="120"/>
        <w:jc w:val="both"/>
        <w:rPr>
          <w:rFonts w:asciiTheme="majorBidi" w:hAnsiTheme="majorBidi" w:cstheme="majorBidi"/>
          <w:color w:val="000000" w:themeColor="text1"/>
        </w:rPr>
      </w:pPr>
      <w:r w:rsidRPr="0033706B">
        <w:rPr>
          <w:rFonts w:asciiTheme="majorBidi" w:hAnsiTheme="majorBidi" w:cstheme="majorBidi"/>
          <w:color w:val="000000" w:themeColor="text1"/>
        </w:rPr>
        <w:t xml:space="preserve">Ievērojot, ka </w:t>
      </w:r>
      <w:r w:rsidR="00624AD0">
        <w:rPr>
          <w:rFonts w:asciiTheme="majorBidi" w:hAnsiTheme="majorBidi" w:cstheme="majorBidi"/>
          <w:color w:val="000000" w:themeColor="text1"/>
        </w:rPr>
        <w:t>no</w:t>
      </w:r>
      <w:r w:rsidR="00624AD0" w:rsidRPr="0033706B">
        <w:rPr>
          <w:rFonts w:asciiTheme="majorBidi" w:hAnsiTheme="majorBidi" w:cstheme="majorBidi"/>
          <w:color w:val="000000" w:themeColor="text1"/>
        </w:rPr>
        <w:t xml:space="preserve"> </w:t>
      </w:r>
      <w:r w:rsidRPr="0033706B">
        <w:rPr>
          <w:rFonts w:asciiTheme="majorBidi" w:hAnsiTheme="majorBidi" w:cstheme="majorBidi"/>
          <w:color w:val="000000" w:themeColor="text1"/>
        </w:rPr>
        <w:t xml:space="preserve">Lēmuma pieņemšanas </w:t>
      </w:r>
      <w:r w:rsidR="00624AD0">
        <w:rPr>
          <w:rFonts w:asciiTheme="majorBidi" w:hAnsiTheme="majorBidi" w:cstheme="majorBidi"/>
          <w:color w:val="000000" w:themeColor="text1"/>
        </w:rPr>
        <w:t xml:space="preserve">brīža </w:t>
      </w:r>
      <w:r w:rsidRPr="0033706B">
        <w:rPr>
          <w:rFonts w:asciiTheme="majorBidi" w:hAnsiTheme="majorBidi" w:cstheme="majorBidi"/>
          <w:color w:val="000000" w:themeColor="text1"/>
        </w:rPr>
        <w:t>ir būtiski mainījušies faktiskie apstākļi un Lēmums daļā ir zaudējis savu aktualitāti</w:t>
      </w:r>
      <w:r w:rsidR="007B551C">
        <w:rPr>
          <w:rFonts w:asciiTheme="majorBidi" w:hAnsiTheme="majorBidi" w:cstheme="majorBidi"/>
          <w:color w:val="000000" w:themeColor="text1"/>
        </w:rPr>
        <w:t>,</w:t>
      </w:r>
      <w:r w:rsidRPr="0033706B">
        <w:rPr>
          <w:rFonts w:asciiTheme="majorBidi" w:hAnsiTheme="majorBidi" w:cstheme="majorBidi"/>
          <w:color w:val="000000" w:themeColor="text1"/>
        </w:rPr>
        <w:t xml:space="preserve"> </w:t>
      </w:r>
      <w:r w:rsidR="007B551C">
        <w:rPr>
          <w:rFonts w:asciiTheme="majorBidi" w:hAnsiTheme="majorBidi" w:cstheme="majorBidi"/>
          <w:color w:val="000000" w:themeColor="text1"/>
        </w:rPr>
        <w:t>proti,</w:t>
      </w:r>
      <w:r w:rsidRPr="0033706B">
        <w:rPr>
          <w:rFonts w:asciiTheme="majorBidi" w:hAnsiTheme="majorBidi" w:cstheme="majorBidi"/>
          <w:color w:val="000000" w:themeColor="text1"/>
        </w:rPr>
        <w:t xml:space="preserve"> nav sasniedzams tā sākotnēji noteiktais mērķis</w:t>
      </w:r>
      <w:r w:rsidR="007B551C">
        <w:rPr>
          <w:rFonts w:asciiTheme="majorBidi" w:hAnsiTheme="majorBidi" w:cstheme="majorBidi"/>
          <w:color w:val="000000" w:themeColor="text1"/>
        </w:rPr>
        <w:t xml:space="preserve">, jo </w:t>
      </w:r>
      <w:r w:rsidR="00624AD0">
        <w:rPr>
          <w:rFonts w:asciiTheme="majorBidi" w:hAnsiTheme="majorBidi" w:cstheme="majorBidi"/>
          <w:color w:val="000000" w:themeColor="text1"/>
        </w:rPr>
        <w:t xml:space="preserve">Nekustamais </w:t>
      </w:r>
      <w:r w:rsidR="007B551C">
        <w:rPr>
          <w:rFonts w:asciiTheme="majorBidi" w:hAnsiTheme="majorBidi" w:cstheme="majorBidi"/>
          <w:color w:val="000000" w:themeColor="text1"/>
        </w:rPr>
        <w:t xml:space="preserve">īpašums nav atgūstams, </w:t>
      </w:r>
      <w:r w:rsidRPr="0033706B">
        <w:rPr>
          <w:rFonts w:asciiTheme="majorBidi" w:hAnsiTheme="majorBidi" w:cstheme="majorBidi"/>
          <w:color w:val="000000" w:themeColor="text1"/>
        </w:rPr>
        <w:t>Lēmumā jāveic faktiskajiem apstākļiem atbilstoš</w:t>
      </w:r>
      <w:r w:rsidR="00624AD0">
        <w:rPr>
          <w:rFonts w:asciiTheme="majorBidi" w:hAnsiTheme="majorBidi" w:cstheme="majorBidi"/>
          <w:color w:val="000000" w:themeColor="text1"/>
        </w:rPr>
        <w:t>i grozījumi</w:t>
      </w:r>
      <w:r w:rsidR="007B551C">
        <w:rPr>
          <w:rFonts w:asciiTheme="majorBidi" w:hAnsiTheme="majorBidi" w:cstheme="majorBidi"/>
          <w:color w:val="000000" w:themeColor="text1"/>
        </w:rPr>
        <w:t>, lai pašvaldība varētu izmatot citus iespējamos tiesiskos rīkus</w:t>
      </w:r>
      <w:r w:rsidR="00C6534A">
        <w:rPr>
          <w:rFonts w:asciiTheme="majorBidi" w:hAnsiTheme="majorBidi" w:cstheme="majorBidi"/>
          <w:color w:val="000000" w:themeColor="text1"/>
        </w:rPr>
        <w:t xml:space="preserve"> </w:t>
      </w:r>
      <w:r w:rsidR="00624AD0">
        <w:rPr>
          <w:rFonts w:asciiTheme="majorBidi" w:hAnsiTheme="majorBidi" w:cstheme="majorBidi"/>
          <w:color w:val="000000" w:themeColor="text1"/>
        </w:rPr>
        <w:t>pirkuma maksas daļas atgūšanai par Nekustamo īpašumu</w:t>
      </w:r>
      <w:r w:rsidR="00C6534A">
        <w:rPr>
          <w:rFonts w:asciiTheme="majorBidi" w:hAnsiTheme="majorBidi" w:cstheme="majorBidi"/>
          <w:color w:val="000000" w:themeColor="text1"/>
        </w:rPr>
        <w:t xml:space="preserve">. </w:t>
      </w:r>
    </w:p>
    <w:p w14:paraId="10ED7019" w14:textId="47F21F93" w:rsidR="00936E0A" w:rsidRPr="00AD4EAA" w:rsidRDefault="00CC14A4" w:rsidP="00E83EA0">
      <w:pPr>
        <w:shd w:val="clear" w:color="auto" w:fill="FFFFFF"/>
        <w:spacing w:before="120" w:after="120"/>
        <w:jc w:val="both"/>
        <w:rPr>
          <w:rFonts w:asciiTheme="majorBidi" w:hAnsiTheme="majorBidi" w:cstheme="majorBidi"/>
          <w:color w:val="000000" w:themeColor="text1"/>
        </w:rPr>
      </w:pPr>
      <w:r>
        <w:rPr>
          <w:rFonts w:asciiTheme="majorBidi" w:hAnsiTheme="majorBidi" w:cstheme="majorBidi"/>
          <w:color w:val="000000" w:themeColor="text1"/>
        </w:rPr>
        <w:t>P</w:t>
      </w:r>
      <w:r w:rsidRPr="00AD4EAA">
        <w:rPr>
          <w:rFonts w:asciiTheme="majorBidi" w:hAnsiTheme="majorBidi" w:cstheme="majorBidi"/>
          <w:color w:val="000000" w:themeColor="text1"/>
        </w:rPr>
        <w:t>amatojoties uz Pašvaldību likuma 10. panta pirmās daļas 21. punktu</w:t>
      </w:r>
      <w:r>
        <w:rPr>
          <w:rFonts w:asciiTheme="majorBidi" w:hAnsiTheme="majorBidi" w:cstheme="majorBidi"/>
          <w:color w:val="000000" w:themeColor="text1"/>
        </w:rPr>
        <w:t xml:space="preserve"> un</w:t>
      </w:r>
      <w:r w:rsidR="008F47C8" w:rsidRPr="00AD4EAA">
        <w:rPr>
          <w:rFonts w:asciiTheme="majorBidi" w:hAnsiTheme="majorBidi" w:cstheme="majorBidi"/>
          <w:color w:val="000000" w:themeColor="text1"/>
        </w:rPr>
        <w:t xml:space="preserve"> 73. panta sesto daļu</w:t>
      </w:r>
      <w:r w:rsidRPr="00AD4EAA">
        <w:rPr>
          <w:rFonts w:asciiTheme="majorBidi" w:hAnsiTheme="majorBidi" w:cstheme="majorBidi"/>
          <w:iCs/>
          <w:color w:val="000000" w:themeColor="text1"/>
        </w:rPr>
        <w:t xml:space="preserve">, </w:t>
      </w:r>
      <w:r w:rsidRPr="00AD4EAA">
        <w:rPr>
          <w:rFonts w:asciiTheme="majorBidi" w:hAnsiTheme="majorBidi" w:cstheme="majorBidi"/>
          <w:color w:val="000000" w:themeColor="text1"/>
        </w:rPr>
        <w:t>Ādažu novada pašvaldības dome</w:t>
      </w:r>
    </w:p>
    <w:p w14:paraId="7FF219B6" w14:textId="77777777" w:rsidR="00936E0A" w:rsidRPr="00AD4EAA" w:rsidRDefault="00CC14A4" w:rsidP="00936E0A">
      <w:pPr>
        <w:pStyle w:val="Pamatteksts"/>
        <w:spacing w:after="120" w:line="240" w:lineRule="auto"/>
        <w:ind w:right="-1"/>
        <w:jc w:val="center"/>
        <w:rPr>
          <w:rFonts w:asciiTheme="majorBidi" w:hAnsiTheme="majorBidi" w:cstheme="majorBidi"/>
          <w:b/>
          <w:bCs/>
          <w:color w:val="000000" w:themeColor="text1"/>
          <w:lang w:val="lv-LV"/>
        </w:rPr>
      </w:pPr>
      <w:r w:rsidRPr="00AD4EAA">
        <w:rPr>
          <w:rFonts w:asciiTheme="majorBidi" w:hAnsiTheme="majorBidi" w:cstheme="majorBidi"/>
          <w:b/>
          <w:bCs/>
          <w:color w:val="000000" w:themeColor="text1"/>
          <w:lang w:val="lv-LV"/>
        </w:rPr>
        <w:t>NOLEMJ:</w:t>
      </w:r>
    </w:p>
    <w:p w14:paraId="15DA417C" w14:textId="0261B8FE" w:rsidR="00624AD0" w:rsidRDefault="00CC14A4" w:rsidP="00CC14A4">
      <w:pPr>
        <w:pStyle w:val="Sarakstarindkopa"/>
        <w:numPr>
          <w:ilvl w:val="0"/>
          <w:numId w:val="10"/>
        </w:numPr>
        <w:spacing w:before="120" w:after="120"/>
        <w:ind w:left="426" w:firstLine="0"/>
        <w:contextualSpacing w:val="0"/>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Veikt grozījumus </w:t>
      </w:r>
      <w:r w:rsidR="000E6757" w:rsidRPr="00AD4EAA">
        <w:rPr>
          <w:rFonts w:asciiTheme="majorBidi" w:hAnsiTheme="majorBidi" w:cstheme="majorBidi"/>
          <w:color w:val="000000" w:themeColor="text1"/>
        </w:rPr>
        <w:t>Ādažu novada pašvaldības domes 2024. gada 28. marta lēmum</w:t>
      </w:r>
      <w:r>
        <w:rPr>
          <w:rFonts w:asciiTheme="majorBidi" w:hAnsiTheme="majorBidi" w:cstheme="majorBidi"/>
          <w:color w:val="000000" w:themeColor="text1"/>
        </w:rPr>
        <w:t>ā</w:t>
      </w:r>
      <w:r w:rsidR="000E6757" w:rsidRPr="00AD4EAA">
        <w:rPr>
          <w:rFonts w:asciiTheme="majorBidi" w:hAnsiTheme="majorBidi" w:cstheme="majorBidi"/>
          <w:color w:val="000000" w:themeColor="text1"/>
        </w:rPr>
        <w:t xml:space="preserve"> Nr. 110 “Par Nomaksas pirkuma līguma Nr. JUR 2021-08/639 un Ķīlas līguma Nr. JUR 2021-08/640 izbeigšanu”</w:t>
      </w:r>
      <w:r>
        <w:rPr>
          <w:rFonts w:asciiTheme="majorBidi" w:hAnsiTheme="majorBidi" w:cstheme="majorBidi"/>
          <w:color w:val="000000" w:themeColor="text1"/>
        </w:rPr>
        <w:t>:</w:t>
      </w:r>
      <w:r w:rsidR="000E6757" w:rsidRPr="00AD4EAA">
        <w:rPr>
          <w:rFonts w:asciiTheme="majorBidi" w:hAnsiTheme="majorBidi" w:cstheme="majorBidi"/>
          <w:color w:val="000000" w:themeColor="text1"/>
        </w:rPr>
        <w:t xml:space="preserve"> </w:t>
      </w:r>
    </w:p>
    <w:p w14:paraId="33E4B9D2" w14:textId="52CD1306" w:rsidR="00624AD0" w:rsidRPr="00AD4EAA" w:rsidRDefault="00CC14A4" w:rsidP="00CC14A4">
      <w:pPr>
        <w:pStyle w:val="Sarakstarindkopa"/>
        <w:numPr>
          <w:ilvl w:val="1"/>
          <w:numId w:val="10"/>
        </w:numPr>
        <w:spacing w:before="120" w:after="120"/>
        <w:ind w:left="426" w:firstLine="567"/>
        <w:contextualSpacing w:val="0"/>
        <w:jc w:val="both"/>
        <w:rPr>
          <w:rFonts w:asciiTheme="majorBidi" w:hAnsiTheme="majorBidi" w:cstheme="majorBidi"/>
          <w:color w:val="000000" w:themeColor="text1"/>
        </w:rPr>
      </w:pPr>
      <w:r>
        <w:rPr>
          <w:rFonts w:asciiTheme="majorBidi" w:hAnsiTheme="majorBidi" w:cstheme="majorBidi"/>
          <w:color w:val="000000" w:themeColor="text1"/>
        </w:rPr>
        <w:t xml:space="preserve">svītrot lemjošās daļas </w:t>
      </w:r>
      <w:r w:rsidR="00EC0A07" w:rsidRPr="00AD4EAA">
        <w:rPr>
          <w:rFonts w:asciiTheme="majorBidi" w:hAnsiTheme="majorBidi" w:cstheme="majorBidi"/>
          <w:color w:val="000000" w:themeColor="text1"/>
        </w:rPr>
        <w:t>1. </w:t>
      </w:r>
      <w:r w:rsidR="00F64253">
        <w:rPr>
          <w:rFonts w:asciiTheme="majorBidi" w:hAnsiTheme="majorBidi" w:cstheme="majorBidi"/>
          <w:color w:val="000000" w:themeColor="text1"/>
        </w:rPr>
        <w:t xml:space="preserve">un 2. </w:t>
      </w:r>
      <w:r w:rsidR="00EC0A07" w:rsidRPr="00AD4EAA">
        <w:rPr>
          <w:rFonts w:asciiTheme="majorBidi" w:hAnsiTheme="majorBidi" w:cstheme="majorBidi"/>
          <w:color w:val="000000" w:themeColor="text1"/>
        </w:rPr>
        <w:t>punktu</w:t>
      </w:r>
      <w:r>
        <w:rPr>
          <w:rFonts w:asciiTheme="majorBidi" w:hAnsiTheme="majorBidi" w:cstheme="majorBidi"/>
          <w:color w:val="000000" w:themeColor="text1"/>
        </w:rPr>
        <w:t>;</w:t>
      </w:r>
      <w:r w:rsidR="000E6757" w:rsidRPr="00AD4EAA">
        <w:rPr>
          <w:rFonts w:asciiTheme="majorBidi" w:hAnsiTheme="majorBidi" w:cstheme="majorBidi"/>
          <w:color w:val="000000" w:themeColor="text1"/>
        </w:rPr>
        <w:t xml:space="preserve"> </w:t>
      </w:r>
    </w:p>
    <w:p w14:paraId="77013E47" w14:textId="1939DE59" w:rsidR="00063285" w:rsidRDefault="00CC14A4" w:rsidP="00CC14A4">
      <w:pPr>
        <w:pStyle w:val="Sarakstarindkopa"/>
        <w:numPr>
          <w:ilvl w:val="1"/>
          <w:numId w:val="10"/>
        </w:numPr>
        <w:spacing w:before="120" w:after="120"/>
        <w:ind w:left="426" w:firstLine="567"/>
        <w:contextualSpacing w:val="0"/>
        <w:jc w:val="both"/>
        <w:rPr>
          <w:rFonts w:asciiTheme="majorBidi" w:hAnsiTheme="majorBidi" w:cstheme="majorBidi"/>
          <w:color w:val="000000" w:themeColor="text1"/>
        </w:rPr>
      </w:pPr>
      <w:r>
        <w:rPr>
          <w:rFonts w:asciiTheme="majorBidi" w:hAnsiTheme="majorBidi" w:cstheme="majorBidi"/>
          <w:color w:val="000000" w:themeColor="text1"/>
        </w:rPr>
        <w:t>izteikt 3. punktu jaunā redakcijā:</w:t>
      </w:r>
    </w:p>
    <w:p w14:paraId="7CE3A33C" w14:textId="33983FDB" w:rsidR="00063285" w:rsidRPr="00AD4EAA" w:rsidRDefault="00CC14A4" w:rsidP="00CC14A4">
      <w:pPr>
        <w:pStyle w:val="Sarakstarindkopa"/>
        <w:spacing w:before="120" w:after="120"/>
        <w:ind w:left="1418"/>
        <w:contextualSpacing w:val="0"/>
        <w:jc w:val="both"/>
        <w:rPr>
          <w:rFonts w:asciiTheme="majorBidi" w:hAnsiTheme="majorBidi" w:cstheme="majorBidi"/>
          <w:color w:val="000000" w:themeColor="text1"/>
        </w:rPr>
      </w:pPr>
      <w:r w:rsidRPr="00AD4EAA">
        <w:rPr>
          <w:rFonts w:asciiTheme="majorBidi" w:hAnsiTheme="majorBidi" w:cstheme="majorBidi"/>
          <w:color w:val="000000" w:themeColor="text1"/>
        </w:rPr>
        <w:t>“</w:t>
      </w:r>
      <w:r w:rsidR="004E1334">
        <w:rPr>
          <w:rFonts w:asciiTheme="majorBidi" w:hAnsiTheme="majorBidi" w:cstheme="majorBidi"/>
          <w:color w:val="000000" w:themeColor="text1"/>
        </w:rPr>
        <w:t>3.</w:t>
      </w:r>
      <w:r w:rsidRPr="00AD4EAA">
        <w:rPr>
          <w:rFonts w:asciiTheme="majorBidi" w:hAnsiTheme="majorBidi" w:cstheme="majorBidi"/>
          <w:color w:val="000000" w:themeColor="text1"/>
        </w:rPr>
        <w:t xml:space="preserve"> </w:t>
      </w:r>
      <w:r w:rsidR="004E1334">
        <w:rPr>
          <w:rFonts w:asciiTheme="majorBidi" w:hAnsiTheme="majorBidi" w:cstheme="majorBidi"/>
          <w:color w:val="000000" w:themeColor="text1"/>
          <w:shd w:val="clear" w:color="auto" w:fill="FFFFFF"/>
        </w:rPr>
        <w:t>C</w:t>
      </w:r>
      <w:r w:rsidRPr="00AD4EAA">
        <w:rPr>
          <w:rFonts w:asciiTheme="majorBidi" w:hAnsiTheme="majorBidi" w:cstheme="majorBidi"/>
          <w:color w:val="000000" w:themeColor="text1"/>
          <w:shd w:val="clear" w:color="auto" w:fill="FFFFFF"/>
        </w:rPr>
        <w:t xml:space="preserve">elt prasību tiesā, vai Civilprocesa likumā noteiktajā kārtībā sagatavot un nosūtīt brīdinājumu SIA ODILE MODULS par saistību labprātīgu izpildi, un gadījumā, ja brīdinājumā noteiktajā termiņā netiek izpildītas saistības par pirkuma maksas un </w:t>
      </w:r>
      <w:r w:rsidRPr="00AD4EAA">
        <w:rPr>
          <w:rFonts w:asciiTheme="majorBidi" w:eastAsia="Lucida Sans Unicode" w:hAnsiTheme="majorBidi" w:cstheme="majorBidi"/>
          <w:color w:val="000000" w:themeColor="text1"/>
        </w:rPr>
        <w:t>maksa</w:t>
      </w:r>
      <w:r>
        <w:rPr>
          <w:rFonts w:asciiTheme="majorBidi" w:eastAsia="Lucida Sans Unicode" w:hAnsiTheme="majorBidi" w:cstheme="majorBidi"/>
          <w:color w:val="000000" w:themeColor="text1"/>
        </w:rPr>
        <w:t>s</w:t>
      </w:r>
      <w:r w:rsidRPr="00AD4EAA">
        <w:rPr>
          <w:rFonts w:asciiTheme="majorBidi" w:eastAsia="Lucida Sans Unicode" w:hAnsiTheme="majorBidi" w:cstheme="majorBidi"/>
          <w:color w:val="000000" w:themeColor="text1"/>
        </w:rPr>
        <w:t xml:space="preserve"> par atlikto maksājumu 6 % gadā no vēl nesamaksātās pirkuma maksas daļas</w:t>
      </w:r>
      <w:r w:rsidRPr="00AD4EAA">
        <w:rPr>
          <w:rFonts w:asciiTheme="majorBidi" w:hAnsiTheme="majorBidi" w:cstheme="majorBidi"/>
          <w:color w:val="000000" w:themeColor="text1"/>
          <w:shd w:val="clear" w:color="auto" w:fill="FFFFFF"/>
        </w:rPr>
        <w:t xml:space="preserve"> samaksu, sniegt tiesā pieteikumu par saistību bezstrīdus piespiedu izpildīšanu, vai veikt citas normatīvajos aktos noteiktās procesuālās darbības Nomaksas pirkuma līguma </w:t>
      </w:r>
      <w:r w:rsidRPr="00AD4EAA">
        <w:rPr>
          <w:rFonts w:asciiTheme="majorBidi" w:hAnsiTheme="majorBidi" w:cstheme="majorBidi"/>
          <w:color w:val="000000" w:themeColor="text1"/>
        </w:rPr>
        <w:t xml:space="preserve">Nr. JUR 2021-08/639 </w:t>
      </w:r>
      <w:r w:rsidRPr="00AD4EAA">
        <w:rPr>
          <w:rFonts w:asciiTheme="majorBidi" w:hAnsiTheme="majorBidi" w:cstheme="majorBidi"/>
          <w:color w:val="000000" w:themeColor="text1"/>
          <w:shd w:val="clear" w:color="auto" w:fill="FFFFFF"/>
        </w:rPr>
        <w:t>izpildes nodrošināšanai.</w:t>
      </w:r>
      <w:r w:rsidRPr="00AD4EAA">
        <w:rPr>
          <w:rFonts w:asciiTheme="majorBidi" w:hAnsiTheme="majorBidi" w:cstheme="majorBidi"/>
          <w:color w:val="000000" w:themeColor="text1"/>
        </w:rPr>
        <w:t>”</w:t>
      </w:r>
      <w:r>
        <w:rPr>
          <w:rFonts w:asciiTheme="majorBidi" w:hAnsiTheme="majorBidi" w:cstheme="majorBidi"/>
          <w:color w:val="000000" w:themeColor="text1"/>
        </w:rPr>
        <w:t>;</w:t>
      </w:r>
    </w:p>
    <w:p w14:paraId="650DD4A1" w14:textId="4E65FB91" w:rsidR="00936AD7" w:rsidRPr="003D6CF5" w:rsidRDefault="00CC14A4" w:rsidP="00CC14A4">
      <w:pPr>
        <w:pStyle w:val="Sarakstarindkopa"/>
        <w:numPr>
          <w:ilvl w:val="1"/>
          <w:numId w:val="10"/>
        </w:numPr>
        <w:spacing w:before="120" w:after="120"/>
        <w:ind w:left="426" w:firstLine="425"/>
        <w:contextualSpacing w:val="0"/>
        <w:jc w:val="both"/>
        <w:rPr>
          <w:rFonts w:ascii="Times New Roman" w:hAnsi="Times New Roman" w:cs="Times New Roman"/>
        </w:rPr>
      </w:pPr>
      <w:r w:rsidRPr="003D6CF5">
        <w:rPr>
          <w:rFonts w:ascii="Times New Roman" w:hAnsi="Times New Roman" w:cs="Times New Roman"/>
          <w:color w:val="000000" w:themeColor="text1"/>
        </w:rPr>
        <w:t xml:space="preserve"> </w:t>
      </w:r>
      <w:r w:rsidR="00063285" w:rsidRPr="003D6CF5">
        <w:rPr>
          <w:rFonts w:ascii="Times New Roman" w:hAnsi="Times New Roman" w:cs="Times New Roman"/>
          <w:color w:val="000000" w:themeColor="text1"/>
        </w:rPr>
        <w:t>i</w:t>
      </w:r>
      <w:r w:rsidRPr="003D6CF5">
        <w:rPr>
          <w:rFonts w:ascii="Times New Roman" w:hAnsi="Times New Roman" w:cs="Times New Roman"/>
        </w:rPr>
        <w:t>zteikt</w:t>
      </w:r>
      <w:r w:rsidR="00063285" w:rsidRPr="003D6CF5">
        <w:rPr>
          <w:rFonts w:ascii="Times New Roman" w:hAnsi="Times New Roman" w:cs="Times New Roman"/>
        </w:rPr>
        <w:t xml:space="preserve"> </w:t>
      </w:r>
      <w:r w:rsidRPr="003D6CF5">
        <w:rPr>
          <w:rFonts w:ascii="Times New Roman" w:hAnsi="Times New Roman" w:cs="Times New Roman"/>
        </w:rPr>
        <w:t xml:space="preserve">4.1. apakšpunktu </w:t>
      </w:r>
      <w:r w:rsidR="00063285">
        <w:rPr>
          <w:rFonts w:ascii="Times New Roman" w:hAnsi="Times New Roman" w:cs="Times New Roman"/>
        </w:rPr>
        <w:t>jaunā</w:t>
      </w:r>
      <w:r w:rsidR="00063285" w:rsidRPr="003D6CF5">
        <w:rPr>
          <w:rFonts w:ascii="Times New Roman" w:hAnsi="Times New Roman" w:cs="Times New Roman"/>
        </w:rPr>
        <w:t xml:space="preserve"> </w:t>
      </w:r>
      <w:r w:rsidRPr="003D6CF5">
        <w:rPr>
          <w:rFonts w:ascii="Times New Roman" w:hAnsi="Times New Roman" w:cs="Times New Roman"/>
        </w:rPr>
        <w:t>redakcijā:</w:t>
      </w:r>
    </w:p>
    <w:p w14:paraId="0057AE7E" w14:textId="7644C5BE" w:rsidR="00063285" w:rsidRPr="00AD4EAA" w:rsidRDefault="00CC14A4" w:rsidP="00CC14A4">
      <w:pPr>
        <w:pStyle w:val="Sarakstarindkopa"/>
        <w:spacing w:before="120" w:after="120"/>
        <w:ind w:left="426" w:firstLine="992"/>
        <w:contextualSpacing w:val="0"/>
        <w:jc w:val="both"/>
        <w:rPr>
          <w:rFonts w:asciiTheme="majorBidi" w:hAnsiTheme="majorBidi" w:cstheme="majorBidi"/>
          <w:color w:val="000000" w:themeColor="text1"/>
        </w:rPr>
      </w:pPr>
      <w:r w:rsidRPr="00AD4EAA">
        <w:rPr>
          <w:rFonts w:asciiTheme="majorBidi" w:hAnsiTheme="majorBidi" w:cstheme="majorBidi"/>
          <w:color w:val="000000" w:themeColor="text1"/>
        </w:rPr>
        <w:t>“4.1. Juridiskajai un iepirkumu nodaļai īstenot 3. punkta izpildi.”</w:t>
      </w:r>
      <w:r>
        <w:rPr>
          <w:rFonts w:asciiTheme="majorBidi" w:hAnsiTheme="majorBidi" w:cstheme="majorBidi"/>
          <w:color w:val="000000" w:themeColor="text1"/>
        </w:rPr>
        <w:t>;</w:t>
      </w:r>
    </w:p>
    <w:p w14:paraId="0EC77139" w14:textId="17F4BDE9" w:rsidR="00936AD7" w:rsidRPr="003D6CF5" w:rsidRDefault="00CC14A4" w:rsidP="00CC14A4">
      <w:pPr>
        <w:pStyle w:val="Sarakstarindkopa"/>
        <w:numPr>
          <w:ilvl w:val="1"/>
          <w:numId w:val="10"/>
        </w:numPr>
        <w:spacing w:before="120" w:after="120"/>
        <w:ind w:left="426" w:firstLine="425"/>
        <w:contextualSpacing w:val="0"/>
        <w:jc w:val="both"/>
        <w:rPr>
          <w:rFonts w:ascii="Times New Roman" w:hAnsi="Times New Roman" w:cs="Times New Roman"/>
        </w:rPr>
      </w:pPr>
      <w:r w:rsidRPr="003D6CF5">
        <w:rPr>
          <w:rFonts w:ascii="Times New Roman" w:hAnsi="Times New Roman" w:cs="Times New Roman"/>
          <w:shd w:val="clear" w:color="auto" w:fill="FFFFFF"/>
        </w:rPr>
        <w:t xml:space="preserve">papildināt </w:t>
      </w:r>
      <w:r w:rsidRPr="003D6CF5">
        <w:rPr>
          <w:rFonts w:ascii="Times New Roman" w:hAnsi="Times New Roman" w:cs="Times New Roman"/>
        </w:rPr>
        <w:t>ar jaunu 4.3. apakšpunktu:</w:t>
      </w:r>
    </w:p>
    <w:p w14:paraId="0083B78C" w14:textId="01EAD68E" w:rsidR="00936AD7" w:rsidRPr="00AD4EAA" w:rsidRDefault="00CC14A4" w:rsidP="00CC14A4">
      <w:pPr>
        <w:pStyle w:val="Sarakstarindkopa"/>
        <w:spacing w:before="120" w:after="120"/>
        <w:ind w:left="1418"/>
        <w:contextualSpacing w:val="0"/>
        <w:jc w:val="both"/>
        <w:rPr>
          <w:rFonts w:asciiTheme="majorBidi" w:hAnsiTheme="majorBidi" w:cstheme="majorBidi"/>
          <w:color w:val="000000" w:themeColor="text1"/>
        </w:rPr>
      </w:pPr>
      <w:r w:rsidRPr="00AD4EAA">
        <w:rPr>
          <w:rFonts w:asciiTheme="majorBidi" w:hAnsiTheme="majorBidi" w:cstheme="majorBidi"/>
          <w:color w:val="000000" w:themeColor="text1"/>
        </w:rPr>
        <w:t xml:space="preserve">“4.3. Grāmatvedības nodaļai līdz 2026. gada 30. janvārim sagatavot un </w:t>
      </w:r>
      <w:r w:rsidRPr="00AD4EAA">
        <w:rPr>
          <w:rFonts w:asciiTheme="majorBidi" w:hAnsiTheme="majorBidi" w:cstheme="majorBidi"/>
          <w:color w:val="000000" w:themeColor="text1"/>
          <w:lang w:eastAsia="lv-LV"/>
        </w:rPr>
        <w:t xml:space="preserve">iesniegt </w:t>
      </w:r>
      <w:r w:rsidRPr="00AD4EAA">
        <w:rPr>
          <w:rFonts w:asciiTheme="majorBidi" w:hAnsiTheme="majorBidi" w:cstheme="majorBidi"/>
          <w:iCs/>
          <w:color w:val="000000" w:themeColor="text1"/>
          <w:lang w:eastAsia="lv-LV"/>
        </w:rPr>
        <w:t>Juridiskajai un iepirkumu nodaļai</w:t>
      </w:r>
      <w:r w:rsidRPr="00AD4EAA">
        <w:rPr>
          <w:rFonts w:asciiTheme="majorBidi" w:hAnsiTheme="majorBidi" w:cstheme="majorBidi"/>
          <w:color w:val="000000" w:themeColor="text1"/>
          <w:lang w:eastAsia="lv-LV"/>
        </w:rPr>
        <w:t xml:space="preserve"> izziņu par </w:t>
      </w:r>
      <w:r w:rsidR="00A60297" w:rsidRPr="00AD4EAA">
        <w:rPr>
          <w:rFonts w:asciiTheme="majorBidi" w:hAnsiTheme="majorBidi" w:cstheme="majorBidi"/>
          <w:color w:val="000000" w:themeColor="text1"/>
          <w:shd w:val="clear" w:color="auto" w:fill="FFFFFF"/>
        </w:rPr>
        <w:t xml:space="preserve">SIA ODILE MODULS </w:t>
      </w:r>
      <w:r w:rsidRPr="00AD4EAA">
        <w:rPr>
          <w:rFonts w:asciiTheme="majorBidi" w:hAnsiTheme="majorBidi" w:cstheme="majorBidi"/>
          <w:color w:val="000000" w:themeColor="text1"/>
        </w:rPr>
        <w:t xml:space="preserve">aktuālo pirkuma maksas un </w:t>
      </w:r>
      <w:r w:rsidRPr="00AD4EAA">
        <w:rPr>
          <w:rFonts w:asciiTheme="majorBidi" w:eastAsia="Lucida Sans Unicode" w:hAnsiTheme="majorBidi" w:cstheme="majorBidi"/>
          <w:color w:val="000000" w:themeColor="text1"/>
        </w:rPr>
        <w:t>maksa</w:t>
      </w:r>
      <w:r w:rsidR="00063285">
        <w:rPr>
          <w:rFonts w:asciiTheme="majorBidi" w:eastAsia="Lucida Sans Unicode" w:hAnsiTheme="majorBidi" w:cstheme="majorBidi"/>
          <w:color w:val="000000" w:themeColor="text1"/>
        </w:rPr>
        <w:t>s</w:t>
      </w:r>
      <w:r w:rsidRPr="00AD4EAA">
        <w:rPr>
          <w:rFonts w:asciiTheme="majorBidi" w:eastAsia="Lucida Sans Unicode" w:hAnsiTheme="majorBidi" w:cstheme="majorBidi"/>
          <w:color w:val="000000" w:themeColor="text1"/>
        </w:rPr>
        <w:t xml:space="preserve"> par atlikto maksājumu 6 % gadā no vēl nesamaksātās pirkuma maksas daļas</w:t>
      </w:r>
      <w:r w:rsidRPr="00AD4EAA">
        <w:rPr>
          <w:rFonts w:asciiTheme="majorBidi" w:hAnsiTheme="majorBidi" w:cstheme="majorBidi"/>
          <w:color w:val="000000" w:themeColor="text1"/>
        </w:rPr>
        <w:t xml:space="preserve"> parādu.”.</w:t>
      </w:r>
    </w:p>
    <w:p w14:paraId="723CA6F7" w14:textId="1ECDE02F" w:rsidR="00063285" w:rsidRPr="003D6CF5" w:rsidRDefault="00CC14A4" w:rsidP="00CC14A4">
      <w:pPr>
        <w:pStyle w:val="Sarakstarindkopa"/>
        <w:numPr>
          <w:ilvl w:val="0"/>
          <w:numId w:val="10"/>
        </w:numPr>
        <w:spacing w:before="120" w:after="120"/>
        <w:ind w:left="426" w:firstLine="0"/>
        <w:contextualSpacing w:val="0"/>
        <w:jc w:val="both"/>
        <w:rPr>
          <w:rFonts w:asciiTheme="majorBidi" w:hAnsiTheme="majorBidi" w:cstheme="majorBidi"/>
          <w:color w:val="000000" w:themeColor="text1"/>
          <w:lang w:eastAsia="lv-LV"/>
        </w:rPr>
      </w:pPr>
      <w:r w:rsidRPr="003D6CF5">
        <w:rPr>
          <w:rFonts w:asciiTheme="majorBidi" w:hAnsiTheme="majorBidi" w:cstheme="majorBidi"/>
          <w:color w:val="000000" w:themeColor="text1"/>
        </w:rPr>
        <w:t xml:space="preserve">Lēmuma izpildei nepieciešamo finansējumu </w:t>
      </w:r>
      <w:r w:rsidRPr="0072076B">
        <w:rPr>
          <w:rFonts w:asciiTheme="majorBidi" w:hAnsiTheme="majorBidi" w:cstheme="majorBidi"/>
          <w:color w:val="000000" w:themeColor="text1"/>
        </w:rPr>
        <w:t>(valsts nodeva, tiesāšanās</w:t>
      </w:r>
      <w:r>
        <w:rPr>
          <w:rFonts w:asciiTheme="majorBidi" w:hAnsiTheme="majorBidi" w:cstheme="majorBidi"/>
          <w:color w:val="000000" w:themeColor="text1"/>
        </w:rPr>
        <w:t>,</w:t>
      </w:r>
      <w:r w:rsidRPr="0072076B">
        <w:rPr>
          <w:rFonts w:asciiTheme="majorBidi" w:hAnsiTheme="majorBidi" w:cstheme="majorBidi"/>
          <w:color w:val="000000" w:themeColor="text1"/>
        </w:rPr>
        <w:t xml:space="preserve"> u.c. izdevumi) </w:t>
      </w:r>
      <w:r w:rsidR="00F64253" w:rsidRPr="003D6CF5">
        <w:rPr>
          <w:rFonts w:asciiTheme="majorBidi" w:hAnsiTheme="majorBidi" w:cstheme="majorBidi"/>
          <w:color w:val="000000" w:themeColor="text1"/>
        </w:rPr>
        <w:t>līdz 600,00</w:t>
      </w:r>
      <w:r w:rsidR="00194781" w:rsidRPr="003D6CF5">
        <w:rPr>
          <w:rFonts w:asciiTheme="majorBidi" w:hAnsiTheme="majorBidi" w:cstheme="majorBidi"/>
          <w:color w:val="000000" w:themeColor="text1"/>
        </w:rPr>
        <w:t> </w:t>
      </w:r>
      <w:proofErr w:type="spellStart"/>
      <w:r w:rsidR="00F64253" w:rsidRPr="003D6CF5">
        <w:rPr>
          <w:rFonts w:asciiTheme="majorBidi" w:hAnsiTheme="majorBidi" w:cstheme="majorBidi"/>
          <w:i/>
          <w:iCs/>
          <w:color w:val="000000" w:themeColor="text1"/>
        </w:rPr>
        <w:t>euro</w:t>
      </w:r>
      <w:proofErr w:type="spellEnd"/>
      <w:r w:rsidR="00F64253" w:rsidRPr="003D6CF5">
        <w:rPr>
          <w:rFonts w:asciiTheme="majorBidi" w:hAnsiTheme="majorBidi" w:cstheme="majorBidi"/>
          <w:color w:val="000000" w:themeColor="text1"/>
        </w:rPr>
        <w:t xml:space="preserve"> </w:t>
      </w:r>
      <w:r w:rsidRPr="003D6CF5">
        <w:rPr>
          <w:rFonts w:asciiTheme="majorBidi" w:hAnsiTheme="majorBidi" w:cstheme="majorBidi"/>
          <w:color w:val="000000" w:themeColor="text1"/>
        </w:rPr>
        <w:t>nodrošināt no Centrālās pārvaldes 2026. budžeta tāmes līdzekļiem (struktūra 0110 EKK 2519).</w:t>
      </w:r>
    </w:p>
    <w:p w14:paraId="1B9EB818" w14:textId="5B1E3EB1" w:rsidR="00A97021" w:rsidRPr="003D6CF5" w:rsidRDefault="00CC14A4" w:rsidP="00CC14A4">
      <w:pPr>
        <w:pStyle w:val="Sarakstarindkopa"/>
        <w:numPr>
          <w:ilvl w:val="0"/>
          <w:numId w:val="10"/>
        </w:numPr>
        <w:spacing w:before="120" w:after="120"/>
        <w:ind w:left="426" w:firstLine="0"/>
        <w:contextualSpacing w:val="0"/>
        <w:jc w:val="both"/>
        <w:rPr>
          <w:rFonts w:asciiTheme="majorBidi" w:hAnsiTheme="majorBidi" w:cstheme="majorBidi"/>
          <w:color w:val="000000" w:themeColor="text1"/>
          <w:lang w:eastAsia="lv-LV"/>
        </w:rPr>
      </w:pPr>
      <w:r w:rsidRPr="003D6CF5">
        <w:rPr>
          <w:rFonts w:asciiTheme="majorBidi" w:hAnsiTheme="majorBidi" w:cstheme="majorBidi"/>
          <w:color w:val="000000" w:themeColor="text1"/>
        </w:rPr>
        <w:t xml:space="preserve">Pašvaldības izpilddirektoram </w:t>
      </w:r>
      <w:r w:rsidR="00063285">
        <w:rPr>
          <w:rFonts w:asciiTheme="majorBidi" w:hAnsiTheme="majorBidi" w:cstheme="majorBidi"/>
          <w:color w:val="000000" w:themeColor="text1"/>
        </w:rPr>
        <w:t>veikt</w:t>
      </w:r>
      <w:r w:rsidR="00063285" w:rsidRPr="003D6CF5">
        <w:rPr>
          <w:rFonts w:asciiTheme="majorBidi" w:hAnsiTheme="majorBidi" w:cstheme="majorBidi"/>
          <w:color w:val="000000" w:themeColor="text1"/>
        </w:rPr>
        <w:t xml:space="preserve"> </w:t>
      </w:r>
      <w:r w:rsidRPr="003D6CF5">
        <w:rPr>
          <w:rFonts w:asciiTheme="majorBidi" w:hAnsiTheme="majorBidi" w:cstheme="majorBidi"/>
          <w:color w:val="000000" w:themeColor="text1"/>
        </w:rPr>
        <w:t>lēmuma izpildes kontroli.</w:t>
      </w:r>
    </w:p>
    <w:p w14:paraId="4C603C37" w14:textId="77777777" w:rsidR="00936E0A" w:rsidRPr="00AD4EAA" w:rsidRDefault="00936E0A" w:rsidP="00CC14A4">
      <w:pPr>
        <w:ind w:left="426"/>
        <w:rPr>
          <w:rFonts w:asciiTheme="majorBidi" w:hAnsiTheme="majorBidi" w:cstheme="majorBidi"/>
          <w:noProof/>
          <w:color w:val="000000" w:themeColor="text1"/>
        </w:rPr>
      </w:pPr>
    </w:p>
    <w:p w14:paraId="22F2DC67" w14:textId="77777777" w:rsidR="00936E0A" w:rsidRDefault="00936E0A" w:rsidP="00CC14A4">
      <w:pPr>
        <w:ind w:left="426"/>
        <w:jc w:val="both"/>
        <w:rPr>
          <w:rFonts w:asciiTheme="majorBidi" w:hAnsiTheme="majorBidi" w:cstheme="majorBidi"/>
          <w:noProof/>
          <w:color w:val="000000" w:themeColor="text1"/>
        </w:rPr>
      </w:pPr>
    </w:p>
    <w:p w14:paraId="65E125B0" w14:textId="77777777" w:rsidR="00CC14A4" w:rsidRPr="00AD4EAA" w:rsidRDefault="00CC14A4" w:rsidP="00CC14A4">
      <w:pPr>
        <w:ind w:left="426"/>
        <w:jc w:val="both"/>
        <w:rPr>
          <w:rFonts w:asciiTheme="majorBidi" w:hAnsiTheme="majorBidi" w:cstheme="majorBidi"/>
          <w:noProof/>
          <w:color w:val="000000" w:themeColor="text1"/>
        </w:rPr>
      </w:pPr>
    </w:p>
    <w:p w14:paraId="2B6F6459" w14:textId="60EA5E0A" w:rsidR="00CC14A4" w:rsidRPr="00FF0D7A" w:rsidRDefault="00CC14A4" w:rsidP="00CC14A4">
      <w:pPr>
        <w:ind w:left="426"/>
        <w:jc w:val="both"/>
        <w:rPr>
          <w:rFonts w:ascii="Times New Roman" w:hAnsi="Times New Roman" w:cs="Times New Roman"/>
          <w:noProof/>
        </w:rPr>
      </w:pPr>
      <w:r w:rsidRPr="00FF0D7A">
        <w:rPr>
          <w:rFonts w:ascii="Times New Roman" w:hAnsi="Times New Roman" w:cs="Times New Roman"/>
          <w:noProof/>
        </w:rPr>
        <w:t>Pašvaldības domes priekšsēdētājas vietnieks</w:t>
      </w:r>
      <w:r w:rsidRPr="00FF0D7A">
        <w:rPr>
          <w:rFonts w:ascii="Times New Roman" w:hAnsi="Times New Roman" w:cs="Times New Roman"/>
          <w:noProof/>
        </w:rPr>
        <w:tab/>
      </w:r>
      <w:r w:rsidRPr="00FF0D7A">
        <w:rPr>
          <w:rFonts w:ascii="Times New Roman" w:hAnsi="Times New Roman" w:cs="Times New Roman"/>
          <w:noProof/>
        </w:rPr>
        <w:tab/>
      </w:r>
      <w:r>
        <w:rPr>
          <w:rFonts w:ascii="Times New Roman" w:hAnsi="Times New Roman" w:cs="Times New Roman"/>
          <w:noProof/>
        </w:rPr>
        <w:tab/>
      </w:r>
      <w:r w:rsidRPr="00FF0D7A">
        <w:rPr>
          <w:rFonts w:ascii="Times New Roman" w:hAnsi="Times New Roman" w:cs="Times New Roman"/>
          <w:noProof/>
        </w:rPr>
        <w:tab/>
      </w:r>
      <w:r w:rsidRPr="00FF0D7A">
        <w:rPr>
          <w:rFonts w:ascii="Times New Roman" w:hAnsi="Times New Roman" w:cs="Times New Roman"/>
          <w:noProof/>
        </w:rPr>
        <w:tab/>
        <w:t>G. Miglāns</w:t>
      </w:r>
    </w:p>
    <w:p w14:paraId="6B698328" w14:textId="77777777" w:rsidR="00CC14A4" w:rsidRPr="00FF0D7A" w:rsidRDefault="00CC14A4" w:rsidP="00CC14A4">
      <w:pPr>
        <w:ind w:left="426"/>
        <w:jc w:val="both"/>
        <w:rPr>
          <w:rFonts w:ascii="Times New Roman" w:hAnsi="Times New Roman" w:cs="Times New Roman"/>
          <w:noProof/>
        </w:rPr>
      </w:pPr>
      <w:r w:rsidRPr="00FF0D7A">
        <w:rPr>
          <w:rFonts w:ascii="Times New Roman" w:hAnsi="Times New Roman" w:cs="Times New Roman"/>
          <w:noProof/>
        </w:rPr>
        <w:t>attīstības jautājumos</w:t>
      </w:r>
    </w:p>
    <w:p w14:paraId="072E8396" w14:textId="77777777" w:rsidR="00936E0A" w:rsidRPr="00AD4EAA" w:rsidRDefault="00936E0A" w:rsidP="00936E0A">
      <w:pPr>
        <w:jc w:val="both"/>
        <w:rPr>
          <w:rFonts w:asciiTheme="majorBidi" w:hAnsiTheme="majorBidi" w:cstheme="majorBidi"/>
          <w:color w:val="000000" w:themeColor="text1"/>
        </w:rPr>
      </w:pPr>
    </w:p>
    <w:p w14:paraId="665D3020" w14:textId="568FA19B" w:rsidR="00936E0A" w:rsidRPr="00CC14A4" w:rsidRDefault="00CC14A4" w:rsidP="00CC14A4">
      <w:pPr>
        <w:jc w:val="center"/>
        <w:rPr>
          <w:rFonts w:ascii="Times New Roman" w:hAnsi="Times New Roman" w:cs="Times New Roman"/>
          <w:color w:val="000000"/>
        </w:rPr>
      </w:pPr>
      <w:r w:rsidRPr="005765C7">
        <w:rPr>
          <w:rFonts w:ascii="Times New Roman" w:hAnsi="Times New Roman" w:cs="Times New Roman"/>
          <w:noProof/>
        </w:rPr>
        <w:t>ŠIS DOKUMENTS IR ELEKTRONISKI PARAKSTĪTS AR DROŠU ELEKTRONISKO PARAKSTU UN SATUR LAIKA ZĪMOGU</w:t>
      </w:r>
    </w:p>
    <w:sectPr w:rsidR="00936E0A" w:rsidRPr="00CC14A4" w:rsidSect="00CC14A4">
      <w:headerReference w:type="default" r:id="rId9"/>
      <w:footerReference w:type="default" r:id="rId10"/>
      <w:headerReference w:type="first" r:id="rId11"/>
      <w:pgSz w:w="11906" w:h="16838"/>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0C4F" w14:textId="77777777" w:rsidR="00CC14A4" w:rsidRDefault="00CC14A4">
      <w:r>
        <w:separator/>
      </w:r>
    </w:p>
  </w:endnote>
  <w:endnote w:type="continuationSeparator" w:id="0">
    <w:p w14:paraId="18E3A749" w14:textId="77777777" w:rsidR="00CC14A4" w:rsidRDefault="00CC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MS PMincho"/>
    <w:charset w:val="80"/>
    <w:family w:val="roman"/>
    <w:pitch w:val="variable"/>
  </w:font>
  <w:font w:name="Droid Sans Fallback">
    <w:charset w:val="80"/>
    <w:family w:val="auto"/>
    <w:pitch w:val="variable"/>
  </w:font>
  <w:font w:name="FreeSans">
    <w:altName w:val="Times New Roman"/>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125684526"/>
      <w:docPartObj>
        <w:docPartGallery w:val="Page Numbers (Bottom of Page)"/>
        <w:docPartUnique/>
      </w:docPartObj>
    </w:sdtPr>
    <w:sdtEndPr>
      <w:rPr>
        <w:noProof/>
      </w:rPr>
    </w:sdtEndPr>
    <w:sdtContent>
      <w:p w14:paraId="2399F10E" w14:textId="547E4CB1" w:rsidR="00936E0A" w:rsidRPr="003B2C80" w:rsidRDefault="00CC14A4" w:rsidP="003B2C80">
        <w:pPr>
          <w:pStyle w:val="Kjene"/>
          <w:jc w:val="right"/>
          <w:rPr>
            <w:rFonts w:asciiTheme="majorBidi" w:hAnsiTheme="majorBidi" w:cstheme="majorBidi"/>
          </w:rPr>
        </w:pPr>
        <w:r w:rsidRPr="003B2C80">
          <w:rPr>
            <w:rFonts w:asciiTheme="majorBidi" w:hAnsiTheme="majorBidi" w:cstheme="majorBidi"/>
          </w:rPr>
          <w:fldChar w:fldCharType="begin"/>
        </w:r>
        <w:r w:rsidRPr="003B2C80">
          <w:rPr>
            <w:rFonts w:asciiTheme="majorBidi" w:hAnsiTheme="majorBidi" w:cstheme="majorBidi"/>
          </w:rPr>
          <w:instrText xml:space="preserve"> PAGE   \* MERGEFORMAT </w:instrText>
        </w:r>
        <w:r w:rsidRPr="003B2C80">
          <w:rPr>
            <w:rFonts w:asciiTheme="majorBidi" w:hAnsiTheme="majorBidi" w:cstheme="majorBidi"/>
          </w:rPr>
          <w:fldChar w:fldCharType="separate"/>
        </w:r>
        <w:r w:rsidRPr="003B2C80">
          <w:rPr>
            <w:rFonts w:asciiTheme="majorBidi" w:hAnsiTheme="majorBidi" w:cstheme="majorBidi"/>
            <w:noProof/>
          </w:rPr>
          <w:t>2</w:t>
        </w:r>
        <w:r w:rsidRPr="003B2C80">
          <w:rPr>
            <w:rFonts w:asciiTheme="majorBidi" w:hAnsiTheme="majorBidi" w:cstheme="majorBid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967D" w14:textId="77777777" w:rsidR="00CC14A4" w:rsidRDefault="00CC14A4">
      <w:r>
        <w:separator/>
      </w:r>
    </w:p>
  </w:footnote>
  <w:footnote w:type="continuationSeparator" w:id="0">
    <w:p w14:paraId="4F9CFBA8" w14:textId="77777777" w:rsidR="00CC14A4" w:rsidRDefault="00CC1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ED1" w14:textId="77777777" w:rsidR="00936E0A" w:rsidRDefault="00936E0A" w:rsidP="00AB2DF3">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2D05" w14:textId="77777777" w:rsidR="00936E0A" w:rsidRDefault="00936E0A" w:rsidP="00AB2DF3">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4AA5"/>
    <w:multiLevelType w:val="hybridMultilevel"/>
    <w:tmpl w:val="F27E6F54"/>
    <w:lvl w:ilvl="0" w:tplc="7D4894A6">
      <w:start w:val="1"/>
      <w:numFmt w:val="decimal"/>
      <w:lvlText w:val="%1.)"/>
      <w:lvlJc w:val="left"/>
      <w:pPr>
        <w:ind w:left="720" w:hanging="360"/>
      </w:pPr>
      <w:rPr>
        <w:rFonts w:eastAsia="Lucida Sans Unicode" w:hint="default"/>
        <w:b w:val="0"/>
        <w:bCs/>
      </w:rPr>
    </w:lvl>
    <w:lvl w:ilvl="1" w:tplc="1ABAAD1A" w:tentative="1">
      <w:start w:val="1"/>
      <w:numFmt w:val="lowerLetter"/>
      <w:lvlText w:val="%2."/>
      <w:lvlJc w:val="left"/>
      <w:pPr>
        <w:ind w:left="1440" w:hanging="360"/>
      </w:pPr>
    </w:lvl>
    <w:lvl w:ilvl="2" w:tplc="301CEDB4" w:tentative="1">
      <w:start w:val="1"/>
      <w:numFmt w:val="lowerRoman"/>
      <w:lvlText w:val="%3."/>
      <w:lvlJc w:val="right"/>
      <w:pPr>
        <w:ind w:left="2160" w:hanging="180"/>
      </w:pPr>
    </w:lvl>
    <w:lvl w:ilvl="3" w:tplc="968AD19E" w:tentative="1">
      <w:start w:val="1"/>
      <w:numFmt w:val="decimal"/>
      <w:lvlText w:val="%4."/>
      <w:lvlJc w:val="left"/>
      <w:pPr>
        <w:ind w:left="2880" w:hanging="360"/>
      </w:pPr>
    </w:lvl>
    <w:lvl w:ilvl="4" w:tplc="2040AAFE" w:tentative="1">
      <w:start w:val="1"/>
      <w:numFmt w:val="lowerLetter"/>
      <w:lvlText w:val="%5."/>
      <w:lvlJc w:val="left"/>
      <w:pPr>
        <w:ind w:left="3600" w:hanging="360"/>
      </w:pPr>
    </w:lvl>
    <w:lvl w:ilvl="5" w:tplc="731464A8" w:tentative="1">
      <w:start w:val="1"/>
      <w:numFmt w:val="lowerRoman"/>
      <w:lvlText w:val="%6."/>
      <w:lvlJc w:val="right"/>
      <w:pPr>
        <w:ind w:left="4320" w:hanging="180"/>
      </w:pPr>
    </w:lvl>
    <w:lvl w:ilvl="6" w:tplc="DD50EAD0" w:tentative="1">
      <w:start w:val="1"/>
      <w:numFmt w:val="decimal"/>
      <w:lvlText w:val="%7."/>
      <w:lvlJc w:val="left"/>
      <w:pPr>
        <w:ind w:left="5040" w:hanging="360"/>
      </w:pPr>
    </w:lvl>
    <w:lvl w:ilvl="7" w:tplc="EE7C8B74" w:tentative="1">
      <w:start w:val="1"/>
      <w:numFmt w:val="lowerLetter"/>
      <w:lvlText w:val="%8."/>
      <w:lvlJc w:val="left"/>
      <w:pPr>
        <w:ind w:left="5760" w:hanging="360"/>
      </w:pPr>
    </w:lvl>
    <w:lvl w:ilvl="8" w:tplc="627C9D12" w:tentative="1">
      <w:start w:val="1"/>
      <w:numFmt w:val="lowerRoman"/>
      <w:lvlText w:val="%9."/>
      <w:lvlJc w:val="right"/>
      <w:pPr>
        <w:ind w:left="6480" w:hanging="180"/>
      </w:pPr>
    </w:lvl>
  </w:abstractNum>
  <w:abstractNum w:abstractNumId="1" w15:restartNumberingAfterBreak="0">
    <w:nsid w:val="170671DA"/>
    <w:multiLevelType w:val="hybridMultilevel"/>
    <w:tmpl w:val="4A867E0A"/>
    <w:lvl w:ilvl="0" w:tplc="938E1596">
      <w:start w:val="1"/>
      <w:numFmt w:val="decimal"/>
      <w:lvlText w:val="%1)"/>
      <w:lvlJc w:val="left"/>
      <w:pPr>
        <w:ind w:left="720" w:hanging="360"/>
      </w:pPr>
      <w:rPr>
        <w:rFonts w:asciiTheme="majorBidi" w:eastAsia="Lucida Sans Unicode" w:hAnsiTheme="majorBidi" w:cstheme="majorBidi"/>
        <w:b w:val="0"/>
        <w:bCs/>
        <w:color w:val="auto"/>
        <w:sz w:val="22"/>
      </w:rPr>
    </w:lvl>
    <w:lvl w:ilvl="1" w:tplc="895E82AA" w:tentative="1">
      <w:start w:val="1"/>
      <w:numFmt w:val="lowerLetter"/>
      <w:lvlText w:val="%2."/>
      <w:lvlJc w:val="left"/>
      <w:pPr>
        <w:ind w:left="1440" w:hanging="360"/>
      </w:pPr>
    </w:lvl>
    <w:lvl w:ilvl="2" w:tplc="57A25110" w:tentative="1">
      <w:start w:val="1"/>
      <w:numFmt w:val="lowerRoman"/>
      <w:lvlText w:val="%3."/>
      <w:lvlJc w:val="right"/>
      <w:pPr>
        <w:ind w:left="2160" w:hanging="180"/>
      </w:pPr>
    </w:lvl>
    <w:lvl w:ilvl="3" w:tplc="25243874" w:tentative="1">
      <w:start w:val="1"/>
      <w:numFmt w:val="decimal"/>
      <w:lvlText w:val="%4."/>
      <w:lvlJc w:val="left"/>
      <w:pPr>
        <w:ind w:left="2880" w:hanging="360"/>
      </w:pPr>
    </w:lvl>
    <w:lvl w:ilvl="4" w:tplc="0AC6917E" w:tentative="1">
      <w:start w:val="1"/>
      <w:numFmt w:val="lowerLetter"/>
      <w:lvlText w:val="%5."/>
      <w:lvlJc w:val="left"/>
      <w:pPr>
        <w:ind w:left="3600" w:hanging="360"/>
      </w:pPr>
    </w:lvl>
    <w:lvl w:ilvl="5" w:tplc="2AE61A12" w:tentative="1">
      <w:start w:val="1"/>
      <w:numFmt w:val="lowerRoman"/>
      <w:lvlText w:val="%6."/>
      <w:lvlJc w:val="right"/>
      <w:pPr>
        <w:ind w:left="4320" w:hanging="180"/>
      </w:pPr>
    </w:lvl>
    <w:lvl w:ilvl="6" w:tplc="65108C30" w:tentative="1">
      <w:start w:val="1"/>
      <w:numFmt w:val="decimal"/>
      <w:lvlText w:val="%7."/>
      <w:lvlJc w:val="left"/>
      <w:pPr>
        <w:ind w:left="5040" w:hanging="360"/>
      </w:pPr>
    </w:lvl>
    <w:lvl w:ilvl="7" w:tplc="7A22FA7C" w:tentative="1">
      <w:start w:val="1"/>
      <w:numFmt w:val="lowerLetter"/>
      <w:lvlText w:val="%8."/>
      <w:lvlJc w:val="left"/>
      <w:pPr>
        <w:ind w:left="5760" w:hanging="360"/>
      </w:pPr>
    </w:lvl>
    <w:lvl w:ilvl="8" w:tplc="F02A37A2" w:tentative="1">
      <w:start w:val="1"/>
      <w:numFmt w:val="lowerRoman"/>
      <w:lvlText w:val="%9."/>
      <w:lvlJc w:val="right"/>
      <w:pPr>
        <w:ind w:left="6480" w:hanging="180"/>
      </w:pPr>
    </w:lvl>
  </w:abstractNum>
  <w:abstractNum w:abstractNumId="2" w15:restartNumberingAfterBreak="1">
    <w:nsid w:val="217115C9"/>
    <w:multiLevelType w:val="multilevel"/>
    <w:tmpl w:val="0426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B62B3D"/>
    <w:multiLevelType w:val="hybridMultilevel"/>
    <w:tmpl w:val="D456827E"/>
    <w:lvl w:ilvl="0" w:tplc="E0E08838">
      <w:start w:val="1"/>
      <w:numFmt w:val="decimal"/>
      <w:lvlText w:val="%1."/>
      <w:lvlJc w:val="left"/>
      <w:pPr>
        <w:ind w:left="720" w:hanging="360"/>
      </w:pPr>
      <w:rPr>
        <w:color w:val="auto"/>
      </w:rPr>
    </w:lvl>
    <w:lvl w:ilvl="1" w:tplc="61AC5DB6">
      <w:start w:val="1"/>
      <w:numFmt w:val="lowerLetter"/>
      <w:lvlText w:val="%2."/>
      <w:lvlJc w:val="left"/>
      <w:pPr>
        <w:ind w:left="1440" w:hanging="360"/>
      </w:pPr>
    </w:lvl>
    <w:lvl w:ilvl="2" w:tplc="9CEC7A56">
      <w:start w:val="1"/>
      <w:numFmt w:val="lowerRoman"/>
      <w:lvlText w:val="%3."/>
      <w:lvlJc w:val="right"/>
      <w:pPr>
        <w:ind w:left="2160" w:hanging="180"/>
      </w:pPr>
    </w:lvl>
    <w:lvl w:ilvl="3" w:tplc="937EE508">
      <w:start w:val="1"/>
      <w:numFmt w:val="decimal"/>
      <w:lvlText w:val="%4."/>
      <w:lvlJc w:val="left"/>
      <w:pPr>
        <w:ind w:left="2880" w:hanging="360"/>
      </w:pPr>
    </w:lvl>
    <w:lvl w:ilvl="4" w:tplc="0750F11C">
      <w:start w:val="1"/>
      <w:numFmt w:val="lowerLetter"/>
      <w:lvlText w:val="%5."/>
      <w:lvlJc w:val="left"/>
      <w:pPr>
        <w:ind w:left="3600" w:hanging="360"/>
      </w:pPr>
    </w:lvl>
    <w:lvl w:ilvl="5" w:tplc="80A22444">
      <w:start w:val="1"/>
      <w:numFmt w:val="lowerRoman"/>
      <w:lvlText w:val="%6."/>
      <w:lvlJc w:val="right"/>
      <w:pPr>
        <w:ind w:left="4320" w:hanging="180"/>
      </w:pPr>
    </w:lvl>
    <w:lvl w:ilvl="6" w:tplc="91BEA046">
      <w:start w:val="1"/>
      <w:numFmt w:val="decimal"/>
      <w:lvlText w:val="%7."/>
      <w:lvlJc w:val="left"/>
      <w:pPr>
        <w:ind w:left="5040" w:hanging="360"/>
      </w:pPr>
    </w:lvl>
    <w:lvl w:ilvl="7" w:tplc="2E40A704">
      <w:start w:val="1"/>
      <w:numFmt w:val="lowerLetter"/>
      <w:lvlText w:val="%8."/>
      <w:lvlJc w:val="left"/>
      <w:pPr>
        <w:ind w:left="5760" w:hanging="360"/>
      </w:pPr>
    </w:lvl>
    <w:lvl w:ilvl="8" w:tplc="C1BCE66A">
      <w:start w:val="1"/>
      <w:numFmt w:val="lowerRoman"/>
      <w:lvlText w:val="%9."/>
      <w:lvlJc w:val="right"/>
      <w:pPr>
        <w:ind w:left="6480" w:hanging="180"/>
      </w:pPr>
    </w:lvl>
  </w:abstractNum>
  <w:abstractNum w:abstractNumId="4" w15:restartNumberingAfterBreak="0">
    <w:nsid w:val="26A41D8F"/>
    <w:multiLevelType w:val="hybridMultilevel"/>
    <w:tmpl w:val="B922C870"/>
    <w:lvl w:ilvl="0" w:tplc="4F3E6B42">
      <w:start w:val="1"/>
      <w:numFmt w:val="decimal"/>
      <w:lvlText w:val="%1."/>
      <w:lvlJc w:val="left"/>
      <w:pPr>
        <w:ind w:left="720" w:hanging="360"/>
      </w:pPr>
      <w:rPr>
        <w:rFonts w:hint="default"/>
      </w:rPr>
    </w:lvl>
    <w:lvl w:ilvl="1" w:tplc="5B10FEFC" w:tentative="1">
      <w:start w:val="1"/>
      <w:numFmt w:val="lowerLetter"/>
      <w:lvlText w:val="%2."/>
      <w:lvlJc w:val="left"/>
      <w:pPr>
        <w:ind w:left="1440" w:hanging="360"/>
      </w:pPr>
    </w:lvl>
    <w:lvl w:ilvl="2" w:tplc="AC12B072" w:tentative="1">
      <w:start w:val="1"/>
      <w:numFmt w:val="lowerRoman"/>
      <w:lvlText w:val="%3."/>
      <w:lvlJc w:val="right"/>
      <w:pPr>
        <w:ind w:left="2160" w:hanging="180"/>
      </w:pPr>
    </w:lvl>
    <w:lvl w:ilvl="3" w:tplc="A86A6052" w:tentative="1">
      <w:start w:val="1"/>
      <w:numFmt w:val="decimal"/>
      <w:lvlText w:val="%4."/>
      <w:lvlJc w:val="left"/>
      <w:pPr>
        <w:ind w:left="2880" w:hanging="360"/>
      </w:pPr>
    </w:lvl>
    <w:lvl w:ilvl="4" w:tplc="B890E5A2" w:tentative="1">
      <w:start w:val="1"/>
      <w:numFmt w:val="lowerLetter"/>
      <w:lvlText w:val="%5."/>
      <w:lvlJc w:val="left"/>
      <w:pPr>
        <w:ind w:left="3600" w:hanging="360"/>
      </w:pPr>
    </w:lvl>
    <w:lvl w:ilvl="5" w:tplc="1B92F432" w:tentative="1">
      <w:start w:val="1"/>
      <w:numFmt w:val="lowerRoman"/>
      <w:lvlText w:val="%6."/>
      <w:lvlJc w:val="right"/>
      <w:pPr>
        <w:ind w:left="4320" w:hanging="180"/>
      </w:pPr>
    </w:lvl>
    <w:lvl w:ilvl="6" w:tplc="A39875BC" w:tentative="1">
      <w:start w:val="1"/>
      <w:numFmt w:val="decimal"/>
      <w:lvlText w:val="%7."/>
      <w:lvlJc w:val="left"/>
      <w:pPr>
        <w:ind w:left="5040" w:hanging="360"/>
      </w:pPr>
    </w:lvl>
    <w:lvl w:ilvl="7" w:tplc="1AA44438" w:tentative="1">
      <w:start w:val="1"/>
      <w:numFmt w:val="lowerLetter"/>
      <w:lvlText w:val="%8."/>
      <w:lvlJc w:val="left"/>
      <w:pPr>
        <w:ind w:left="5760" w:hanging="360"/>
      </w:pPr>
    </w:lvl>
    <w:lvl w:ilvl="8" w:tplc="9DAC7DD8" w:tentative="1">
      <w:start w:val="1"/>
      <w:numFmt w:val="lowerRoman"/>
      <w:lvlText w:val="%9."/>
      <w:lvlJc w:val="right"/>
      <w:pPr>
        <w:ind w:left="6480" w:hanging="180"/>
      </w:pPr>
    </w:lvl>
  </w:abstractNum>
  <w:abstractNum w:abstractNumId="5" w15:restartNumberingAfterBreak="0">
    <w:nsid w:val="29D4759C"/>
    <w:multiLevelType w:val="multilevel"/>
    <w:tmpl w:val="9F842BB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DE0E42"/>
    <w:multiLevelType w:val="multilevel"/>
    <w:tmpl w:val="4A5C1C5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8F5DC2"/>
    <w:multiLevelType w:val="hybridMultilevel"/>
    <w:tmpl w:val="287451AA"/>
    <w:lvl w:ilvl="0" w:tplc="BA46B098">
      <w:start w:val="1"/>
      <w:numFmt w:val="lowerLetter"/>
      <w:lvlText w:val="(%1.)"/>
      <w:lvlJc w:val="left"/>
      <w:pPr>
        <w:ind w:left="720" w:hanging="360"/>
      </w:pPr>
      <w:rPr>
        <w:rFonts w:ascii="Times New Roman" w:hAnsi="Times New Roman" w:cs="Times New Roman" w:hint="default"/>
        <w:b w:val="0"/>
        <w:bCs/>
        <w:i w:val="0"/>
        <w:iCs w:val="0"/>
        <w:color w:val="auto"/>
        <w:sz w:val="22"/>
      </w:rPr>
    </w:lvl>
    <w:lvl w:ilvl="1" w:tplc="33B02F74" w:tentative="1">
      <w:start w:val="1"/>
      <w:numFmt w:val="lowerLetter"/>
      <w:lvlText w:val="%2."/>
      <w:lvlJc w:val="left"/>
      <w:pPr>
        <w:ind w:left="1440" w:hanging="360"/>
      </w:pPr>
    </w:lvl>
    <w:lvl w:ilvl="2" w:tplc="FA8A356E" w:tentative="1">
      <w:start w:val="1"/>
      <w:numFmt w:val="lowerRoman"/>
      <w:lvlText w:val="%3."/>
      <w:lvlJc w:val="right"/>
      <w:pPr>
        <w:ind w:left="2160" w:hanging="180"/>
      </w:pPr>
    </w:lvl>
    <w:lvl w:ilvl="3" w:tplc="1B445E62" w:tentative="1">
      <w:start w:val="1"/>
      <w:numFmt w:val="decimal"/>
      <w:lvlText w:val="%4."/>
      <w:lvlJc w:val="left"/>
      <w:pPr>
        <w:ind w:left="2880" w:hanging="360"/>
      </w:pPr>
    </w:lvl>
    <w:lvl w:ilvl="4" w:tplc="56BCEB98" w:tentative="1">
      <w:start w:val="1"/>
      <w:numFmt w:val="lowerLetter"/>
      <w:lvlText w:val="%5."/>
      <w:lvlJc w:val="left"/>
      <w:pPr>
        <w:ind w:left="3600" w:hanging="360"/>
      </w:pPr>
    </w:lvl>
    <w:lvl w:ilvl="5" w:tplc="CC7E8152" w:tentative="1">
      <w:start w:val="1"/>
      <w:numFmt w:val="lowerRoman"/>
      <w:lvlText w:val="%6."/>
      <w:lvlJc w:val="right"/>
      <w:pPr>
        <w:ind w:left="4320" w:hanging="180"/>
      </w:pPr>
    </w:lvl>
    <w:lvl w:ilvl="6" w:tplc="98BE1EBC" w:tentative="1">
      <w:start w:val="1"/>
      <w:numFmt w:val="decimal"/>
      <w:lvlText w:val="%7."/>
      <w:lvlJc w:val="left"/>
      <w:pPr>
        <w:ind w:left="5040" w:hanging="360"/>
      </w:pPr>
    </w:lvl>
    <w:lvl w:ilvl="7" w:tplc="66100E7A" w:tentative="1">
      <w:start w:val="1"/>
      <w:numFmt w:val="lowerLetter"/>
      <w:lvlText w:val="%8."/>
      <w:lvlJc w:val="left"/>
      <w:pPr>
        <w:ind w:left="5760" w:hanging="360"/>
      </w:pPr>
    </w:lvl>
    <w:lvl w:ilvl="8" w:tplc="B0EA6D96" w:tentative="1">
      <w:start w:val="1"/>
      <w:numFmt w:val="lowerRoman"/>
      <w:lvlText w:val="%9."/>
      <w:lvlJc w:val="right"/>
      <w:pPr>
        <w:ind w:left="6480" w:hanging="180"/>
      </w:pPr>
    </w:lvl>
  </w:abstractNum>
  <w:abstractNum w:abstractNumId="9" w15:restartNumberingAfterBreak="0">
    <w:nsid w:val="52A84D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E83F15"/>
    <w:multiLevelType w:val="hybridMultilevel"/>
    <w:tmpl w:val="B99E9034"/>
    <w:lvl w:ilvl="0" w:tplc="94AE4398">
      <w:start w:val="1"/>
      <w:numFmt w:val="decimal"/>
      <w:lvlText w:val="%1.)"/>
      <w:lvlJc w:val="left"/>
      <w:pPr>
        <w:ind w:left="720" w:hanging="360"/>
      </w:pPr>
      <w:rPr>
        <w:rFonts w:eastAsia="Lucida Sans Unicode" w:hint="default"/>
        <w:b w:val="0"/>
        <w:bCs/>
      </w:rPr>
    </w:lvl>
    <w:lvl w:ilvl="1" w:tplc="B3D4751A" w:tentative="1">
      <w:start w:val="1"/>
      <w:numFmt w:val="lowerLetter"/>
      <w:lvlText w:val="%2."/>
      <w:lvlJc w:val="left"/>
      <w:pPr>
        <w:ind w:left="1440" w:hanging="360"/>
      </w:pPr>
    </w:lvl>
    <w:lvl w:ilvl="2" w:tplc="CB38C212" w:tentative="1">
      <w:start w:val="1"/>
      <w:numFmt w:val="lowerRoman"/>
      <w:lvlText w:val="%3."/>
      <w:lvlJc w:val="right"/>
      <w:pPr>
        <w:ind w:left="2160" w:hanging="180"/>
      </w:pPr>
    </w:lvl>
    <w:lvl w:ilvl="3" w:tplc="9F1A4F94" w:tentative="1">
      <w:start w:val="1"/>
      <w:numFmt w:val="decimal"/>
      <w:lvlText w:val="%4."/>
      <w:lvlJc w:val="left"/>
      <w:pPr>
        <w:ind w:left="2880" w:hanging="360"/>
      </w:pPr>
    </w:lvl>
    <w:lvl w:ilvl="4" w:tplc="6114AB60" w:tentative="1">
      <w:start w:val="1"/>
      <w:numFmt w:val="lowerLetter"/>
      <w:lvlText w:val="%5."/>
      <w:lvlJc w:val="left"/>
      <w:pPr>
        <w:ind w:left="3600" w:hanging="360"/>
      </w:pPr>
    </w:lvl>
    <w:lvl w:ilvl="5" w:tplc="16062682" w:tentative="1">
      <w:start w:val="1"/>
      <w:numFmt w:val="lowerRoman"/>
      <w:lvlText w:val="%6."/>
      <w:lvlJc w:val="right"/>
      <w:pPr>
        <w:ind w:left="4320" w:hanging="180"/>
      </w:pPr>
    </w:lvl>
    <w:lvl w:ilvl="6" w:tplc="B394CB1E" w:tentative="1">
      <w:start w:val="1"/>
      <w:numFmt w:val="decimal"/>
      <w:lvlText w:val="%7."/>
      <w:lvlJc w:val="left"/>
      <w:pPr>
        <w:ind w:left="5040" w:hanging="360"/>
      </w:pPr>
    </w:lvl>
    <w:lvl w:ilvl="7" w:tplc="EFF64B1E" w:tentative="1">
      <w:start w:val="1"/>
      <w:numFmt w:val="lowerLetter"/>
      <w:lvlText w:val="%8."/>
      <w:lvlJc w:val="left"/>
      <w:pPr>
        <w:ind w:left="5760" w:hanging="360"/>
      </w:pPr>
    </w:lvl>
    <w:lvl w:ilvl="8" w:tplc="0F50CC98" w:tentative="1">
      <w:start w:val="1"/>
      <w:numFmt w:val="lowerRoman"/>
      <w:lvlText w:val="%9."/>
      <w:lvlJc w:val="right"/>
      <w:pPr>
        <w:ind w:left="6480" w:hanging="180"/>
      </w:pPr>
    </w:lvl>
  </w:abstractNum>
  <w:num w:numId="1" w16cid:durableId="467281079">
    <w:abstractNumId w:val="5"/>
  </w:num>
  <w:num w:numId="2" w16cid:durableId="1079791661">
    <w:abstractNumId w:val="7"/>
  </w:num>
  <w:num w:numId="3" w16cid:durableId="2001540714">
    <w:abstractNumId w:val="2"/>
  </w:num>
  <w:num w:numId="4" w16cid:durableId="1141120578">
    <w:abstractNumId w:val="0"/>
  </w:num>
  <w:num w:numId="5" w16cid:durableId="980771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359800">
    <w:abstractNumId w:val="1"/>
  </w:num>
  <w:num w:numId="7" w16cid:durableId="1345546880">
    <w:abstractNumId w:val="6"/>
  </w:num>
  <w:num w:numId="8" w16cid:durableId="1784374880">
    <w:abstractNumId w:val="8"/>
  </w:num>
  <w:num w:numId="9" w16cid:durableId="1445029086">
    <w:abstractNumId w:val="10"/>
  </w:num>
  <w:num w:numId="10" w16cid:durableId="624165949">
    <w:abstractNumId w:val="9"/>
  </w:num>
  <w:num w:numId="11" w16cid:durableId="607278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0A"/>
    <w:rsid w:val="00006CDE"/>
    <w:rsid w:val="00044475"/>
    <w:rsid w:val="00063285"/>
    <w:rsid w:val="000E6757"/>
    <w:rsid w:val="000F3D1D"/>
    <w:rsid w:val="0013054B"/>
    <w:rsid w:val="00194781"/>
    <w:rsid w:val="00212E69"/>
    <w:rsid w:val="00284CF2"/>
    <w:rsid w:val="002A0C07"/>
    <w:rsid w:val="002A2B1F"/>
    <w:rsid w:val="0033706B"/>
    <w:rsid w:val="00362A45"/>
    <w:rsid w:val="00370574"/>
    <w:rsid w:val="003A41EC"/>
    <w:rsid w:val="003B2C80"/>
    <w:rsid w:val="003D6CF5"/>
    <w:rsid w:val="003F09F9"/>
    <w:rsid w:val="0045101A"/>
    <w:rsid w:val="00471D3C"/>
    <w:rsid w:val="004E1334"/>
    <w:rsid w:val="005765C7"/>
    <w:rsid w:val="00596204"/>
    <w:rsid w:val="00624AD0"/>
    <w:rsid w:val="0064293E"/>
    <w:rsid w:val="006B0AC2"/>
    <w:rsid w:val="0072076B"/>
    <w:rsid w:val="00725286"/>
    <w:rsid w:val="00757E01"/>
    <w:rsid w:val="007607AB"/>
    <w:rsid w:val="007B0D7F"/>
    <w:rsid w:val="007B551C"/>
    <w:rsid w:val="008310EB"/>
    <w:rsid w:val="008C500D"/>
    <w:rsid w:val="008D40C6"/>
    <w:rsid w:val="008D55DD"/>
    <w:rsid w:val="008F47C8"/>
    <w:rsid w:val="00936AD7"/>
    <w:rsid w:val="00936E0A"/>
    <w:rsid w:val="009A0ADB"/>
    <w:rsid w:val="00A37A0E"/>
    <w:rsid w:val="00A60297"/>
    <w:rsid w:val="00A67257"/>
    <w:rsid w:val="00A71F31"/>
    <w:rsid w:val="00A97021"/>
    <w:rsid w:val="00AB2DF3"/>
    <w:rsid w:val="00AD4EAA"/>
    <w:rsid w:val="00B061F4"/>
    <w:rsid w:val="00B752C8"/>
    <w:rsid w:val="00BB3FEA"/>
    <w:rsid w:val="00BC79F1"/>
    <w:rsid w:val="00C312B7"/>
    <w:rsid w:val="00C6534A"/>
    <w:rsid w:val="00C762BA"/>
    <w:rsid w:val="00CC14A4"/>
    <w:rsid w:val="00D058D7"/>
    <w:rsid w:val="00D24CAF"/>
    <w:rsid w:val="00DF272D"/>
    <w:rsid w:val="00E47D8E"/>
    <w:rsid w:val="00E83EA0"/>
    <w:rsid w:val="00E85907"/>
    <w:rsid w:val="00EC0A07"/>
    <w:rsid w:val="00F64253"/>
    <w:rsid w:val="00F642EE"/>
    <w:rsid w:val="00F705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CA12"/>
  <w15:chartTrackingRefBased/>
  <w15:docId w15:val="{002A05B4-EA56-405D-BD42-C2F1D28B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6E0A"/>
    <w:pPr>
      <w:spacing w:after="0" w:line="240" w:lineRule="auto"/>
    </w:pPr>
    <w:rPr>
      <w:rFonts w:ascii="Calibri" w:eastAsia="Calibri" w:hAnsi="Calibri" w:cs="Arial"/>
      <w:kern w:val="0"/>
      <w:sz w:val="24"/>
      <w:szCs w:val="24"/>
      <w14:ligatures w14:val="none"/>
    </w:rPr>
  </w:style>
  <w:style w:type="paragraph" w:styleId="Virsraksts1">
    <w:name w:val="heading 1"/>
    <w:basedOn w:val="Parasts"/>
    <w:next w:val="Parasts"/>
    <w:link w:val="Virsraksts1Rakstz"/>
    <w:uiPriority w:val="9"/>
    <w:qFormat/>
    <w:rsid w:val="00936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36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36E0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36E0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36E0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36E0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36E0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36E0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36E0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36E0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36E0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36E0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36E0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36E0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36E0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36E0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36E0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36E0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36E0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36E0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36E0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36E0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36E0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36E0A"/>
    <w:rPr>
      <w:i/>
      <w:iCs/>
      <w:color w:val="404040" w:themeColor="text1" w:themeTint="BF"/>
    </w:rPr>
  </w:style>
  <w:style w:type="paragraph" w:styleId="Sarakstarindkopa">
    <w:name w:val="List Paragraph"/>
    <w:aliases w:val="2,Satura rādītājs,Strip,Bullet list,H&amp;P List Paragraph,List Paragraph1,Normal bullet 2,Numurets,PPS_Bullet,Saistīto dokumentu saraksts,Syle 1,Virsraksti"/>
    <w:basedOn w:val="Parasts"/>
    <w:link w:val="SarakstarindkopaRakstz"/>
    <w:uiPriority w:val="34"/>
    <w:qFormat/>
    <w:rsid w:val="00936E0A"/>
    <w:pPr>
      <w:ind w:left="720"/>
      <w:contextualSpacing/>
    </w:pPr>
  </w:style>
  <w:style w:type="character" w:styleId="Intensvsizclums">
    <w:name w:val="Intense Emphasis"/>
    <w:basedOn w:val="Noklusjumarindkopasfonts"/>
    <w:uiPriority w:val="21"/>
    <w:qFormat/>
    <w:rsid w:val="00936E0A"/>
    <w:rPr>
      <w:i/>
      <w:iCs/>
      <w:color w:val="2F5496" w:themeColor="accent1" w:themeShade="BF"/>
    </w:rPr>
  </w:style>
  <w:style w:type="paragraph" w:styleId="Intensvscitts">
    <w:name w:val="Intense Quote"/>
    <w:basedOn w:val="Parasts"/>
    <w:next w:val="Parasts"/>
    <w:link w:val="IntensvscittsRakstz"/>
    <w:uiPriority w:val="30"/>
    <w:qFormat/>
    <w:rsid w:val="00936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36E0A"/>
    <w:rPr>
      <w:i/>
      <w:iCs/>
      <w:color w:val="2F5496" w:themeColor="accent1" w:themeShade="BF"/>
    </w:rPr>
  </w:style>
  <w:style w:type="character" w:styleId="Intensvaatsauce">
    <w:name w:val="Intense Reference"/>
    <w:basedOn w:val="Noklusjumarindkopasfonts"/>
    <w:uiPriority w:val="32"/>
    <w:qFormat/>
    <w:rsid w:val="00936E0A"/>
    <w:rPr>
      <w:b/>
      <w:bCs/>
      <w:smallCaps/>
      <w:color w:val="2F5496" w:themeColor="accent1" w:themeShade="BF"/>
      <w:spacing w:val="5"/>
    </w:rPr>
  </w:style>
  <w:style w:type="paragraph" w:styleId="Galvene">
    <w:name w:val="header"/>
    <w:basedOn w:val="Parasts"/>
    <w:link w:val="GalveneRakstz"/>
    <w:uiPriority w:val="99"/>
    <w:unhideWhenUsed/>
    <w:rsid w:val="00936E0A"/>
    <w:pPr>
      <w:tabs>
        <w:tab w:val="center" w:pos="4513"/>
        <w:tab w:val="right" w:pos="9026"/>
      </w:tabs>
    </w:pPr>
  </w:style>
  <w:style w:type="character" w:customStyle="1" w:styleId="GalveneRakstz">
    <w:name w:val="Galvene Rakstz."/>
    <w:basedOn w:val="Noklusjumarindkopasfonts"/>
    <w:link w:val="Galvene"/>
    <w:uiPriority w:val="99"/>
    <w:rsid w:val="00936E0A"/>
    <w:rPr>
      <w:rFonts w:ascii="Calibri" w:eastAsia="Calibri" w:hAnsi="Calibri" w:cs="Arial"/>
      <w:kern w:val="0"/>
      <w:sz w:val="24"/>
      <w:szCs w:val="24"/>
      <w14:ligatures w14:val="none"/>
    </w:rPr>
  </w:style>
  <w:style w:type="paragraph" w:styleId="Kjene">
    <w:name w:val="footer"/>
    <w:basedOn w:val="Parasts"/>
    <w:link w:val="KjeneRakstz"/>
    <w:uiPriority w:val="99"/>
    <w:unhideWhenUsed/>
    <w:rsid w:val="00936E0A"/>
    <w:pPr>
      <w:tabs>
        <w:tab w:val="center" w:pos="4513"/>
        <w:tab w:val="right" w:pos="9026"/>
      </w:tabs>
    </w:pPr>
  </w:style>
  <w:style w:type="character" w:customStyle="1" w:styleId="KjeneRakstz">
    <w:name w:val="Kājene Rakstz."/>
    <w:basedOn w:val="Noklusjumarindkopasfonts"/>
    <w:link w:val="Kjene"/>
    <w:uiPriority w:val="99"/>
    <w:rsid w:val="00936E0A"/>
    <w:rPr>
      <w:rFonts w:ascii="Calibri" w:eastAsia="Calibri" w:hAnsi="Calibri" w:cs="Arial"/>
      <w:kern w:val="0"/>
      <w:sz w:val="24"/>
      <w:szCs w:val="24"/>
      <w14:ligatures w14:val="none"/>
    </w:rPr>
  </w:style>
  <w:style w:type="character" w:customStyle="1" w:styleId="SarakstarindkopaRakstz">
    <w:name w:val="Saraksta rindkopa Rakstz."/>
    <w:aliases w:val="2 Rakstz.,Satura rādītājs Rakstz.,Strip Rakstz.,Bullet list Rakstz.,H&amp;P List Paragraph Rakstz.,List Paragraph1 Rakstz.,Normal bullet 2 Rakstz.,Numurets Rakstz.,PPS_Bullet Rakstz.,Saistīto dokumentu saraksts Rakstz."/>
    <w:link w:val="Sarakstarindkopa"/>
    <w:uiPriority w:val="34"/>
    <w:qFormat/>
    <w:locked/>
    <w:rsid w:val="00936E0A"/>
  </w:style>
  <w:style w:type="paragraph" w:styleId="Vresteksts">
    <w:name w:val="footnote text"/>
    <w:basedOn w:val="Parasts"/>
    <w:link w:val="VrestekstsRakstz"/>
    <w:uiPriority w:val="99"/>
    <w:unhideWhenUsed/>
    <w:rsid w:val="00936E0A"/>
    <w:pPr>
      <w:spacing w:after="160" w:line="259" w:lineRule="auto"/>
    </w:pPr>
    <w:rPr>
      <w:kern w:val="2"/>
      <w:sz w:val="20"/>
      <w:szCs w:val="20"/>
    </w:rPr>
  </w:style>
  <w:style w:type="character" w:customStyle="1" w:styleId="VrestekstsRakstz">
    <w:name w:val="Vēres teksts Rakstz."/>
    <w:basedOn w:val="Noklusjumarindkopasfonts"/>
    <w:link w:val="Vresteksts"/>
    <w:uiPriority w:val="99"/>
    <w:rsid w:val="00936E0A"/>
    <w:rPr>
      <w:rFonts w:ascii="Calibri" w:eastAsia="Calibri" w:hAnsi="Calibri" w:cs="Arial"/>
      <w:sz w:val="20"/>
      <w:szCs w:val="20"/>
      <w14:ligatures w14:val="none"/>
    </w:rPr>
  </w:style>
  <w:style w:type="character" w:styleId="Vresatsauce">
    <w:name w:val="footnote reference"/>
    <w:uiPriority w:val="99"/>
    <w:unhideWhenUsed/>
    <w:rsid w:val="00936E0A"/>
    <w:rPr>
      <w:vertAlign w:val="superscript"/>
    </w:rPr>
  </w:style>
  <w:style w:type="character" w:styleId="Hipersaite">
    <w:name w:val="Hyperlink"/>
    <w:uiPriority w:val="99"/>
    <w:unhideWhenUsed/>
    <w:rsid w:val="00936E0A"/>
    <w:rPr>
      <w:color w:val="0563C1"/>
      <w:u w:val="single"/>
    </w:rPr>
  </w:style>
  <w:style w:type="character" w:styleId="Izclums">
    <w:name w:val="Emphasis"/>
    <w:uiPriority w:val="20"/>
    <w:qFormat/>
    <w:rsid w:val="00936E0A"/>
    <w:rPr>
      <w:i/>
      <w:iCs/>
    </w:rPr>
  </w:style>
  <w:style w:type="paragraph" w:styleId="Pamatteksts">
    <w:name w:val="Body Text"/>
    <w:basedOn w:val="Parasts"/>
    <w:link w:val="PamattekstsRakstz"/>
    <w:rsid w:val="00936E0A"/>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936E0A"/>
    <w:rPr>
      <w:rFonts w:ascii="Times New Roman" w:eastAsia="Times New Roman" w:hAnsi="Times New Roman" w:cs="Times New Roman"/>
      <w:kern w:val="0"/>
      <w:sz w:val="24"/>
      <w:szCs w:val="24"/>
      <w:lang w:val="x-none" w:eastAsia="x-none"/>
      <w14:ligatures w14:val="none"/>
    </w:rPr>
  </w:style>
  <w:style w:type="paragraph" w:customStyle="1" w:styleId="naisf">
    <w:name w:val="naisf"/>
    <w:basedOn w:val="Parasts"/>
    <w:rsid w:val="00936E0A"/>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936E0A"/>
  </w:style>
  <w:style w:type="character" w:styleId="Izteiksmgs">
    <w:name w:val="Strong"/>
    <w:uiPriority w:val="22"/>
    <w:qFormat/>
    <w:rsid w:val="00936E0A"/>
    <w:rPr>
      <w:b/>
      <w:bCs/>
    </w:rPr>
  </w:style>
  <w:style w:type="character" w:styleId="Komentraatsauce">
    <w:name w:val="annotation reference"/>
    <w:basedOn w:val="Noklusjumarindkopasfonts"/>
    <w:uiPriority w:val="99"/>
    <w:semiHidden/>
    <w:unhideWhenUsed/>
    <w:rsid w:val="00B752C8"/>
    <w:rPr>
      <w:sz w:val="16"/>
      <w:szCs w:val="16"/>
    </w:rPr>
  </w:style>
  <w:style w:type="paragraph" w:styleId="Komentrateksts">
    <w:name w:val="annotation text"/>
    <w:basedOn w:val="Parasts"/>
    <w:link w:val="KomentratekstsRakstz"/>
    <w:uiPriority w:val="99"/>
    <w:semiHidden/>
    <w:unhideWhenUsed/>
    <w:rsid w:val="00B752C8"/>
    <w:rPr>
      <w:sz w:val="20"/>
      <w:szCs w:val="20"/>
    </w:rPr>
  </w:style>
  <w:style w:type="character" w:customStyle="1" w:styleId="KomentratekstsRakstz">
    <w:name w:val="Komentāra teksts Rakstz."/>
    <w:basedOn w:val="Noklusjumarindkopasfonts"/>
    <w:link w:val="Komentrateksts"/>
    <w:uiPriority w:val="99"/>
    <w:semiHidden/>
    <w:rsid w:val="00B752C8"/>
    <w:rPr>
      <w:rFonts w:ascii="Calibri" w:eastAsia="Calibri" w:hAnsi="Calibri" w:cs="Arial"/>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B752C8"/>
    <w:rPr>
      <w:b/>
      <w:bCs/>
    </w:rPr>
  </w:style>
  <w:style w:type="character" w:customStyle="1" w:styleId="KomentratmaRakstz">
    <w:name w:val="Komentāra tēma Rakstz."/>
    <w:basedOn w:val="KomentratekstsRakstz"/>
    <w:link w:val="Komentratma"/>
    <w:uiPriority w:val="99"/>
    <w:semiHidden/>
    <w:rsid w:val="00B752C8"/>
    <w:rPr>
      <w:rFonts w:ascii="Calibri" w:eastAsia="Calibri" w:hAnsi="Calibri" w:cs="Arial"/>
      <w:b/>
      <w:bCs/>
      <w:kern w:val="0"/>
      <w:sz w:val="20"/>
      <w:szCs w:val="20"/>
      <w14:ligatures w14:val="none"/>
    </w:rPr>
  </w:style>
  <w:style w:type="character" w:customStyle="1" w:styleId="FontStyle13">
    <w:name w:val="Font Style13"/>
    <w:rsid w:val="0013054B"/>
    <w:rPr>
      <w:rFonts w:ascii="Times New Roman" w:hAnsi="Times New Roman" w:cs="Times New Roman"/>
      <w:sz w:val="22"/>
    </w:rPr>
  </w:style>
  <w:style w:type="paragraph" w:customStyle="1" w:styleId="Style6">
    <w:name w:val="Style6"/>
    <w:rsid w:val="0013054B"/>
    <w:pPr>
      <w:widowControl w:val="0"/>
      <w:suppressAutoHyphens/>
      <w:spacing w:after="0" w:line="240" w:lineRule="auto"/>
      <w:jc w:val="both"/>
    </w:pPr>
    <w:rPr>
      <w:rFonts w:ascii="Liberation Serif" w:eastAsia="Droid Sans Fallback" w:hAnsi="Liberation Serif" w:cs="FreeSans"/>
      <w:kern w:val="1"/>
      <w:sz w:val="24"/>
      <w:szCs w:val="24"/>
      <w:lang w:val="en-US" w:eastAsia="hi-IN" w:bidi="hi-IN"/>
      <w14:ligatures w14:val="none"/>
    </w:rPr>
  </w:style>
  <w:style w:type="paragraph" w:styleId="Prskatjums">
    <w:name w:val="Revision"/>
    <w:hidden/>
    <w:uiPriority w:val="99"/>
    <w:semiHidden/>
    <w:rsid w:val="00F64253"/>
    <w:pPr>
      <w:spacing w:after="0" w:line="240" w:lineRule="auto"/>
    </w:pPr>
    <w:rPr>
      <w:rFonts w:ascii="Calibri" w:eastAsia="Calibri" w:hAnsi="Calibri"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73E4-86BE-4996-B359-1FCC4ACF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2724</Words>
  <Characters>1554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Sūna</dc:creator>
  <cp:lastModifiedBy>Sintija Tenisa</cp:lastModifiedBy>
  <cp:revision>3</cp:revision>
  <cp:lastPrinted>2026-01-27T12:44:00Z</cp:lastPrinted>
  <dcterms:created xsi:type="dcterms:W3CDTF">2026-01-29T08:16:00Z</dcterms:created>
  <dcterms:modified xsi:type="dcterms:W3CDTF">2026-01-29T17:41:00Z</dcterms:modified>
</cp:coreProperties>
</file>