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2229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2229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2229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2229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266638B9" w:rsidR="00564CA6" w:rsidRDefault="00122299" w:rsidP="00564CA6">
      <w:pPr>
        <w:rPr>
          <w:rFonts w:ascii="Times New Roman" w:hAnsi="Times New Roman" w:cs="Times New Roman"/>
        </w:rPr>
      </w:pPr>
      <w:r w:rsidRPr="009F46AA">
        <w:rPr>
          <w:rFonts w:ascii="Times New Roman" w:hAnsi="Times New Roman" w:cs="Times New Roman"/>
        </w:rPr>
        <w:t>202</w:t>
      </w:r>
      <w:r w:rsidR="007005AB">
        <w:rPr>
          <w:rFonts w:ascii="Times New Roman" w:hAnsi="Times New Roman" w:cs="Times New Roman"/>
        </w:rPr>
        <w:t>6</w:t>
      </w:r>
      <w:r w:rsidRPr="009F46AA">
        <w:rPr>
          <w:rFonts w:ascii="Times New Roman" w:hAnsi="Times New Roman" w:cs="Times New Roman"/>
        </w:rPr>
        <w:t xml:space="preserve">. gada </w:t>
      </w:r>
      <w:r w:rsidR="00766376">
        <w:rPr>
          <w:rFonts w:ascii="Times New Roman" w:hAnsi="Times New Roman" w:cs="Times New Roman"/>
        </w:rPr>
        <w:t>2</w:t>
      </w:r>
      <w:r w:rsidR="007005AB">
        <w:rPr>
          <w:rFonts w:ascii="Times New Roman" w:hAnsi="Times New Roman" w:cs="Times New Roman"/>
        </w:rPr>
        <w:t>9</w:t>
      </w:r>
      <w:r w:rsidR="00AF193C" w:rsidRPr="009F46AA">
        <w:rPr>
          <w:rFonts w:ascii="Times New Roman" w:hAnsi="Times New Roman" w:cs="Times New Roman"/>
        </w:rPr>
        <w:t xml:space="preserve">. </w:t>
      </w:r>
      <w:r w:rsidR="007005AB">
        <w:rPr>
          <w:rFonts w:ascii="Times New Roman" w:hAnsi="Times New Roman" w:cs="Times New Roman"/>
        </w:rPr>
        <w:t>janvārī</w:t>
      </w:r>
      <w:r w:rsidRPr="009F46AA">
        <w:rPr>
          <w:rFonts w:ascii="Times New Roman" w:hAnsi="Times New Roman" w:cs="Times New Roman"/>
        </w:rPr>
        <w:t xml:space="preserve"> </w:t>
      </w:r>
      <w:r w:rsidRPr="009F46A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b/>
        </w:rPr>
        <w:t>Nr</w:t>
      </w:r>
      <w:r w:rsidRPr="00122299">
        <w:rPr>
          <w:rFonts w:ascii="Times New Roman" w:hAnsi="Times New Roman" w:cs="Times New Roman"/>
          <w:b/>
        </w:rPr>
        <w:t>.</w:t>
      </w:r>
      <w:r w:rsidRPr="00122299">
        <w:rPr>
          <w:rFonts w:ascii="Times New Roman" w:hAnsi="Times New Roman" w:cs="Times New Roman"/>
          <w:b/>
          <w:noProof/>
        </w:rPr>
        <w:t xml:space="preserve"> 24</w:t>
      </w:r>
    </w:p>
    <w:p w14:paraId="51A90E1F" w14:textId="77777777" w:rsidR="00122299" w:rsidRPr="00122299" w:rsidRDefault="00122299" w:rsidP="00564CA6">
      <w:pPr>
        <w:rPr>
          <w:rFonts w:ascii="Times New Roman" w:hAnsi="Times New Roman" w:cs="Times New Roman"/>
        </w:rPr>
      </w:pPr>
    </w:p>
    <w:p w14:paraId="0934B578" w14:textId="604A5022" w:rsidR="004E1F4E" w:rsidRDefault="00122299" w:rsidP="004E1F4E">
      <w:pPr>
        <w:jc w:val="center"/>
        <w:rPr>
          <w:rFonts w:ascii="Times New Roman" w:hAnsi="Times New Roman" w:cs="Times New Roman"/>
          <w:b/>
        </w:rPr>
      </w:pPr>
      <w:r w:rsidRPr="00246BDC">
        <w:rPr>
          <w:rFonts w:ascii="Times New Roman" w:hAnsi="Times New Roman" w:cs="Times New Roman"/>
          <w:b/>
        </w:rPr>
        <w:t xml:space="preserve">Par zemes ierīcības projekta </w:t>
      </w:r>
      <w:r>
        <w:rPr>
          <w:rFonts w:ascii="Times New Roman" w:hAnsi="Times New Roman" w:cs="Times New Roman"/>
          <w:b/>
        </w:rPr>
        <w:t>apstiprināšanu</w:t>
      </w:r>
      <w:r w:rsidRPr="00246BDC">
        <w:rPr>
          <w:rFonts w:ascii="Times New Roman" w:hAnsi="Times New Roman" w:cs="Times New Roman"/>
          <w:b/>
        </w:rPr>
        <w:t xml:space="preserve"> kā papildinājumu detālplānojumam “Stelpes” zemes vienībās ar kadastra apzīmējumiem 80440140378, 80440140377, 80440140379, 80440140380, Alderos</w:t>
      </w:r>
    </w:p>
    <w:p w14:paraId="1A43ABEA" w14:textId="77777777" w:rsidR="009F46AA" w:rsidRDefault="009F46AA" w:rsidP="004E1F4E">
      <w:pPr>
        <w:jc w:val="center"/>
        <w:rPr>
          <w:rFonts w:ascii="Times New Roman" w:hAnsi="Times New Roman" w:cs="Times New Roman"/>
          <w:b/>
        </w:rPr>
      </w:pPr>
    </w:p>
    <w:p w14:paraId="462283A0" w14:textId="081A8C8E" w:rsidR="004E1F4E" w:rsidRPr="00E143AE" w:rsidRDefault="00122299" w:rsidP="004E1F4E">
      <w:pPr>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proofErr w:type="spellStart"/>
      <w:r>
        <w:rPr>
          <w:rFonts w:ascii="Times New Roman" w:hAnsi="Times New Roman" w:cs="Times New Roman"/>
        </w:rPr>
        <w:t>Energoplāns</w:t>
      </w:r>
      <w:proofErr w:type="spellEnd"/>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Pr="004E1F4E">
        <w:rPr>
          <w:rFonts w:ascii="Times New Roman" w:hAnsi="Times New Roman" w:cs="Times New Roman"/>
        </w:rPr>
        <w:t>45403018310</w:t>
      </w:r>
      <w:r>
        <w:rPr>
          <w:rFonts w:ascii="Times New Roman" w:hAnsi="Times New Roman" w:cs="Times New Roman"/>
        </w:rPr>
        <w:t xml:space="preserve">, </w:t>
      </w:r>
      <w:bookmarkEnd w:id="0"/>
      <w:r>
        <w:rPr>
          <w:rFonts w:ascii="Times New Roman" w:hAnsi="Times New Roman" w:cs="Times New Roman"/>
        </w:rPr>
        <w:t xml:space="preserve">juridiskā adrese: </w:t>
      </w:r>
      <w:r w:rsidRPr="004E1F4E">
        <w:rPr>
          <w:rFonts w:ascii="Times New Roman" w:hAnsi="Times New Roman" w:cs="Times New Roman"/>
        </w:rPr>
        <w:t>Zaķusalas krastmala 33, Rīga, Latvija, LV-1050</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009F46AA" w:rsidRPr="00137790">
          <w:rPr>
            <w:rStyle w:val="Hipersaite"/>
            <w:rFonts w:ascii="Times New Roman" w:hAnsi="Times New Roman" w:cs="Times New Roman"/>
          </w:rPr>
          <w:t>energoplans1@gmail.com</w:t>
        </w:r>
      </w:hyperlink>
      <w:r w:rsidRPr="00332AB9">
        <w:rPr>
          <w:rFonts w:ascii="Times New Roman" w:hAnsi="Times New Roman" w:cs="Times New Roman"/>
        </w:rPr>
        <w:t>)</w:t>
      </w:r>
      <w:r>
        <w:rPr>
          <w:rFonts w:ascii="Times New Roman" w:hAnsi="Times New Roman" w:cs="Times New Roman"/>
        </w:rPr>
        <w:t xml:space="preserve"> </w:t>
      </w:r>
      <w:r w:rsidR="009F46AA">
        <w:rPr>
          <w:rFonts w:ascii="Times New Roman" w:hAnsi="Times New Roman" w:cs="Times New Roman"/>
        </w:rPr>
        <w:t xml:space="preserve">sertificētas </w:t>
      </w:r>
      <w:r w:rsidR="009F46AA" w:rsidRPr="009F46AA">
        <w:rPr>
          <w:rFonts w:ascii="Times New Roman" w:hAnsi="Times New Roman" w:cs="Times New Roman"/>
        </w:rPr>
        <w:t xml:space="preserve">zemes ierīkotājas Diānas </w:t>
      </w:r>
      <w:proofErr w:type="spellStart"/>
      <w:r w:rsidR="009F46AA" w:rsidRPr="009F46AA">
        <w:rPr>
          <w:rFonts w:ascii="Times New Roman" w:hAnsi="Times New Roman" w:cs="Times New Roman"/>
        </w:rPr>
        <w:t>Glizdenieces</w:t>
      </w:r>
      <w:proofErr w:type="spellEnd"/>
      <w:r w:rsidR="009F46AA" w:rsidRPr="009F46AA">
        <w:rPr>
          <w:rFonts w:ascii="Times New Roman" w:hAnsi="Times New Roman" w:cs="Times New Roman"/>
        </w:rPr>
        <w:t xml:space="preserve"> </w:t>
      </w:r>
      <w:r w:rsidR="00A829C7">
        <w:rPr>
          <w:rFonts w:ascii="Times New Roman" w:hAnsi="Times New Roman" w:cs="Times New Roman"/>
        </w:rPr>
        <w:t>04.08</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A829C7">
        <w:rPr>
          <w:rFonts w:ascii="Times New Roman" w:hAnsi="Times New Roman" w:cs="Times New Roman"/>
        </w:rPr>
        <w:t>04.08</w:t>
      </w:r>
      <w:r>
        <w:rPr>
          <w:rFonts w:ascii="Times New Roman" w:hAnsi="Times New Roman" w:cs="Times New Roman"/>
        </w:rPr>
        <w:t>.2025</w:t>
      </w:r>
      <w:r w:rsidRPr="00057B46">
        <w:rPr>
          <w:rFonts w:ascii="Times New Roman" w:hAnsi="Times New Roman" w:cs="Times New Roman"/>
        </w:rPr>
        <w:t xml:space="preserve">. ar Nr. </w:t>
      </w:r>
      <w:r w:rsidR="00A829C7" w:rsidRPr="00A829C7">
        <w:rPr>
          <w:rFonts w:ascii="Times New Roman" w:hAnsi="Times New Roman" w:cs="Times New Roman"/>
        </w:rPr>
        <w:t>ĀNP/1-11-1/25/4553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7560B4">
        <w:rPr>
          <w:rFonts w:ascii="Times New Roman" w:hAnsi="Times New Roman" w:cs="Times New Roman"/>
        </w:rPr>
        <w:t xml:space="preserve">zemes vienībām ar kadastra apzīmējumiem </w:t>
      </w:r>
      <w:r w:rsidR="004A13B6" w:rsidRPr="004A13B6">
        <w:rPr>
          <w:rFonts w:ascii="Times New Roman" w:eastAsia="Times New Roman" w:hAnsi="Times New Roman" w:cs="Arial"/>
          <w:lang w:eastAsia="lv-LV"/>
        </w:rPr>
        <w:t>8044 014 0377, 8044 014 0378</w:t>
      </w:r>
      <w:r w:rsidR="007560B4">
        <w:rPr>
          <w:rFonts w:ascii="Times New Roman" w:eastAsia="Times New Roman" w:hAnsi="Times New Roman" w:cs="Arial"/>
          <w:lang w:eastAsia="lv-LV"/>
        </w:rPr>
        <w:t>,</w:t>
      </w:r>
      <w:r w:rsidR="004A13B6" w:rsidRPr="004A13B6">
        <w:rPr>
          <w:rFonts w:ascii="Times New Roman" w:eastAsia="Times New Roman" w:hAnsi="Times New Roman" w:cs="Arial"/>
          <w:lang w:eastAsia="lv-LV"/>
        </w:rPr>
        <w:t xml:space="preserve"> 8044 014 0379 un 8044 014 0380</w:t>
      </w:r>
      <w:r w:rsidR="004A13B6">
        <w:rPr>
          <w:rFonts w:ascii="Times New Roman" w:eastAsia="Times New Roman" w:hAnsi="Times New Roman" w:cs="Arial"/>
          <w:lang w:eastAsia="lv-LV"/>
        </w:rPr>
        <w:t>.</w:t>
      </w:r>
    </w:p>
    <w:p w14:paraId="35207275" w14:textId="77777777" w:rsidR="004E1F4E" w:rsidRPr="006C4CF9" w:rsidRDefault="00122299" w:rsidP="004E1F4E">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8D3CA78" w14:textId="7D8EDDA7" w:rsidR="004E1F4E" w:rsidRDefault="00122299" w:rsidP="00FB1D66">
      <w:pPr>
        <w:pStyle w:val="Sarakstarindkopa"/>
        <w:numPr>
          <w:ilvl w:val="0"/>
          <w:numId w:val="4"/>
        </w:numPr>
        <w:jc w:val="both"/>
        <w:rPr>
          <w:rFonts w:ascii="Times New Roman" w:eastAsia="Times New Roman" w:hAnsi="Times New Roman" w:cs="Times New Roman"/>
          <w:lang w:val="x-none"/>
        </w:rPr>
      </w:pPr>
      <w:r w:rsidRPr="00FB1D66">
        <w:rPr>
          <w:rFonts w:ascii="Times New Roman" w:eastAsia="Times New Roman" w:hAnsi="Times New Roman" w:cs="Times New Roman"/>
        </w:rPr>
        <w:t>D</w:t>
      </w:r>
      <w:r w:rsidRPr="00FB1D66">
        <w:rPr>
          <w:rFonts w:ascii="Times New Roman" w:eastAsia="Times New Roman" w:hAnsi="Times New Roman" w:cs="Times New Roman"/>
          <w:lang w:val="x-none"/>
        </w:rPr>
        <w:t xml:space="preserve">ome </w:t>
      </w:r>
      <w:r w:rsidR="00FB1D66" w:rsidRPr="00FB1D66">
        <w:rPr>
          <w:rFonts w:ascii="Times New Roman" w:eastAsia="Times New Roman" w:hAnsi="Times New Roman" w:cs="Times New Roman"/>
        </w:rPr>
        <w:t>28.11.2024</w:t>
      </w:r>
      <w:r w:rsidRPr="00FB1D66">
        <w:rPr>
          <w:rFonts w:ascii="Times New Roman" w:eastAsia="Times New Roman" w:hAnsi="Times New Roman" w:cs="Times New Roman"/>
          <w:lang w:val="x-none"/>
        </w:rPr>
        <w:t>.</w:t>
      </w:r>
      <w:r w:rsidRPr="00FB1D66">
        <w:rPr>
          <w:rFonts w:ascii="Times New Roman" w:eastAsia="Times New Roman" w:hAnsi="Times New Roman" w:cs="Times New Roman"/>
        </w:rPr>
        <w:t xml:space="preserve"> pieņēma</w:t>
      </w:r>
      <w:r w:rsidRPr="00FB1D66">
        <w:rPr>
          <w:rFonts w:ascii="Times New Roman" w:eastAsia="Times New Roman" w:hAnsi="Times New Roman" w:cs="Times New Roman"/>
          <w:lang w:val="x-none"/>
        </w:rPr>
        <w:t xml:space="preserve"> </w:t>
      </w:r>
      <w:r w:rsidRPr="00FB1D66">
        <w:rPr>
          <w:rFonts w:ascii="Times New Roman" w:eastAsia="Times New Roman" w:hAnsi="Times New Roman" w:cs="Times New Roman"/>
          <w:lang w:val="x-none" w:eastAsia="lv-LV"/>
        </w:rPr>
        <w:t xml:space="preserve">lēmumu </w:t>
      </w:r>
      <w:bookmarkStart w:id="1" w:name="_Hlk139985126"/>
      <w:r w:rsidRPr="00FB1D66">
        <w:rPr>
          <w:rFonts w:ascii="Times New Roman" w:eastAsia="Times New Roman" w:hAnsi="Times New Roman" w:cs="Times New Roman"/>
          <w:lang w:val="x-none" w:eastAsia="lv-LV"/>
        </w:rPr>
        <w:t>Nr.</w:t>
      </w:r>
      <w:r w:rsidR="00FB1D66" w:rsidRPr="00FB1D66">
        <w:rPr>
          <w:rFonts w:ascii="Times New Roman" w:eastAsia="Times New Roman" w:hAnsi="Times New Roman" w:cs="Times New Roman"/>
          <w:lang w:val="x-none" w:eastAsia="lv-LV"/>
        </w:rPr>
        <w:t>450</w:t>
      </w:r>
      <w:r w:rsidRPr="00FB1D66">
        <w:rPr>
          <w:rFonts w:ascii="Times New Roman" w:eastAsia="Times New Roman" w:hAnsi="Times New Roman" w:cs="Times New Roman"/>
          <w:lang w:val="x-none" w:eastAsia="lv-LV"/>
        </w:rPr>
        <w:t xml:space="preserve"> “</w:t>
      </w:r>
      <w:r w:rsidRPr="00351021">
        <w:t xml:space="preserve"> </w:t>
      </w:r>
      <w:r w:rsidR="00FB1D66" w:rsidRPr="00FB1D66">
        <w:rPr>
          <w:rFonts w:ascii="Times New Roman" w:eastAsia="Times New Roman" w:hAnsi="Times New Roman" w:cs="Times New Roman"/>
          <w:lang w:val="x-none" w:eastAsia="lv-LV"/>
        </w:rPr>
        <w:t>Par zemes ierīcības projekta uzsākšanu kā papildinājumu detālplānojumam “Stelpes” zemes vienībās ar kadastra</w:t>
      </w:r>
      <w:r w:rsidR="00FB1D66">
        <w:rPr>
          <w:rFonts w:ascii="Times New Roman" w:eastAsia="Times New Roman" w:hAnsi="Times New Roman" w:cs="Times New Roman"/>
          <w:lang w:val="x-none" w:eastAsia="lv-LV"/>
        </w:rPr>
        <w:t xml:space="preserve"> </w:t>
      </w:r>
      <w:r w:rsidR="00FB1D66" w:rsidRPr="00FB1D66">
        <w:rPr>
          <w:rFonts w:ascii="Times New Roman" w:eastAsia="Times New Roman" w:hAnsi="Times New Roman" w:cs="Times New Roman"/>
          <w:lang w:val="x-none" w:eastAsia="lv-LV"/>
        </w:rPr>
        <w:t>apzīmējumiem 80440140378, 80440140377, 80440140379, 80440140380, Alderos</w:t>
      </w:r>
      <w:r w:rsidRPr="00FB1D66">
        <w:rPr>
          <w:rFonts w:ascii="Times New Roman" w:eastAsia="Times New Roman" w:hAnsi="Times New Roman" w:cs="Times New Roman"/>
          <w:lang w:val="x-none"/>
        </w:rPr>
        <w:t>”</w:t>
      </w:r>
      <w:bookmarkEnd w:id="1"/>
      <w:r w:rsidR="00741D17">
        <w:rPr>
          <w:rFonts w:ascii="Times New Roman" w:eastAsia="Times New Roman" w:hAnsi="Times New Roman" w:cs="Times New Roman"/>
          <w:lang w:val="x-none"/>
        </w:rPr>
        <w:t xml:space="preserve"> (turpmāk – Lēmums)</w:t>
      </w:r>
      <w:r w:rsidRPr="00FB1D66">
        <w:rPr>
          <w:rFonts w:ascii="Times New Roman" w:eastAsia="Times New Roman" w:hAnsi="Times New Roman" w:cs="Times New Roman"/>
          <w:lang w:val="x-none"/>
        </w:rPr>
        <w:t xml:space="preserve">, ar kuru tika </w:t>
      </w:r>
      <w:r w:rsidR="00FB1D66" w:rsidRPr="00FB1D66">
        <w:rPr>
          <w:rFonts w:ascii="Times New Roman" w:eastAsia="Times New Roman" w:hAnsi="Times New Roman" w:cs="Times New Roman"/>
          <w:lang w:val="x-none"/>
        </w:rPr>
        <w:t>atļauts izstrādāt zemes ierīcības projektu kā papildinājumu detālplānojumam īpašumam “Stelpes”</w:t>
      </w:r>
      <w:r w:rsidR="00A321B3">
        <w:rPr>
          <w:rFonts w:ascii="Times New Roman" w:eastAsia="Times New Roman" w:hAnsi="Times New Roman" w:cs="Times New Roman"/>
          <w:lang w:val="x-none"/>
        </w:rPr>
        <w:t xml:space="preserve"> (turpmāk – Detālplānojums)</w:t>
      </w:r>
      <w:r w:rsidR="00FB1D66" w:rsidRPr="00FB1D66">
        <w:rPr>
          <w:rFonts w:ascii="Times New Roman" w:eastAsia="Times New Roman" w:hAnsi="Times New Roman" w:cs="Times New Roman"/>
          <w:lang w:val="x-none"/>
        </w:rPr>
        <w:t>, zemes vienībām ar kadastra apzīmējumiem 80440140378, 80440140377, 80440140379</w:t>
      </w:r>
      <w:r w:rsidR="00741D17">
        <w:rPr>
          <w:rFonts w:ascii="Times New Roman" w:eastAsia="Times New Roman" w:hAnsi="Times New Roman" w:cs="Times New Roman"/>
          <w:lang w:val="x-none"/>
        </w:rPr>
        <w:t xml:space="preserve"> un</w:t>
      </w:r>
      <w:r w:rsidR="00FB1D66" w:rsidRPr="00FB1D66">
        <w:rPr>
          <w:rFonts w:ascii="Times New Roman" w:eastAsia="Times New Roman" w:hAnsi="Times New Roman" w:cs="Times New Roman"/>
          <w:lang w:val="x-none"/>
        </w:rPr>
        <w:t xml:space="preserve"> 80440140380. </w:t>
      </w:r>
    </w:p>
    <w:p w14:paraId="34C8B8F3" w14:textId="77777777" w:rsidR="00860D15" w:rsidRPr="0067376A" w:rsidRDefault="00860D15" w:rsidP="0067376A">
      <w:pPr>
        <w:pStyle w:val="Sarakstarindkopa"/>
        <w:jc w:val="both"/>
        <w:rPr>
          <w:rFonts w:ascii="Times New Roman" w:eastAsia="Times New Roman" w:hAnsi="Times New Roman" w:cs="Times New Roman"/>
          <w:sz w:val="12"/>
          <w:szCs w:val="12"/>
          <w:lang w:val="x-none"/>
        </w:rPr>
      </w:pPr>
    </w:p>
    <w:p w14:paraId="5C4A19B0" w14:textId="156ED8E2" w:rsidR="00860D15" w:rsidRPr="0067376A" w:rsidRDefault="00122299" w:rsidP="00860D15">
      <w:pPr>
        <w:pStyle w:val="Sarakstarindkopa"/>
        <w:numPr>
          <w:ilvl w:val="0"/>
          <w:numId w:val="4"/>
        </w:numPr>
        <w:jc w:val="both"/>
        <w:rPr>
          <w:rFonts w:ascii="Times New Roman" w:eastAsia="Times New Roman" w:hAnsi="Times New Roman" w:cs="Times New Roman"/>
          <w:lang w:val="x-none"/>
        </w:rPr>
      </w:pPr>
      <w:r>
        <w:rPr>
          <w:rFonts w:ascii="Times New Roman" w:eastAsia="Times New Roman" w:hAnsi="Times New Roman" w:cs="Times New Roman"/>
          <w:lang w:val="x-none"/>
        </w:rPr>
        <w:t>Atbilstoši</w:t>
      </w:r>
      <w:r w:rsidR="00931CB8" w:rsidRPr="00812CFF">
        <w:rPr>
          <w:rFonts w:ascii="Times New Roman" w:eastAsia="Times New Roman" w:hAnsi="Times New Roman" w:cs="Times New Roman"/>
          <w:lang w:val="x-none"/>
        </w:rPr>
        <w:t xml:space="preserve"> </w:t>
      </w:r>
      <w:r w:rsidR="00741D17">
        <w:rPr>
          <w:rFonts w:ascii="Times New Roman" w:eastAsia="Times New Roman" w:hAnsi="Times New Roman" w:cs="Times New Roman"/>
          <w:lang w:val="x-none"/>
        </w:rPr>
        <w:t xml:space="preserve">ar Lēmumu apstiprināto </w:t>
      </w:r>
      <w:r w:rsidR="00931CB8" w:rsidRPr="00812CFF">
        <w:rPr>
          <w:rFonts w:ascii="Times New Roman" w:eastAsia="Times New Roman" w:hAnsi="Times New Roman" w:cs="Times New Roman"/>
          <w:lang w:val="x-none"/>
        </w:rPr>
        <w:t xml:space="preserve">zemes ierīcības projekta izstrādes </w:t>
      </w:r>
      <w:r w:rsidRPr="00812CFF">
        <w:rPr>
          <w:rFonts w:ascii="Times New Roman" w:eastAsia="Times New Roman" w:hAnsi="Times New Roman" w:cs="Times New Roman"/>
          <w:lang w:val="x-none"/>
        </w:rPr>
        <w:t>nosacījum</w:t>
      </w:r>
      <w:r>
        <w:rPr>
          <w:rFonts w:ascii="Times New Roman" w:eastAsia="Times New Roman" w:hAnsi="Times New Roman" w:cs="Times New Roman"/>
          <w:lang w:val="x-none"/>
        </w:rPr>
        <w:t>u</w:t>
      </w:r>
      <w:r w:rsidRPr="00812CFF">
        <w:rPr>
          <w:rFonts w:ascii="Times New Roman" w:eastAsia="Times New Roman" w:hAnsi="Times New Roman" w:cs="Times New Roman"/>
          <w:lang w:val="x-none"/>
        </w:rPr>
        <w:t xml:space="preserve"> </w:t>
      </w:r>
      <w:r w:rsidR="00931CB8" w:rsidRPr="00812CFF">
        <w:rPr>
          <w:rFonts w:ascii="Times New Roman" w:eastAsia="Times New Roman" w:hAnsi="Times New Roman" w:cs="Times New Roman"/>
          <w:lang w:val="x-none"/>
        </w:rPr>
        <w:t>5.7. punkt</w:t>
      </w:r>
      <w:r>
        <w:rPr>
          <w:rFonts w:ascii="Times New Roman" w:eastAsia="Times New Roman" w:hAnsi="Times New Roman" w:cs="Times New Roman"/>
          <w:lang w:val="x-none"/>
        </w:rPr>
        <w:t>am</w:t>
      </w:r>
      <w:r w:rsidR="00931CB8" w:rsidRPr="00812CFF">
        <w:rPr>
          <w:rFonts w:ascii="Times New Roman" w:eastAsia="Times New Roman" w:hAnsi="Times New Roman" w:cs="Times New Roman"/>
          <w:lang w:val="x-none"/>
        </w:rPr>
        <w:t xml:space="preserve"> – “</w:t>
      </w:r>
      <w:r w:rsidR="00812CFF" w:rsidRPr="00812CFF">
        <w:rPr>
          <w:rFonts w:ascii="Times New Roman" w:eastAsia="Times New Roman" w:hAnsi="Times New Roman" w:cs="Times New Roman"/>
          <w:lang w:val="x-none"/>
        </w:rPr>
        <w:t>Zemes</w:t>
      </w:r>
      <w:r w:rsidR="00931CB8" w:rsidRPr="00812CFF">
        <w:rPr>
          <w:rFonts w:ascii="Times New Roman" w:eastAsia="Times New Roman" w:hAnsi="Times New Roman" w:cs="Times New Roman"/>
          <w:lang w:val="x-none"/>
        </w:rPr>
        <w:t xml:space="preserve"> ierīcības projektu virzīšanai uz apstiprināšanu atļauts tikai brīdī, kad </w:t>
      </w:r>
      <w:bookmarkStart w:id="2" w:name="_Hlk209537583"/>
      <w:r w:rsidR="00931CB8" w:rsidRPr="00812CFF">
        <w:rPr>
          <w:rFonts w:ascii="Times New Roman" w:eastAsia="Times New Roman" w:hAnsi="Times New Roman" w:cs="Times New Roman"/>
          <w:lang w:val="x-none"/>
        </w:rPr>
        <w:t>Vecumnieku,</w:t>
      </w:r>
      <w:r w:rsidR="00812CFF">
        <w:rPr>
          <w:rFonts w:ascii="Times New Roman" w:eastAsia="Times New Roman" w:hAnsi="Times New Roman" w:cs="Times New Roman"/>
          <w:lang w:val="x-none"/>
        </w:rPr>
        <w:t xml:space="preserve"> </w:t>
      </w:r>
      <w:r w:rsidR="00931CB8" w:rsidRPr="00812CFF">
        <w:rPr>
          <w:rFonts w:ascii="Times New Roman" w:eastAsia="Times New Roman" w:hAnsi="Times New Roman" w:cs="Times New Roman"/>
          <w:lang w:val="x-none"/>
        </w:rPr>
        <w:t>Stelpes un Lejnieku ielas</w:t>
      </w:r>
      <w:bookmarkEnd w:id="2"/>
      <w:r w:rsidR="00931CB8" w:rsidRPr="00812CFF">
        <w:rPr>
          <w:rFonts w:ascii="Times New Roman" w:eastAsia="Times New Roman" w:hAnsi="Times New Roman" w:cs="Times New Roman"/>
          <w:lang w:val="x-none"/>
        </w:rPr>
        <w:t xml:space="preserve"> ir pieņemtas ekspluatācijā.”</w:t>
      </w:r>
    </w:p>
    <w:p w14:paraId="3E83AB29" w14:textId="77777777" w:rsidR="00860D15" w:rsidRPr="0067376A" w:rsidRDefault="00860D15" w:rsidP="0067376A">
      <w:pPr>
        <w:pStyle w:val="Sarakstarindkopa"/>
        <w:jc w:val="both"/>
        <w:rPr>
          <w:rFonts w:ascii="Times New Roman" w:eastAsia="Times New Roman" w:hAnsi="Times New Roman" w:cs="Times New Roman"/>
          <w:sz w:val="12"/>
          <w:szCs w:val="12"/>
          <w:lang w:val="x-none"/>
        </w:rPr>
      </w:pPr>
    </w:p>
    <w:p w14:paraId="7B663330" w14:textId="0D2FE639" w:rsidR="00A321B3" w:rsidRPr="00E256B7" w:rsidRDefault="00122299" w:rsidP="00450A8F">
      <w:pPr>
        <w:pStyle w:val="Sarakstarindkopa"/>
        <w:numPr>
          <w:ilvl w:val="0"/>
          <w:numId w:val="4"/>
        </w:numPr>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Atbilstoši Detālplānojuma īstenošanas kārtībai ir </w:t>
      </w:r>
      <w:r w:rsidR="00450A8F" w:rsidRPr="00E256B7">
        <w:rPr>
          <w:rFonts w:ascii="Times New Roman" w:eastAsia="Times New Roman" w:hAnsi="Times New Roman" w:cs="Times New Roman"/>
          <w:lang w:val="x-none"/>
        </w:rPr>
        <w:t>izbūvētas un pieņemtas ekspluatācijā</w:t>
      </w:r>
      <w:r w:rsidR="00450A8F" w:rsidRPr="00E256B7">
        <w:t xml:space="preserve"> </w:t>
      </w:r>
      <w:r w:rsidR="00450A8F" w:rsidRPr="00E256B7">
        <w:rPr>
          <w:rFonts w:ascii="Times New Roman" w:eastAsia="Times New Roman" w:hAnsi="Times New Roman" w:cs="Times New Roman"/>
          <w:lang w:val="x-none"/>
        </w:rPr>
        <w:t xml:space="preserve">Vecumnieku, Stelpes un Lejnieku ielas, </w:t>
      </w:r>
      <w:r w:rsidR="00B60288" w:rsidRPr="00E256B7">
        <w:rPr>
          <w:rFonts w:ascii="Times New Roman" w:eastAsia="Times New Roman" w:hAnsi="Times New Roman" w:cs="Times New Roman"/>
          <w:lang w:val="x-none"/>
        </w:rPr>
        <w:t>izbūvēti un nodo</w:t>
      </w:r>
      <w:r w:rsidR="007207C5">
        <w:rPr>
          <w:rFonts w:ascii="Times New Roman" w:eastAsia="Times New Roman" w:hAnsi="Times New Roman" w:cs="Times New Roman"/>
          <w:lang w:val="x-none"/>
        </w:rPr>
        <w:t>t</w:t>
      </w:r>
      <w:r w:rsidR="00B60288" w:rsidRPr="00E256B7">
        <w:rPr>
          <w:rFonts w:ascii="Times New Roman" w:eastAsia="Times New Roman" w:hAnsi="Times New Roman" w:cs="Times New Roman"/>
          <w:lang w:val="x-none"/>
        </w:rPr>
        <w:t>i ekspluatācijā ēku ekspluatācijai nepieciešamie inženiertīkli un komunikācijas, nodrošināta ārējās ugunsdzēsības ūdensapgāde</w:t>
      </w:r>
      <w:r w:rsidR="00450A8F" w:rsidRPr="00E256B7">
        <w:rPr>
          <w:rFonts w:ascii="Times New Roman" w:eastAsia="Times New Roman" w:hAnsi="Times New Roman" w:cs="Times New Roman"/>
          <w:lang w:val="x-none"/>
        </w:rPr>
        <w:t>:</w:t>
      </w:r>
    </w:p>
    <w:p w14:paraId="389F781C" w14:textId="46F1E1A8" w:rsidR="00BE0CF9" w:rsidRPr="001640C4" w:rsidRDefault="00122299" w:rsidP="0067376A">
      <w:pPr>
        <w:spacing w:before="120"/>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3.1. </w:t>
      </w:r>
      <w:r w:rsidR="003743D8" w:rsidRPr="00E256B7">
        <w:rPr>
          <w:rFonts w:ascii="Times New Roman" w:eastAsia="Times New Roman" w:hAnsi="Times New Roman" w:cs="Times New Roman"/>
          <w:lang w:val="x-none"/>
        </w:rPr>
        <w:t xml:space="preserve">Ādažu novada būvvalde </w:t>
      </w:r>
      <w:r w:rsidR="00DD3698">
        <w:rPr>
          <w:rFonts w:ascii="Times New Roman" w:eastAsia="Times New Roman" w:hAnsi="Times New Roman" w:cs="Times New Roman"/>
          <w:lang w:val="x-none"/>
        </w:rPr>
        <w:t>12.09.2025</w:t>
      </w:r>
      <w:r w:rsidR="003743D8" w:rsidRPr="001640C4">
        <w:rPr>
          <w:rFonts w:ascii="Times New Roman" w:eastAsia="Times New Roman" w:hAnsi="Times New Roman" w:cs="Times New Roman"/>
          <w:lang w:val="x-none"/>
        </w:rPr>
        <w:t xml:space="preserve">. izdevusi </w:t>
      </w:r>
      <w:r w:rsidR="00DD3698">
        <w:rPr>
          <w:rFonts w:ascii="Times New Roman" w:eastAsia="Times New Roman" w:hAnsi="Times New Roman" w:cs="Times New Roman"/>
          <w:lang w:val="x-none"/>
        </w:rPr>
        <w:t>dokumentu</w:t>
      </w:r>
      <w:r w:rsidR="003743D8" w:rsidRPr="001640C4">
        <w:rPr>
          <w:rFonts w:ascii="Times New Roman" w:eastAsia="Times New Roman" w:hAnsi="Times New Roman" w:cs="Times New Roman"/>
          <w:lang w:val="x-none"/>
        </w:rPr>
        <w:t xml:space="preserve"> Nr. </w:t>
      </w:r>
      <w:r w:rsidR="00F77E90" w:rsidRPr="00F77E90">
        <w:rPr>
          <w:rFonts w:ascii="Times New Roman" w:eastAsia="Times New Roman" w:hAnsi="Times New Roman" w:cs="Times New Roman"/>
          <w:lang w:val="x-none"/>
        </w:rPr>
        <w:t>BIS-BV-18.9-2025-7888</w:t>
      </w:r>
      <w:r w:rsidR="003743D8" w:rsidRPr="001640C4">
        <w:rPr>
          <w:rFonts w:ascii="Times New Roman" w:eastAsia="Times New Roman" w:hAnsi="Times New Roman" w:cs="Times New Roman"/>
          <w:lang w:val="x-none"/>
        </w:rPr>
        <w:t xml:space="preserve">, ar kuru nodota ekspluatācijā </w:t>
      </w:r>
      <w:r w:rsidR="00F77E90">
        <w:rPr>
          <w:rFonts w:ascii="Times New Roman" w:eastAsia="Times New Roman" w:hAnsi="Times New Roman" w:cs="Times New Roman"/>
          <w:lang w:val="x-none"/>
        </w:rPr>
        <w:t>Stelpes</w:t>
      </w:r>
      <w:r w:rsidR="003743D8" w:rsidRPr="001640C4">
        <w:rPr>
          <w:rFonts w:ascii="Times New Roman" w:eastAsia="Times New Roman" w:hAnsi="Times New Roman" w:cs="Times New Roman"/>
          <w:lang w:val="x-none"/>
        </w:rPr>
        <w:t xml:space="preserve"> iela.</w:t>
      </w:r>
    </w:p>
    <w:p w14:paraId="46151C0A" w14:textId="77777777" w:rsidR="00860D15" w:rsidRPr="001640C4" w:rsidRDefault="00860D15" w:rsidP="0067376A">
      <w:pPr>
        <w:pStyle w:val="Sarakstarindkopa"/>
        <w:jc w:val="both"/>
        <w:rPr>
          <w:rFonts w:ascii="Times New Roman" w:eastAsia="Times New Roman" w:hAnsi="Times New Roman" w:cs="Times New Roman"/>
          <w:sz w:val="12"/>
          <w:szCs w:val="12"/>
          <w:lang w:val="x-none"/>
        </w:rPr>
      </w:pPr>
    </w:p>
    <w:p w14:paraId="0BAE7743" w14:textId="2C3EE04E" w:rsidR="003743D8" w:rsidRPr="00E256B7" w:rsidRDefault="00122299" w:rsidP="0067376A">
      <w:pPr>
        <w:ind w:left="1080"/>
        <w:jc w:val="both"/>
        <w:rPr>
          <w:rFonts w:ascii="Times New Roman" w:eastAsia="Times New Roman" w:hAnsi="Times New Roman" w:cs="Times New Roman"/>
          <w:lang w:val="x-none"/>
        </w:rPr>
      </w:pPr>
      <w:r w:rsidRPr="001640C4">
        <w:rPr>
          <w:rFonts w:ascii="Times New Roman" w:eastAsia="Times New Roman" w:hAnsi="Times New Roman" w:cs="Times New Roman"/>
          <w:lang w:val="x-none"/>
        </w:rPr>
        <w:t xml:space="preserve">3.2. Ādažu novada būvvalde </w:t>
      </w:r>
      <w:r w:rsidR="00A1318B">
        <w:rPr>
          <w:rFonts w:ascii="Times New Roman" w:eastAsia="Times New Roman" w:hAnsi="Times New Roman" w:cs="Times New Roman"/>
          <w:lang w:val="x-none"/>
        </w:rPr>
        <w:t>08.12</w:t>
      </w:r>
      <w:r w:rsidRPr="001640C4">
        <w:rPr>
          <w:rFonts w:ascii="Times New Roman" w:eastAsia="Times New Roman" w:hAnsi="Times New Roman" w:cs="Times New Roman"/>
          <w:lang w:val="x-none"/>
        </w:rPr>
        <w:t xml:space="preserve">.2025. izdevusi </w:t>
      </w:r>
      <w:r w:rsidR="00A1318B">
        <w:rPr>
          <w:rFonts w:ascii="Times New Roman" w:eastAsia="Times New Roman" w:hAnsi="Times New Roman" w:cs="Times New Roman"/>
          <w:lang w:val="x-none"/>
        </w:rPr>
        <w:t>dokumentu</w:t>
      </w:r>
      <w:r w:rsidRPr="001640C4">
        <w:rPr>
          <w:rFonts w:ascii="Times New Roman" w:eastAsia="Times New Roman" w:hAnsi="Times New Roman" w:cs="Times New Roman"/>
          <w:lang w:val="x-none"/>
        </w:rPr>
        <w:t xml:space="preserve"> Nr. </w:t>
      </w:r>
      <w:r w:rsidR="00A1318B" w:rsidRPr="00A1318B">
        <w:rPr>
          <w:rFonts w:ascii="Times New Roman" w:eastAsia="Times New Roman" w:hAnsi="Times New Roman" w:cs="Times New Roman"/>
          <w:lang w:val="x-none"/>
        </w:rPr>
        <w:t>BIS-BV-18.9-2025-11383</w:t>
      </w:r>
      <w:r w:rsidRPr="001640C4">
        <w:rPr>
          <w:rFonts w:ascii="Times New Roman" w:eastAsia="Times New Roman" w:hAnsi="Times New Roman" w:cs="Times New Roman"/>
          <w:lang w:val="x-none"/>
        </w:rPr>
        <w:t>, ar</w:t>
      </w:r>
      <w:r w:rsidRPr="00E256B7">
        <w:rPr>
          <w:rFonts w:ascii="Times New Roman" w:eastAsia="Times New Roman" w:hAnsi="Times New Roman" w:cs="Times New Roman"/>
          <w:lang w:val="x-none"/>
        </w:rPr>
        <w:t xml:space="preserve"> kuru nodota ekspluatācijā </w:t>
      </w:r>
      <w:r w:rsidR="00F77E90">
        <w:rPr>
          <w:rFonts w:ascii="Times New Roman" w:eastAsia="Times New Roman" w:hAnsi="Times New Roman" w:cs="Times New Roman"/>
          <w:lang w:val="x-none"/>
        </w:rPr>
        <w:t>Lejnieku</w:t>
      </w:r>
      <w:r w:rsidRPr="00E256B7">
        <w:rPr>
          <w:rFonts w:ascii="Times New Roman" w:eastAsia="Times New Roman" w:hAnsi="Times New Roman" w:cs="Times New Roman"/>
          <w:lang w:val="x-none"/>
        </w:rPr>
        <w:t xml:space="preserve"> iela.</w:t>
      </w:r>
    </w:p>
    <w:p w14:paraId="63D5712E" w14:textId="77777777" w:rsidR="00860D15" w:rsidRPr="00E256B7" w:rsidRDefault="00860D15" w:rsidP="0067376A">
      <w:pPr>
        <w:pStyle w:val="Sarakstarindkopa"/>
        <w:jc w:val="both"/>
        <w:rPr>
          <w:rFonts w:ascii="Times New Roman" w:eastAsia="Times New Roman" w:hAnsi="Times New Roman" w:cs="Times New Roman"/>
          <w:sz w:val="12"/>
          <w:szCs w:val="12"/>
          <w:lang w:val="x-none"/>
        </w:rPr>
      </w:pPr>
    </w:p>
    <w:p w14:paraId="15021363" w14:textId="56C50B29" w:rsidR="003743D8" w:rsidRPr="00E256B7" w:rsidRDefault="00122299" w:rsidP="0067376A">
      <w:pPr>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3.3. Ādažu novada būvvalde </w:t>
      </w:r>
      <w:r w:rsidR="005C6BA8">
        <w:rPr>
          <w:rFonts w:ascii="Times New Roman" w:eastAsia="Times New Roman" w:hAnsi="Times New Roman" w:cs="Times New Roman"/>
          <w:lang w:val="x-none"/>
        </w:rPr>
        <w:t>08.11</w:t>
      </w:r>
      <w:r w:rsidRPr="00E256B7">
        <w:rPr>
          <w:rFonts w:ascii="Times New Roman" w:eastAsia="Times New Roman" w:hAnsi="Times New Roman" w:cs="Times New Roman"/>
          <w:lang w:val="x-none"/>
        </w:rPr>
        <w:t xml:space="preserve">.2025. izdevusi aktu Nr. </w:t>
      </w:r>
      <w:r w:rsidR="005C6BA8" w:rsidRPr="005C6BA8">
        <w:rPr>
          <w:rFonts w:ascii="Times New Roman" w:eastAsia="Times New Roman" w:hAnsi="Times New Roman" w:cs="Times New Roman"/>
          <w:lang w:val="x-none"/>
        </w:rPr>
        <w:t>25059810023401</w:t>
      </w:r>
      <w:r w:rsidRPr="00E256B7">
        <w:rPr>
          <w:rFonts w:ascii="Times New Roman" w:eastAsia="Times New Roman" w:hAnsi="Times New Roman" w:cs="Times New Roman"/>
          <w:lang w:val="x-none"/>
        </w:rPr>
        <w:t>, ar kuru nodota ekspluatācijā Lejnieku iela.</w:t>
      </w:r>
    </w:p>
    <w:p w14:paraId="70D0B846" w14:textId="374FD03D" w:rsidR="00FF53C3" w:rsidRDefault="00122299" w:rsidP="0067376A">
      <w:pPr>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3.4. Ādažu novada būvvalde </w:t>
      </w:r>
      <w:r w:rsidR="00C70990">
        <w:rPr>
          <w:rFonts w:ascii="Times New Roman" w:eastAsia="Times New Roman" w:hAnsi="Times New Roman" w:cs="Times New Roman"/>
          <w:lang w:val="x-none"/>
        </w:rPr>
        <w:t>12</w:t>
      </w:r>
      <w:r w:rsidR="009C4D76">
        <w:rPr>
          <w:rFonts w:ascii="Times New Roman" w:eastAsia="Times New Roman" w:hAnsi="Times New Roman" w:cs="Times New Roman"/>
          <w:lang w:val="x-none"/>
        </w:rPr>
        <w:t>.01.202</w:t>
      </w:r>
      <w:r w:rsidR="00C70990">
        <w:rPr>
          <w:rFonts w:ascii="Times New Roman" w:eastAsia="Times New Roman" w:hAnsi="Times New Roman" w:cs="Times New Roman"/>
          <w:lang w:val="x-none"/>
        </w:rPr>
        <w:t>6</w:t>
      </w:r>
      <w:r w:rsidRPr="00E256B7">
        <w:rPr>
          <w:rFonts w:ascii="Times New Roman" w:eastAsia="Times New Roman" w:hAnsi="Times New Roman" w:cs="Times New Roman"/>
          <w:lang w:val="x-none"/>
        </w:rPr>
        <w:t xml:space="preserve">. izdevusi aktu Nr. </w:t>
      </w:r>
      <w:r w:rsidR="00C70990" w:rsidRPr="00C70990">
        <w:rPr>
          <w:rFonts w:ascii="Times New Roman" w:eastAsia="Times New Roman" w:hAnsi="Times New Roman" w:cs="Times New Roman"/>
          <w:lang w:val="x-none"/>
        </w:rPr>
        <w:t>26001350023401</w:t>
      </w:r>
      <w:r w:rsidRPr="00E256B7">
        <w:rPr>
          <w:rFonts w:ascii="Times New Roman" w:eastAsia="Times New Roman" w:hAnsi="Times New Roman" w:cs="Times New Roman"/>
          <w:lang w:val="x-none"/>
        </w:rPr>
        <w:t>, ar kuru nodoti ekspluatācijā ūdens</w:t>
      </w:r>
      <w:r>
        <w:rPr>
          <w:rFonts w:ascii="Times New Roman" w:eastAsia="Times New Roman" w:hAnsi="Times New Roman" w:cs="Times New Roman"/>
          <w:lang w:val="x-none"/>
        </w:rPr>
        <w:t xml:space="preserve"> un kanalizācijas pazemes tīkli</w:t>
      </w:r>
      <w:r w:rsidR="000019D4">
        <w:rPr>
          <w:rFonts w:ascii="Times New Roman" w:eastAsia="Times New Roman" w:hAnsi="Times New Roman" w:cs="Times New Roman"/>
          <w:lang w:val="x-none"/>
        </w:rPr>
        <w:t xml:space="preserve"> detālplānojuma teritorijā</w:t>
      </w:r>
      <w:r w:rsidRPr="00FF53C3">
        <w:rPr>
          <w:rFonts w:ascii="Times New Roman" w:eastAsia="Times New Roman" w:hAnsi="Times New Roman" w:cs="Times New Roman"/>
          <w:lang w:val="x-none"/>
        </w:rPr>
        <w:t>.</w:t>
      </w:r>
    </w:p>
    <w:p w14:paraId="1FF94912" w14:textId="32B4F228" w:rsidR="00AC27D6" w:rsidRDefault="00122299" w:rsidP="0067376A">
      <w:pPr>
        <w:ind w:left="1080"/>
        <w:jc w:val="both"/>
        <w:rPr>
          <w:rFonts w:ascii="Times New Roman" w:eastAsia="Times New Roman" w:hAnsi="Times New Roman" w:cs="Times New Roman"/>
          <w:lang w:val="x-none"/>
        </w:rPr>
      </w:pPr>
      <w:r w:rsidRPr="00AC27D6">
        <w:rPr>
          <w:rFonts w:ascii="Times New Roman" w:eastAsia="Times New Roman" w:hAnsi="Times New Roman" w:cs="Times New Roman"/>
          <w:lang w:val="x-none"/>
        </w:rPr>
        <w:t>3.</w:t>
      </w:r>
      <w:r>
        <w:rPr>
          <w:rFonts w:ascii="Times New Roman" w:eastAsia="Times New Roman" w:hAnsi="Times New Roman" w:cs="Times New Roman"/>
          <w:lang w:val="x-none"/>
        </w:rPr>
        <w:t>5</w:t>
      </w:r>
      <w:r w:rsidRPr="00AC27D6">
        <w:rPr>
          <w:rFonts w:ascii="Times New Roman" w:eastAsia="Times New Roman" w:hAnsi="Times New Roman" w:cs="Times New Roman"/>
          <w:lang w:val="x-none"/>
        </w:rPr>
        <w:t xml:space="preserve">. Ādažu novada būvvalde </w:t>
      </w:r>
      <w:r w:rsidR="0007631E">
        <w:rPr>
          <w:rFonts w:ascii="Times New Roman" w:eastAsia="Times New Roman" w:hAnsi="Times New Roman" w:cs="Times New Roman"/>
          <w:lang w:val="x-none"/>
        </w:rPr>
        <w:t>17.02.2022</w:t>
      </w:r>
      <w:r w:rsidRPr="00AC27D6">
        <w:rPr>
          <w:rFonts w:ascii="Times New Roman" w:eastAsia="Times New Roman" w:hAnsi="Times New Roman" w:cs="Times New Roman"/>
          <w:lang w:val="x-none"/>
        </w:rPr>
        <w:t xml:space="preserve">. izdevusi </w:t>
      </w:r>
      <w:r w:rsidR="0007631E">
        <w:rPr>
          <w:rFonts w:ascii="Times New Roman" w:eastAsia="Times New Roman" w:hAnsi="Times New Roman" w:cs="Times New Roman"/>
          <w:lang w:val="x-none"/>
        </w:rPr>
        <w:t>dokumentu</w:t>
      </w:r>
      <w:r w:rsidRPr="00AC27D6">
        <w:rPr>
          <w:rFonts w:ascii="Times New Roman" w:eastAsia="Times New Roman" w:hAnsi="Times New Roman" w:cs="Times New Roman"/>
          <w:lang w:val="x-none"/>
        </w:rPr>
        <w:t xml:space="preserve"> Nr. </w:t>
      </w:r>
      <w:r w:rsidR="0007631E" w:rsidRPr="0007631E">
        <w:rPr>
          <w:rFonts w:ascii="Times New Roman" w:eastAsia="Times New Roman" w:hAnsi="Times New Roman" w:cs="Times New Roman"/>
          <w:lang w:val="x-none"/>
        </w:rPr>
        <w:t>BIS-BV-18.9-2022-1806</w:t>
      </w:r>
      <w:r w:rsidRPr="00AC27D6">
        <w:rPr>
          <w:rFonts w:ascii="Times New Roman" w:eastAsia="Times New Roman" w:hAnsi="Times New Roman" w:cs="Times New Roman"/>
          <w:lang w:val="x-none"/>
        </w:rPr>
        <w:t xml:space="preserve">, ar kuru nodoti ekspluatācijā </w:t>
      </w:r>
      <w:r w:rsidR="00E256B7">
        <w:rPr>
          <w:rFonts w:ascii="Times New Roman" w:eastAsia="Times New Roman" w:hAnsi="Times New Roman" w:cs="Times New Roman"/>
          <w:lang w:val="x-none"/>
        </w:rPr>
        <w:t>elektrības</w:t>
      </w:r>
      <w:r w:rsidRPr="00AC27D6">
        <w:rPr>
          <w:rFonts w:ascii="Times New Roman" w:eastAsia="Times New Roman" w:hAnsi="Times New Roman" w:cs="Times New Roman"/>
          <w:lang w:val="x-none"/>
        </w:rPr>
        <w:t xml:space="preserve"> pazemes tīkli</w:t>
      </w:r>
      <w:r w:rsidR="008A2365">
        <w:rPr>
          <w:rFonts w:ascii="Times New Roman" w:eastAsia="Times New Roman" w:hAnsi="Times New Roman" w:cs="Times New Roman"/>
          <w:lang w:val="x-none"/>
        </w:rPr>
        <w:t xml:space="preserve"> detālplānojuma teritorijā</w:t>
      </w:r>
      <w:r w:rsidRPr="00AC27D6">
        <w:rPr>
          <w:rFonts w:ascii="Times New Roman" w:eastAsia="Times New Roman" w:hAnsi="Times New Roman" w:cs="Times New Roman"/>
          <w:lang w:val="x-none"/>
        </w:rPr>
        <w:t>.</w:t>
      </w:r>
    </w:p>
    <w:p w14:paraId="529119A6" w14:textId="77777777" w:rsidR="00860D15" w:rsidRPr="0067376A" w:rsidRDefault="00860D15" w:rsidP="0067376A">
      <w:pPr>
        <w:spacing w:after="80"/>
        <w:ind w:left="720"/>
        <w:jc w:val="both"/>
        <w:rPr>
          <w:rFonts w:ascii="Times New Roman" w:eastAsia="Times New Roman" w:hAnsi="Times New Roman" w:cs="Times New Roman"/>
          <w:sz w:val="12"/>
          <w:szCs w:val="12"/>
        </w:rPr>
      </w:pPr>
    </w:p>
    <w:p w14:paraId="57676517" w14:textId="019FC7FE" w:rsidR="00860D15" w:rsidRPr="0067376A" w:rsidRDefault="00122299" w:rsidP="0067376A">
      <w:pPr>
        <w:numPr>
          <w:ilvl w:val="0"/>
          <w:numId w:val="4"/>
        </w:numPr>
        <w:jc w:val="both"/>
        <w:rPr>
          <w:rFonts w:ascii="Times New Roman" w:eastAsia="Times New Roman" w:hAnsi="Times New Roman" w:cs="Times New Roman"/>
        </w:rPr>
      </w:pPr>
      <w:r w:rsidRPr="00B573D2">
        <w:rPr>
          <w:rFonts w:ascii="Times New Roman" w:eastAsia="Times New Roman" w:hAnsi="Times New Roman" w:cs="Times New Roman"/>
        </w:rPr>
        <w:lastRenderedPageBreak/>
        <w:t>Atbilstoši Nekustamā īpašuma valsts kadastra informācijas sistēmas datiem</w:t>
      </w:r>
      <w:r w:rsidRPr="00B573D2">
        <w:t xml:space="preserve"> </w:t>
      </w:r>
      <w:r w:rsidR="0093574D">
        <w:rPr>
          <w:rFonts w:ascii="Times New Roman" w:eastAsia="Times New Roman" w:hAnsi="Times New Roman" w:cs="Times New Roman"/>
        </w:rPr>
        <w:t>zemes vienībām</w:t>
      </w:r>
      <w:r>
        <w:rPr>
          <w:rFonts w:ascii="Times New Roman" w:eastAsia="Times New Roman" w:hAnsi="Times New Roman" w:cs="Times New Roman"/>
        </w:rPr>
        <w:t xml:space="preserve"> </w:t>
      </w:r>
      <w:r w:rsidR="002D7191">
        <w:rPr>
          <w:rFonts w:ascii="Times New Roman" w:eastAsia="Times New Roman" w:hAnsi="Times New Roman" w:cs="Times New Roman"/>
        </w:rPr>
        <w:t xml:space="preserve">ir </w:t>
      </w:r>
      <w:r>
        <w:rPr>
          <w:rFonts w:ascii="Times New Roman" w:eastAsia="Times New Roman" w:hAnsi="Times New Roman" w:cs="Times New Roman"/>
        </w:rPr>
        <w:t>noteikt</w:t>
      </w:r>
      <w:r w:rsidR="002D7191">
        <w:rPr>
          <w:rFonts w:ascii="Times New Roman" w:eastAsia="Times New Roman" w:hAnsi="Times New Roman" w:cs="Times New Roman"/>
        </w:rPr>
        <w:t>i šādi</w:t>
      </w:r>
      <w:r>
        <w:rPr>
          <w:rFonts w:ascii="Times New Roman" w:eastAsia="Times New Roman" w:hAnsi="Times New Roman" w:cs="Times New Roman"/>
        </w:rPr>
        <w:t xml:space="preserve"> </w:t>
      </w:r>
      <w:r w:rsidRPr="00B573D2">
        <w:rPr>
          <w:rFonts w:ascii="Times New Roman" w:eastAsia="Times New Roman" w:hAnsi="Times New Roman" w:cs="Times New Roman"/>
        </w:rPr>
        <w:t>nekustamā īpašuma lietošanas mērķi</w:t>
      </w:r>
      <w:r w:rsidR="0093574D">
        <w:rPr>
          <w:rFonts w:ascii="Times New Roman" w:eastAsia="Times New Roman" w:hAnsi="Times New Roman" w:cs="Times New Roman"/>
        </w:rPr>
        <w:t>:</w:t>
      </w:r>
    </w:p>
    <w:p w14:paraId="28F84477" w14:textId="77777777" w:rsidR="00860D15" w:rsidRPr="0067376A" w:rsidRDefault="00860D15" w:rsidP="0067376A">
      <w:pPr>
        <w:spacing w:after="80"/>
        <w:ind w:left="720"/>
        <w:jc w:val="both"/>
        <w:rPr>
          <w:rFonts w:ascii="Times New Roman" w:eastAsia="Times New Roman" w:hAnsi="Times New Roman" w:cs="Times New Roman"/>
          <w:sz w:val="12"/>
          <w:szCs w:val="12"/>
        </w:rPr>
      </w:pPr>
    </w:p>
    <w:tbl>
      <w:tblPr>
        <w:tblStyle w:val="Reatabula"/>
        <w:tblW w:w="0" w:type="auto"/>
        <w:tblInd w:w="720" w:type="dxa"/>
        <w:tblLook w:val="04A0" w:firstRow="1" w:lastRow="0" w:firstColumn="1" w:lastColumn="0" w:noHBand="0" w:noVBand="1"/>
      </w:tblPr>
      <w:tblGrid>
        <w:gridCol w:w="1827"/>
        <w:gridCol w:w="1276"/>
        <w:gridCol w:w="5238"/>
      </w:tblGrid>
      <w:tr w:rsidR="00641EB1" w14:paraId="037419BB" w14:textId="77777777" w:rsidTr="004B7504">
        <w:tc>
          <w:tcPr>
            <w:tcW w:w="1827" w:type="dxa"/>
          </w:tcPr>
          <w:p w14:paraId="468B643F" w14:textId="3A72075D" w:rsidR="0093574D" w:rsidRPr="006222FB" w:rsidRDefault="00122299"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Kadastra apzīmējums</w:t>
            </w:r>
          </w:p>
        </w:tc>
        <w:tc>
          <w:tcPr>
            <w:tcW w:w="1276" w:type="dxa"/>
          </w:tcPr>
          <w:p w14:paraId="6C91A671" w14:textId="6BCA3B7C" w:rsidR="0093574D" w:rsidRPr="006222FB" w:rsidRDefault="00122299"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Platība, ha</w:t>
            </w:r>
          </w:p>
        </w:tc>
        <w:tc>
          <w:tcPr>
            <w:tcW w:w="5238" w:type="dxa"/>
          </w:tcPr>
          <w:p w14:paraId="2AAB29EC" w14:textId="577C33E0" w:rsidR="0093574D" w:rsidRPr="006222FB" w:rsidRDefault="00122299"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Esošais NĪLM</w:t>
            </w:r>
          </w:p>
        </w:tc>
      </w:tr>
      <w:tr w:rsidR="00641EB1" w14:paraId="519ECFB0" w14:textId="77777777" w:rsidTr="004B7504">
        <w:tc>
          <w:tcPr>
            <w:tcW w:w="1827" w:type="dxa"/>
          </w:tcPr>
          <w:p w14:paraId="180BC9FE" w14:textId="1694E6D4" w:rsidR="0093574D" w:rsidRDefault="00122299"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80440140378</w:t>
            </w:r>
          </w:p>
        </w:tc>
        <w:tc>
          <w:tcPr>
            <w:tcW w:w="1276" w:type="dxa"/>
          </w:tcPr>
          <w:p w14:paraId="1750CB73" w14:textId="7C91F2E5" w:rsidR="0093574D" w:rsidRDefault="00122299"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0.2189</w:t>
            </w:r>
          </w:p>
        </w:tc>
        <w:tc>
          <w:tcPr>
            <w:tcW w:w="5238" w:type="dxa"/>
          </w:tcPr>
          <w:p w14:paraId="1199BAC5" w14:textId="627DEF86" w:rsidR="0093574D" w:rsidRDefault="00122299" w:rsidP="0093574D">
            <w:pPr>
              <w:spacing w:after="80"/>
              <w:jc w:val="both"/>
              <w:rPr>
                <w:rFonts w:ascii="Times New Roman" w:eastAsia="Times New Roman" w:hAnsi="Times New Roman" w:cs="Times New Roman"/>
              </w:rPr>
            </w:pPr>
            <w:proofErr w:type="spellStart"/>
            <w:r w:rsidRPr="004B7504">
              <w:rPr>
                <w:rFonts w:ascii="Times New Roman" w:eastAsia="Times New Roman" w:hAnsi="Times New Roman" w:cs="Times New Roman"/>
              </w:rPr>
              <w:t>Vienstāva</w:t>
            </w:r>
            <w:proofErr w:type="spellEnd"/>
            <w:r w:rsidRPr="004B7504">
              <w:rPr>
                <w:rFonts w:ascii="Times New Roman" w:eastAsia="Times New Roman" w:hAnsi="Times New Roman" w:cs="Times New Roman"/>
              </w:rPr>
              <w:t xml:space="preserve"> un divstāvu daudzdzīvokļu māju apbūve</w:t>
            </w:r>
            <w:r>
              <w:rPr>
                <w:rFonts w:ascii="Times New Roman" w:eastAsia="Times New Roman" w:hAnsi="Times New Roman" w:cs="Times New Roman"/>
              </w:rPr>
              <w:t>, kods 0701</w:t>
            </w:r>
          </w:p>
        </w:tc>
      </w:tr>
      <w:tr w:rsidR="00641EB1" w14:paraId="307DA88F" w14:textId="77777777" w:rsidTr="004B7504">
        <w:tc>
          <w:tcPr>
            <w:tcW w:w="1827" w:type="dxa"/>
          </w:tcPr>
          <w:p w14:paraId="54926EA6" w14:textId="6AB4B2D4" w:rsidR="0093574D" w:rsidRDefault="00122299"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80440140377</w:t>
            </w:r>
          </w:p>
        </w:tc>
        <w:tc>
          <w:tcPr>
            <w:tcW w:w="1276" w:type="dxa"/>
          </w:tcPr>
          <w:p w14:paraId="10ABBCBC" w14:textId="27FA704D" w:rsidR="0093574D" w:rsidRDefault="00122299"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0.1561</w:t>
            </w:r>
          </w:p>
        </w:tc>
        <w:tc>
          <w:tcPr>
            <w:tcW w:w="5238" w:type="dxa"/>
          </w:tcPr>
          <w:p w14:paraId="27743763" w14:textId="5DD95F09" w:rsidR="0093574D" w:rsidRDefault="00122299" w:rsidP="0093574D">
            <w:pPr>
              <w:spacing w:after="80"/>
              <w:jc w:val="both"/>
              <w:rPr>
                <w:rFonts w:ascii="Times New Roman" w:eastAsia="Times New Roman" w:hAnsi="Times New Roman" w:cs="Times New Roman"/>
              </w:rPr>
            </w:pPr>
            <w:r w:rsidRPr="004B7504">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kods 0600</w:t>
            </w:r>
          </w:p>
        </w:tc>
      </w:tr>
      <w:tr w:rsidR="00641EB1" w14:paraId="108C65D0" w14:textId="77777777" w:rsidTr="004B7504">
        <w:tc>
          <w:tcPr>
            <w:tcW w:w="1827" w:type="dxa"/>
          </w:tcPr>
          <w:p w14:paraId="5FB83663" w14:textId="1F0D1D7A" w:rsidR="0093574D" w:rsidRDefault="00122299"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80440140379</w:t>
            </w:r>
          </w:p>
        </w:tc>
        <w:tc>
          <w:tcPr>
            <w:tcW w:w="1276" w:type="dxa"/>
          </w:tcPr>
          <w:p w14:paraId="390B55E6" w14:textId="2848A48B" w:rsidR="0093574D" w:rsidRDefault="00122299"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0.4131</w:t>
            </w:r>
          </w:p>
        </w:tc>
        <w:tc>
          <w:tcPr>
            <w:tcW w:w="5238" w:type="dxa"/>
          </w:tcPr>
          <w:p w14:paraId="02EB1B8B" w14:textId="160D91EB" w:rsidR="0093574D" w:rsidRDefault="00122299" w:rsidP="0093574D">
            <w:pPr>
              <w:spacing w:after="80"/>
              <w:jc w:val="both"/>
              <w:rPr>
                <w:rFonts w:ascii="Times New Roman" w:eastAsia="Times New Roman" w:hAnsi="Times New Roman" w:cs="Times New Roman"/>
              </w:rPr>
            </w:pPr>
            <w:r w:rsidRPr="00B964D5">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0101</w:t>
            </w:r>
          </w:p>
        </w:tc>
      </w:tr>
      <w:tr w:rsidR="00641EB1" w14:paraId="4AF6C766" w14:textId="77777777" w:rsidTr="004B7504">
        <w:tc>
          <w:tcPr>
            <w:tcW w:w="1827" w:type="dxa"/>
          </w:tcPr>
          <w:p w14:paraId="5A739824" w14:textId="4C0E0D3A" w:rsidR="0093574D" w:rsidRPr="0093574D" w:rsidRDefault="00122299"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80440140380</w:t>
            </w:r>
          </w:p>
        </w:tc>
        <w:tc>
          <w:tcPr>
            <w:tcW w:w="1276" w:type="dxa"/>
          </w:tcPr>
          <w:p w14:paraId="1FA08EE6" w14:textId="7BF43BF6" w:rsidR="0093574D" w:rsidRDefault="00122299"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0.9123</w:t>
            </w:r>
          </w:p>
        </w:tc>
        <w:tc>
          <w:tcPr>
            <w:tcW w:w="5238" w:type="dxa"/>
          </w:tcPr>
          <w:p w14:paraId="6D96BDA8" w14:textId="66952073" w:rsidR="0093574D" w:rsidRDefault="00122299" w:rsidP="0093574D">
            <w:pPr>
              <w:spacing w:after="80"/>
              <w:jc w:val="both"/>
              <w:rPr>
                <w:rFonts w:ascii="Times New Roman" w:eastAsia="Times New Roman" w:hAnsi="Times New Roman" w:cs="Times New Roman"/>
              </w:rPr>
            </w:pPr>
            <w:r w:rsidRPr="00494D93">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0101</w:t>
            </w:r>
          </w:p>
        </w:tc>
      </w:tr>
    </w:tbl>
    <w:p w14:paraId="133AB8FB" w14:textId="4B013B53" w:rsidR="004E1F4E" w:rsidRPr="007D0FE8" w:rsidRDefault="00122299" w:rsidP="0067376A">
      <w:pPr>
        <w:pStyle w:val="Sarakstarindkopa"/>
        <w:numPr>
          <w:ilvl w:val="0"/>
          <w:numId w:val="4"/>
        </w:numPr>
        <w:spacing w:before="120" w:after="80"/>
        <w:jc w:val="both"/>
        <w:rPr>
          <w:rFonts w:ascii="Times New Roman" w:eastAsia="Times New Roman" w:hAnsi="Times New Roman" w:cs="Times New Roman"/>
        </w:rPr>
      </w:pPr>
      <w:r w:rsidRPr="007D0FE8">
        <w:rPr>
          <w:rFonts w:ascii="Times New Roman" w:eastAsia="Times New Roman" w:hAnsi="Times New Roman" w:cs="Times New Roman"/>
        </w:rPr>
        <w:t xml:space="preserve">Visas projektētās zemes vienības </w:t>
      </w:r>
      <w:r w:rsidR="003A1D85">
        <w:rPr>
          <w:rFonts w:ascii="Times New Roman" w:eastAsia="Times New Roman" w:hAnsi="Times New Roman" w:cs="Times New Roman"/>
        </w:rPr>
        <w:t xml:space="preserve">ir neapbūvētas, saskaņā ar </w:t>
      </w:r>
      <w:r w:rsidR="003A1D85" w:rsidRPr="003A1D85">
        <w:rPr>
          <w:rFonts w:ascii="Times New Roman" w:eastAsia="Times New Roman" w:hAnsi="Times New Roman" w:cs="Times New Roman"/>
        </w:rPr>
        <w:t xml:space="preserve">Ādažu novada teritorijas plānojumu </w:t>
      </w:r>
      <w:r w:rsidRPr="007D0FE8">
        <w:rPr>
          <w:rFonts w:ascii="Times New Roman" w:eastAsia="Times New Roman" w:hAnsi="Times New Roman" w:cs="Times New Roman"/>
        </w:rPr>
        <w:t xml:space="preserve">atrodas </w:t>
      </w:r>
      <w:r w:rsidR="007D0FE8" w:rsidRPr="007D0FE8">
        <w:rPr>
          <w:rFonts w:ascii="Times New Roman" w:eastAsia="Times New Roman" w:hAnsi="Times New Roman" w:cs="Times New Roman"/>
        </w:rPr>
        <w:t>Jauktas centra apbūves teritorijā (JC)</w:t>
      </w:r>
      <w:r w:rsidR="003A1D85">
        <w:rPr>
          <w:rFonts w:ascii="Times New Roman" w:eastAsia="Times New Roman" w:hAnsi="Times New Roman" w:cs="Times New Roman"/>
        </w:rPr>
        <w:t>, kā arī tām ir</w:t>
      </w:r>
      <w:r w:rsidR="003A1D85" w:rsidRPr="003A1D85">
        <w:rPr>
          <w:rFonts w:ascii="Times New Roman" w:eastAsia="Times New Roman" w:hAnsi="Times New Roman" w:cs="Times New Roman"/>
        </w:rPr>
        <w:t xml:space="preserve"> piebraucamais ceļš un elektrības </w:t>
      </w:r>
      <w:proofErr w:type="spellStart"/>
      <w:r w:rsidR="003A1D85" w:rsidRPr="003A1D85">
        <w:rPr>
          <w:rFonts w:ascii="Times New Roman" w:eastAsia="Times New Roman" w:hAnsi="Times New Roman" w:cs="Times New Roman"/>
        </w:rPr>
        <w:t>pieslēguma</w:t>
      </w:r>
      <w:proofErr w:type="spellEnd"/>
      <w:r w:rsidR="003A1D85" w:rsidRPr="003A1D85">
        <w:rPr>
          <w:rFonts w:ascii="Times New Roman" w:eastAsia="Times New Roman" w:hAnsi="Times New Roman" w:cs="Times New Roman"/>
        </w:rPr>
        <w:t xml:space="preserve"> iespēja.</w:t>
      </w:r>
    </w:p>
    <w:p w14:paraId="312E16D3" w14:textId="77777777" w:rsidR="004E1F4E" w:rsidRPr="006C4CF9" w:rsidRDefault="00122299"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502E63C2" w14:textId="094DC176" w:rsidR="004E1F4E" w:rsidRPr="006C4CF9" w:rsidRDefault="00122299" w:rsidP="004E1F4E">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EB5F1C7" w14:textId="77777777" w:rsidR="004E1F4E" w:rsidRDefault="00122299"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0CFBA95F" w14:textId="1341AF7A" w:rsidR="004E1F4E" w:rsidRPr="006C4CF9" w:rsidRDefault="00122299"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2D9D6B51" w14:textId="77777777" w:rsidR="004E1F4E" w:rsidRPr="006C4CF9" w:rsidRDefault="00122299" w:rsidP="004E1F4E">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B2AD90C" w14:textId="77777777" w:rsidR="004E1F4E" w:rsidRPr="006C4CF9" w:rsidRDefault="004E1F4E" w:rsidP="004E1F4E">
      <w:pPr>
        <w:ind w:left="720"/>
        <w:contextualSpacing/>
        <w:jc w:val="both"/>
        <w:rPr>
          <w:rFonts w:ascii="Times New Roman" w:eastAsia="Times New Roman" w:hAnsi="Times New Roman" w:cs="Times New Roman"/>
          <w:sz w:val="12"/>
          <w:szCs w:val="12"/>
        </w:rPr>
      </w:pPr>
    </w:p>
    <w:p w14:paraId="05D553F1" w14:textId="77777777" w:rsidR="004E1F4E" w:rsidRDefault="00122299" w:rsidP="004E1F4E">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401E8F7" w14:textId="77777777" w:rsidR="004E1F4E" w:rsidRPr="008C01D1" w:rsidRDefault="004E1F4E" w:rsidP="004E1F4E">
      <w:pPr>
        <w:ind w:left="360"/>
        <w:rPr>
          <w:rFonts w:ascii="Times New Roman" w:eastAsia="Times New Roman" w:hAnsi="Times New Roman" w:cs="Times New Roman"/>
          <w:sz w:val="12"/>
          <w:szCs w:val="12"/>
        </w:rPr>
      </w:pPr>
    </w:p>
    <w:p w14:paraId="38533036" w14:textId="77777777" w:rsidR="004E1F4E" w:rsidRDefault="00122299" w:rsidP="004E1F4E">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6A6D5158" w14:textId="77777777" w:rsidR="004E1F4E" w:rsidRPr="007622C3" w:rsidRDefault="004E1F4E" w:rsidP="004E1F4E">
      <w:pPr>
        <w:ind w:left="360"/>
        <w:rPr>
          <w:rFonts w:ascii="Times New Roman" w:eastAsia="Times New Roman" w:hAnsi="Times New Roman" w:cs="Times New Roman"/>
          <w:sz w:val="12"/>
          <w:szCs w:val="12"/>
        </w:rPr>
      </w:pPr>
    </w:p>
    <w:p w14:paraId="7ED692FA" w14:textId="77777777" w:rsidR="004E1F4E" w:rsidRDefault="00122299" w:rsidP="004E1F4E">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lastRenderedPageBreak/>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8D18440" w14:textId="77777777" w:rsidR="004E1F4E" w:rsidRPr="007622C3" w:rsidRDefault="00122299" w:rsidP="004E1F4E">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75A4DBDE" w14:textId="134AAF11" w:rsidR="004E1F4E" w:rsidRPr="00FC7A8C" w:rsidRDefault="00122299" w:rsidP="0067376A">
      <w:pPr>
        <w:numPr>
          <w:ilvl w:val="0"/>
          <w:numId w:val="4"/>
        </w:numPr>
        <w:spacing w:before="120"/>
        <w:contextualSpacing/>
        <w:jc w:val="both"/>
        <w:rPr>
          <w:rFonts w:ascii="Times New Roman" w:eastAsia="Times New Roman" w:hAnsi="Times New Roman" w:cs="Times New Roman"/>
          <w:sz w:val="12"/>
          <w:szCs w:val="12"/>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6FC0563D" w14:textId="0A6752C3" w:rsidR="004E1F4E" w:rsidRPr="006C4CF9" w:rsidRDefault="004E1F4E" w:rsidP="004E1F4E">
      <w:pPr>
        <w:spacing w:before="120"/>
        <w:ind w:left="720"/>
        <w:contextualSpacing/>
        <w:jc w:val="both"/>
        <w:rPr>
          <w:rFonts w:ascii="Times New Roman" w:eastAsia="Times New Roman" w:hAnsi="Times New Roman" w:cs="Times New Roman"/>
          <w:sz w:val="12"/>
          <w:szCs w:val="12"/>
        </w:rPr>
      </w:pPr>
    </w:p>
    <w:p w14:paraId="40B958D9" w14:textId="77777777" w:rsidR="004E1F4E" w:rsidRPr="00FC7A8C" w:rsidRDefault="00122299" w:rsidP="004E1F4E">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1924BE2" w14:textId="77777777" w:rsidR="004E1F4E" w:rsidRPr="00FC7A8C" w:rsidRDefault="004E1F4E" w:rsidP="004E1F4E">
      <w:pPr>
        <w:ind w:left="720"/>
        <w:contextualSpacing/>
        <w:jc w:val="both"/>
        <w:rPr>
          <w:rFonts w:ascii="Times New Roman" w:eastAsia="Times New Roman" w:hAnsi="Times New Roman" w:cs="Times New Roman"/>
          <w:sz w:val="12"/>
          <w:szCs w:val="12"/>
        </w:rPr>
      </w:pPr>
    </w:p>
    <w:p w14:paraId="0475E8C8" w14:textId="77777777" w:rsidR="004E1F4E" w:rsidRDefault="00122299" w:rsidP="004E1F4E">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3A7005AA" w14:textId="77777777" w:rsidR="004E1F4E" w:rsidRPr="007622C3" w:rsidRDefault="004E1F4E" w:rsidP="004E1F4E">
      <w:pPr>
        <w:pStyle w:val="Sarakstarindkopa"/>
        <w:rPr>
          <w:rFonts w:ascii="Times New Roman" w:eastAsia="Times New Roman" w:hAnsi="Times New Roman" w:cs="Times New Roman"/>
          <w:sz w:val="12"/>
          <w:szCs w:val="12"/>
        </w:rPr>
      </w:pPr>
    </w:p>
    <w:p w14:paraId="76962FC2" w14:textId="77777777" w:rsidR="004E1F4E" w:rsidRPr="007465CD" w:rsidRDefault="00122299" w:rsidP="004E1F4E">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7AB31FFB" w14:textId="77777777" w:rsidR="004E1F4E" w:rsidRPr="006C4CF9" w:rsidRDefault="004E1F4E" w:rsidP="004E1F4E">
      <w:pPr>
        <w:ind w:left="720"/>
        <w:contextualSpacing/>
        <w:jc w:val="both"/>
        <w:rPr>
          <w:rFonts w:ascii="Times New Roman" w:eastAsia="Times New Roman" w:hAnsi="Times New Roman" w:cs="Times New Roman"/>
          <w:sz w:val="12"/>
          <w:szCs w:val="12"/>
        </w:rPr>
      </w:pPr>
    </w:p>
    <w:p w14:paraId="44DEDFC9" w14:textId="77777777" w:rsidR="004E1F4E" w:rsidRPr="002E2987" w:rsidRDefault="00122299" w:rsidP="004E1F4E">
      <w:pPr>
        <w:numPr>
          <w:ilvl w:val="0"/>
          <w:numId w:val="4"/>
        </w:numPr>
        <w:contextualSpacing/>
        <w:jc w:val="both"/>
        <w:rPr>
          <w:rFonts w:ascii="Times New Roman" w:eastAsia="Times New Roman" w:hAnsi="Times New Roman" w:cs="Times New Roman"/>
        </w:rPr>
      </w:pPr>
      <w:bookmarkStart w:id="5" w:name="_Hlk159940483"/>
      <w:r w:rsidRPr="006C4CF9">
        <w:rPr>
          <w:rFonts w:ascii="Times New Roman" w:eastAsia="Times New Roman" w:hAnsi="Times New Roman" w:cs="Times New Roman"/>
        </w:rPr>
        <w:t xml:space="preserve">Ministru kabineta 29.06.2021. noteikumu Nr.455 „Adresācijas noteikumi” 9.punkts </w:t>
      </w:r>
      <w:bookmarkEnd w:id="5"/>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63324C6" w14:textId="4906889F" w:rsidR="004E1F4E" w:rsidRPr="00006C0A" w:rsidRDefault="00122299" w:rsidP="004E1F4E">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sidRPr="003D6A38">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08.10.2025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316A395" w14:textId="77777777" w:rsidR="004E1F4E" w:rsidRPr="006C4CF9" w:rsidRDefault="00122299" w:rsidP="004E1F4E">
      <w:pPr>
        <w:spacing w:after="120"/>
        <w:jc w:val="center"/>
        <w:rPr>
          <w:rFonts w:ascii="Times New Roman" w:hAnsi="Times New Roman" w:cs="Times New Roman"/>
          <w:b/>
        </w:rPr>
      </w:pPr>
      <w:r w:rsidRPr="006C4CF9">
        <w:rPr>
          <w:rFonts w:ascii="Times New Roman" w:hAnsi="Times New Roman" w:cs="Times New Roman"/>
          <w:b/>
        </w:rPr>
        <w:t>NOLEMJ:</w:t>
      </w:r>
    </w:p>
    <w:p w14:paraId="768E7B4B" w14:textId="1AB40EDC" w:rsidR="004E1F4E" w:rsidRDefault="00122299" w:rsidP="004E1F4E">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sidR="004F71A9">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6" w:name="_Hlk159939031"/>
      <w:r w:rsidRPr="006C4CF9">
        <w:rPr>
          <w:rFonts w:ascii="Times New Roman" w:eastAsia="Times New Roman" w:hAnsi="Times New Roman" w:cs="Times New Roman"/>
        </w:rPr>
        <w:t xml:space="preserve">zemes </w:t>
      </w:r>
      <w:bookmarkStart w:id="7" w:name="_Hlk159939056"/>
      <w:bookmarkEnd w:id="6"/>
      <w:r w:rsidRPr="000C7378">
        <w:rPr>
          <w:rFonts w:ascii="Times New Roman" w:eastAsia="Times New Roman" w:hAnsi="Times New Roman" w:cs="Times New Roman"/>
        </w:rPr>
        <w:t>ierīkotāja</w:t>
      </w:r>
      <w:r w:rsidR="004F71A9">
        <w:rPr>
          <w:rFonts w:ascii="Times New Roman" w:eastAsia="Times New Roman" w:hAnsi="Times New Roman" w:cs="Times New Roman"/>
        </w:rPr>
        <w:t>s</w:t>
      </w:r>
      <w:r w:rsidRPr="000C7378">
        <w:rPr>
          <w:rFonts w:ascii="Times New Roman" w:eastAsia="Times New Roman" w:hAnsi="Times New Roman" w:cs="Times New Roman"/>
        </w:rPr>
        <w:t xml:space="preserve"> </w:t>
      </w:r>
      <w:r w:rsidR="004F71A9">
        <w:rPr>
          <w:rFonts w:ascii="Times New Roman" w:eastAsia="Times New Roman" w:hAnsi="Times New Roman" w:cs="Times New Roman"/>
        </w:rPr>
        <w:t xml:space="preserve">Diānas </w:t>
      </w:r>
      <w:proofErr w:type="spellStart"/>
      <w:r w:rsidR="004F71A9">
        <w:rPr>
          <w:rFonts w:ascii="Times New Roman" w:eastAsia="Times New Roman" w:hAnsi="Times New Roman" w:cs="Times New Roman"/>
        </w:rPr>
        <w:t>Glizdenieces</w:t>
      </w:r>
      <w:proofErr w:type="spellEnd"/>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(sert.nr.</w:t>
      </w:r>
      <w:r w:rsidR="00F3135C">
        <w:rPr>
          <w:rFonts w:ascii="Times New Roman" w:eastAsia="Times New Roman" w:hAnsi="Times New Roman" w:cs="Times New Roman"/>
        </w:rPr>
        <w:t xml:space="preserve"> </w:t>
      </w:r>
      <w:r w:rsidRPr="00C152EF">
        <w:rPr>
          <w:rFonts w:ascii="Times New Roman" w:eastAsia="Times New Roman" w:hAnsi="Times New Roman" w:cs="Times New Roman"/>
        </w:rPr>
        <w:t>AA</w:t>
      </w:r>
      <w:r>
        <w:rPr>
          <w:rFonts w:ascii="Times New Roman" w:eastAsia="Times New Roman" w:hAnsi="Times New Roman" w:cs="Times New Roman"/>
        </w:rPr>
        <w:t>01</w:t>
      </w:r>
      <w:r w:rsidR="004F71A9">
        <w:rPr>
          <w:rFonts w:ascii="Times New Roman" w:eastAsia="Times New Roman" w:hAnsi="Times New Roman" w:cs="Times New Roman"/>
        </w:rPr>
        <w:t>5</w:t>
      </w:r>
      <w:r>
        <w:rPr>
          <w:rFonts w:ascii="Times New Roman" w:eastAsia="Times New Roman" w:hAnsi="Times New Roman" w:cs="Times New Roman"/>
        </w:rPr>
        <w:t>8</w:t>
      </w:r>
      <w:r w:rsidRPr="006C4CF9">
        <w:rPr>
          <w:rFonts w:ascii="Times New Roman" w:eastAsia="Times New Roman" w:hAnsi="Times New Roman" w:cs="Times New Roman"/>
        </w:rPr>
        <w:t>)</w:t>
      </w:r>
      <w:bookmarkEnd w:id="7"/>
      <w:r w:rsidRPr="006C4CF9">
        <w:rPr>
          <w:rFonts w:ascii="Times New Roman" w:eastAsia="Times New Roman" w:hAnsi="Times New Roman" w:cs="Times New Roman"/>
        </w:rPr>
        <w:t xml:space="preserve"> izstrādāto </w:t>
      </w:r>
      <w:r w:rsidR="008A41CC" w:rsidRPr="008A41CC">
        <w:rPr>
          <w:rFonts w:ascii="Times New Roman" w:eastAsia="Times New Roman" w:hAnsi="Times New Roman" w:cs="Times New Roman"/>
          <w:lang w:val="x-none"/>
        </w:rPr>
        <w:t>zemes ierīcības projektu kā papildinājumu detālplānojumam īpašumam “Stelpes”, zemes vienībām ar kadastra apzīmējumiem 80440140378, 80440140377, 80440140379</w:t>
      </w:r>
      <w:r w:rsidR="00741D17">
        <w:rPr>
          <w:rFonts w:ascii="Times New Roman" w:eastAsia="Times New Roman" w:hAnsi="Times New Roman" w:cs="Times New Roman"/>
          <w:lang w:val="x-none"/>
        </w:rPr>
        <w:t xml:space="preserve"> un</w:t>
      </w:r>
      <w:r w:rsidR="008A41CC" w:rsidRPr="008A41CC">
        <w:rPr>
          <w:rFonts w:ascii="Times New Roman" w:eastAsia="Times New Roman" w:hAnsi="Times New Roman" w:cs="Times New Roman"/>
          <w:lang w:val="x-none"/>
        </w:rPr>
        <w:t xml:space="preserve"> 80440140380</w:t>
      </w:r>
      <w:r w:rsidRPr="006C4CF9">
        <w:rPr>
          <w:rFonts w:ascii="Times New Roman" w:eastAsia="Times New Roman" w:hAnsi="Times New Roman" w:cs="Times New Roman"/>
        </w:rPr>
        <w:t>.</w:t>
      </w:r>
    </w:p>
    <w:p w14:paraId="531CE93A" w14:textId="08AAD243" w:rsidR="004E1F4E" w:rsidRDefault="00122299" w:rsidP="004E1F4E">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Projektētajām zemes vienībām </w:t>
      </w:r>
      <w:r w:rsidR="00741D17">
        <w:rPr>
          <w:rFonts w:ascii="Times New Roman" w:eastAsia="Times New Roman" w:hAnsi="Times New Roman" w:cs="Times New Roman"/>
        </w:rPr>
        <w:t xml:space="preserve">saglabāt/piešķirt </w:t>
      </w:r>
      <w:r>
        <w:rPr>
          <w:rFonts w:ascii="Times New Roman" w:eastAsia="Times New Roman" w:hAnsi="Times New Roman" w:cs="Times New Roman"/>
        </w:rPr>
        <w:t>adreses atbilstoši tabulai:</w:t>
      </w:r>
    </w:p>
    <w:tbl>
      <w:tblPr>
        <w:tblStyle w:val="TableGrid1"/>
        <w:tblW w:w="8222" w:type="dxa"/>
        <w:tblInd w:w="704" w:type="dxa"/>
        <w:tblLook w:val="04A0" w:firstRow="1" w:lastRow="0" w:firstColumn="1" w:lastColumn="0" w:noHBand="0" w:noVBand="1"/>
      </w:tblPr>
      <w:tblGrid>
        <w:gridCol w:w="987"/>
        <w:gridCol w:w="1411"/>
        <w:gridCol w:w="1687"/>
        <w:gridCol w:w="4137"/>
      </w:tblGrid>
      <w:tr w:rsidR="00641EB1" w14:paraId="4CC4127E" w14:textId="77777777" w:rsidTr="00AC0BAB">
        <w:trPr>
          <w:trHeight w:val="394"/>
        </w:trPr>
        <w:tc>
          <w:tcPr>
            <w:tcW w:w="987" w:type="dxa"/>
            <w:vAlign w:val="center"/>
          </w:tcPr>
          <w:p w14:paraId="172C2F03" w14:textId="77777777"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lastRenderedPageBreak/>
              <w:t>Z</w:t>
            </w:r>
            <w:r>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1" w:type="dxa"/>
            <w:vAlign w:val="center"/>
          </w:tcPr>
          <w:p w14:paraId="151450DF" w14:textId="77777777"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7" w:type="dxa"/>
            <w:vAlign w:val="center"/>
          </w:tcPr>
          <w:p w14:paraId="476F3921" w14:textId="77777777"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4137" w:type="dxa"/>
          </w:tcPr>
          <w:p w14:paraId="10EF70B9" w14:textId="77777777" w:rsidR="004E1F4E" w:rsidRPr="00AD73EE" w:rsidRDefault="00122299" w:rsidP="00AC0BAB">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641EB1" w14:paraId="6B997BBD" w14:textId="77777777" w:rsidTr="00C205B9">
        <w:tc>
          <w:tcPr>
            <w:tcW w:w="987" w:type="dxa"/>
            <w:vAlign w:val="center"/>
          </w:tcPr>
          <w:p w14:paraId="190648D6" w14:textId="77777777" w:rsidR="004E1F4E" w:rsidRPr="00AD73EE"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11" w:type="dxa"/>
            <w:vAlign w:val="center"/>
          </w:tcPr>
          <w:p w14:paraId="21250426" w14:textId="67DD7A02" w:rsidR="004E1F4E" w:rsidRPr="00AD73EE" w:rsidRDefault="00122299" w:rsidP="00C205B9">
            <w:pPr>
              <w:jc w:val="center"/>
              <w:rPr>
                <w:rFonts w:ascii="Times New Roman" w:hAnsi="Times New Roman" w:cs="Times New Roman"/>
                <w:sz w:val="22"/>
                <w:szCs w:val="22"/>
              </w:rPr>
            </w:pPr>
            <w:r>
              <w:rPr>
                <w:rFonts w:ascii="Times New Roman" w:hAnsi="Times New Roman" w:cs="Times New Roman"/>
                <w:sz w:val="22"/>
                <w:szCs w:val="22"/>
              </w:rPr>
              <w:t>saglabāšana</w:t>
            </w:r>
          </w:p>
        </w:tc>
        <w:tc>
          <w:tcPr>
            <w:tcW w:w="1687" w:type="dxa"/>
            <w:vAlign w:val="center"/>
          </w:tcPr>
          <w:p w14:paraId="241CE772" w14:textId="4761E004" w:rsidR="004E1F4E" w:rsidRPr="00AD73EE" w:rsidRDefault="00122299" w:rsidP="00AC0BAB">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w:t>
            </w:r>
            <w:r w:rsidR="008A41CC">
              <w:rPr>
                <w:rFonts w:ascii="Times New Roman" w:eastAsia="Calibri" w:hAnsi="Times New Roman" w:cs="Times New Roman"/>
                <w:sz w:val="22"/>
                <w:szCs w:val="22"/>
              </w:rPr>
              <w:t>14</w:t>
            </w:r>
            <w:r w:rsidRPr="005B321C">
              <w:rPr>
                <w:rFonts w:ascii="Times New Roman" w:eastAsia="Calibri" w:hAnsi="Times New Roman" w:cs="Times New Roman"/>
                <w:sz w:val="22"/>
                <w:szCs w:val="22"/>
              </w:rPr>
              <w:t xml:space="preserve"> 0</w:t>
            </w:r>
            <w:r w:rsidR="008A41CC">
              <w:rPr>
                <w:rFonts w:ascii="Times New Roman" w:eastAsia="Calibri" w:hAnsi="Times New Roman" w:cs="Times New Roman"/>
                <w:sz w:val="22"/>
                <w:szCs w:val="22"/>
              </w:rPr>
              <w:t>422</w:t>
            </w:r>
          </w:p>
        </w:tc>
        <w:tc>
          <w:tcPr>
            <w:tcW w:w="4137" w:type="dxa"/>
          </w:tcPr>
          <w:p w14:paraId="03E7B864" w14:textId="23C63553" w:rsidR="004E1F4E" w:rsidRPr="00AD73EE" w:rsidRDefault="00122299" w:rsidP="00AC0BAB">
            <w:pPr>
              <w:jc w:val="center"/>
              <w:rPr>
                <w:rFonts w:ascii="Times New Roman" w:hAnsi="Times New Roman" w:cs="Times New Roman"/>
                <w:sz w:val="22"/>
                <w:szCs w:val="22"/>
              </w:rPr>
            </w:pPr>
            <w:r w:rsidRPr="00A33ED5">
              <w:rPr>
                <w:rFonts w:ascii="Times New Roman" w:hAnsi="Times New Roman" w:cs="Times New Roman"/>
                <w:sz w:val="22"/>
                <w:szCs w:val="22"/>
                <w:shd w:val="clear" w:color="auto" w:fill="FFFFFF"/>
              </w:rPr>
              <w:t>Vecumnieku iela 1, Alderi, Ādažu pag., Ādažu nov., LV-2164</w:t>
            </w:r>
          </w:p>
        </w:tc>
      </w:tr>
      <w:tr w:rsidR="00641EB1" w14:paraId="3F809CDF" w14:textId="77777777" w:rsidTr="00C205B9">
        <w:tc>
          <w:tcPr>
            <w:tcW w:w="987" w:type="dxa"/>
            <w:vAlign w:val="center"/>
          </w:tcPr>
          <w:p w14:paraId="7A2CF053" w14:textId="77777777" w:rsidR="004E1F4E" w:rsidRPr="00AD73EE"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1" w:type="dxa"/>
            <w:vAlign w:val="center"/>
          </w:tcPr>
          <w:p w14:paraId="290CAB4C" w14:textId="77777777" w:rsidR="004E1F4E" w:rsidRPr="00AD73EE" w:rsidRDefault="00122299"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661441EC" w14:textId="48A8AB77" w:rsidR="004E1F4E" w:rsidRPr="00AD73EE" w:rsidRDefault="00122299" w:rsidP="00AC0BAB">
            <w:pPr>
              <w:jc w:val="center"/>
              <w:rPr>
                <w:rFonts w:ascii="Times New Roman" w:hAnsi="Times New Roman" w:cs="Times New Roman"/>
                <w:sz w:val="22"/>
                <w:szCs w:val="22"/>
                <w:shd w:val="clear" w:color="auto" w:fill="FFFFFF"/>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3</w:t>
            </w:r>
          </w:p>
        </w:tc>
        <w:tc>
          <w:tcPr>
            <w:tcW w:w="4137" w:type="dxa"/>
          </w:tcPr>
          <w:p w14:paraId="3231E73B" w14:textId="1BCA43E8" w:rsidR="004E1F4E" w:rsidRPr="00AD73EE"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Stelpes iela 2</w:t>
            </w:r>
            <w:r w:rsidRPr="00277A31">
              <w:rPr>
                <w:rFonts w:ascii="Times New Roman" w:hAnsi="Times New Roman" w:cs="Times New Roman"/>
                <w:sz w:val="22"/>
                <w:szCs w:val="22"/>
                <w:shd w:val="clear" w:color="auto" w:fill="FFFFFF"/>
              </w:rPr>
              <w:t>, Alderi, Ādažu pag., Ādažu nov., LV-2164</w:t>
            </w:r>
          </w:p>
        </w:tc>
      </w:tr>
      <w:tr w:rsidR="00641EB1" w14:paraId="5AF6210F" w14:textId="77777777" w:rsidTr="00C205B9">
        <w:tc>
          <w:tcPr>
            <w:tcW w:w="987" w:type="dxa"/>
            <w:vAlign w:val="center"/>
          </w:tcPr>
          <w:p w14:paraId="440EFA11" w14:textId="77777777" w:rsidR="004E1F4E"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11" w:type="dxa"/>
            <w:vAlign w:val="center"/>
          </w:tcPr>
          <w:p w14:paraId="0D9C3CF7" w14:textId="77777777" w:rsidR="004E1F4E" w:rsidRDefault="00122299"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3DDB7A97" w14:textId="4D3B2D47" w:rsidR="004E1F4E" w:rsidRPr="005B321C" w:rsidRDefault="00122299"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4</w:t>
            </w:r>
          </w:p>
        </w:tc>
        <w:tc>
          <w:tcPr>
            <w:tcW w:w="4137" w:type="dxa"/>
          </w:tcPr>
          <w:p w14:paraId="27FAC8CD" w14:textId="58BB6DF2" w:rsidR="004E1F4E" w:rsidRDefault="00122299" w:rsidP="00AC0BAB">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shd w:val="clear" w:color="auto" w:fill="FFFFFF"/>
              </w:rPr>
              <w:t xml:space="preserve">Vecumnieku iela </w:t>
            </w:r>
            <w:r>
              <w:rPr>
                <w:rFonts w:ascii="Times New Roman" w:hAnsi="Times New Roman" w:cs="Times New Roman"/>
                <w:sz w:val="22"/>
                <w:szCs w:val="22"/>
                <w:shd w:val="clear" w:color="auto" w:fill="FFFFFF"/>
              </w:rPr>
              <w:t>3</w:t>
            </w:r>
            <w:r w:rsidRPr="009372E4">
              <w:rPr>
                <w:rFonts w:ascii="Times New Roman" w:hAnsi="Times New Roman" w:cs="Times New Roman"/>
                <w:sz w:val="22"/>
                <w:szCs w:val="22"/>
                <w:shd w:val="clear" w:color="auto" w:fill="FFFFFF"/>
              </w:rPr>
              <w:t>, Alderi, Ādažu pag., Ādažu nov., LV-2164</w:t>
            </w:r>
          </w:p>
        </w:tc>
      </w:tr>
      <w:tr w:rsidR="00641EB1" w14:paraId="09E77D8C" w14:textId="77777777" w:rsidTr="00C205B9">
        <w:tc>
          <w:tcPr>
            <w:tcW w:w="987" w:type="dxa"/>
            <w:vAlign w:val="center"/>
          </w:tcPr>
          <w:p w14:paraId="2F5F2C52" w14:textId="77777777" w:rsidR="004E1F4E"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11" w:type="dxa"/>
            <w:vAlign w:val="center"/>
          </w:tcPr>
          <w:p w14:paraId="71340088" w14:textId="77777777" w:rsidR="004E1F4E" w:rsidRDefault="00122299"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73054AD4" w14:textId="3A0E5AB6" w:rsidR="004E1F4E" w:rsidRPr="005B321C" w:rsidRDefault="00122299"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5</w:t>
            </w:r>
          </w:p>
        </w:tc>
        <w:tc>
          <w:tcPr>
            <w:tcW w:w="4137" w:type="dxa"/>
          </w:tcPr>
          <w:p w14:paraId="2D1496BC" w14:textId="1432DF0F" w:rsidR="004E1F4E" w:rsidRDefault="00122299" w:rsidP="00AC0BAB">
            <w:pPr>
              <w:jc w:val="center"/>
              <w:rPr>
                <w:rFonts w:ascii="Times New Roman" w:hAnsi="Times New Roman" w:cs="Times New Roman"/>
                <w:sz w:val="22"/>
                <w:szCs w:val="22"/>
                <w:shd w:val="clear" w:color="auto" w:fill="FFFFFF"/>
              </w:rPr>
            </w:pPr>
            <w:r w:rsidRPr="00AB0557">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4</w:t>
            </w:r>
            <w:r w:rsidRPr="00AB0557">
              <w:rPr>
                <w:rFonts w:ascii="Times New Roman" w:hAnsi="Times New Roman" w:cs="Times New Roman"/>
                <w:sz w:val="22"/>
                <w:szCs w:val="22"/>
                <w:shd w:val="clear" w:color="auto" w:fill="FFFFFF"/>
              </w:rPr>
              <w:t>, Alderi, Ādažu pag., Ādažu nov., LV-2164</w:t>
            </w:r>
          </w:p>
        </w:tc>
      </w:tr>
      <w:tr w:rsidR="00641EB1" w14:paraId="75CF51C6" w14:textId="77777777" w:rsidTr="00C205B9">
        <w:tc>
          <w:tcPr>
            <w:tcW w:w="987" w:type="dxa"/>
            <w:vAlign w:val="center"/>
          </w:tcPr>
          <w:p w14:paraId="3FEB198E" w14:textId="105C693D" w:rsidR="009372E4"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411" w:type="dxa"/>
            <w:vAlign w:val="center"/>
          </w:tcPr>
          <w:p w14:paraId="394035AD" w14:textId="67C1EFBD" w:rsidR="009372E4" w:rsidRPr="0004556E" w:rsidRDefault="00122299" w:rsidP="00C205B9">
            <w:pPr>
              <w:jc w:val="center"/>
              <w:rPr>
                <w:rFonts w:ascii="Times New Roman" w:hAnsi="Times New Roman" w:cs="Times New Roman"/>
                <w:sz w:val="22"/>
                <w:szCs w:val="22"/>
              </w:rPr>
            </w:pPr>
            <w:r w:rsidRPr="009372E4">
              <w:rPr>
                <w:rFonts w:ascii="Times New Roman" w:hAnsi="Times New Roman" w:cs="Times New Roman"/>
                <w:sz w:val="22"/>
                <w:szCs w:val="22"/>
              </w:rPr>
              <w:t>piešķiršana</w:t>
            </w:r>
          </w:p>
        </w:tc>
        <w:tc>
          <w:tcPr>
            <w:tcW w:w="1687" w:type="dxa"/>
            <w:vAlign w:val="center"/>
          </w:tcPr>
          <w:p w14:paraId="6F58068F" w14:textId="0DA2FE93" w:rsidR="009372E4" w:rsidRPr="008A41CC" w:rsidRDefault="00122299" w:rsidP="00AC0BAB">
            <w:pPr>
              <w:jc w:val="center"/>
              <w:rPr>
                <w:rFonts w:ascii="Times New Roman" w:eastAsia="Calibri" w:hAnsi="Times New Roman" w:cs="Times New Roman"/>
                <w:sz w:val="22"/>
                <w:szCs w:val="22"/>
              </w:rPr>
            </w:pPr>
            <w:r w:rsidRPr="009372E4">
              <w:rPr>
                <w:rFonts w:ascii="Times New Roman" w:eastAsia="Calibri" w:hAnsi="Times New Roman" w:cs="Times New Roman"/>
                <w:sz w:val="22"/>
                <w:szCs w:val="22"/>
              </w:rPr>
              <w:t>8044 014 042</w:t>
            </w:r>
            <w:r>
              <w:rPr>
                <w:rFonts w:ascii="Times New Roman" w:eastAsia="Calibri" w:hAnsi="Times New Roman" w:cs="Times New Roman"/>
                <w:sz w:val="22"/>
                <w:szCs w:val="22"/>
              </w:rPr>
              <w:t>6</w:t>
            </w:r>
          </w:p>
        </w:tc>
        <w:tc>
          <w:tcPr>
            <w:tcW w:w="4137" w:type="dxa"/>
          </w:tcPr>
          <w:p w14:paraId="1F009E8D" w14:textId="14DF1CC1" w:rsidR="009372E4" w:rsidRPr="00881BC2" w:rsidRDefault="00122299" w:rsidP="00AC0BAB">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shd w:val="clear" w:color="auto" w:fill="FFFFFF"/>
              </w:rPr>
              <w:t xml:space="preserve">Vecumnieku iela </w:t>
            </w:r>
            <w:r>
              <w:rPr>
                <w:rFonts w:ascii="Times New Roman" w:hAnsi="Times New Roman" w:cs="Times New Roman"/>
                <w:sz w:val="22"/>
                <w:szCs w:val="22"/>
                <w:shd w:val="clear" w:color="auto" w:fill="FFFFFF"/>
              </w:rPr>
              <w:t>5</w:t>
            </w:r>
            <w:r w:rsidRPr="009372E4">
              <w:rPr>
                <w:rFonts w:ascii="Times New Roman" w:hAnsi="Times New Roman" w:cs="Times New Roman"/>
                <w:sz w:val="22"/>
                <w:szCs w:val="22"/>
                <w:shd w:val="clear" w:color="auto" w:fill="FFFFFF"/>
              </w:rPr>
              <w:t>, Alderi, Ādažu pag., Ādažu nov., LV-2164</w:t>
            </w:r>
          </w:p>
        </w:tc>
      </w:tr>
      <w:tr w:rsidR="00641EB1" w14:paraId="5D5DFDA4" w14:textId="77777777" w:rsidTr="00C205B9">
        <w:tc>
          <w:tcPr>
            <w:tcW w:w="987" w:type="dxa"/>
            <w:vAlign w:val="center"/>
          </w:tcPr>
          <w:p w14:paraId="10C80FC5" w14:textId="77777777" w:rsidR="004E1F4E" w:rsidRDefault="00122299"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11" w:type="dxa"/>
            <w:vAlign w:val="center"/>
          </w:tcPr>
          <w:p w14:paraId="6611BCF9" w14:textId="1ADE93EC" w:rsidR="004E1F4E" w:rsidRDefault="00122299" w:rsidP="00C205B9">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rPr>
              <w:t>piešķiršana</w:t>
            </w:r>
          </w:p>
        </w:tc>
        <w:tc>
          <w:tcPr>
            <w:tcW w:w="1687" w:type="dxa"/>
            <w:vAlign w:val="center"/>
          </w:tcPr>
          <w:p w14:paraId="518B9671" w14:textId="16213356" w:rsidR="004E1F4E" w:rsidRPr="005B321C" w:rsidRDefault="00122299"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7</w:t>
            </w:r>
          </w:p>
        </w:tc>
        <w:tc>
          <w:tcPr>
            <w:tcW w:w="4137" w:type="dxa"/>
          </w:tcPr>
          <w:p w14:paraId="73173BCC" w14:textId="01EC5318" w:rsidR="004E1F4E" w:rsidRDefault="00122299" w:rsidP="00AC0BAB">
            <w:pPr>
              <w:jc w:val="center"/>
              <w:rPr>
                <w:rFonts w:ascii="Times New Roman" w:hAnsi="Times New Roman" w:cs="Times New Roman"/>
                <w:sz w:val="22"/>
                <w:szCs w:val="22"/>
                <w:shd w:val="clear" w:color="auto" w:fill="FFFFFF"/>
              </w:rPr>
            </w:pPr>
            <w:r w:rsidRPr="00AB0557">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6</w:t>
            </w:r>
            <w:r w:rsidRPr="00AB0557">
              <w:rPr>
                <w:rFonts w:ascii="Times New Roman" w:hAnsi="Times New Roman" w:cs="Times New Roman"/>
                <w:sz w:val="22"/>
                <w:szCs w:val="22"/>
                <w:shd w:val="clear" w:color="auto" w:fill="FFFFFF"/>
              </w:rPr>
              <w:t>, Alderi, Ādažu pag., Ādažu nov., LV-2164</w:t>
            </w:r>
          </w:p>
        </w:tc>
      </w:tr>
      <w:tr w:rsidR="00641EB1" w14:paraId="3FEC1A25" w14:textId="77777777" w:rsidTr="00C205B9">
        <w:tc>
          <w:tcPr>
            <w:tcW w:w="987" w:type="dxa"/>
            <w:vAlign w:val="center"/>
          </w:tcPr>
          <w:p w14:paraId="232A318D" w14:textId="62FBE8DA"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w:t>
            </w:r>
          </w:p>
        </w:tc>
        <w:tc>
          <w:tcPr>
            <w:tcW w:w="1411" w:type="dxa"/>
            <w:vAlign w:val="center"/>
          </w:tcPr>
          <w:p w14:paraId="24BBB8A1" w14:textId="7EF1C135"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50A6BA20" w14:textId="6F007119"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8</w:t>
            </w:r>
          </w:p>
        </w:tc>
        <w:tc>
          <w:tcPr>
            <w:tcW w:w="4137" w:type="dxa"/>
          </w:tcPr>
          <w:p w14:paraId="273F3BF6" w14:textId="57256EEA" w:rsidR="00EA6740" w:rsidRPr="001C4362" w:rsidRDefault="00122299"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1</w:t>
            </w:r>
            <w:r w:rsidRPr="002D5F5C">
              <w:rPr>
                <w:rFonts w:ascii="Times New Roman" w:hAnsi="Times New Roman" w:cs="Times New Roman"/>
                <w:sz w:val="22"/>
                <w:szCs w:val="22"/>
                <w:shd w:val="clear" w:color="auto" w:fill="FFFFFF"/>
              </w:rPr>
              <w:t>, Alderi, Ādažu pag., Ādažu nov., LV-2164</w:t>
            </w:r>
          </w:p>
        </w:tc>
      </w:tr>
      <w:tr w:rsidR="00641EB1" w14:paraId="5BC02C48" w14:textId="77777777" w:rsidTr="00C205B9">
        <w:tc>
          <w:tcPr>
            <w:tcW w:w="987" w:type="dxa"/>
            <w:vAlign w:val="center"/>
          </w:tcPr>
          <w:p w14:paraId="5FB3C5BF" w14:textId="06AE80B6"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c>
          <w:tcPr>
            <w:tcW w:w="1411" w:type="dxa"/>
            <w:vAlign w:val="center"/>
          </w:tcPr>
          <w:p w14:paraId="0EB61518" w14:textId="1B8E14AE"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7A53F1FD" w14:textId="2A75A73B"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9</w:t>
            </w:r>
          </w:p>
        </w:tc>
        <w:tc>
          <w:tcPr>
            <w:tcW w:w="4137" w:type="dxa"/>
          </w:tcPr>
          <w:p w14:paraId="01776090" w14:textId="3AA3703E" w:rsidR="00EA6740" w:rsidRPr="001C4362"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Lejnieku iela 2</w:t>
            </w:r>
            <w:r w:rsidRPr="00387109">
              <w:rPr>
                <w:rFonts w:ascii="Times New Roman" w:hAnsi="Times New Roman" w:cs="Times New Roman"/>
                <w:sz w:val="22"/>
                <w:szCs w:val="22"/>
                <w:shd w:val="clear" w:color="auto" w:fill="FFFFFF"/>
              </w:rPr>
              <w:t>, Alderi, Ādažu pag., Ādažu nov., LV-2164</w:t>
            </w:r>
          </w:p>
        </w:tc>
      </w:tr>
      <w:tr w:rsidR="00641EB1" w14:paraId="0DE59435" w14:textId="77777777" w:rsidTr="00C205B9">
        <w:tc>
          <w:tcPr>
            <w:tcW w:w="987" w:type="dxa"/>
            <w:vAlign w:val="center"/>
          </w:tcPr>
          <w:p w14:paraId="766FBA4B" w14:textId="7CE1F9B6"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w:t>
            </w:r>
          </w:p>
        </w:tc>
        <w:tc>
          <w:tcPr>
            <w:tcW w:w="1411" w:type="dxa"/>
            <w:vAlign w:val="center"/>
          </w:tcPr>
          <w:p w14:paraId="374AC961" w14:textId="34BC0598"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4B1C6B13" w14:textId="287C79B6"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30</w:t>
            </w:r>
          </w:p>
        </w:tc>
        <w:tc>
          <w:tcPr>
            <w:tcW w:w="4137" w:type="dxa"/>
          </w:tcPr>
          <w:p w14:paraId="1C4493C4" w14:textId="2EAEA445" w:rsidR="00EA6740" w:rsidRPr="001C4362" w:rsidRDefault="00122299"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3</w:t>
            </w:r>
            <w:r w:rsidRPr="002D5F5C">
              <w:rPr>
                <w:rFonts w:ascii="Times New Roman" w:hAnsi="Times New Roman" w:cs="Times New Roman"/>
                <w:sz w:val="22"/>
                <w:szCs w:val="22"/>
                <w:shd w:val="clear" w:color="auto" w:fill="FFFFFF"/>
              </w:rPr>
              <w:t>, Alderi, Ādažu pag., Ādažu nov., LV-2164</w:t>
            </w:r>
          </w:p>
        </w:tc>
      </w:tr>
      <w:tr w:rsidR="00641EB1" w14:paraId="235C9590" w14:textId="77777777" w:rsidTr="00C205B9">
        <w:tc>
          <w:tcPr>
            <w:tcW w:w="987" w:type="dxa"/>
            <w:vAlign w:val="center"/>
          </w:tcPr>
          <w:p w14:paraId="3FAB5FBC" w14:textId="3953140D"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w:t>
            </w:r>
          </w:p>
        </w:tc>
        <w:tc>
          <w:tcPr>
            <w:tcW w:w="1411" w:type="dxa"/>
            <w:vAlign w:val="center"/>
          </w:tcPr>
          <w:p w14:paraId="2C8478F4" w14:textId="2C2F5C68"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7120F152" w14:textId="2A4B3F35"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31</w:t>
            </w:r>
          </w:p>
        </w:tc>
        <w:tc>
          <w:tcPr>
            <w:tcW w:w="4137" w:type="dxa"/>
          </w:tcPr>
          <w:p w14:paraId="17D6B7F9" w14:textId="77C46A8F" w:rsidR="00EA6740" w:rsidRPr="001C4362" w:rsidRDefault="00122299" w:rsidP="00EA6740">
            <w:pPr>
              <w:jc w:val="center"/>
              <w:rPr>
                <w:rFonts w:ascii="Times New Roman" w:hAnsi="Times New Roman" w:cs="Times New Roman"/>
                <w:sz w:val="22"/>
                <w:szCs w:val="22"/>
                <w:shd w:val="clear" w:color="auto" w:fill="FFFFFF"/>
              </w:rPr>
            </w:pPr>
            <w:r w:rsidRPr="00387109">
              <w:rPr>
                <w:rFonts w:ascii="Times New Roman" w:hAnsi="Times New Roman" w:cs="Times New Roman"/>
                <w:sz w:val="22"/>
                <w:szCs w:val="22"/>
                <w:shd w:val="clear" w:color="auto" w:fill="FFFFFF"/>
              </w:rPr>
              <w:t xml:space="preserve">Lejnieku iela </w:t>
            </w:r>
            <w:r>
              <w:rPr>
                <w:rFonts w:ascii="Times New Roman" w:hAnsi="Times New Roman" w:cs="Times New Roman"/>
                <w:sz w:val="22"/>
                <w:szCs w:val="22"/>
                <w:shd w:val="clear" w:color="auto" w:fill="FFFFFF"/>
              </w:rPr>
              <w:t>4</w:t>
            </w:r>
            <w:r w:rsidRPr="00387109">
              <w:rPr>
                <w:rFonts w:ascii="Times New Roman" w:hAnsi="Times New Roman" w:cs="Times New Roman"/>
                <w:sz w:val="22"/>
                <w:szCs w:val="22"/>
                <w:shd w:val="clear" w:color="auto" w:fill="FFFFFF"/>
              </w:rPr>
              <w:t>, Alderi, Ādažu pag., Ādažu nov., LV-2164</w:t>
            </w:r>
          </w:p>
        </w:tc>
      </w:tr>
      <w:tr w:rsidR="00641EB1" w14:paraId="6549EA03" w14:textId="77777777" w:rsidTr="00C205B9">
        <w:tc>
          <w:tcPr>
            <w:tcW w:w="987" w:type="dxa"/>
            <w:vAlign w:val="center"/>
          </w:tcPr>
          <w:p w14:paraId="31E28171" w14:textId="092CB09B"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w:t>
            </w:r>
          </w:p>
        </w:tc>
        <w:tc>
          <w:tcPr>
            <w:tcW w:w="1411" w:type="dxa"/>
            <w:vAlign w:val="center"/>
          </w:tcPr>
          <w:p w14:paraId="598C9481" w14:textId="2FF8C07F"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012A0B82" w14:textId="77A9D30A"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32</w:t>
            </w:r>
          </w:p>
        </w:tc>
        <w:tc>
          <w:tcPr>
            <w:tcW w:w="4137" w:type="dxa"/>
          </w:tcPr>
          <w:p w14:paraId="45082A41" w14:textId="4EF729CA" w:rsidR="00EA6740" w:rsidRPr="001C4362" w:rsidRDefault="00122299"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5</w:t>
            </w:r>
            <w:r w:rsidRPr="002D5F5C">
              <w:rPr>
                <w:rFonts w:ascii="Times New Roman" w:hAnsi="Times New Roman" w:cs="Times New Roman"/>
                <w:sz w:val="22"/>
                <w:szCs w:val="22"/>
                <w:shd w:val="clear" w:color="auto" w:fill="FFFFFF"/>
              </w:rPr>
              <w:t>, Alderi, Ādažu pag., Ādažu nov., LV-2164</w:t>
            </w:r>
          </w:p>
        </w:tc>
      </w:tr>
      <w:tr w:rsidR="00641EB1" w14:paraId="15ABEF41" w14:textId="77777777" w:rsidTr="00C205B9">
        <w:tc>
          <w:tcPr>
            <w:tcW w:w="987" w:type="dxa"/>
            <w:vAlign w:val="center"/>
          </w:tcPr>
          <w:p w14:paraId="5FA357B2" w14:textId="2D792A0A"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w:t>
            </w:r>
          </w:p>
        </w:tc>
        <w:tc>
          <w:tcPr>
            <w:tcW w:w="1411" w:type="dxa"/>
            <w:vAlign w:val="center"/>
          </w:tcPr>
          <w:p w14:paraId="18682301" w14:textId="74FDA33F"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6E13A0F2" w14:textId="0A3A3A11"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33</w:t>
            </w:r>
          </w:p>
        </w:tc>
        <w:tc>
          <w:tcPr>
            <w:tcW w:w="4137" w:type="dxa"/>
          </w:tcPr>
          <w:p w14:paraId="02125DFA" w14:textId="5EFC0620" w:rsidR="00EA6740" w:rsidRPr="001C4362" w:rsidRDefault="00122299"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7</w:t>
            </w:r>
            <w:r w:rsidRPr="002D5F5C">
              <w:rPr>
                <w:rFonts w:ascii="Times New Roman" w:hAnsi="Times New Roman" w:cs="Times New Roman"/>
                <w:sz w:val="22"/>
                <w:szCs w:val="22"/>
                <w:shd w:val="clear" w:color="auto" w:fill="FFFFFF"/>
              </w:rPr>
              <w:t>, Alderi, Ādažu pag., Ādažu nov., LV-2164</w:t>
            </w:r>
          </w:p>
        </w:tc>
      </w:tr>
      <w:tr w:rsidR="00641EB1" w14:paraId="0EDDF41A" w14:textId="77777777" w:rsidTr="00C205B9">
        <w:tc>
          <w:tcPr>
            <w:tcW w:w="987" w:type="dxa"/>
            <w:vAlign w:val="center"/>
          </w:tcPr>
          <w:p w14:paraId="00064345" w14:textId="23D5CFCD" w:rsidR="00EA6740" w:rsidRDefault="0012229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13.</w:t>
            </w:r>
          </w:p>
        </w:tc>
        <w:tc>
          <w:tcPr>
            <w:tcW w:w="1411" w:type="dxa"/>
            <w:vAlign w:val="center"/>
          </w:tcPr>
          <w:p w14:paraId="0B4F7075" w14:textId="416CA34B" w:rsidR="00EA6740" w:rsidRPr="00E9631E" w:rsidRDefault="00122299"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0199E970" w14:textId="285846C1" w:rsidR="00EA6740" w:rsidRPr="005B321C" w:rsidRDefault="00122299"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34</w:t>
            </w:r>
          </w:p>
        </w:tc>
        <w:tc>
          <w:tcPr>
            <w:tcW w:w="4137" w:type="dxa"/>
          </w:tcPr>
          <w:p w14:paraId="089D1FE9" w14:textId="37CA1FC8" w:rsidR="00EA6740" w:rsidRPr="001C4362" w:rsidRDefault="00122299" w:rsidP="00EA6740">
            <w:pPr>
              <w:jc w:val="center"/>
              <w:rPr>
                <w:rFonts w:ascii="Times New Roman" w:hAnsi="Times New Roman" w:cs="Times New Roman"/>
                <w:sz w:val="22"/>
                <w:szCs w:val="22"/>
                <w:shd w:val="clear" w:color="auto" w:fill="FFFFFF"/>
              </w:rPr>
            </w:pPr>
            <w:r w:rsidRPr="00387109">
              <w:rPr>
                <w:rFonts w:ascii="Times New Roman" w:hAnsi="Times New Roman" w:cs="Times New Roman"/>
                <w:sz w:val="22"/>
                <w:szCs w:val="22"/>
                <w:shd w:val="clear" w:color="auto" w:fill="FFFFFF"/>
              </w:rPr>
              <w:t xml:space="preserve">Lejnieku iela </w:t>
            </w:r>
            <w:r>
              <w:rPr>
                <w:rFonts w:ascii="Times New Roman" w:hAnsi="Times New Roman" w:cs="Times New Roman"/>
                <w:sz w:val="22"/>
                <w:szCs w:val="22"/>
                <w:shd w:val="clear" w:color="auto" w:fill="FFFFFF"/>
              </w:rPr>
              <w:t>6</w:t>
            </w:r>
            <w:r w:rsidRPr="00387109">
              <w:rPr>
                <w:rFonts w:ascii="Times New Roman" w:hAnsi="Times New Roman" w:cs="Times New Roman"/>
                <w:sz w:val="22"/>
                <w:szCs w:val="22"/>
                <w:shd w:val="clear" w:color="auto" w:fill="FFFFFF"/>
              </w:rPr>
              <w:t>, Alderi, Ādažu pag., Ādažu nov., LV-2164</w:t>
            </w:r>
          </w:p>
        </w:tc>
      </w:tr>
    </w:tbl>
    <w:p w14:paraId="79D85238" w14:textId="77777777" w:rsidR="004E1F4E" w:rsidRDefault="004E1F4E" w:rsidP="0067376A">
      <w:pPr>
        <w:jc w:val="both"/>
        <w:rPr>
          <w:rFonts w:ascii="Times New Roman" w:eastAsia="Times New Roman" w:hAnsi="Times New Roman" w:cs="Times New Roman"/>
        </w:rPr>
      </w:pPr>
    </w:p>
    <w:p w14:paraId="29EB3C29" w14:textId="1C50FAA1" w:rsidR="004E1F4E" w:rsidRDefault="00122299" w:rsidP="004E1F4E">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Noteikt </w:t>
      </w:r>
      <w:r w:rsidR="00741D17">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641EB1" w14:paraId="33086E4D" w14:textId="77777777" w:rsidTr="00AC0BAB">
        <w:trPr>
          <w:trHeight w:val="394"/>
        </w:trPr>
        <w:tc>
          <w:tcPr>
            <w:tcW w:w="823" w:type="dxa"/>
            <w:vAlign w:val="center"/>
          </w:tcPr>
          <w:p w14:paraId="406FB827" w14:textId="77777777"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18F8800B" w14:textId="77777777"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054F19A" w14:textId="69ABC55B"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25C55EFD" w14:textId="2AA986FF" w:rsidR="004E1F4E" w:rsidRDefault="00122299" w:rsidP="00AC0BAB">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741D17">
              <w:rPr>
                <w:rFonts w:ascii="Times New Roman" w:hAnsi="Times New Roman" w:cs="Times New Roman"/>
                <w:b/>
                <w:bCs/>
                <w:sz w:val="22"/>
                <w:szCs w:val="22"/>
              </w:rPr>
              <w:t>ha</w:t>
            </w:r>
          </w:p>
          <w:p w14:paraId="1FD9D2AC" w14:textId="77777777" w:rsidR="004E1F4E" w:rsidRPr="00AD73EE" w:rsidRDefault="00122299" w:rsidP="00AC0BAB">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0273E442" w14:textId="77777777" w:rsidR="004E1F4E" w:rsidRPr="00AD73EE" w:rsidRDefault="00122299"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641EB1" w14:paraId="6874FC9D" w14:textId="77777777" w:rsidTr="00BF16E7">
        <w:tc>
          <w:tcPr>
            <w:tcW w:w="823" w:type="dxa"/>
            <w:vAlign w:val="center"/>
          </w:tcPr>
          <w:p w14:paraId="657C4DE6" w14:textId="5FEFBEAE" w:rsidR="00AE4807" w:rsidRPr="00AD73EE"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00" w:type="dxa"/>
            <w:vAlign w:val="center"/>
          </w:tcPr>
          <w:p w14:paraId="6CC55DCC" w14:textId="77777777" w:rsidR="00AE4807" w:rsidRPr="00AD73EE"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6AAC54DE" w14:textId="161F5049" w:rsidR="00AE4807" w:rsidRPr="001E630D" w:rsidRDefault="00122299" w:rsidP="00AE4807">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w:t>
            </w:r>
            <w:r>
              <w:rPr>
                <w:rFonts w:ascii="Times New Roman" w:eastAsia="Calibri" w:hAnsi="Times New Roman" w:cs="Times New Roman"/>
                <w:sz w:val="22"/>
                <w:szCs w:val="22"/>
              </w:rPr>
              <w:t>14</w:t>
            </w:r>
            <w:r w:rsidRPr="005B321C">
              <w:rPr>
                <w:rFonts w:ascii="Times New Roman" w:eastAsia="Calibri" w:hAnsi="Times New Roman" w:cs="Times New Roman"/>
                <w:sz w:val="22"/>
                <w:szCs w:val="22"/>
              </w:rPr>
              <w:t xml:space="preserve"> 0</w:t>
            </w:r>
            <w:r>
              <w:rPr>
                <w:rFonts w:ascii="Times New Roman" w:eastAsia="Calibri" w:hAnsi="Times New Roman" w:cs="Times New Roman"/>
                <w:sz w:val="22"/>
                <w:szCs w:val="22"/>
              </w:rPr>
              <w:t>422</w:t>
            </w:r>
          </w:p>
        </w:tc>
        <w:tc>
          <w:tcPr>
            <w:tcW w:w="1500" w:type="dxa"/>
            <w:vAlign w:val="center"/>
          </w:tcPr>
          <w:p w14:paraId="7040A8EE" w14:textId="30DDADF6" w:rsidR="00AE4807" w:rsidRPr="00AD73EE"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0.1201 </w:t>
            </w:r>
          </w:p>
        </w:tc>
        <w:tc>
          <w:tcPr>
            <w:tcW w:w="2816" w:type="dxa"/>
          </w:tcPr>
          <w:p w14:paraId="7B9D9BF5" w14:textId="7F804A1A" w:rsidR="00AE4807" w:rsidRPr="00AD73EE"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2E7382F7" w14:textId="77777777" w:rsidTr="00BF16E7">
        <w:tc>
          <w:tcPr>
            <w:tcW w:w="823" w:type="dxa"/>
            <w:vAlign w:val="center"/>
          </w:tcPr>
          <w:p w14:paraId="6B0C018D" w14:textId="58F650F0" w:rsidR="00AE4807" w:rsidRPr="00AD73EE"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00" w:type="dxa"/>
            <w:vAlign w:val="center"/>
          </w:tcPr>
          <w:p w14:paraId="46A47B5A" w14:textId="77777777" w:rsidR="00AE4807" w:rsidRPr="00AD73EE" w:rsidRDefault="00122299" w:rsidP="00AE480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2F1D12B9" w14:textId="206D7D26" w:rsidR="00AE4807" w:rsidRPr="00AD73EE" w:rsidRDefault="00122299" w:rsidP="00AE4807">
            <w:pPr>
              <w:jc w:val="center"/>
              <w:rPr>
                <w:rFonts w:ascii="Times New Roman" w:hAnsi="Times New Roman" w:cs="Times New Roman"/>
                <w:sz w:val="22"/>
                <w:szCs w:val="22"/>
                <w:shd w:val="clear" w:color="auto" w:fill="FFFFFF"/>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3</w:t>
            </w:r>
          </w:p>
        </w:tc>
        <w:tc>
          <w:tcPr>
            <w:tcW w:w="1500" w:type="dxa"/>
            <w:vAlign w:val="center"/>
          </w:tcPr>
          <w:p w14:paraId="096413AF" w14:textId="74B86E15" w:rsidR="00AE4807" w:rsidRPr="00AD73EE" w:rsidRDefault="00122299" w:rsidP="00AE480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1201</w:t>
            </w:r>
            <w:r w:rsidRPr="00AD73EE">
              <w:rPr>
                <w:rFonts w:ascii="Times New Roman" w:hAnsi="Times New Roman" w:cs="Times New Roman"/>
                <w:sz w:val="22"/>
                <w:szCs w:val="22"/>
                <w:shd w:val="clear" w:color="auto" w:fill="FFFFFF"/>
              </w:rPr>
              <w:t xml:space="preserve"> </w:t>
            </w:r>
          </w:p>
        </w:tc>
        <w:tc>
          <w:tcPr>
            <w:tcW w:w="2816" w:type="dxa"/>
          </w:tcPr>
          <w:p w14:paraId="5F53D732" w14:textId="77E2BCCF" w:rsidR="00AE4807" w:rsidRPr="00AD73EE"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7652F451" w14:textId="77777777" w:rsidTr="00AC0BAB">
        <w:tc>
          <w:tcPr>
            <w:tcW w:w="823" w:type="dxa"/>
            <w:vAlign w:val="center"/>
          </w:tcPr>
          <w:p w14:paraId="2074037E" w14:textId="1FC2BE82"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00" w:type="dxa"/>
          </w:tcPr>
          <w:p w14:paraId="1DB6B05F" w14:textId="77777777" w:rsidR="00AE4807" w:rsidRPr="00AD73EE"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0498FDD0" w14:textId="3CCA71E3" w:rsidR="00AE4807" w:rsidRDefault="00122299"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4</w:t>
            </w:r>
          </w:p>
        </w:tc>
        <w:tc>
          <w:tcPr>
            <w:tcW w:w="1500" w:type="dxa"/>
            <w:vAlign w:val="center"/>
          </w:tcPr>
          <w:p w14:paraId="7C4DCB1B" w14:textId="32F1AA21"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0.1223 </w:t>
            </w:r>
          </w:p>
        </w:tc>
        <w:tc>
          <w:tcPr>
            <w:tcW w:w="2816" w:type="dxa"/>
          </w:tcPr>
          <w:p w14:paraId="4F75D400" w14:textId="4AC6C3E4" w:rsidR="00AE4807" w:rsidRPr="00AD73EE"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6C6F3F51" w14:textId="77777777" w:rsidTr="00AC0BAB">
        <w:tc>
          <w:tcPr>
            <w:tcW w:w="823" w:type="dxa"/>
            <w:vAlign w:val="center"/>
          </w:tcPr>
          <w:p w14:paraId="6773ABFA" w14:textId="35A8A5C1"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00" w:type="dxa"/>
          </w:tcPr>
          <w:p w14:paraId="5B998D08" w14:textId="77777777" w:rsidR="00AE4807" w:rsidRPr="00AD73EE"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CC4455F" w14:textId="6C50E516" w:rsidR="00AE4807" w:rsidRDefault="00122299"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5</w:t>
            </w:r>
          </w:p>
        </w:tc>
        <w:tc>
          <w:tcPr>
            <w:tcW w:w="1500" w:type="dxa"/>
            <w:vAlign w:val="center"/>
          </w:tcPr>
          <w:p w14:paraId="00A622B6" w14:textId="558CE99C"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1201</w:t>
            </w:r>
            <w:r w:rsidRPr="00AD73EE">
              <w:rPr>
                <w:rFonts w:ascii="Times New Roman" w:hAnsi="Times New Roman" w:cs="Times New Roman"/>
                <w:sz w:val="22"/>
                <w:szCs w:val="22"/>
                <w:shd w:val="clear" w:color="auto" w:fill="FFFFFF"/>
              </w:rPr>
              <w:t xml:space="preserve"> </w:t>
            </w:r>
          </w:p>
        </w:tc>
        <w:tc>
          <w:tcPr>
            <w:tcW w:w="2816" w:type="dxa"/>
          </w:tcPr>
          <w:p w14:paraId="008E4164" w14:textId="68181270" w:rsidR="00AE4807" w:rsidRPr="00AD73EE"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629F4DCB" w14:textId="77777777" w:rsidTr="00AC0BAB">
        <w:tc>
          <w:tcPr>
            <w:tcW w:w="823" w:type="dxa"/>
            <w:vAlign w:val="center"/>
          </w:tcPr>
          <w:p w14:paraId="02DCEF4A" w14:textId="668C71B7"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400" w:type="dxa"/>
          </w:tcPr>
          <w:p w14:paraId="70D4A18D" w14:textId="77777777" w:rsidR="00AE4807" w:rsidRPr="00AD73EE"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8469CDB" w14:textId="7AA05BB3" w:rsidR="00AE4807" w:rsidRDefault="00122299" w:rsidP="00AE4807">
            <w:pPr>
              <w:jc w:val="center"/>
              <w:rPr>
                <w:rFonts w:ascii="Times New Roman" w:eastAsia="Calibri" w:hAnsi="Times New Roman" w:cs="Times New Roman"/>
                <w:sz w:val="22"/>
                <w:szCs w:val="22"/>
              </w:rPr>
            </w:pPr>
            <w:r w:rsidRPr="009372E4">
              <w:rPr>
                <w:rFonts w:ascii="Times New Roman" w:eastAsia="Calibri" w:hAnsi="Times New Roman" w:cs="Times New Roman"/>
                <w:sz w:val="22"/>
                <w:szCs w:val="22"/>
              </w:rPr>
              <w:t>8044 014 042</w:t>
            </w:r>
            <w:r>
              <w:rPr>
                <w:rFonts w:ascii="Times New Roman" w:eastAsia="Calibri" w:hAnsi="Times New Roman" w:cs="Times New Roman"/>
                <w:sz w:val="22"/>
                <w:szCs w:val="22"/>
              </w:rPr>
              <w:t>6</w:t>
            </w:r>
          </w:p>
        </w:tc>
        <w:tc>
          <w:tcPr>
            <w:tcW w:w="1500" w:type="dxa"/>
            <w:vAlign w:val="center"/>
          </w:tcPr>
          <w:p w14:paraId="37FC4710" w14:textId="62373A24"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0.1435 </w:t>
            </w:r>
          </w:p>
        </w:tc>
        <w:tc>
          <w:tcPr>
            <w:tcW w:w="2816" w:type="dxa"/>
          </w:tcPr>
          <w:p w14:paraId="643F11EB" w14:textId="497FE472" w:rsidR="00AE4807" w:rsidRPr="00AD73EE"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0AD61BA6" w14:textId="77777777" w:rsidTr="00BF16E7">
        <w:tc>
          <w:tcPr>
            <w:tcW w:w="823" w:type="dxa"/>
            <w:vAlign w:val="center"/>
          </w:tcPr>
          <w:p w14:paraId="14785464" w14:textId="75F2C0E8"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00" w:type="dxa"/>
            <w:vAlign w:val="center"/>
          </w:tcPr>
          <w:p w14:paraId="674A4C87" w14:textId="64827008" w:rsidR="00AE4807" w:rsidRPr="00AD73EE"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2866CCD5" w14:textId="6FB6DD0B" w:rsidR="00AE4807" w:rsidRDefault="00122299"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7</w:t>
            </w:r>
          </w:p>
        </w:tc>
        <w:tc>
          <w:tcPr>
            <w:tcW w:w="1500" w:type="dxa"/>
            <w:vAlign w:val="center"/>
          </w:tcPr>
          <w:p w14:paraId="0ACCCF8A" w14:textId="50698B13"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0.1621 </w:t>
            </w:r>
          </w:p>
        </w:tc>
        <w:tc>
          <w:tcPr>
            <w:tcW w:w="2816" w:type="dxa"/>
          </w:tcPr>
          <w:p w14:paraId="6E429189" w14:textId="25BDC8CD" w:rsidR="00AE4807" w:rsidRPr="00AD73EE"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18A27B63" w14:textId="77777777" w:rsidTr="00BF16E7">
        <w:tc>
          <w:tcPr>
            <w:tcW w:w="823" w:type="dxa"/>
            <w:vAlign w:val="center"/>
          </w:tcPr>
          <w:p w14:paraId="75F675BE" w14:textId="7CDF78F1"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w:t>
            </w:r>
          </w:p>
        </w:tc>
        <w:tc>
          <w:tcPr>
            <w:tcW w:w="1400" w:type="dxa"/>
            <w:vAlign w:val="center"/>
          </w:tcPr>
          <w:p w14:paraId="0B0FEF24" w14:textId="7B10C941" w:rsidR="00AE4807" w:rsidRPr="00212E57" w:rsidRDefault="00122299" w:rsidP="00AE4807">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7D55E7F4" w14:textId="554AE203"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8</w:t>
            </w:r>
          </w:p>
        </w:tc>
        <w:tc>
          <w:tcPr>
            <w:tcW w:w="1500" w:type="dxa"/>
            <w:vAlign w:val="center"/>
          </w:tcPr>
          <w:p w14:paraId="63B07E77" w14:textId="0A04FDD5"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 xml:space="preserve">1201 </w:t>
            </w:r>
          </w:p>
        </w:tc>
        <w:tc>
          <w:tcPr>
            <w:tcW w:w="2816" w:type="dxa"/>
          </w:tcPr>
          <w:p w14:paraId="04F07AC5" w14:textId="655D4219"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2971AC0A" w14:textId="77777777" w:rsidTr="00BF16E7">
        <w:tc>
          <w:tcPr>
            <w:tcW w:w="823" w:type="dxa"/>
            <w:vAlign w:val="center"/>
          </w:tcPr>
          <w:p w14:paraId="2C6431B3" w14:textId="242FAEB6"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c>
          <w:tcPr>
            <w:tcW w:w="1400" w:type="dxa"/>
          </w:tcPr>
          <w:p w14:paraId="1AD3645D" w14:textId="4E05C776" w:rsidR="00AE4807" w:rsidRPr="00212E57"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3ABE1070" w14:textId="34CD6009"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9</w:t>
            </w:r>
          </w:p>
        </w:tc>
        <w:tc>
          <w:tcPr>
            <w:tcW w:w="1500" w:type="dxa"/>
            <w:vAlign w:val="center"/>
          </w:tcPr>
          <w:p w14:paraId="28896B8F" w14:textId="6C760C9A"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 xml:space="preserve">1201 </w:t>
            </w:r>
          </w:p>
        </w:tc>
        <w:tc>
          <w:tcPr>
            <w:tcW w:w="2816" w:type="dxa"/>
          </w:tcPr>
          <w:p w14:paraId="3AF022BE" w14:textId="18C50ADA"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354D3821" w14:textId="77777777" w:rsidTr="00BF16E7">
        <w:tc>
          <w:tcPr>
            <w:tcW w:w="823" w:type="dxa"/>
            <w:vAlign w:val="center"/>
          </w:tcPr>
          <w:p w14:paraId="08E1CD62" w14:textId="544E4B04"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w:t>
            </w:r>
          </w:p>
        </w:tc>
        <w:tc>
          <w:tcPr>
            <w:tcW w:w="1400" w:type="dxa"/>
          </w:tcPr>
          <w:p w14:paraId="5990E298" w14:textId="4EC1D5A7" w:rsidR="00AE4807" w:rsidRPr="00212E57"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651D1B0" w14:textId="45EA1608"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30</w:t>
            </w:r>
          </w:p>
        </w:tc>
        <w:tc>
          <w:tcPr>
            <w:tcW w:w="1500" w:type="dxa"/>
            <w:vAlign w:val="center"/>
          </w:tcPr>
          <w:p w14:paraId="2BE61911" w14:textId="160D2F6A"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 xml:space="preserve">1201 </w:t>
            </w:r>
          </w:p>
        </w:tc>
        <w:tc>
          <w:tcPr>
            <w:tcW w:w="2816" w:type="dxa"/>
          </w:tcPr>
          <w:p w14:paraId="355C69A2" w14:textId="197E4335"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6447CA92" w14:textId="77777777" w:rsidTr="00BF16E7">
        <w:tc>
          <w:tcPr>
            <w:tcW w:w="823" w:type="dxa"/>
            <w:vAlign w:val="center"/>
          </w:tcPr>
          <w:p w14:paraId="6E6F2061" w14:textId="5AA0BC8E"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w:t>
            </w:r>
          </w:p>
        </w:tc>
        <w:tc>
          <w:tcPr>
            <w:tcW w:w="1400" w:type="dxa"/>
          </w:tcPr>
          <w:p w14:paraId="383A13A3" w14:textId="7D2E550F" w:rsidR="00AE4807" w:rsidRPr="00212E57"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7102B5C" w14:textId="405C05CD"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31</w:t>
            </w:r>
          </w:p>
        </w:tc>
        <w:tc>
          <w:tcPr>
            <w:tcW w:w="1500" w:type="dxa"/>
            <w:vAlign w:val="center"/>
          </w:tcPr>
          <w:p w14:paraId="325C256A" w14:textId="53F58CB8"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0.1265 </w:t>
            </w:r>
          </w:p>
        </w:tc>
        <w:tc>
          <w:tcPr>
            <w:tcW w:w="2816" w:type="dxa"/>
          </w:tcPr>
          <w:p w14:paraId="141427CE" w14:textId="3DF85FCF"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748E6065" w14:textId="77777777" w:rsidTr="00BF16E7">
        <w:tc>
          <w:tcPr>
            <w:tcW w:w="823" w:type="dxa"/>
            <w:vAlign w:val="center"/>
          </w:tcPr>
          <w:p w14:paraId="313340D8" w14:textId="636E8733"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w:t>
            </w:r>
          </w:p>
        </w:tc>
        <w:tc>
          <w:tcPr>
            <w:tcW w:w="1400" w:type="dxa"/>
          </w:tcPr>
          <w:p w14:paraId="164B7756" w14:textId="75822824" w:rsidR="00AE4807" w:rsidRPr="00212E57" w:rsidRDefault="00122299"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682DE20D" w14:textId="25575B99"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32</w:t>
            </w:r>
          </w:p>
        </w:tc>
        <w:tc>
          <w:tcPr>
            <w:tcW w:w="1500" w:type="dxa"/>
            <w:vAlign w:val="center"/>
          </w:tcPr>
          <w:p w14:paraId="4345F553" w14:textId="2512E490"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 xml:space="preserve">1201 </w:t>
            </w:r>
          </w:p>
        </w:tc>
        <w:tc>
          <w:tcPr>
            <w:tcW w:w="2816" w:type="dxa"/>
          </w:tcPr>
          <w:p w14:paraId="6DE13A81" w14:textId="62DF3B15"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26847858" w14:textId="77777777" w:rsidTr="00BF16E7">
        <w:tc>
          <w:tcPr>
            <w:tcW w:w="823" w:type="dxa"/>
            <w:vAlign w:val="center"/>
          </w:tcPr>
          <w:p w14:paraId="1514F483" w14:textId="48354C7B"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w:t>
            </w:r>
          </w:p>
        </w:tc>
        <w:tc>
          <w:tcPr>
            <w:tcW w:w="1400" w:type="dxa"/>
            <w:vAlign w:val="center"/>
          </w:tcPr>
          <w:p w14:paraId="5FF4F5C4" w14:textId="1D4AEB7C" w:rsidR="00AE4807" w:rsidRPr="00212E5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53855889" w14:textId="2361B30F"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33</w:t>
            </w:r>
          </w:p>
        </w:tc>
        <w:tc>
          <w:tcPr>
            <w:tcW w:w="1500" w:type="dxa"/>
            <w:vAlign w:val="center"/>
          </w:tcPr>
          <w:p w14:paraId="3DA27508" w14:textId="38857838"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Pr="00277DAA">
              <w:rPr>
                <w:rFonts w:ascii="Times New Roman" w:hAnsi="Times New Roman" w:cs="Times New Roman"/>
                <w:sz w:val="22"/>
                <w:szCs w:val="22"/>
                <w:shd w:val="clear" w:color="auto" w:fill="FFFFFF"/>
              </w:rPr>
              <w:t xml:space="preserve">1201 </w:t>
            </w:r>
          </w:p>
        </w:tc>
        <w:tc>
          <w:tcPr>
            <w:tcW w:w="2816" w:type="dxa"/>
          </w:tcPr>
          <w:p w14:paraId="1C709803" w14:textId="4526BD0F"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641EB1" w14:paraId="3917D3D7" w14:textId="77777777" w:rsidTr="00BF16E7">
        <w:tc>
          <w:tcPr>
            <w:tcW w:w="823" w:type="dxa"/>
            <w:vAlign w:val="center"/>
          </w:tcPr>
          <w:p w14:paraId="05CC3E72" w14:textId="58AE7D2A"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13.</w:t>
            </w:r>
          </w:p>
        </w:tc>
        <w:tc>
          <w:tcPr>
            <w:tcW w:w="1400" w:type="dxa"/>
            <w:vAlign w:val="center"/>
          </w:tcPr>
          <w:p w14:paraId="07843DA9" w14:textId="5E38B801" w:rsidR="00AE4807" w:rsidRPr="00212E57" w:rsidRDefault="00122299" w:rsidP="00AE4807">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773E303E" w14:textId="761EFBF2" w:rsidR="00AE4807" w:rsidRPr="00582651" w:rsidRDefault="00122299"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34</w:t>
            </w:r>
          </w:p>
        </w:tc>
        <w:tc>
          <w:tcPr>
            <w:tcW w:w="1500" w:type="dxa"/>
            <w:vAlign w:val="center"/>
          </w:tcPr>
          <w:p w14:paraId="27CDAF0A" w14:textId="087A1C3F" w:rsidR="00AE4807" w:rsidRDefault="00122299"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0.1853 </w:t>
            </w:r>
          </w:p>
        </w:tc>
        <w:tc>
          <w:tcPr>
            <w:tcW w:w="2816" w:type="dxa"/>
          </w:tcPr>
          <w:p w14:paraId="18C0D77F" w14:textId="14462DAE" w:rsidR="00AE4807" w:rsidRDefault="00122299"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bl>
    <w:p w14:paraId="46F20A34" w14:textId="55318E1C" w:rsidR="004E1F4E" w:rsidRDefault="00122299" w:rsidP="004E1F4E">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JC – </w:t>
      </w:r>
      <w:r w:rsidRPr="008631A8">
        <w:rPr>
          <w:rFonts w:ascii="Times New Roman" w:hAnsi="Times New Roman" w:cs="Times New Roman"/>
          <w:sz w:val="20"/>
          <w:szCs w:val="20"/>
        </w:rPr>
        <w:t>Jauktas centra apbūves teritorija</w:t>
      </w:r>
    </w:p>
    <w:p w14:paraId="5F15B277" w14:textId="77777777" w:rsidR="004E1F4E" w:rsidRDefault="004E1F4E" w:rsidP="004E1F4E">
      <w:pPr>
        <w:shd w:val="clear" w:color="auto" w:fill="FFFFFF"/>
        <w:tabs>
          <w:tab w:val="left" w:pos="426"/>
        </w:tabs>
        <w:spacing w:before="120" w:after="120"/>
        <w:contextualSpacing/>
        <w:jc w:val="both"/>
        <w:rPr>
          <w:rFonts w:ascii="Times New Roman" w:hAnsi="Times New Roman" w:cs="Times New Roman"/>
          <w:sz w:val="20"/>
          <w:szCs w:val="20"/>
        </w:rPr>
      </w:pPr>
    </w:p>
    <w:p w14:paraId="5E6C5C84" w14:textId="77777777" w:rsidR="004E1F4E" w:rsidRPr="00D753EC" w:rsidRDefault="004E1F4E" w:rsidP="004E1F4E">
      <w:pPr>
        <w:shd w:val="clear" w:color="auto" w:fill="FFFFFF"/>
        <w:tabs>
          <w:tab w:val="left" w:pos="426"/>
        </w:tabs>
        <w:spacing w:before="120" w:after="120"/>
        <w:contextualSpacing/>
        <w:jc w:val="both"/>
        <w:rPr>
          <w:rFonts w:ascii="Times New Roman" w:hAnsi="Times New Roman" w:cs="Times New Roman"/>
          <w:sz w:val="12"/>
          <w:szCs w:val="12"/>
        </w:rPr>
      </w:pPr>
    </w:p>
    <w:p w14:paraId="7E261342" w14:textId="4F9A492B" w:rsidR="004E1F4E" w:rsidRPr="006C4CF9" w:rsidRDefault="00122299" w:rsidP="004E1F4E">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sidR="00741D17">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15BDCCFB" w14:textId="77777777" w:rsidR="004E1F4E" w:rsidRPr="006C4CF9" w:rsidRDefault="004E1F4E" w:rsidP="004E1F4E">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D6D725B" w14:textId="77777777" w:rsidR="004E1F4E" w:rsidRPr="006C4CF9" w:rsidRDefault="00122299" w:rsidP="004E1F4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AC8D73C" w14:textId="77777777" w:rsidR="004E1F4E" w:rsidRPr="006C4CF9" w:rsidRDefault="004E1F4E" w:rsidP="004E1F4E">
      <w:pPr>
        <w:shd w:val="clear" w:color="auto" w:fill="FFFFFF"/>
        <w:tabs>
          <w:tab w:val="left" w:pos="426"/>
        </w:tabs>
        <w:spacing w:after="120"/>
        <w:ind w:left="720"/>
        <w:contextualSpacing/>
        <w:jc w:val="both"/>
        <w:rPr>
          <w:rFonts w:ascii="Times New Roman" w:hAnsi="Times New Roman" w:cs="Times New Roman"/>
          <w:sz w:val="12"/>
          <w:szCs w:val="12"/>
        </w:rPr>
      </w:pPr>
    </w:p>
    <w:p w14:paraId="65F61241" w14:textId="77777777" w:rsidR="004E1F4E" w:rsidRPr="006C4CF9" w:rsidRDefault="00122299" w:rsidP="004E1F4E">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C273250" w14:textId="77777777" w:rsidR="004E1F4E" w:rsidRPr="006C4CF9" w:rsidRDefault="00122299" w:rsidP="004E1F4E">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6C1F3B6" w14:textId="77777777" w:rsidR="004E1F4E" w:rsidRDefault="004E1F4E" w:rsidP="004E1F4E">
      <w:pPr>
        <w:jc w:val="both"/>
        <w:rPr>
          <w:rFonts w:ascii="Times New Roman" w:eastAsia="Times New Roman" w:hAnsi="Times New Roman" w:cs="Times New Roman"/>
        </w:rPr>
      </w:pPr>
    </w:p>
    <w:p w14:paraId="09AF865B" w14:textId="77777777" w:rsidR="004E1F4E" w:rsidRDefault="00122299" w:rsidP="004E1F4E">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16CF026C" w14:textId="77777777" w:rsidR="00F1136F" w:rsidRPr="0008449C" w:rsidRDefault="00F1136F" w:rsidP="00F1136F">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E9CA4E1" w14:textId="77777777" w:rsidR="00F1136F" w:rsidRPr="0008449C" w:rsidRDefault="00F1136F" w:rsidP="00F1136F">
      <w:pPr>
        <w:jc w:val="both"/>
        <w:rPr>
          <w:rFonts w:ascii="Times New Roman" w:hAnsi="Times New Roman" w:cs="Times New Roman"/>
          <w:noProof/>
        </w:rPr>
      </w:pPr>
      <w:r w:rsidRPr="0008449C">
        <w:rPr>
          <w:rFonts w:ascii="Times New Roman" w:hAnsi="Times New Roman" w:cs="Times New Roman"/>
          <w:noProof/>
        </w:rPr>
        <w:t>attīstības jautājumos</w:t>
      </w:r>
    </w:p>
    <w:p w14:paraId="7A6E15B0" w14:textId="77777777" w:rsidR="00F1136F" w:rsidRPr="0008449C" w:rsidRDefault="00F1136F" w:rsidP="00F1136F">
      <w:pPr>
        <w:jc w:val="both"/>
        <w:rPr>
          <w:rFonts w:ascii="Times New Roman" w:hAnsi="Times New Roman" w:cs="Times New Roman"/>
          <w:noProof/>
        </w:rPr>
      </w:pPr>
    </w:p>
    <w:p w14:paraId="6C430BDA" w14:textId="77777777" w:rsidR="00F1136F" w:rsidRPr="0008449C" w:rsidRDefault="00F1136F" w:rsidP="00F1136F">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25A3C526" w:rsidR="00564CA6" w:rsidRPr="00122299" w:rsidRDefault="00564CA6" w:rsidP="00F1136F">
      <w:pPr>
        <w:jc w:val="both"/>
        <w:rPr>
          <w:rFonts w:ascii="Times New Roman" w:hAnsi="Times New Roman" w:cs="Times New Roman"/>
        </w:rPr>
      </w:pPr>
    </w:p>
    <w:sectPr w:rsidR="00564CA6" w:rsidRPr="00122299"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350D" w14:textId="77777777" w:rsidR="00122299" w:rsidRDefault="00122299">
      <w:r>
        <w:separator/>
      </w:r>
    </w:p>
  </w:endnote>
  <w:endnote w:type="continuationSeparator" w:id="0">
    <w:p w14:paraId="69B40E0C" w14:textId="77777777" w:rsidR="00122299" w:rsidRDefault="0012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38643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2229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078B" w14:textId="77777777" w:rsidR="00122299" w:rsidRDefault="00122299">
      <w:r>
        <w:separator/>
      </w:r>
    </w:p>
  </w:footnote>
  <w:footnote w:type="continuationSeparator" w:id="0">
    <w:p w14:paraId="2D039A81" w14:textId="77777777" w:rsidR="00122299" w:rsidRDefault="0012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7627912">
      <w:start w:val="1"/>
      <w:numFmt w:val="decimal"/>
      <w:lvlText w:val="%1."/>
      <w:lvlJc w:val="left"/>
      <w:pPr>
        <w:ind w:left="720" w:hanging="360"/>
      </w:pPr>
    </w:lvl>
    <w:lvl w:ilvl="1" w:tplc="353EF9D2" w:tentative="1">
      <w:start w:val="1"/>
      <w:numFmt w:val="lowerLetter"/>
      <w:lvlText w:val="%2."/>
      <w:lvlJc w:val="left"/>
      <w:pPr>
        <w:ind w:left="1440" w:hanging="360"/>
      </w:pPr>
    </w:lvl>
    <w:lvl w:ilvl="2" w:tplc="AAA62DA0" w:tentative="1">
      <w:start w:val="1"/>
      <w:numFmt w:val="lowerRoman"/>
      <w:lvlText w:val="%3."/>
      <w:lvlJc w:val="right"/>
      <w:pPr>
        <w:ind w:left="2160" w:hanging="180"/>
      </w:pPr>
    </w:lvl>
    <w:lvl w:ilvl="3" w:tplc="9F68EB78" w:tentative="1">
      <w:start w:val="1"/>
      <w:numFmt w:val="decimal"/>
      <w:lvlText w:val="%4."/>
      <w:lvlJc w:val="left"/>
      <w:pPr>
        <w:ind w:left="2880" w:hanging="360"/>
      </w:pPr>
    </w:lvl>
    <w:lvl w:ilvl="4" w:tplc="F4C019F2" w:tentative="1">
      <w:start w:val="1"/>
      <w:numFmt w:val="lowerLetter"/>
      <w:lvlText w:val="%5."/>
      <w:lvlJc w:val="left"/>
      <w:pPr>
        <w:ind w:left="3600" w:hanging="360"/>
      </w:pPr>
    </w:lvl>
    <w:lvl w:ilvl="5" w:tplc="C2664DBA" w:tentative="1">
      <w:start w:val="1"/>
      <w:numFmt w:val="lowerRoman"/>
      <w:lvlText w:val="%6."/>
      <w:lvlJc w:val="right"/>
      <w:pPr>
        <w:ind w:left="4320" w:hanging="180"/>
      </w:pPr>
    </w:lvl>
    <w:lvl w:ilvl="6" w:tplc="4F0CF9C2" w:tentative="1">
      <w:start w:val="1"/>
      <w:numFmt w:val="decimal"/>
      <w:lvlText w:val="%7."/>
      <w:lvlJc w:val="left"/>
      <w:pPr>
        <w:ind w:left="5040" w:hanging="360"/>
      </w:pPr>
    </w:lvl>
    <w:lvl w:ilvl="7" w:tplc="3A3EBB76" w:tentative="1">
      <w:start w:val="1"/>
      <w:numFmt w:val="lowerLetter"/>
      <w:lvlText w:val="%8."/>
      <w:lvlJc w:val="left"/>
      <w:pPr>
        <w:ind w:left="5760" w:hanging="360"/>
      </w:pPr>
    </w:lvl>
    <w:lvl w:ilvl="8" w:tplc="460E1E8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94E73B8">
      <w:start w:val="1"/>
      <w:numFmt w:val="decimal"/>
      <w:lvlText w:val="%1."/>
      <w:lvlJc w:val="left"/>
      <w:pPr>
        <w:ind w:left="720" w:hanging="360"/>
      </w:pPr>
      <w:rPr>
        <w:rFonts w:hint="default"/>
      </w:rPr>
    </w:lvl>
    <w:lvl w:ilvl="1" w:tplc="FBB60F0C" w:tentative="1">
      <w:start w:val="1"/>
      <w:numFmt w:val="lowerLetter"/>
      <w:lvlText w:val="%2."/>
      <w:lvlJc w:val="left"/>
      <w:pPr>
        <w:ind w:left="1440" w:hanging="360"/>
      </w:pPr>
    </w:lvl>
    <w:lvl w:ilvl="2" w:tplc="9AE0100E" w:tentative="1">
      <w:start w:val="1"/>
      <w:numFmt w:val="lowerRoman"/>
      <w:lvlText w:val="%3."/>
      <w:lvlJc w:val="right"/>
      <w:pPr>
        <w:ind w:left="2160" w:hanging="180"/>
      </w:pPr>
    </w:lvl>
    <w:lvl w:ilvl="3" w:tplc="6234FAE4" w:tentative="1">
      <w:start w:val="1"/>
      <w:numFmt w:val="decimal"/>
      <w:lvlText w:val="%4."/>
      <w:lvlJc w:val="left"/>
      <w:pPr>
        <w:ind w:left="2880" w:hanging="360"/>
      </w:pPr>
    </w:lvl>
    <w:lvl w:ilvl="4" w:tplc="AF062A50" w:tentative="1">
      <w:start w:val="1"/>
      <w:numFmt w:val="lowerLetter"/>
      <w:lvlText w:val="%5."/>
      <w:lvlJc w:val="left"/>
      <w:pPr>
        <w:ind w:left="3600" w:hanging="360"/>
      </w:pPr>
    </w:lvl>
    <w:lvl w:ilvl="5" w:tplc="A5F09488" w:tentative="1">
      <w:start w:val="1"/>
      <w:numFmt w:val="lowerRoman"/>
      <w:lvlText w:val="%6."/>
      <w:lvlJc w:val="right"/>
      <w:pPr>
        <w:ind w:left="4320" w:hanging="180"/>
      </w:pPr>
    </w:lvl>
    <w:lvl w:ilvl="6" w:tplc="B6BA9CE6" w:tentative="1">
      <w:start w:val="1"/>
      <w:numFmt w:val="decimal"/>
      <w:lvlText w:val="%7."/>
      <w:lvlJc w:val="left"/>
      <w:pPr>
        <w:ind w:left="5040" w:hanging="360"/>
      </w:pPr>
    </w:lvl>
    <w:lvl w:ilvl="7" w:tplc="9EA6D314" w:tentative="1">
      <w:start w:val="1"/>
      <w:numFmt w:val="lowerLetter"/>
      <w:lvlText w:val="%8."/>
      <w:lvlJc w:val="left"/>
      <w:pPr>
        <w:ind w:left="5760" w:hanging="360"/>
      </w:pPr>
    </w:lvl>
    <w:lvl w:ilvl="8" w:tplc="513CF0D0" w:tentative="1">
      <w:start w:val="1"/>
      <w:numFmt w:val="lowerRoman"/>
      <w:lvlText w:val="%9."/>
      <w:lvlJc w:val="right"/>
      <w:pPr>
        <w:ind w:left="6480" w:hanging="180"/>
      </w:pPr>
    </w:lvl>
  </w:abstractNum>
  <w:abstractNum w:abstractNumId="2" w15:restartNumberingAfterBreak="0">
    <w:nsid w:val="2F615626"/>
    <w:multiLevelType w:val="hybridMultilevel"/>
    <w:tmpl w:val="715C49CC"/>
    <w:lvl w:ilvl="0" w:tplc="7BA62896">
      <w:start w:val="1"/>
      <w:numFmt w:val="decimal"/>
      <w:lvlText w:val="%1."/>
      <w:lvlJc w:val="left"/>
      <w:pPr>
        <w:ind w:left="720" w:hanging="360"/>
      </w:pPr>
      <w:rPr>
        <w:rFonts w:hint="default"/>
        <w:sz w:val="24"/>
        <w:szCs w:val="24"/>
      </w:rPr>
    </w:lvl>
    <w:lvl w:ilvl="1" w:tplc="465CAA54">
      <w:start w:val="1"/>
      <w:numFmt w:val="lowerLetter"/>
      <w:lvlText w:val="%2."/>
      <w:lvlJc w:val="left"/>
      <w:pPr>
        <w:ind w:left="1440" w:hanging="360"/>
      </w:pPr>
    </w:lvl>
    <w:lvl w:ilvl="2" w:tplc="C1BA6F64" w:tentative="1">
      <w:start w:val="1"/>
      <w:numFmt w:val="lowerRoman"/>
      <w:lvlText w:val="%3."/>
      <w:lvlJc w:val="right"/>
      <w:pPr>
        <w:ind w:left="2160" w:hanging="180"/>
      </w:pPr>
    </w:lvl>
    <w:lvl w:ilvl="3" w:tplc="DE74BEB4" w:tentative="1">
      <w:start w:val="1"/>
      <w:numFmt w:val="decimal"/>
      <w:lvlText w:val="%4."/>
      <w:lvlJc w:val="left"/>
      <w:pPr>
        <w:ind w:left="2880" w:hanging="360"/>
      </w:pPr>
    </w:lvl>
    <w:lvl w:ilvl="4" w:tplc="8C484556" w:tentative="1">
      <w:start w:val="1"/>
      <w:numFmt w:val="lowerLetter"/>
      <w:lvlText w:val="%5."/>
      <w:lvlJc w:val="left"/>
      <w:pPr>
        <w:ind w:left="3600" w:hanging="360"/>
      </w:pPr>
    </w:lvl>
    <w:lvl w:ilvl="5" w:tplc="70B2CDB2" w:tentative="1">
      <w:start w:val="1"/>
      <w:numFmt w:val="lowerRoman"/>
      <w:lvlText w:val="%6."/>
      <w:lvlJc w:val="right"/>
      <w:pPr>
        <w:ind w:left="4320" w:hanging="180"/>
      </w:pPr>
    </w:lvl>
    <w:lvl w:ilvl="6" w:tplc="B7C48244" w:tentative="1">
      <w:start w:val="1"/>
      <w:numFmt w:val="decimal"/>
      <w:lvlText w:val="%7."/>
      <w:lvlJc w:val="left"/>
      <w:pPr>
        <w:ind w:left="5040" w:hanging="360"/>
      </w:pPr>
    </w:lvl>
    <w:lvl w:ilvl="7" w:tplc="EBDAC328" w:tentative="1">
      <w:start w:val="1"/>
      <w:numFmt w:val="lowerLetter"/>
      <w:lvlText w:val="%8."/>
      <w:lvlJc w:val="left"/>
      <w:pPr>
        <w:ind w:left="5760" w:hanging="360"/>
      </w:pPr>
    </w:lvl>
    <w:lvl w:ilvl="8" w:tplc="9280AAA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D23"/>
    <w:rsid w:val="000019D4"/>
    <w:rsid w:val="00006C0A"/>
    <w:rsid w:val="00030457"/>
    <w:rsid w:val="000408C6"/>
    <w:rsid w:val="0004556E"/>
    <w:rsid w:val="00057B46"/>
    <w:rsid w:val="00066EE4"/>
    <w:rsid w:val="00070E3F"/>
    <w:rsid w:val="0007631E"/>
    <w:rsid w:val="000C7378"/>
    <w:rsid w:val="00122299"/>
    <w:rsid w:val="00137790"/>
    <w:rsid w:val="00147221"/>
    <w:rsid w:val="001640C4"/>
    <w:rsid w:val="00195A73"/>
    <w:rsid w:val="001A297B"/>
    <w:rsid w:val="001C4362"/>
    <w:rsid w:val="001E09CE"/>
    <w:rsid w:val="001E630D"/>
    <w:rsid w:val="00212E57"/>
    <w:rsid w:val="00246BDC"/>
    <w:rsid w:val="0025391B"/>
    <w:rsid w:val="00277A31"/>
    <w:rsid w:val="00277DAA"/>
    <w:rsid w:val="002964A5"/>
    <w:rsid w:val="00297558"/>
    <w:rsid w:val="00297D1D"/>
    <w:rsid w:val="002A1C93"/>
    <w:rsid w:val="002D53F6"/>
    <w:rsid w:val="002D5F5C"/>
    <w:rsid w:val="002D7191"/>
    <w:rsid w:val="002E2987"/>
    <w:rsid w:val="0032058C"/>
    <w:rsid w:val="00332AB9"/>
    <w:rsid w:val="00351021"/>
    <w:rsid w:val="00351D48"/>
    <w:rsid w:val="003743D8"/>
    <w:rsid w:val="00387109"/>
    <w:rsid w:val="003A1D85"/>
    <w:rsid w:val="003C401E"/>
    <w:rsid w:val="003D4D5E"/>
    <w:rsid w:val="003D6A38"/>
    <w:rsid w:val="00431CD4"/>
    <w:rsid w:val="00450A8F"/>
    <w:rsid w:val="00494D93"/>
    <w:rsid w:val="004A13B6"/>
    <w:rsid w:val="004B57D7"/>
    <w:rsid w:val="004B7504"/>
    <w:rsid w:val="004D516C"/>
    <w:rsid w:val="004E1F4E"/>
    <w:rsid w:val="004F71A9"/>
    <w:rsid w:val="00505C1E"/>
    <w:rsid w:val="00521C00"/>
    <w:rsid w:val="0053073B"/>
    <w:rsid w:val="00533C56"/>
    <w:rsid w:val="00542868"/>
    <w:rsid w:val="00543508"/>
    <w:rsid w:val="0056290B"/>
    <w:rsid w:val="00564CA6"/>
    <w:rsid w:val="00582651"/>
    <w:rsid w:val="005A350D"/>
    <w:rsid w:val="005B321C"/>
    <w:rsid w:val="005C6BA8"/>
    <w:rsid w:val="005C7FA1"/>
    <w:rsid w:val="005E1D91"/>
    <w:rsid w:val="00617AAC"/>
    <w:rsid w:val="006222FB"/>
    <w:rsid w:val="006269A9"/>
    <w:rsid w:val="00641EB1"/>
    <w:rsid w:val="0067376A"/>
    <w:rsid w:val="00690E6D"/>
    <w:rsid w:val="00693F05"/>
    <w:rsid w:val="006C4CF9"/>
    <w:rsid w:val="006D1397"/>
    <w:rsid w:val="006D3451"/>
    <w:rsid w:val="006D513B"/>
    <w:rsid w:val="007005AB"/>
    <w:rsid w:val="007207C5"/>
    <w:rsid w:val="0074092B"/>
    <w:rsid w:val="00741D17"/>
    <w:rsid w:val="007465CD"/>
    <w:rsid w:val="007560B4"/>
    <w:rsid w:val="007622C3"/>
    <w:rsid w:val="00766376"/>
    <w:rsid w:val="0079484F"/>
    <w:rsid w:val="007963BA"/>
    <w:rsid w:val="007A6D38"/>
    <w:rsid w:val="007B4DDB"/>
    <w:rsid w:val="007C14F2"/>
    <w:rsid w:val="007D0FE8"/>
    <w:rsid w:val="00812CFF"/>
    <w:rsid w:val="008257F8"/>
    <w:rsid w:val="00860D15"/>
    <w:rsid w:val="008631A8"/>
    <w:rsid w:val="00881BC2"/>
    <w:rsid w:val="008A2365"/>
    <w:rsid w:val="008A41CC"/>
    <w:rsid w:val="008B0A69"/>
    <w:rsid w:val="008C01D1"/>
    <w:rsid w:val="008E3846"/>
    <w:rsid w:val="009139A1"/>
    <w:rsid w:val="00931891"/>
    <w:rsid w:val="00931CB8"/>
    <w:rsid w:val="0093574D"/>
    <w:rsid w:val="009372E4"/>
    <w:rsid w:val="00990D37"/>
    <w:rsid w:val="00996740"/>
    <w:rsid w:val="009A3989"/>
    <w:rsid w:val="009B7F8F"/>
    <w:rsid w:val="009C07AC"/>
    <w:rsid w:val="009C4D76"/>
    <w:rsid w:val="009E69DA"/>
    <w:rsid w:val="009F46AA"/>
    <w:rsid w:val="00A1318B"/>
    <w:rsid w:val="00A170E3"/>
    <w:rsid w:val="00A254B5"/>
    <w:rsid w:val="00A321B3"/>
    <w:rsid w:val="00A33ED5"/>
    <w:rsid w:val="00A52B04"/>
    <w:rsid w:val="00A719C0"/>
    <w:rsid w:val="00A829C7"/>
    <w:rsid w:val="00A94DF7"/>
    <w:rsid w:val="00AA139E"/>
    <w:rsid w:val="00AA75DE"/>
    <w:rsid w:val="00AB0557"/>
    <w:rsid w:val="00AC0BAB"/>
    <w:rsid w:val="00AC27D6"/>
    <w:rsid w:val="00AD73EE"/>
    <w:rsid w:val="00AE0A85"/>
    <w:rsid w:val="00AE4807"/>
    <w:rsid w:val="00AF193C"/>
    <w:rsid w:val="00AF7D98"/>
    <w:rsid w:val="00B063B6"/>
    <w:rsid w:val="00B30A5A"/>
    <w:rsid w:val="00B36CD4"/>
    <w:rsid w:val="00B4014F"/>
    <w:rsid w:val="00B47C10"/>
    <w:rsid w:val="00B573D2"/>
    <w:rsid w:val="00B60288"/>
    <w:rsid w:val="00B60AE8"/>
    <w:rsid w:val="00B94FB7"/>
    <w:rsid w:val="00B95A31"/>
    <w:rsid w:val="00B964D5"/>
    <w:rsid w:val="00BA2075"/>
    <w:rsid w:val="00BB16A4"/>
    <w:rsid w:val="00BC061D"/>
    <w:rsid w:val="00BE0CF9"/>
    <w:rsid w:val="00BE75D1"/>
    <w:rsid w:val="00C0646F"/>
    <w:rsid w:val="00C14CCC"/>
    <w:rsid w:val="00C152EF"/>
    <w:rsid w:val="00C205B9"/>
    <w:rsid w:val="00C36513"/>
    <w:rsid w:val="00C64BBA"/>
    <w:rsid w:val="00C70990"/>
    <w:rsid w:val="00C74AB2"/>
    <w:rsid w:val="00C82360"/>
    <w:rsid w:val="00C9477C"/>
    <w:rsid w:val="00CA7C86"/>
    <w:rsid w:val="00CB27A9"/>
    <w:rsid w:val="00CC1B2F"/>
    <w:rsid w:val="00CE53B3"/>
    <w:rsid w:val="00CF16C2"/>
    <w:rsid w:val="00D12211"/>
    <w:rsid w:val="00D753EC"/>
    <w:rsid w:val="00D85A7F"/>
    <w:rsid w:val="00D86969"/>
    <w:rsid w:val="00DD3698"/>
    <w:rsid w:val="00DD67D5"/>
    <w:rsid w:val="00E143AE"/>
    <w:rsid w:val="00E256B7"/>
    <w:rsid w:val="00E52DA2"/>
    <w:rsid w:val="00E75D8D"/>
    <w:rsid w:val="00E9045B"/>
    <w:rsid w:val="00E9631E"/>
    <w:rsid w:val="00EA6740"/>
    <w:rsid w:val="00EF06E1"/>
    <w:rsid w:val="00F1136F"/>
    <w:rsid w:val="00F22AE7"/>
    <w:rsid w:val="00F3135C"/>
    <w:rsid w:val="00F36099"/>
    <w:rsid w:val="00F77E90"/>
    <w:rsid w:val="00FA29A3"/>
    <w:rsid w:val="00FB1D66"/>
    <w:rsid w:val="00FC7A8C"/>
    <w:rsid w:val="00FF53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customStyle="1" w:styleId="TableGrid1">
    <w:name w:val="Table Grid1"/>
    <w:basedOn w:val="Parastatabula"/>
    <w:next w:val="Reatabula"/>
    <w:uiPriority w:val="39"/>
    <w:rsid w:val="004E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E1F4E"/>
    <w:pPr>
      <w:ind w:left="720"/>
      <w:contextualSpacing/>
    </w:pPr>
  </w:style>
  <w:style w:type="table" w:styleId="Reatabula">
    <w:name w:val="Table Grid"/>
    <w:basedOn w:val="Parastatabula"/>
    <w:uiPriority w:val="39"/>
    <w:rsid w:val="004E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53B3"/>
    <w:rPr>
      <w:color w:val="0563C1" w:themeColor="hyperlink"/>
      <w:u w:val="single"/>
    </w:rPr>
  </w:style>
  <w:style w:type="character" w:styleId="Neatrisintapieminana">
    <w:name w:val="Unresolved Mention"/>
    <w:basedOn w:val="Noklusjumarindkopasfonts"/>
    <w:uiPriority w:val="99"/>
    <w:semiHidden/>
    <w:unhideWhenUsed/>
    <w:rsid w:val="00CE53B3"/>
    <w:rPr>
      <w:color w:val="605E5C"/>
      <w:shd w:val="clear" w:color="auto" w:fill="E1DFDD"/>
    </w:rPr>
  </w:style>
  <w:style w:type="paragraph" w:styleId="Prskatjums">
    <w:name w:val="Revision"/>
    <w:hidden/>
    <w:uiPriority w:val="99"/>
    <w:semiHidden/>
    <w:rsid w:val="00431CD4"/>
  </w:style>
  <w:style w:type="character" w:styleId="Komentraatsauce">
    <w:name w:val="annotation reference"/>
    <w:basedOn w:val="Noklusjumarindkopasfonts"/>
    <w:uiPriority w:val="99"/>
    <w:semiHidden/>
    <w:unhideWhenUsed/>
    <w:rsid w:val="00C14CCC"/>
    <w:rPr>
      <w:sz w:val="16"/>
      <w:szCs w:val="16"/>
    </w:rPr>
  </w:style>
  <w:style w:type="paragraph" w:styleId="Komentrateksts">
    <w:name w:val="annotation text"/>
    <w:basedOn w:val="Parasts"/>
    <w:link w:val="KomentratekstsRakstz"/>
    <w:uiPriority w:val="99"/>
    <w:unhideWhenUsed/>
    <w:rsid w:val="00C14CCC"/>
    <w:rPr>
      <w:sz w:val="20"/>
      <w:szCs w:val="20"/>
    </w:rPr>
  </w:style>
  <w:style w:type="character" w:customStyle="1" w:styleId="KomentratekstsRakstz">
    <w:name w:val="Komentāra teksts Rakstz."/>
    <w:basedOn w:val="Noklusjumarindkopasfonts"/>
    <w:link w:val="Komentrateksts"/>
    <w:uiPriority w:val="99"/>
    <w:rsid w:val="00C14CCC"/>
    <w:rPr>
      <w:sz w:val="20"/>
      <w:szCs w:val="20"/>
    </w:rPr>
  </w:style>
  <w:style w:type="paragraph" w:styleId="Komentratma">
    <w:name w:val="annotation subject"/>
    <w:basedOn w:val="Komentrateksts"/>
    <w:next w:val="Komentrateksts"/>
    <w:link w:val="KomentratmaRakstz"/>
    <w:uiPriority w:val="99"/>
    <w:semiHidden/>
    <w:unhideWhenUsed/>
    <w:rsid w:val="00C14CCC"/>
    <w:rPr>
      <w:b/>
      <w:bCs/>
    </w:rPr>
  </w:style>
  <w:style w:type="character" w:customStyle="1" w:styleId="KomentratmaRakstz">
    <w:name w:val="Komentāra tēma Rakstz."/>
    <w:basedOn w:val="KomentratekstsRakstz"/>
    <w:link w:val="Komentratma"/>
    <w:uiPriority w:val="99"/>
    <w:semiHidden/>
    <w:rsid w:val="00C14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plans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5</Pages>
  <Words>7651</Words>
  <Characters>4362</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94</cp:revision>
  <dcterms:created xsi:type="dcterms:W3CDTF">2024-06-01T14:06:00Z</dcterms:created>
  <dcterms:modified xsi:type="dcterms:W3CDTF">2026-01-30T08:29:00Z</dcterms:modified>
</cp:coreProperties>
</file>