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A030B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0B05DC5" w:rsidR="00564CA6" w:rsidRPr="00564CA6" w:rsidRDefault="00A030B2"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E568F8">
        <w:rPr>
          <w:rFonts w:ascii="Times New Roman" w:hAnsi="Times New Roman" w:cs="Times New Roman"/>
          <w:noProof/>
        </w:rPr>
        <w:t>12</w:t>
      </w:r>
      <w:r w:rsidRPr="00564CA6">
        <w:rPr>
          <w:rFonts w:ascii="Times New Roman" w:hAnsi="Times New Roman" w:cs="Times New Roman"/>
          <w:noProof/>
          <w:color w:val="FF0000"/>
        </w:rPr>
        <w:t>.</w:t>
      </w:r>
      <w:r w:rsidR="00E568F8">
        <w:rPr>
          <w:rFonts w:ascii="Times New Roman" w:hAnsi="Times New Roman" w:cs="Times New Roman"/>
          <w:noProof/>
          <w:color w:val="FF0000"/>
        </w:rPr>
        <w:t>01</w:t>
      </w:r>
      <w:r w:rsidRPr="00564CA6">
        <w:rPr>
          <w:rFonts w:ascii="Times New Roman" w:hAnsi="Times New Roman" w:cs="Times New Roman"/>
          <w:noProof/>
          <w:color w:val="FF0000"/>
        </w:rPr>
        <w:t>.</w:t>
      </w:r>
      <w:r w:rsidR="00E568F8">
        <w:rPr>
          <w:rFonts w:ascii="Times New Roman" w:hAnsi="Times New Roman" w:cs="Times New Roman"/>
          <w:noProof/>
          <w:color w:val="FF0000"/>
        </w:rPr>
        <w:t>2026</w:t>
      </w:r>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6FE174CF" w:rsidR="00564CA6" w:rsidRPr="00564CA6" w:rsidRDefault="00A030B2"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Pr="00564CA6">
        <w:rPr>
          <w:rFonts w:ascii="Times New Roman" w:hAnsi="Times New Roman" w:cs="Times New Roman"/>
          <w:noProof/>
          <w:color w:val="FF0000"/>
        </w:rPr>
        <w:t>[</w:t>
      </w:r>
      <w:r w:rsidR="00E568F8">
        <w:rPr>
          <w:rFonts w:ascii="Times New Roman" w:hAnsi="Times New Roman" w:cs="Times New Roman"/>
          <w:noProof/>
          <w:color w:val="FF0000"/>
        </w:rPr>
        <w:t>Finanšu komiteja</w:t>
      </w:r>
      <w:r w:rsidRPr="00564CA6">
        <w:rPr>
          <w:rFonts w:ascii="Times New Roman" w:hAnsi="Times New Roman" w:cs="Times New Roman"/>
          <w:noProof/>
          <w:color w:val="FF0000"/>
        </w:rPr>
        <w:t xml:space="preserve">] </w:t>
      </w:r>
      <w:r w:rsidR="00E568F8">
        <w:rPr>
          <w:rFonts w:ascii="Times New Roman" w:hAnsi="Times New Roman" w:cs="Times New Roman"/>
          <w:noProof/>
          <w:color w:val="FF0000"/>
        </w:rPr>
        <w:t>21.01</w:t>
      </w:r>
      <w:r w:rsidRPr="00564CA6">
        <w:rPr>
          <w:rFonts w:ascii="Times New Roman" w:hAnsi="Times New Roman" w:cs="Times New Roman"/>
          <w:noProof/>
          <w:color w:val="FF0000"/>
        </w:rPr>
        <w:t>.</w:t>
      </w:r>
      <w:r w:rsidR="00E568F8">
        <w:rPr>
          <w:rFonts w:ascii="Times New Roman" w:hAnsi="Times New Roman" w:cs="Times New Roman"/>
          <w:noProof/>
          <w:color w:val="FF0000"/>
        </w:rPr>
        <w:t>2026.</w:t>
      </w:r>
    </w:p>
    <w:p w14:paraId="13FC18CF" w14:textId="22D160D7" w:rsidR="00564CA6" w:rsidRPr="00564CA6" w:rsidRDefault="00A030B2"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E568F8">
        <w:rPr>
          <w:rFonts w:ascii="Times New Roman" w:hAnsi="Times New Roman" w:cs="Times New Roman"/>
          <w:noProof/>
        </w:rPr>
        <w:t>29</w:t>
      </w:r>
      <w:r w:rsidRPr="00564CA6">
        <w:rPr>
          <w:rFonts w:ascii="Times New Roman" w:hAnsi="Times New Roman" w:cs="Times New Roman"/>
          <w:noProof/>
        </w:rPr>
        <w:t>.</w:t>
      </w:r>
      <w:r w:rsidR="00E568F8">
        <w:rPr>
          <w:rFonts w:ascii="Times New Roman" w:hAnsi="Times New Roman" w:cs="Times New Roman"/>
          <w:noProof/>
        </w:rPr>
        <w:t>01</w:t>
      </w:r>
      <w:r w:rsidRPr="00564CA6">
        <w:rPr>
          <w:rFonts w:ascii="Times New Roman" w:hAnsi="Times New Roman" w:cs="Times New Roman"/>
          <w:noProof/>
        </w:rPr>
        <w:t>.</w:t>
      </w:r>
      <w:r w:rsidR="00E568F8">
        <w:rPr>
          <w:rFonts w:ascii="Times New Roman" w:hAnsi="Times New Roman" w:cs="Times New Roman"/>
          <w:noProof/>
        </w:rPr>
        <w:t>2026.</w:t>
      </w:r>
    </w:p>
    <w:p w14:paraId="495071B9" w14:textId="20FA14B6" w:rsidR="00564CA6" w:rsidRPr="00564CA6" w:rsidRDefault="00A030B2"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E568F8">
        <w:rPr>
          <w:rFonts w:ascii="Times New Roman" w:hAnsi="Times New Roman" w:cs="Times New Roman"/>
          <w:noProof/>
        </w:rPr>
        <w:t>Everita Kāpa</w:t>
      </w:r>
    </w:p>
    <w:p w14:paraId="2E27ACB6" w14:textId="7F5E9C9F" w:rsidR="00564CA6" w:rsidRPr="00564CA6" w:rsidRDefault="00A030B2"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E568F8">
        <w:rPr>
          <w:rFonts w:ascii="Times New Roman" w:hAnsi="Times New Roman" w:cs="Times New Roman"/>
          <w:noProof/>
        </w:rPr>
        <w:t>Everia Kāpa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A030B2" w:rsidP="00310BC7">
      <w:pPr>
        <w:ind w:left="5387" w:firstLine="279"/>
        <w:jc w:val="right"/>
        <w:rPr>
          <w:rFonts w:ascii="Times New Roman" w:hAnsi="Times New Roman"/>
          <w:bCs/>
        </w:rPr>
      </w:pPr>
      <w:r w:rsidRPr="004C33B2">
        <w:rPr>
          <w:rFonts w:ascii="Times New Roman" w:hAnsi="Times New Roman"/>
          <w:bCs/>
        </w:rPr>
        <w:t>APSTIPRINĀTI</w:t>
      </w:r>
    </w:p>
    <w:p w14:paraId="42F29BCD" w14:textId="570DE22C" w:rsidR="00310BC7" w:rsidRPr="004C33B2" w:rsidRDefault="00A030B2"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A46475">
        <w:rPr>
          <w:rFonts w:ascii="Times New Roman" w:hAnsi="Times New Roman"/>
          <w:noProof/>
        </w:rPr>
        <w:t>20</w:t>
      </w:r>
      <w:r w:rsidR="00A46475" w:rsidRPr="00A46475">
        <w:rPr>
          <w:rFonts w:ascii="Times New Roman" w:hAnsi="Times New Roman"/>
          <w:noProof/>
        </w:rPr>
        <w:t>26</w:t>
      </w:r>
      <w:r w:rsidRPr="00A46475">
        <w:rPr>
          <w:rFonts w:ascii="Times New Roman" w:hAnsi="Times New Roman"/>
          <w:noProof/>
        </w:rPr>
        <w:t xml:space="preserve">. gada </w:t>
      </w:r>
      <w:r w:rsidR="00A46475" w:rsidRPr="00A46475">
        <w:rPr>
          <w:rFonts w:ascii="Times New Roman" w:hAnsi="Times New Roman"/>
          <w:noProof/>
        </w:rPr>
        <w:t>29</w:t>
      </w:r>
      <w:r w:rsidRPr="00A46475">
        <w:rPr>
          <w:rFonts w:ascii="Times New Roman" w:hAnsi="Times New Roman"/>
          <w:noProof/>
        </w:rPr>
        <w:t xml:space="preserve">. </w:t>
      </w:r>
      <w:r w:rsidR="00A46475" w:rsidRPr="00A46475">
        <w:rPr>
          <w:rFonts w:ascii="Times New Roman" w:hAnsi="Times New Roman"/>
          <w:noProof/>
        </w:rPr>
        <w:t>janvāra</w:t>
      </w:r>
      <w:r w:rsidRPr="00A46475">
        <w:rPr>
          <w:rFonts w:ascii="Times New Roman" w:hAnsi="Times New Roman"/>
          <w:bCs/>
        </w:rPr>
        <w:t xml:space="preserve"> sēdes lēmumu</w:t>
      </w:r>
      <w:r w:rsidRPr="004C33B2">
        <w:rPr>
          <w:rFonts w:ascii="Times New Roman" w:hAnsi="Times New Roman"/>
          <w:bCs/>
        </w:rPr>
        <w:t xml:space="preserve">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34122482" w14:textId="77777777" w:rsidR="00E568F8" w:rsidRPr="00726146" w:rsidRDefault="00E568F8" w:rsidP="00E568F8">
      <w:pPr>
        <w:rPr>
          <w:rFonts w:ascii="Times New Roman" w:eastAsia="Times New Roman" w:hAnsi="Times New Roman"/>
          <w:sz w:val="28"/>
          <w:szCs w:val="28"/>
          <w:lang w:eastAsia="lv-LV"/>
        </w:rPr>
      </w:pPr>
    </w:p>
    <w:p w14:paraId="370F56B6" w14:textId="77777777" w:rsidR="00E568F8" w:rsidRPr="00E568F8" w:rsidRDefault="00E568F8" w:rsidP="00E568F8">
      <w:pPr>
        <w:jc w:val="center"/>
        <w:rPr>
          <w:rFonts w:ascii="Times New Roman" w:eastAsia="Times New Roman" w:hAnsi="Times New Roman" w:cs="Times New Roman"/>
          <w:bCs/>
          <w:lang w:eastAsia="lv-LV"/>
        </w:rPr>
      </w:pPr>
      <w:r w:rsidRPr="00E568F8">
        <w:rPr>
          <w:rFonts w:ascii="Times New Roman" w:eastAsia="Times New Roman" w:hAnsi="Times New Roman" w:cs="Times New Roman"/>
          <w:lang w:eastAsia="lv-LV"/>
        </w:rPr>
        <w:t>NOTEIKUMI</w:t>
      </w:r>
    </w:p>
    <w:p w14:paraId="627E4288" w14:textId="77777777" w:rsidR="00E568F8" w:rsidRPr="00E568F8" w:rsidRDefault="00E568F8" w:rsidP="00E568F8">
      <w:pPr>
        <w:jc w:val="center"/>
        <w:rPr>
          <w:rFonts w:ascii="Times New Roman" w:eastAsia="Times New Roman" w:hAnsi="Times New Roman" w:cs="Times New Roman"/>
          <w:bCs/>
          <w:lang w:eastAsia="lv-LV"/>
        </w:rPr>
      </w:pPr>
      <w:r w:rsidRPr="00E568F8">
        <w:rPr>
          <w:rFonts w:ascii="Times New Roman" w:eastAsia="Times New Roman" w:hAnsi="Times New Roman" w:cs="Times New Roman"/>
          <w:bCs/>
          <w:lang w:eastAsia="lv-LV"/>
        </w:rPr>
        <w:t>Ādažos, Ādažu novadā</w:t>
      </w:r>
    </w:p>
    <w:p w14:paraId="20CB4103" w14:textId="77777777" w:rsidR="00E568F8" w:rsidRPr="00E568F8" w:rsidRDefault="00E568F8" w:rsidP="00E568F8">
      <w:pPr>
        <w:ind w:left="4962"/>
        <w:jc w:val="both"/>
        <w:rPr>
          <w:rFonts w:ascii="Times New Roman" w:eastAsia="Times New Roman" w:hAnsi="Times New Roman" w:cs="Times New Roman"/>
          <w:bCs/>
          <w:lang w:eastAsia="lv-LV"/>
        </w:rPr>
      </w:pPr>
    </w:p>
    <w:p w14:paraId="3089CF41" w14:textId="06368FF9" w:rsidR="00E568F8" w:rsidRPr="00E568F8" w:rsidRDefault="00E568F8" w:rsidP="00E568F8">
      <w:pPr>
        <w:jc w:val="both"/>
        <w:rPr>
          <w:rFonts w:ascii="Times New Roman" w:eastAsia="Times New Roman" w:hAnsi="Times New Roman" w:cs="Times New Roman"/>
          <w:b/>
          <w:bCs/>
          <w:lang w:eastAsia="lv-LV"/>
        </w:rPr>
      </w:pPr>
      <w:bookmarkStart w:id="1" w:name="_Hlk218690013"/>
      <w:r w:rsidRPr="00E568F8">
        <w:rPr>
          <w:rFonts w:ascii="Times New Roman" w:eastAsia="Times New Roman" w:hAnsi="Times New Roman" w:cs="Times New Roman"/>
          <w:bCs/>
          <w:lang w:eastAsia="lv-LV"/>
        </w:rPr>
        <w:t>2025. gada 29.</w:t>
      </w:r>
      <w:r w:rsidR="00A46475">
        <w:rPr>
          <w:rFonts w:ascii="Times New Roman" w:eastAsia="Times New Roman" w:hAnsi="Times New Roman" w:cs="Times New Roman"/>
          <w:bCs/>
          <w:lang w:eastAsia="lv-LV"/>
        </w:rPr>
        <w:t xml:space="preserve"> </w:t>
      </w:r>
      <w:r w:rsidRPr="00E568F8">
        <w:rPr>
          <w:rFonts w:ascii="Times New Roman" w:eastAsia="Times New Roman" w:hAnsi="Times New Roman" w:cs="Times New Roman"/>
          <w:bCs/>
          <w:lang w:eastAsia="lv-LV"/>
        </w:rPr>
        <w:t xml:space="preserve">janvārī  </w:t>
      </w:r>
      <w:bookmarkEnd w:id="1"/>
      <w:r w:rsidRPr="00E568F8">
        <w:rPr>
          <w:rFonts w:ascii="Times New Roman" w:eastAsia="Times New Roman" w:hAnsi="Times New Roman" w:cs="Times New Roman"/>
          <w:bCs/>
          <w:lang w:eastAsia="lv-LV"/>
        </w:rPr>
        <w:tab/>
        <w:t xml:space="preserve">                                                                                 </w:t>
      </w:r>
      <w:r w:rsidRPr="00E568F8">
        <w:rPr>
          <w:rFonts w:ascii="Times New Roman" w:eastAsia="Times New Roman" w:hAnsi="Times New Roman" w:cs="Times New Roman"/>
          <w:bCs/>
          <w:lang w:eastAsia="lv-LV"/>
        </w:rPr>
        <w:tab/>
      </w:r>
      <w:r w:rsidRPr="00E568F8">
        <w:rPr>
          <w:rFonts w:ascii="Times New Roman" w:eastAsia="Times New Roman" w:hAnsi="Times New Roman" w:cs="Times New Roman"/>
          <w:bCs/>
          <w:lang w:eastAsia="lv-LV"/>
        </w:rPr>
        <w:tab/>
        <w:t xml:space="preserve"> </w:t>
      </w:r>
      <w:r w:rsidRPr="00E568F8">
        <w:rPr>
          <w:rFonts w:ascii="Times New Roman" w:eastAsia="Times New Roman" w:hAnsi="Times New Roman" w:cs="Times New Roman"/>
          <w:b/>
          <w:bCs/>
          <w:lang w:eastAsia="lv-LV"/>
        </w:rPr>
        <w:t xml:space="preserve">Nr. </w:t>
      </w:r>
    </w:p>
    <w:p w14:paraId="31E0CF2D" w14:textId="77777777" w:rsidR="00E568F8" w:rsidRPr="00E568F8" w:rsidRDefault="00E568F8" w:rsidP="00E568F8">
      <w:pPr>
        <w:ind w:left="4962"/>
        <w:jc w:val="both"/>
        <w:rPr>
          <w:rFonts w:ascii="Times New Roman" w:eastAsia="Times New Roman" w:hAnsi="Times New Roman" w:cs="Times New Roman"/>
          <w:bCs/>
          <w:lang w:eastAsia="lv-LV"/>
        </w:rPr>
      </w:pPr>
    </w:p>
    <w:p w14:paraId="1878ADAB" w14:textId="77777777" w:rsidR="00E568F8" w:rsidRPr="00A46475" w:rsidRDefault="00E568F8" w:rsidP="00E568F8">
      <w:pPr>
        <w:autoSpaceDE w:val="0"/>
        <w:autoSpaceDN w:val="0"/>
        <w:adjustRightInd w:val="0"/>
        <w:spacing w:after="120"/>
        <w:jc w:val="center"/>
        <w:rPr>
          <w:rFonts w:ascii="Times New Roman" w:hAnsi="Times New Roman" w:cs="Times New Roman"/>
          <w:b/>
          <w:bCs/>
          <w:sz w:val="28"/>
          <w:szCs w:val="28"/>
        </w:rPr>
      </w:pPr>
      <w:bookmarkStart w:id="2" w:name="_Hlk96006414"/>
      <w:r w:rsidRPr="00A46475">
        <w:rPr>
          <w:rFonts w:ascii="Times New Roman" w:hAnsi="Times New Roman" w:cs="Times New Roman"/>
          <w:b/>
          <w:bCs/>
          <w:sz w:val="28"/>
          <w:szCs w:val="28"/>
        </w:rPr>
        <w:t>Iepirkumu organizēšanas kārtība Ādažu novada pašvaldībā</w:t>
      </w:r>
      <w:bookmarkEnd w:id="2"/>
    </w:p>
    <w:p w14:paraId="7839ED56" w14:textId="77777777" w:rsidR="00A46475" w:rsidRDefault="00E568F8" w:rsidP="00A46475">
      <w:pPr>
        <w:overflowPunct w:val="0"/>
        <w:autoSpaceDE w:val="0"/>
        <w:autoSpaceDN w:val="0"/>
        <w:adjustRightInd w:val="0"/>
        <w:ind w:left="4320"/>
        <w:jc w:val="right"/>
        <w:textAlignment w:val="baseline"/>
        <w:rPr>
          <w:rFonts w:ascii="Times New Roman" w:eastAsia="Times New Roman" w:hAnsi="Times New Roman" w:cs="Times New Roman"/>
          <w:i/>
          <w:lang w:eastAsia="lv-LV"/>
        </w:rPr>
      </w:pPr>
      <w:r w:rsidRPr="00E568F8">
        <w:rPr>
          <w:rFonts w:ascii="Times New Roman" w:eastAsia="Times New Roman" w:hAnsi="Times New Roman" w:cs="Times New Roman"/>
          <w:i/>
          <w:lang w:eastAsia="lv-LV"/>
        </w:rPr>
        <w:t xml:space="preserve">Izdoti pamatojoties uz Pašvaldību likuma </w:t>
      </w:r>
    </w:p>
    <w:p w14:paraId="0B1F8CA5" w14:textId="7FB5B050" w:rsidR="00E568F8" w:rsidRPr="00E568F8" w:rsidRDefault="00E568F8" w:rsidP="00A46475">
      <w:pPr>
        <w:overflowPunct w:val="0"/>
        <w:autoSpaceDE w:val="0"/>
        <w:autoSpaceDN w:val="0"/>
        <w:adjustRightInd w:val="0"/>
        <w:ind w:left="4320"/>
        <w:jc w:val="right"/>
        <w:textAlignment w:val="baseline"/>
        <w:rPr>
          <w:rFonts w:ascii="Times New Roman" w:eastAsia="Times New Roman" w:hAnsi="Times New Roman" w:cs="Times New Roman"/>
          <w:i/>
          <w:lang w:eastAsia="lv-LV"/>
        </w:rPr>
      </w:pPr>
      <w:r w:rsidRPr="00E568F8">
        <w:rPr>
          <w:rFonts w:ascii="Times New Roman" w:eastAsia="Times New Roman" w:hAnsi="Times New Roman" w:cs="Times New Roman"/>
          <w:i/>
          <w:lang w:eastAsia="lv-LV"/>
        </w:rPr>
        <w:t>50. panta pirmo daļu</w:t>
      </w:r>
    </w:p>
    <w:p w14:paraId="546343A6" w14:textId="77777777" w:rsidR="00E568F8" w:rsidRPr="00E568F8" w:rsidRDefault="00E568F8" w:rsidP="00E568F8">
      <w:pPr>
        <w:ind w:left="3261"/>
        <w:jc w:val="right"/>
        <w:rPr>
          <w:rFonts w:ascii="Times New Roman" w:hAnsi="Times New Roman" w:cs="Times New Roman"/>
        </w:rPr>
      </w:pPr>
    </w:p>
    <w:p w14:paraId="7F27097F" w14:textId="77777777" w:rsidR="00E568F8" w:rsidRPr="00E568F8" w:rsidRDefault="00E568F8" w:rsidP="00E568F8">
      <w:pPr>
        <w:autoSpaceDE w:val="0"/>
        <w:autoSpaceDN w:val="0"/>
        <w:adjustRightInd w:val="0"/>
        <w:spacing w:after="120"/>
        <w:jc w:val="center"/>
        <w:rPr>
          <w:rFonts w:ascii="Times New Roman" w:hAnsi="Times New Roman" w:cs="Times New Roman"/>
          <w:b/>
          <w:bCs/>
        </w:rPr>
      </w:pPr>
      <w:r w:rsidRPr="00E568F8">
        <w:rPr>
          <w:rFonts w:ascii="Times New Roman" w:hAnsi="Times New Roman" w:cs="Times New Roman"/>
          <w:b/>
        </w:rPr>
        <w:t>I. Vispārīgie jautājumi</w:t>
      </w:r>
    </w:p>
    <w:p w14:paraId="17A4574F"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Šie noteikumi nosaka iepirkumu kārtību Ādažu novada pašvaldības vajadzībām un veicamās darbības iepirkumu procesa izpildei.</w:t>
      </w:r>
    </w:p>
    <w:p w14:paraId="16B62314" w14:textId="77777777" w:rsidR="00E568F8" w:rsidRPr="00E568F8" w:rsidRDefault="00E568F8" w:rsidP="00E568F8">
      <w:pPr>
        <w:pStyle w:val="Sarakstarindkopa"/>
        <w:numPr>
          <w:ilvl w:val="0"/>
          <w:numId w:val="5"/>
        </w:numPr>
        <w:autoSpaceDE w:val="0"/>
        <w:autoSpaceDN w:val="0"/>
        <w:adjustRightInd w:val="0"/>
        <w:spacing w:after="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Iepirkuma process sastāv no šādiem posmiem - iepirkumu vajadzības apzināšana un plānošana, iepirkumu organizēšana (t.sk., procedūras veida izvēle atbilstoši paredzamajai līgumcenai un iepirkuma dokumentu izstrāde) un iepirkumu norise.</w:t>
      </w:r>
    </w:p>
    <w:p w14:paraId="646C84A4" w14:textId="6152FB3E" w:rsidR="00E568F8" w:rsidRPr="00E568F8" w:rsidRDefault="00E568F8" w:rsidP="00E568F8">
      <w:pPr>
        <w:pStyle w:val="Sarakstarindkopa"/>
        <w:numPr>
          <w:ilvl w:val="0"/>
          <w:numId w:val="5"/>
        </w:numPr>
        <w:autoSpaceDE w:val="0"/>
        <w:autoSpaceDN w:val="0"/>
        <w:adjustRightInd w:val="0"/>
        <w:spacing w:before="120" w:after="12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 xml:space="preserve">Publiska iepirkuma procedūru piemēro, ja plānotā līgumcena attiecīgajā preču vai pakalpojumu grupā ir 10 000 </w:t>
      </w:r>
      <w:r w:rsidRPr="00E568F8">
        <w:rPr>
          <w:rFonts w:ascii="Times New Roman" w:hAnsi="Times New Roman"/>
          <w:i/>
          <w:iCs/>
          <w:sz w:val="24"/>
          <w:szCs w:val="24"/>
        </w:rPr>
        <w:t>euro (</w:t>
      </w:r>
      <w:r w:rsidRPr="00E568F8">
        <w:rPr>
          <w:rFonts w:ascii="Times New Roman" w:hAnsi="Times New Roman"/>
          <w:sz w:val="24"/>
          <w:szCs w:val="24"/>
        </w:rPr>
        <w:t xml:space="preserve">bez PVN), vai lielāka, un Būvdarbiem ir 20 000 </w:t>
      </w:r>
      <w:r w:rsidRPr="00E568F8">
        <w:rPr>
          <w:rFonts w:ascii="Times New Roman" w:hAnsi="Times New Roman"/>
          <w:i/>
          <w:iCs/>
          <w:sz w:val="24"/>
          <w:szCs w:val="24"/>
        </w:rPr>
        <w:t>euro</w:t>
      </w:r>
      <w:r w:rsidRPr="00E568F8">
        <w:rPr>
          <w:rFonts w:ascii="Times New Roman" w:hAnsi="Times New Roman"/>
          <w:sz w:val="24"/>
          <w:szCs w:val="24"/>
        </w:rPr>
        <w:t xml:space="preserve"> (bez PVN) vai lielāka.</w:t>
      </w:r>
      <w:r w:rsidRPr="00E568F8" w:rsidDel="00005E12">
        <w:rPr>
          <w:rFonts w:ascii="Times New Roman" w:hAnsi="Times New Roman"/>
          <w:sz w:val="24"/>
          <w:szCs w:val="24"/>
        </w:rPr>
        <w:t xml:space="preserve"> </w:t>
      </w:r>
      <w:r w:rsidRPr="00E568F8">
        <w:rPr>
          <w:rFonts w:ascii="Times New Roman" w:hAnsi="Times New Roman"/>
          <w:sz w:val="24"/>
          <w:szCs w:val="24"/>
        </w:rPr>
        <w:t xml:space="preserve"> </w:t>
      </w:r>
    </w:p>
    <w:p w14:paraId="32296145"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Ja rīko iepirkumu, ko līdzfinansē no Eiropas Savienības struktūrfondu līdzekļiem, vai valsts budžeta, šos noteikumus piemēro tiktāl, cik tie nav pretrunā ārējiem normatīvajiem aktiem un struktūrfondu līdzekļu administrētāja noteiktajiem iepirkuma kritērijiem.</w:t>
      </w:r>
    </w:p>
    <w:p w14:paraId="788557CC" w14:textId="477D753B" w:rsidR="00E568F8" w:rsidRPr="00E568F8" w:rsidRDefault="00E568F8" w:rsidP="00E568F8">
      <w:pPr>
        <w:pStyle w:val="Sarakstarindkopa"/>
        <w:numPr>
          <w:ilvl w:val="0"/>
          <w:numId w:val="5"/>
        </w:numPr>
        <w:autoSpaceDE w:val="0"/>
        <w:autoSpaceDN w:val="0"/>
        <w:adjustRightInd w:val="0"/>
        <w:spacing w:after="120" w:line="240" w:lineRule="auto"/>
        <w:ind w:left="425" w:hanging="425"/>
        <w:contextualSpacing w:val="0"/>
        <w:jc w:val="both"/>
        <w:rPr>
          <w:rFonts w:ascii="Times New Roman" w:hAnsi="Times New Roman"/>
          <w:sz w:val="24"/>
          <w:szCs w:val="24"/>
        </w:rPr>
      </w:pPr>
      <w:r w:rsidRPr="00E568F8">
        <w:rPr>
          <w:rFonts w:ascii="Times New Roman" w:hAnsi="Times New Roman"/>
          <w:color w:val="000000"/>
          <w:sz w:val="24"/>
          <w:szCs w:val="24"/>
        </w:rPr>
        <w:t>Pašvaldībā iepirkumu līgumu noslēgšanas un izpildes kārtība ir noteikta iekšējos noteikumos par dokumentu apriti. Līgumus, kuru priekšmets attiecās uz vienu pašvaldības iestādi, paraksta iestādes vadītājs. Citus līgumus paraksta pašvaldības izpilddirektors (turpmāk – IDR) vai izpilddirektora vietnieks (turpmāk – IDRV) amata atbildības jomās.</w:t>
      </w:r>
      <w:r w:rsidRPr="00E568F8">
        <w:rPr>
          <w:rFonts w:ascii="Times New Roman" w:hAnsi="Times New Roman"/>
          <w:sz w:val="24"/>
          <w:szCs w:val="24"/>
        </w:rPr>
        <w:t xml:space="preserve"> Pašvaldības aģentūra “Carnikavas komunālserviss” (turpmāk tekstā - Aģentūra) patstāvīgi organizē iepirkumus aģentūras budžeta ietvaros un pašvaldības domes noteiktajā kārtībā.</w:t>
      </w:r>
    </w:p>
    <w:p w14:paraId="2E86351B" w14:textId="77777777" w:rsidR="00E568F8" w:rsidRPr="00E568F8" w:rsidRDefault="00E568F8" w:rsidP="00E568F8">
      <w:pPr>
        <w:pStyle w:val="Sarakstarindkopa"/>
        <w:numPr>
          <w:ilvl w:val="0"/>
          <w:numId w:val="5"/>
        </w:numPr>
        <w:autoSpaceDE w:val="0"/>
        <w:autoSpaceDN w:val="0"/>
        <w:adjustRightInd w:val="0"/>
        <w:spacing w:after="12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lastRenderedPageBreak/>
        <w:t>Pašvaldības Centrālā pārvalde un Aģentūra var vienoties par centralizēta iepirkuma veikšanu un atbildīgo darbinieku. Šādā gadījumā iepirkumu institūcija ir Centrālā pārvalde. Iepirkumu iekļauj pašvaldības centralizētajā iepirkumu plānā, un to rīko III. un V. nodaļā noteiktajā kārtībā.</w:t>
      </w:r>
    </w:p>
    <w:p w14:paraId="6DB01A5B" w14:textId="77777777" w:rsidR="00E568F8" w:rsidRPr="00E568F8" w:rsidRDefault="00E568F8" w:rsidP="00E568F8">
      <w:pPr>
        <w:pStyle w:val="Sarakstarindkopa"/>
        <w:numPr>
          <w:ilvl w:val="0"/>
          <w:numId w:val="5"/>
        </w:numPr>
        <w:autoSpaceDE w:val="0"/>
        <w:autoSpaceDN w:val="0"/>
        <w:adjustRightInd w:val="0"/>
        <w:spacing w:after="12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 xml:space="preserve">Cenu aptaujām portālā “Iepirkumi.lv” Centrālās pārvaldes vai Aģentūras iepirkumu speciālists izsniedz paroli atbilstošas iestādes vai struktūrvienības (turpmāk – institūcijas) vadītājam cenu aptaujas veikšanai portālā, ko tas var nodot darbiniekiem, kuri veiks cenu aptaujas. Par paroles lietošanu un anulēšanu atbild institūcijas vadītājs.       </w:t>
      </w:r>
    </w:p>
    <w:p w14:paraId="17F01530" w14:textId="77777777" w:rsidR="00E568F8" w:rsidRPr="00E568F8" w:rsidRDefault="00E568F8" w:rsidP="00E568F8">
      <w:pPr>
        <w:pStyle w:val="Sarakstarindkopa"/>
        <w:autoSpaceDE w:val="0"/>
        <w:autoSpaceDN w:val="0"/>
        <w:adjustRightInd w:val="0"/>
        <w:spacing w:after="120"/>
        <w:ind w:left="0"/>
        <w:contextualSpacing w:val="0"/>
        <w:jc w:val="center"/>
        <w:rPr>
          <w:rFonts w:ascii="Times New Roman" w:hAnsi="Times New Roman"/>
          <w:b/>
          <w:sz w:val="24"/>
          <w:szCs w:val="24"/>
        </w:rPr>
      </w:pPr>
      <w:r w:rsidRPr="00E568F8">
        <w:rPr>
          <w:rFonts w:ascii="Times New Roman" w:hAnsi="Times New Roman"/>
          <w:b/>
          <w:sz w:val="24"/>
          <w:szCs w:val="24"/>
        </w:rPr>
        <w:t>II. Iepirkumu apzināšana un plānošana</w:t>
      </w:r>
    </w:p>
    <w:p w14:paraId="70699D4A"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Institūcijas vadītāji plāno iepirkumus un izvēlās procedūras veidu, ievērojot Publisko iepirkumu likumā (PIL) un šajos noteikumos noteikto iepirkumu plānošanas kārtību, t.sk., līgumcenas noteikšanai. Šo pienākumu var pildīt arī institūcijas vadītāja norīkoti darbinieki.</w:t>
      </w:r>
    </w:p>
    <w:p w14:paraId="1EC40B55" w14:textId="77777777" w:rsidR="00E568F8" w:rsidRPr="00E568F8" w:rsidRDefault="00E568F8" w:rsidP="00E568F8">
      <w:pPr>
        <w:pStyle w:val="Sarakstarindkopa"/>
        <w:numPr>
          <w:ilvl w:val="0"/>
          <w:numId w:val="5"/>
        </w:numPr>
        <w:autoSpaceDE w:val="0"/>
        <w:autoSpaceDN w:val="0"/>
        <w:adjustRightInd w:val="0"/>
        <w:spacing w:after="0" w:line="240" w:lineRule="auto"/>
        <w:ind w:left="426" w:hanging="426"/>
        <w:contextualSpacing w:val="0"/>
        <w:jc w:val="both"/>
        <w:rPr>
          <w:rFonts w:ascii="Times New Roman" w:hAnsi="Times New Roman"/>
          <w:sz w:val="24"/>
          <w:szCs w:val="24"/>
        </w:rPr>
      </w:pPr>
      <w:bookmarkStart w:id="3" w:name="_Hlk49264466"/>
      <w:r w:rsidRPr="00E568F8">
        <w:rPr>
          <w:rFonts w:ascii="Times New Roman" w:hAnsi="Times New Roman"/>
          <w:sz w:val="24"/>
          <w:szCs w:val="24"/>
        </w:rPr>
        <w:t>Plānojot iepirkumu, institūcijas vadītājs vai norīkots darbinieks (turpmāk – Atbildīgais darbinieks):</w:t>
      </w:r>
    </w:p>
    <w:p w14:paraId="61F381A3"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izvērtē iepirkuma nepieciešamību, kas izriet no institūcijai noteiktajām funkcijām;</w:t>
      </w:r>
    </w:p>
    <w:p w14:paraId="55C1282D"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ievēro, ka nav atļauts sadalīt daļās būvdarbu, piegādes vai pakalpojumu procesus;</w:t>
      </w:r>
      <w:bookmarkStart w:id="4" w:name="_Hlk49329155"/>
    </w:p>
    <w:p w14:paraId="6E2F17A4"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tehniskā projekta izstrādes iepirkuma gadījumā vienlaikus plāno arī iepirkumu tehniskā projekta ekspertīzes un autoruzraudzības pakalpojumiem (ja attiecināms);</w:t>
      </w:r>
    </w:p>
    <w:p w14:paraId="1FAAF1DB"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būvdarbu iepirkuma gadījumā vienlaikus plāno arī iepirkumu būvuzraudzības pakalpojumam (ja attiecināms);</w:t>
      </w:r>
    </w:p>
    <w:bookmarkEnd w:id="4"/>
    <w:p w14:paraId="7C0D1B06"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veic tirgus izpēti (priekšmets, līgumcena, tehniskās prasības, darba apjoms, izpildes nosacījumi, termiņš, garantija, u.c., kas varētu ietekmēt līgumcenu);</w:t>
      </w:r>
    </w:p>
    <w:p w14:paraId="1DD2A56D"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nosaka paredzamo līgumcenu, ņemot vērā darījuma cenu un tiešās izmaksas, t.sk. par piegādi, uzstādīšanu, lietotāju apmācību, u.c.</w:t>
      </w:r>
    </w:p>
    <w:bookmarkEnd w:id="3"/>
    <w:p w14:paraId="3520FDF8" w14:textId="77777777" w:rsidR="00E568F8" w:rsidRPr="00E568F8" w:rsidRDefault="00E568F8" w:rsidP="00E568F8">
      <w:pPr>
        <w:pStyle w:val="Sarakstarindkopa"/>
        <w:numPr>
          <w:ilvl w:val="0"/>
          <w:numId w:val="5"/>
        </w:numPr>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Iepirkumu plānošanas kārtība:</w:t>
      </w:r>
    </w:p>
    <w:p w14:paraId="4DBBF5D9"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 xml:space="preserve">institūcijas vadītājs ne vēlāk kā 10 dienas pēc pašvaldības budžeta pieņemšanas, iesniedz Centrālās pārvaldes Juridiskajai un iepirkumu nodaļai (turpmāk - JIN) iepirkumu plānu (1.pielikums) par darījumiem ar paredzamo līgumcenu sākot no 1000 </w:t>
      </w:r>
      <w:r w:rsidRPr="00E568F8">
        <w:rPr>
          <w:rFonts w:ascii="Times New Roman" w:hAnsi="Times New Roman"/>
          <w:i/>
          <w:iCs/>
          <w:sz w:val="24"/>
          <w:szCs w:val="24"/>
        </w:rPr>
        <w:t>euro</w:t>
      </w:r>
      <w:r w:rsidRPr="00E568F8">
        <w:rPr>
          <w:rFonts w:ascii="Times New Roman" w:hAnsi="Times New Roman"/>
          <w:sz w:val="24"/>
          <w:szCs w:val="24"/>
        </w:rPr>
        <w:t xml:space="preserve"> (bez PVN), t.sk., regulārām preču iegādēm un pakalpojumiem (piem., saimniecības preces, mēbeles, sistēmu apkalpošana, u.tml.), kuru līgumcena kopā dažādu institūciju vajadzībām var pārsniegt EUR 6000 (bez PVN). Par iepirkumu pazīmēm, kas var attiekties uz institūciju kopējām vajadzībām, jākonsultējas ar pašvaldības iepirkumu speciālistu;</w:t>
      </w:r>
    </w:p>
    <w:p w14:paraId="3ED36F1B" w14:textId="09252012"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iepirkuma plānā norāda iepirkuma nosaukumu, paredzamo līgumcenu (bez PVN), institūcijas budžetā apstiprināto summu (ar PVN), iepirkuma veidu, Atbildīgo darbinieku, izsludināšanas mēnesi, līguma noslēgšanas mēnesi un izpildes termiņu (ja zināms), kā arī atsauci uz ārfinansētu projektu, ja iepirkums paredzams no Eiropas Savienības struktūrfondu līdzekļiem vai valsts budžeta;</w:t>
      </w:r>
      <w:bookmarkStart w:id="5" w:name="_Hlk52204883"/>
    </w:p>
    <w:p w14:paraId="505A4084"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tehnisko projektu izstrādes pakalpojumu un ar to saistītos būvprojekta ekspertīzes un autoruzraudzības pakalpojumus iepirkuma plānā norāda atsevišķi;</w:t>
      </w:r>
    </w:p>
    <w:p w14:paraId="3169DC66"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būvniecības pakalpojumu un ar to saistīto būvuzraudzības pakalpojumu iepirkuma plānā atsevišķi norāda;</w:t>
      </w:r>
      <w:bookmarkEnd w:id="5"/>
    </w:p>
    <w:p w14:paraId="453903BB"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 xml:space="preserve">JIN organizē Centralizētā iepirkumu plāna sagatavošanu, iekļaujot tajā iepirkumus, kuru summa ir 6000 </w:t>
      </w:r>
      <w:r w:rsidRPr="00E568F8">
        <w:rPr>
          <w:rFonts w:ascii="Times New Roman" w:hAnsi="Times New Roman"/>
          <w:i/>
          <w:iCs/>
          <w:sz w:val="24"/>
          <w:szCs w:val="24"/>
        </w:rPr>
        <w:t>euro,</w:t>
      </w:r>
      <w:r w:rsidRPr="00E568F8">
        <w:rPr>
          <w:rFonts w:ascii="Times New Roman" w:hAnsi="Times New Roman"/>
          <w:sz w:val="24"/>
          <w:szCs w:val="24"/>
        </w:rPr>
        <w:t xml:space="preserve"> vai lielāka bez PVN un iesniedz to IDR, apstiprināšanai ar </w:t>
      </w:r>
      <w:r w:rsidRPr="00E568F8">
        <w:rPr>
          <w:rFonts w:ascii="Times New Roman" w:hAnsi="Times New Roman"/>
          <w:sz w:val="24"/>
          <w:szCs w:val="24"/>
        </w:rPr>
        <w:lastRenderedPageBreak/>
        <w:t>rīkojumu ne vēlāk kā 20 dienu laikā pēc pašvaldības budžeta pieņemšanas, kā arī PIL noteiktā kārtībā publicē Elektroniskajā iepirkuma sistēmā (turpmāk - EIS);</w:t>
      </w:r>
    </w:p>
    <w:p w14:paraId="3750EC22"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JIN organizē iepirkumu norisi saskaņā ar Centralizēto iepirkumu plānu, sadarbībā ar pašvaldības Iepirkumu komisiju;</w:t>
      </w:r>
    </w:p>
    <w:p w14:paraId="367FADF7"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Iepriekš neplānotu iepirkumu JIN iekļauj to Centralizēto iepirkumu plānā pēc saskaņošanas ar IDR, ja iepirkums atbilst plāna nosacījumiem;</w:t>
      </w:r>
    </w:p>
    <w:p w14:paraId="5B41BFDC" w14:textId="77777777" w:rsidR="00E568F8" w:rsidRPr="00E568F8" w:rsidRDefault="00E568F8" w:rsidP="00E568F8">
      <w:pPr>
        <w:pStyle w:val="Sarakstarindkopa"/>
        <w:numPr>
          <w:ilvl w:val="1"/>
          <w:numId w:val="5"/>
        </w:numPr>
        <w:autoSpaceDE w:val="0"/>
        <w:autoSpaceDN w:val="0"/>
        <w:adjustRightInd w:val="0"/>
        <w:spacing w:before="120" w:after="12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izmaiņas Centralizētajā iepirkumu plānā veic ar IDR saskaņojumu;</w:t>
      </w:r>
    </w:p>
    <w:p w14:paraId="046A40AE" w14:textId="77777777" w:rsidR="00E568F8" w:rsidRPr="00E568F8" w:rsidRDefault="00E568F8" w:rsidP="00E568F8">
      <w:pPr>
        <w:pStyle w:val="Sarakstarindkopa"/>
        <w:numPr>
          <w:ilvl w:val="1"/>
          <w:numId w:val="5"/>
        </w:numPr>
        <w:autoSpaceDE w:val="0"/>
        <w:autoSpaceDN w:val="0"/>
        <w:adjustRightInd w:val="0"/>
        <w:spacing w:before="120" w:after="12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 xml:space="preserve">ja institūcijai pēc iepirkuma plāna apstiprināšanas rodas jauna vajadzība, kas netika izvērtēta gatavojot iepirkuma plānu un plānotā summa ir no 1000 </w:t>
      </w:r>
      <w:r w:rsidRPr="00E568F8">
        <w:rPr>
          <w:rFonts w:ascii="Times New Roman" w:hAnsi="Times New Roman"/>
          <w:i/>
          <w:iCs/>
          <w:sz w:val="24"/>
          <w:szCs w:val="24"/>
        </w:rPr>
        <w:t>euro</w:t>
      </w:r>
      <w:r w:rsidRPr="00E568F8">
        <w:rPr>
          <w:rFonts w:ascii="Times New Roman" w:hAnsi="Times New Roman"/>
          <w:sz w:val="24"/>
          <w:szCs w:val="24"/>
        </w:rPr>
        <w:t xml:space="preserve"> līdz 6000 </w:t>
      </w:r>
      <w:r w:rsidRPr="00E568F8">
        <w:rPr>
          <w:rFonts w:ascii="Times New Roman" w:hAnsi="Times New Roman"/>
          <w:i/>
          <w:iCs/>
          <w:sz w:val="24"/>
          <w:szCs w:val="24"/>
        </w:rPr>
        <w:t>euro</w:t>
      </w:r>
      <w:r w:rsidRPr="00E568F8">
        <w:rPr>
          <w:rFonts w:ascii="Times New Roman" w:hAnsi="Times New Roman"/>
          <w:sz w:val="24"/>
          <w:szCs w:val="24"/>
        </w:rPr>
        <w:t xml:space="preserve"> bez PVN, tās pienākums ir rakstiski e-pastā saskaņot cenu aptaujas procedūru ar iepirkuma speciālistu pirms cenu aptaujas veikšanas.         </w:t>
      </w:r>
    </w:p>
    <w:p w14:paraId="7B3FF9F2" w14:textId="77777777" w:rsidR="00E568F8" w:rsidRPr="00E568F8" w:rsidRDefault="00E568F8" w:rsidP="00E568F8">
      <w:pPr>
        <w:widowControl w:val="0"/>
        <w:shd w:val="clear" w:color="auto" w:fill="FFFFFF"/>
        <w:autoSpaceDE w:val="0"/>
        <w:autoSpaceDN w:val="0"/>
        <w:adjustRightInd w:val="0"/>
        <w:spacing w:before="240" w:after="120"/>
        <w:jc w:val="center"/>
        <w:rPr>
          <w:rFonts w:ascii="Times New Roman" w:hAnsi="Times New Roman" w:cs="Times New Roman"/>
          <w:b/>
        </w:rPr>
      </w:pPr>
      <w:r w:rsidRPr="00E568F8">
        <w:rPr>
          <w:rFonts w:ascii="Times New Roman" w:hAnsi="Times New Roman" w:cs="Times New Roman"/>
          <w:b/>
        </w:rPr>
        <w:t>III. Iepirkumu plāna izpilde</w:t>
      </w:r>
    </w:p>
    <w:p w14:paraId="6064B598"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 xml:space="preserve">Atbildīgais darbinieks elektroniski iesniedz pašvaldības dokumentu vadības sistēmā (DVS) JIN adresētu aizpildītu iesnieguma veidlapu Centralizētajā iepirkumu plānā noteiktajā termiņā, pievienojot tehnisko specifikāciju (TS) vai darba uzdevumu (DU) un cenu aptaujas dokumentus, kā arī parakstītu apliecinājumu (turpmāk – apliecinājums (2.pielikums)), skenētā veidā, kura oriģinālu iesniedz JIN, ja iepirkums tiek organizēts V. nodaļā noteiktajā kārtībā </w:t>
      </w:r>
    </w:p>
    <w:p w14:paraId="12976BA7" w14:textId="77777777" w:rsidR="00E568F8" w:rsidRPr="00E568F8" w:rsidRDefault="00E568F8" w:rsidP="00E568F8">
      <w:pPr>
        <w:pStyle w:val="Sarakstarindkopa"/>
        <w:numPr>
          <w:ilvl w:val="0"/>
          <w:numId w:val="5"/>
        </w:numPr>
        <w:autoSpaceDE w:val="0"/>
        <w:autoSpaceDN w:val="0"/>
        <w:adjustRightInd w:val="0"/>
        <w:spacing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 xml:space="preserve">Iepirkumu plānu aktualizē atbilstoši operatīvajai situācijai ne retāk kā 2 reizes mēnesī. </w:t>
      </w:r>
    </w:p>
    <w:p w14:paraId="56099A91" w14:textId="77777777" w:rsidR="00E568F8" w:rsidRPr="00E568F8" w:rsidRDefault="00E568F8" w:rsidP="00E568F8">
      <w:pPr>
        <w:pStyle w:val="Sarakstarindkopa"/>
        <w:numPr>
          <w:ilvl w:val="0"/>
          <w:numId w:val="5"/>
        </w:numPr>
        <w:autoSpaceDE w:val="0"/>
        <w:autoSpaceDN w:val="0"/>
        <w:adjustRightInd w:val="0"/>
        <w:spacing w:after="24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Atbildīgais darbinieks personīgi atbild par sagatavoto dokumentu kvalitāti.</w:t>
      </w:r>
    </w:p>
    <w:p w14:paraId="497B8FA8" w14:textId="77777777" w:rsidR="00E568F8" w:rsidRPr="00E568F8" w:rsidRDefault="00E568F8" w:rsidP="00E568F8">
      <w:pPr>
        <w:pStyle w:val="Sarakstarindkopa"/>
        <w:autoSpaceDE w:val="0"/>
        <w:autoSpaceDN w:val="0"/>
        <w:adjustRightInd w:val="0"/>
        <w:spacing w:before="120" w:after="120"/>
        <w:ind w:left="0"/>
        <w:contextualSpacing w:val="0"/>
        <w:jc w:val="center"/>
        <w:rPr>
          <w:rFonts w:ascii="Times New Roman" w:hAnsi="Times New Roman"/>
          <w:b/>
          <w:sz w:val="24"/>
          <w:szCs w:val="24"/>
        </w:rPr>
      </w:pPr>
      <w:r w:rsidRPr="00E568F8">
        <w:rPr>
          <w:rFonts w:ascii="Times New Roman" w:hAnsi="Times New Roman"/>
          <w:b/>
          <w:sz w:val="24"/>
          <w:szCs w:val="24"/>
        </w:rPr>
        <w:t>IV. Iepirkumi līdz EUR 5999 (bez PVN)</w:t>
      </w:r>
    </w:p>
    <w:p w14:paraId="2442F7D9" w14:textId="77777777" w:rsidR="00E568F8" w:rsidRPr="00E568F8" w:rsidRDefault="00E568F8" w:rsidP="00E568F8">
      <w:pPr>
        <w:numPr>
          <w:ilvl w:val="0"/>
          <w:numId w:val="5"/>
        </w:numPr>
        <w:ind w:left="426" w:hanging="426"/>
        <w:jc w:val="both"/>
        <w:rPr>
          <w:rFonts w:ascii="Times New Roman" w:hAnsi="Times New Roman" w:cs="Times New Roman"/>
        </w:rPr>
      </w:pPr>
      <w:r w:rsidRPr="00E568F8">
        <w:rPr>
          <w:rFonts w:ascii="Times New Roman" w:hAnsi="Times New Roman" w:cs="Times New Roman"/>
        </w:rPr>
        <w:t xml:space="preserve">Iepirkumu līdz 500 </w:t>
      </w:r>
      <w:r w:rsidRPr="00E568F8">
        <w:rPr>
          <w:rFonts w:ascii="Times New Roman" w:hAnsi="Times New Roman" w:cs="Times New Roman"/>
          <w:i/>
          <w:iCs/>
        </w:rPr>
        <w:t>euro</w:t>
      </w:r>
      <w:r w:rsidRPr="00E568F8">
        <w:rPr>
          <w:rFonts w:ascii="Times New Roman" w:hAnsi="Times New Roman" w:cs="Times New Roman"/>
        </w:rPr>
        <w:t xml:space="preserve"> (bez PVN) institūcijas veic patstāvīgi, neslēdzot līgumu, ja:</w:t>
      </w:r>
    </w:p>
    <w:p w14:paraId="382B152D" w14:textId="77777777" w:rsidR="00E568F8" w:rsidRPr="00E568F8" w:rsidRDefault="00E568F8" w:rsidP="00E568F8">
      <w:pPr>
        <w:numPr>
          <w:ilvl w:val="1"/>
          <w:numId w:val="5"/>
        </w:numPr>
        <w:spacing w:before="120"/>
        <w:ind w:left="992" w:hanging="567"/>
        <w:jc w:val="both"/>
        <w:rPr>
          <w:rFonts w:ascii="Times New Roman" w:hAnsi="Times New Roman" w:cs="Times New Roman"/>
        </w:rPr>
      </w:pPr>
      <w:r w:rsidRPr="00E568F8">
        <w:rPr>
          <w:rFonts w:ascii="Times New Roman" w:hAnsi="Times New Roman" w:cs="Times New Roman"/>
        </w:rPr>
        <w:t>vienlaikus izpildās šādi nosacījumi – iegāde nenotiek publiska iepirkuma procedūras rezultātā, t.i., kā kopējs iepirkums vairāku institūciju vajadzībām un nav nepieciešama preces garantija, vai arī komersants izsniedz apliecinājumu ar preces kvalitātes garantiju;</w:t>
      </w:r>
    </w:p>
    <w:p w14:paraId="67D834EA" w14:textId="77777777" w:rsidR="00E568F8" w:rsidRPr="00E568F8" w:rsidRDefault="00E568F8" w:rsidP="00E568F8">
      <w:pPr>
        <w:numPr>
          <w:ilvl w:val="1"/>
          <w:numId w:val="5"/>
        </w:numPr>
        <w:spacing w:before="120"/>
        <w:ind w:left="992" w:hanging="567"/>
        <w:jc w:val="both"/>
        <w:rPr>
          <w:rFonts w:ascii="Times New Roman" w:hAnsi="Times New Roman" w:cs="Times New Roman"/>
        </w:rPr>
      </w:pPr>
      <w:r w:rsidRPr="00E568F8">
        <w:rPr>
          <w:rFonts w:ascii="Times New Roman" w:hAnsi="Times New Roman" w:cs="Times New Roman"/>
        </w:rPr>
        <w:t>pirkums veikts par personīgajiem līdzekļiem īpašas steidzamības apstākļos. Darbinieks iesniedz IDR iestādes vadītāja saskaņotu iesniegumu brīvā formā, argumentēti paskaidrojot pirkuma vajadzību un steidzamību, kā arī pievieno apmaksas čekus. Iesniegumu var noraidīt, ja pirkums nav pamatots vai neattiecās uz institūcijas funkcijām.</w:t>
      </w:r>
    </w:p>
    <w:p w14:paraId="6C72DF7B" w14:textId="77777777" w:rsidR="00E568F8" w:rsidRPr="00E568F8" w:rsidRDefault="00E568F8" w:rsidP="00E568F8">
      <w:pPr>
        <w:numPr>
          <w:ilvl w:val="0"/>
          <w:numId w:val="5"/>
        </w:numPr>
        <w:spacing w:before="120"/>
        <w:ind w:left="426" w:hanging="426"/>
        <w:jc w:val="both"/>
        <w:rPr>
          <w:rFonts w:ascii="Times New Roman" w:hAnsi="Times New Roman" w:cs="Times New Roman"/>
        </w:rPr>
      </w:pPr>
      <w:r w:rsidRPr="00E568F8">
        <w:rPr>
          <w:rFonts w:ascii="Times New Roman" w:hAnsi="Times New Roman" w:cs="Times New Roman"/>
        </w:rPr>
        <w:t xml:space="preserve">Ja institūcijai nepieciešams līgums par preci vai pakalpojumu, Atbildīgais darbinieks vai institūcijas vadītājs iesniedz JIN iesniegumu (3. pielikums), saskaņojot ar </w:t>
      </w:r>
      <w:r w:rsidRPr="00E568F8">
        <w:rPr>
          <w:rFonts w:ascii="Times New Roman" w:eastAsia="Times New Roman" w:hAnsi="Times New Roman" w:cs="Times New Roman"/>
          <w:lang w:eastAsia="lv-LV"/>
        </w:rPr>
        <w:t>Finanšu nodaļas (turpmāk – FIN) vadītāju,</w:t>
      </w:r>
      <w:r w:rsidRPr="00E568F8">
        <w:rPr>
          <w:rFonts w:ascii="Times New Roman" w:hAnsi="Times New Roman" w:cs="Times New Roman"/>
        </w:rPr>
        <w:t xml:space="preserve"> pamatojot līguma vajadzību, ziņas par iepirkuma priekšmetu, cenu, daudzumu, komersanta rekvizītus, datus par pilnvaroto personu un līguma izpildes nosacījumus. </w:t>
      </w:r>
    </w:p>
    <w:p w14:paraId="0DF44FCC" w14:textId="77777777" w:rsidR="00E568F8" w:rsidRPr="00E568F8" w:rsidRDefault="00E568F8" w:rsidP="00E568F8">
      <w:pPr>
        <w:pStyle w:val="Sarakstarindkopa"/>
        <w:numPr>
          <w:ilvl w:val="0"/>
          <w:numId w:val="5"/>
        </w:numPr>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E568F8">
        <w:rPr>
          <w:rFonts w:ascii="Times New Roman" w:hAnsi="Times New Roman"/>
          <w:sz w:val="24"/>
          <w:szCs w:val="24"/>
        </w:rPr>
        <w:t xml:space="preserve">Iepirkumus no 500 līdz 5999 </w:t>
      </w:r>
      <w:r w:rsidRPr="00E568F8">
        <w:rPr>
          <w:rFonts w:ascii="Times New Roman" w:hAnsi="Times New Roman"/>
          <w:i/>
          <w:iCs/>
          <w:sz w:val="24"/>
          <w:szCs w:val="24"/>
        </w:rPr>
        <w:t>euro</w:t>
      </w:r>
      <w:r w:rsidRPr="00E568F8">
        <w:rPr>
          <w:rFonts w:ascii="Times New Roman" w:hAnsi="Times New Roman"/>
          <w:sz w:val="24"/>
          <w:szCs w:val="24"/>
        </w:rPr>
        <w:t xml:space="preserve"> (bez PVN) neiekļauj Centralizētajā iepirkumu plānā un nepiemēro publiska iepirkuma procedūru, taču Atbildīgais darbinieks:</w:t>
      </w:r>
    </w:p>
    <w:p w14:paraId="70A5FDFA"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sagatavo TS vai DU, iekļaujot informāciju par līguma priekšmetu, izpildes termiņu, nosacījumiem, garantijas prasībām, u.c. būtisku informāciju par paredzamajām līguma saistībām (5.-7.pielikums), t.sk.:</w:t>
      </w:r>
    </w:p>
    <w:p w14:paraId="2B0D5ADB"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TS nosaka kārtību materiālu savākšanai un nodošanai pašvaldībai vai otram līgumslēdzējam, ja paredzēta materiālu ieguve (grunts vai asfalta virskārtas noņemšana, koku ciršana, būvmateriālu vai inženierkomunikāciju elementu (vadi, stabi, gaismekļi, utt.) demontāža);</w:t>
      </w:r>
    </w:p>
    <w:p w14:paraId="3A6340ED" w14:textId="77777777" w:rsidR="00E568F8" w:rsidRPr="00E568F8" w:rsidRDefault="00E568F8" w:rsidP="00E568F8">
      <w:pPr>
        <w:pStyle w:val="Sarakstarindkopa"/>
        <w:numPr>
          <w:ilvl w:val="2"/>
          <w:numId w:val="5"/>
        </w:numPr>
        <w:autoSpaceDE w:val="0"/>
        <w:autoSpaceDN w:val="0"/>
        <w:adjustRightInd w:val="0"/>
        <w:spacing w:after="12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lastRenderedPageBreak/>
        <w:t>prasības precēm vai pakalpojumiem energoefektivitātes nodrošināšanai;</w:t>
      </w:r>
    </w:p>
    <w:p w14:paraId="0CBE94E0" w14:textId="77777777" w:rsidR="00E568F8" w:rsidRPr="00E568F8" w:rsidRDefault="00E568F8" w:rsidP="00E568F8">
      <w:pPr>
        <w:pStyle w:val="Sarakstarindkopa"/>
        <w:numPr>
          <w:ilvl w:val="1"/>
          <w:numId w:val="5"/>
        </w:numPr>
        <w:autoSpaceDE w:val="0"/>
        <w:autoSpaceDN w:val="0"/>
        <w:adjustRightInd w:val="0"/>
        <w:spacing w:after="0" w:line="240" w:lineRule="auto"/>
        <w:ind w:left="993" w:hanging="567"/>
        <w:contextualSpacing w:val="0"/>
        <w:jc w:val="both"/>
        <w:rPr>
          <w:rFonts w:ascii="Times New Roman" w:hAnsi="Times New Roman"/>
          <w:sz w:val="24"/>
          <w:szCs w:val="24"/>
        </w:rPr>
      </w:pPr>
      <w:r w:rsidRPr="00E568F8">
        <w:rPr>
          <w:rFonts w:ascii="Times New Roman" w:hAnsi="Times New Roman"/>
          <w:sz w:val="24"/>
          <w:szCs w:val="24"/>
        </w:rPr>
        <w:t>sagatavo dokumentus pretendentiem dalībai portālā “Iepirkumi.lv”, norādot:</w:t>
      </w:r>
    </w:p>
    <w:p w14:paraId="06620183"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piedāvājuma iesniegšanas termiņu;</w:t>
      </w:r>
    </w:p>
    <w:p w14:paraId="78E0B18A"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prasības piedāvājuma noformēšanai;</w:t>
      </w:r>
    </w:p>
    <w:p w14:paraId="5F07E8C0"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kvalifikācijas prasības un iesniedzamos apliecinājuma dokumentus;</w:t>
      </w:r>
    </w:p>
    <w:p w14:paraId="4D790410"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pretendenta tehniskās spējas;</w:t>
      </w:r>
    </w:p>
    <w:p w14:paraId="369DAC62"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piedāvājuma izvēles kritērijus;</w:t>
      </w:r>
    </w:p>
    <w:p w14:paraId="59EB0BE2"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līguma izpildes termiņu;</w:t>
      </w:r>
    </w:p>
    <w:p w14:paraId="2933C69A"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citas pamatotas prasības;</w:t>
      </w:r>
    </w:p>
    <w:p w14:paraId="4256D232"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ievieto portālā “Iepirkumi.lv”, pievienojot TS vai DU, un nosaka termiņu piedāvājumu iesniegšanai (ne mazāk par 3 darbdienām)</w:t>
      </w:r>
      <w:bookmarkStart w:id="6" w:name="_Hlk216947602"/>
      <w:r w:rsidRPr="00E568F8">
        <w:rPr>
          <w:rFonts w:ascii="Times New Roman" w:hAnsi="Times New Roman"/>
          <w:sz w:val="24"/>
          <w:szCs w:val="24"/>
        </w:rPr>
        <w:t>;</w:t>
      </w:r>
    </w:p>
    <w:bookmarkEnd w:id="6"/>
    <w:p w14:paraId="17CA903F"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16.2. un 16.3. apakšpunktu noteikumus var nepiemērot, ja:</w:t>
      </w:r>
    </w:p>
    <w:p w14:paraId="510C90AF"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iepirkuma priekšmets ir:</w:t>
      </w:r>
    </w:p>
    <w:p w14:paraId="6A177492"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PIL noteikts izņēmums;</w:t>
      </w:r>
    </w:p>
    <w:p w14:paraId="20DFED91"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PIL 2.pielikumā minētie pakalpojumi;</w:t>
      </w:r>
    </w:p>
    <w:p w14:paraId="49A99610"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mākslinieciskais pakalpojums (pasākumu organizēšana un vadīšana, maketēšanas vai dizaina pakalpojumi, u.tml.);</w:t>
      </w:r>
    </w:p>
    <w:p w14:paraId="09EEBB1C"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iespieddarbi, e-izdevumi, mācību materiāli un literatūra;</w:t>
      </w:r>
    </w:p>
    <w:p w14:paraId="268CC5BD"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elektronisko datu bāžu pakalpojumi;</w:t>
      </w:r>
    </w:p>
    <w:p w14:paraId="018AAFB7"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universālā pasta pakalpojuma sniedzēja pakalpojumi;</w:t>
      </w:r>
    </w:p>
    <w:p w14:paraId="4083C0F8" w14:textId="77777777" w:rsidR="00E568F8" w:rsidRPr="00E568F8" w:rsidRDefault="00E568F8" w:rsidP="00E568F8">
      <w:pPr>
        <w:pStyle w:val="Sarakstarindkopa"/>
        <w:numPr>
          <w:ilvl w:val="3"/>
          <w:numId w:val="5"/>
        </w:numPr>
        <w:autoSpaceDE w:val="0"/>
        <w:autoSpaceDN w:val="0"/>
        <w:adjustRightInd w:val="0"/>
        <w:spacing w:after="0" w:line="240" w:lineRule="auto"/>
        <w:ind w:left="2835" w:hanging="992"/>
        <w:contextualSpacing w:val="0"/>
        <w:jc w:val="both"/>
        <w:rPr>
          <w:rFonts w:ascii="Times New Roman" w:hAnsi="Times New Roman"/>
          <w:sz w:val="24"/>
          <w:szCs w:val="24"/>
        </w:rPr>
      </w:pPr>
      <w:r w:rsidRPr="00E568F8">
        <w:rPr>
          <w:rFonts w:ascii="Times New Roman" w:hAnsi="Times New Roman"/>
          <w:sz w:val="24"/>
          <w:szCs w:val="24"/>
        </w:rPr>
        <w:t>tādas īpaši izdevīgas preces, kuru pārdevējs beidz savu komercdarbību, rīko izsoles vai kas tiek iepirktas no uzņēmumu likvidatoriem vai administratoriem;</w:t>
      </w:r>
    </w:p>
    <w:p w14:paraId="198EBA7F"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objektīvu iemeslu dēļ iespējams tikai viens pretendents;</w:t>
      </w:r>
    </w:p>
    <w:p w14:paraId="13955542"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līgums tiek slēgts ar sabiedrisko pakalpojumu sniedzēju, un iepirkums attiecas uz sabiedrisko pakalpojumu;</w:t>
      </w:r>
    </w:p>
    <w:p w14:paraId="62F48484"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ir konstatējams cits iepriekš neminēts objektīvs pamatojums (iepriekš konsultējoties ar pašvaldības iepirkumu speciālistu);</w:t>
      </w:r>
    </w:p>
    <w:p w14:paraId="598C96FD" w14:textId="77777777" w:rsidR="00E568F8" w:rsidRPr="00E568F8" w:rsidRDefault="00E568F8" w:rsidP="00E568F8">
      <w:pPr>
        <w:pStyle w:val="Sarakstarindkopa"/>
        <w:numPr>
          <w:ilvl w:val="1"/>
          <w:numId w:val="5"/>
        </w:numPr>
        <w:autoSpaceDE w:val="0"/>
        <w:autoSpaceDN w:val="0"/>
        <w:adjustRightInd w:val="0"/>
        <w:spacing w:before="120" w:after="0" w:line="240" w:lineRule="auto"/>
        <w:ind w:left="992" w:hanging="567"/>
        <w:contextualSpacing w:val="0"/>
        <w:jc w:val="both"/>
        <w:rPr>
          <w:rFonts w:ascii="Times New Roman" w:hAnsi="Times New Roman"/>
          <w:sz w:val="24"/>
          <w:szCs w:val="24"/>
        </w:rPr>
      </w:pPr>
      <w:r w:rsidRPr="00E568F8">
        <w:rPr>
          <w:rFonts w:ascii="Times New Roman" w:hAnsi="Times New Roman"/>
          <w:sz w:val="24"/>
          <w:szCs w:val="24"/>
        </w:rPr>
        <w:t xml:space="preserve">pēc piedāvājumu iesniegšanas termiņa beigām veic portālā “Iepirkumi.lv” saņemto piedāvājumu izvērtēšanu un izdara izvēli par visām uzaicinājumā noteiktajām prasībām atbilstošāko iepirkuma priekšmetu, vislētāko, vai saimnieciski izdevīgāko piedāvājumu (atbilstoši attiecīgam vērtēšanas kritērijam uzaicinājumā), kā arī iespējami samazinot šādus riskus: </w:t>
      </w:r>
    </w:p>
    <w:p w14:paraId="01895C5A"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 xml:space="preserve">pretendentam ir Valsts ieņēmumu dienesta administrēto nodokļu (nodevu) parāds vairāk nekā 1500 </w:t>
      </w:r>
      <w:r w:rsidRPr="00E568F8">
        <w:rPr>
          <w:rFonts w:ascii="Times New Roman" w:hAnsi="Times New Roman"/>
          <w:i/>
          <w:iCs/>
          <w:sz w:val="24"/>
          <w:szCs w:val="24"/>
        </w:rPr>
        <w:t>euro</w:t>
      </w:r>
      <w:r w:rsidRPr="00E568F8">
        <w:rPr>
          <w:rFonts w:ascii="Times New Roman" w:hAnsi="Times New Roman"/>
          <w:sz w:val="24"/>
          <w:szCs w:val="24"/>
        </w:rPr>
        <w:t>;</w:t>
      </w:r>
    </w:p>
    <w:p w14:paraId="0DA8A684"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nepilnvērtīga tehniskā dokumentācija par izmantojamajiem materiāliem, funkcionālajām un drošības prasībām, gabarītiem, garantijas termiņu, standartiem, sertifikātiem, u.c., kā arī personāla neatbilstoša kvalifikācija un piedāvājuma neatbilstība ārējiem normatīviem aktiem;</w:t>
      </w:r>
    </w:p>
    <w:p w14:paraId="1A08C3D0"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nepamatoti dārgs vai nepamatoti lēts piedāvājums;</w:t>
      </w:r>
    </w:p>
    <w:p w14:paraId="5D4CC7D5"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 xml:space="preserve">pretendentam </w:t>
      </w:r>
      <w:r w:rsidRPr="00E568F8">
        <w:rPr>
          <w:rFonts w:ascii="Times New Roman" w:hAnsi="Times New Roman"/>
          <w:bCs/>
          <w:sz w:val="24"/>
          <w:szCs w:val="24"/>
        </w:rPr>
        <w:t>ir konstatējamas Starptautisko un Latvijas Republikas nacionālo sankciju likuma 11.¹ panta pirmajā daļā noteiktās starptautiskās vai nacionālās sankcijas vai būtiskas finanšu un kapitāla tirgus intereses ietekmējošas Eiropas Savienības vai Ziemeļatlantijas līguma organizācijas dalībvalsts sankcijas;</w:t>
      </w:r>
    </w:p>
    <w:p w14:paraId="659B2096" w14:textId="77777777" w:rsidR="00E568F8" w:rsidRPr="00E568F8" w:rsidRDefault="00E568F8" w:rsidP="00E568F8">
      <w:pPr>
        <w:pStyle w:val="Sarakstarindkopa"/>
        <w:numPr>
          <w:ilvl w:val="2"/>
          <w:numId w:val="5"/>
        </w:numPr>
        <w:autoSpaceDE w:val="0"/>
        <w:autoSpaceDN w:val="0"/>
        <w:adjustRightInd w:val="0"/>
        <w:spacing w:after="0" w:line="240" w:lineRule="auto"/>
        <w:ind w:left="1843" w:hanging="850"/>
        <w:contextualSpacing w:val="0"/>
        <w:jc w:val="both"/>
        <w:rPr>
          <w:rFonts w:ascii="Times New Roman" w:hAnsi="Times New Roman"/>
          <w:sz w:val="24"/>
          <w:szCs w:val="24"/>
        </w:rPr>
      </w:pPr>
      <w:r w:rsidRPr="00E568F8">
        <w:rPr>
          <w:rFonts w:ascii="Times New Roman" w:hAnsi="Times New Roman"/>
          <w:sz w:val="24"/>
          <w:szCs w:val="24"/>
        </w:rPr>
        <w:t>institūcijas vai pašvaldības neapmierinoša iepriekšēja sadarbība ar uzvarējušo pretendentu vai slikta reputācija (Atbildīgais darbinieks var neizvēlēties cenu aptaujā uzvarējušo pretendentu, norādot pamatojumu);</w:t>
      </w:r>
    </w:p>
    <w:p w14:paraId="0B3E19B9" w14:textId="77777777" w:rsidR="00E568F8" w:rsidRPr="00E568F8" w:rsidRDefault="00E568F8" w:rsidP="00E568F8">
      <w:pPr>
        <w:numPr>
          <w:ilvl w:val="1"/>
          <w:numId w:val="5"/>
        </w:numPr>
        <w:spacing w:before="120" w:after="120"/>
        <w:ind w:left="992" w:hanging="566"/>
        <w:jc w:val="both"/>
        <w:rPr>
          <w:rFonts w:ascii="Times New Roman" w:eastAsia="Times New Roman" w:hAnsi="Times New Roman" w:cs="Times New Roman"/>
          <w:lang w:eastAsia="lv-LV"/>
        </w:rPr>
      </w:pPr>
      <w:r w:rsidRPr="00E568F8">
        <w:rPr>
          <w:rFonts w:ascii="Times New Roman" w:hAnsi="Times New Roman" w:cs="Times New Roman"/>
        </w:rPr>
        <w:t>iesniegumu</w:t>
      </w:r>
      <w:r w:rsidRPr="00E568F8">
        <w:rPr>
          <w:rFonts w:ascii="Times New Roman" w:eastAsia="Times New Roman" w:hAnsi="Times New Roman" w:cs="Times New Roman"/>
          <w:lang w:eastAsia="lv-LV"/>
        </w:rPr>
        <w:t xml:space="preserve"> (3.pielikums) kopā ar līguma noslēgšanai nepieciešamajiem dokumentiem iesniedz </w:t>
      </w:r>
      <w:r w:rsidRPr="00E568F8">
        <w:rPr>
          <w:rFonts w:ascii="Times New Roman" w:hAnsi="Times New Roman" w:cs="Times New Roman"/>
        </w:rPr>
        <w:t>JIN vadītājam</w:t>
      </w:r>
      <w:r w:rsidRPr="00E568F8">
        <w:rPr>
          <w:rFonts w:ascii="Times New Roman" w:eastAsia="Times New Roman" w:hAnsi="Times New Roman" w:cs="Times New Roman"/>
          <w:lang w:eastAsia="lv-LV"/>
        </w:rPr>
        <w:t xml:space="preserve"> pašvaldības DVS ar uzdevumu “Izpildīt”</w:t>
      </w:r>
      <w:r w:rsidRPr="00E568F8">
        <w:rPr>
          <w:rFonts w:ascii="Times New Roman" w:hAnsi="Times New Roman" w:cs="Times New Roman"/>
        </w:rPr>
        <w:t xml:space="preserve"> </w:t>
      </w:r>
      <w:r w:rsidRPr="00E568F8">
        <w:rPr>
          <w:rFonts w:ascii="Times New Roman" w:eastAsia="Times New Roman" w:hAnsi="Times New Roman" w:cs="Times New Roman"/>
          <w:lang w:eastAsia="lv-LV"/>
        </w:rPr>
        <w:t xml:space="preserve">un ar </w:t>
      </w:r>
      <w:r w:rsidRPr="00E568F8">
        <w:rPr>
          <w:rFonts w:ascii="Times New Roman" w:eastAsia="Times New Roman" w:hAnsi="Times New Roman" w:cs="Times New Roman"/>
          <w:lang w:eastAsia="lv-LV"/>
        </w:rPr>
        <w:lastRenderedPageBreak/>
        <w:t>uzdevumu “Saskaņot” pakārtotā secībā (savas institūcijas vadītājam un FIN vadītājam, bet būvprojekta, būvekspertīzes, autoruzraudzības un būvuzraudzības gadījumā – arī Ādažu novada būvvaldes vadītājam)</w:t>
      </w:r>
      <w:r w:rsidRPr="00E568F8">
        <w:rPr>
          <w:rFonts w:ascii="Times New Roman" w:hAnsi="Times New Roman" w:cs="Times New Roman"/>
        </w:rPr>
        <w:t>. Iesniegumā norāda informāciju par veikto cenu aptauju portālā “Iepirkumi.lv”;</w:t>
      </w:r>
    </w:p>
    <w:p w14:paraId="686D9204" w14:textId="77777777" w:rsidR="00E568F8" w:rsidRPr="00E568F8" w:rsidRDefault="00E568F8" w:rsidP="00E568F8">
      <w:pPr>
        <w:numPr>
          <w:ilvl w:val="1"/>
          <w:numId w:val="5"/>
        </w:numPr>
        <w:spacing w:before="120" w:after="120"/>
        <w:ind w:left="992" w:hanging="566"/>
        <w:jc w:val="both"/>
        <w:rPr>
          <w:rFonts w:ascii="Times New Roman" w:eastAsia="Times New Roman" w:hAnsi="Times New Roman" w:cs="Times New Roman"/>
          <w:lang w:eastAsia="lv-LV"/>
        </w:rPr>
      </w:pPr>
      <w:r w:rsidRPr="00E568F8">
        <w:rPr>
          <w:rFonts w:ascii="Times New Roman" w:hAnsi="Times New Roman" w:cs="Times New Roman"/>
        </w:rPr>
        <w:t>pozitīva atzinuma gadījumā JIN vadītājs organizē līguma projekta sagatavošanu.</w:t>
      </w:r>
      <w:r w:rsidRPr="00E568F8" w:rsidDel="002D4445">
        <w:rPr>
          <w:rFonts w:ascii="Times New Roman" w:hAnsi="Times New Roman" w:cs="Times New Roman"/>
        </w:rPr>
        <w:t xml:space="preserve"> </w:t>
      </w:r>
    </w:p>
    <w:p w14:paraId="4E878C0D" w14:textId="77777777" w:rsidR="00E568F8" w:rsidRPr="00E568F8" w:rsidRDefault="00E568F8" w:rsidP="00E568F8">
      <w:pPr>
        <w:numPr>
          <w:ilvl w:val="0"/>
          <w:numId w:val="5"/>
        </w:numPr>
        <w:spacing w:before="120" w:after="120"/>
        <w:ind w:left="426" w:hanging="426"/>
        <w:jc w:val="both"/>
        <w:rPr>
          <w:rFonts w:ascii="Times New Roman" w:hAnsi="Times New Roman" w:cs="Times New Roman"/>
        </w:rPr>
      </w:pPr>
      <w:r w:rsidRPr="00E568F8">
        <w:rPr>
          <w:rFonts w:ascii="Times New Roman" w:hAnsi="Times New Roman" w:cs="Times New Roman"/>
        </w:rPr>
        <w:t>Pretendentu piedāvājumi, kas iesniegti ārpus portāla “Iepirkumi.lv”, uzskatāmi par neiesniegtiem un netiek skatīti.</w:t>
      </w:r>
    </w:p>
    <w:p w14:paraId="4114BE71" w14:textId="27727A1D" w:rsidR="00E568F8" w:rsidRPr="00A46475" w:rsidRDefault="00E568F8" w:rsidP="00E568F8">
      <w:pPr>
        <w:numPr>
          <w:ilvl w:val="0"/>
          <w:numId w:val="5"/>
        </w:numPr>
        <w:spacing w:before="120" w:after="120"/>
        <w:ind w:left="426" w:hanging="426"/>
        <w:jc w:val="both"/>
        <w:rPr>
          <w:rFonts w:ascii="Times New Roman" w:hAnsi="Times New Roman" w:cs="Times New Roman"/>
        </w:rPr>
      </w:pPr>
      <w:r w:rsidRPr="00A46475">
        <w:rPr>
          <w:rFonts w:ascii="Times New Roman" w:hAnsi="Times New Roman" w:cs="Times New Roman"/>
        </w:rPr>
        <w:t>Iepirkumu speciālistam (portāla “Iepirkumi.lv” administratoram) ir tiesības pārbaudīt izsludināt</w:t>
      </w:r>
      <w:r w:rsidR="00A46475" w:rsidRPr="00A46475">
        <w:rPr>
          <w:rFonts w:ascii="Times New Roman" w:hAnsi="Times New Roman" w:cs="Times New Roman"/>
        </w:rPr>
        <w:t>o</w:t>
      </w:r>
      <w:r w:rsidRPr="00A46475">
        <w:rPr>
          <w:rFonts w:ascii="Times New Roman" w:hAnsi="Times New Roman" w:cs="Times New Roman"/>
        </w:rPr>
        <w:t xml:space="preserve"> cenu aptauj</w:t>
      </w:r>
      <w:r w:rsidR="00A46475" w:rsidRPr="00A46475">
        <w:rPr>
          <w:rFonts w:ascii="Times New Roman" w:hAnsi="Times New Roman" w:cs="Times New Roman"/>
        </w:rPr>
        <w:t>u</w:t>
      </w:r>
      <w:r w:rsidRPr="00A46475">
        <w:rPr>
          <w:rFonts w:ascii="Times New Roman" w:hAnsi="Times New Roman" w:cs="Times New Roman"/>
        </w:rPr>
        <w:t xml:space="preserve"> atbilstību 16.1. - 16.3. apakšpunktā noteiktajām prasībām. </w:t>
      </w:r>
      <w:r w:rsidR="00A46475" w:rsidRPr="00A46475">
        <w:rPr>
          <w:rFonts w:ascii="Times New Roman" w:hAnsi="Times New Roman" w:cs="Times New Roman"/>
        </w:rPr>
        <w:t xml:space="preserve">Neatbilstību gadījumā </w:t>
      </w:r>
      <w:r w:rsidRPr="00A46475">
        <w:rPr>
          <w:rFonts w:ascii="Times New Roman" w:hAnsi="Times New Roman" w:cs="Times New Roman"/>
        </w:rPr>
        <w:t>Iepirkumu speciālistam ir tiesības pārtraukt cenu aptauju</w:t>
      </w:r>
      <w:r w:rsidR="00A46475" w:rsidRPr="00A46475">
        <w:rPr>
          <w:rFonts w:ascii="Times New Roman" w:hAnsi="Times New Roman" w:cs="Times New Roman"/>
        </w:rPr>
        <w:t>,</w:t>
      </w:r>
      <w:r w:rsidRPr="00A46475">
        <w:rPr>
          <w:rFonts w:ascii="Times New Roman" w:hAnsi="Times New Roman" w:cs="Times New Roman"/>
        </w:rPr>
        <w:t xml:space="preserve"> uzdot Atbildīgajam darbiniekam veikt labojumus cenu aptaujas dokumentācijā un </w:t>
      </w:r>
      <w:r w:rsidR="00A46475" w:rsidRPr="00A46475">
        <w:rPr>
          <w:rFonts w:ascii="Times New Roman" w:hAnsi="Times New Roman" w:cs="Times New Roman"/>
        </w:rPr>
        <w:t>atkārtoti</w:t>
      </w:r>
      <w:r w:rsidR="00A46475" w:rsidRPr="00A46475">
        <w:rPr>
          <w:rFonts w:ascii="Times New Roman" w:hAnsi="Times New Roman" w:cs="Times New Roman"/>
        </w:rPr>
        <w:t xml:space="preserve"> </w:t>
      </w:r>
      <w:r w:rsidRPr="00A46475">
        <w:rPr>
          <w:rFonts w:ascii="Times New Roman" w:hAnsi="Times New Roman" w:cs="Times New Roman"/>
        </w:rPr>
        <w:t>izsludināt cenu aptauju.</w:t>
      </w:r>
    </w:p>
    <w:p w14:paraId="53DAC838" w14:textId="1135DD53" w:rsidR="00E568F8" w:rsidRPr="00E568F8" w:rsidRDefault="00E568F8" w:rsidP="00E568F8">
      <w:pPr>
        <w:numPr>
          <w:ilvl w:val="0"/>
          <w:numId w:val="5"/>
        </w:numPr>
        <w:spacing w:before="120" w:after="120"/>
        <w:ind w:left="426" w:hanging="426"/>
        <w:jc w:val="both"/>
        <w:rPr>
          <w:rFonts w:ascii="Times New Roman" w:hAnsi="Times New Roman" w:cs="Times New Roman"/>
        </w:rPr>
      </w:pPr>
      <w:r w:rsidRPr="00E568F8">
        <w:rPr>
          <w:rFonts w:ascii="Times New Roman" w:hAnsi="Times New Roman" w:cs="Times New Roman"/>
        </w:rPr>
        <w:t xml:space="preserve">Ja cenu aptaujas rezultātā atbilstošākā pretendenta cena pārsniedz 6000 </w:t>
      </w:r>
      <w:r w:rsidRPr="00E568F8">
        <w:rPr>
          <w:rFonts w:ascii="Times New Roman" w:hAnsi="Times New Roman" w:cs="Times New Roman"/>
          <w:i/>
          <w:iCs/>
        </w:rPr>
        <w:t>euro</w:t>
      </w:r>
      <w:r w:rsidRPr="00E568F8">
        <w:rPr>
          <w:rFonts w:ascii="Times New Roman" w:hAnsi="Times New Roman" w:cs="Times New Roman"/>
        </w:rPr>
        <w:t xml:space="preserve"> bez PVN</w:t>
      </w:r>
      <w:r w:rsidR="00A46475">
        <w:rPr>
          <w:rFonts w:ascii="Times New Roman" w:hAnsi="Times New Roman" w:cs="Times New Roman"/>
        </w:rPr>
        <w:t>,</w:t>
      </w:r>
      <w:r w:rsidRPr="00E568F8">
        <w:rPr>
          <w:rFonts w:ascii="Times New Roman" w:hAnsi="Times New Roman" w:cs="Times New Roman"/>
        </w:rPr>
        <w:t xml:space="preserve"> un institūcijas budžetā tam ir pieejami līdzekļi, Iepirkumu komisija pieņem lēmumu atļaut slēgt līgumu bez jaunas cenu aptaujas veikšanas, ja cenu aptauja ir veikta godīgas konkurences apstākļos un </w:t>
      </w:r>
      <w:r w:rsidR="00A46475" w:rsidRPr="00E568F8">
        <w:rPr>
          <w:rFonts w:ascii="Times New Roman" w:hAnsi="Times New Roman" w:cs="Times New Roman"/>
        </w:rPr>
        <w:t>PIL</w:t>
      </w:r>
      <w:r w:rsidR="00A46475" w:rsidRPr="00E568F8">
        <w:rPr>
          <w:rFonts w:ascii="Times New Roman" w:hAnsi="Times New Roman" w:cs="Times New Roman"/>
        </w:rPr>
        <w:t xml:space="preserve"> </w:t>
      </w:r>
      <w:r w:rsidRPr="00E568F8">
        <w:rPr>
          <w:rFonts w:ascii="Times New Roman" w:hAnsi="Times New Roman" w:cs="Times New Roman"/>
        </w:rPr>
        <w:t xml:space="preserve">to pieļauj.  </w:t>
      </w:r>
    </w:p>
    <w:p w14:paraId="0B3FFE03" w14:textId="1E6F2757" w:rsidR="00E568F8" w:rsidRPr="00E568F8" w:rsidRDefault="00E568F8" w:rsidP="00E568F8">
      <w:pPr>
        <w:numPr>
          <w:ilvl w:val="0"/>
          <w:numId w:val="5"/>
        </w:numPr>
        <w:spacing w:before="120" w:after="120"/>
        <w:ind w:left="426" w:hanging="426"/>
        <w:jc w:val="both"/>
        <w:rPr>
          <w:rFonts w:ascii="Times New Roman" w:hAnsi="Times New Roman" w:cs="Times New Roman"/>
        </w:rPr>
      </w:pPr>
      <w:r w:rsidRPr="00E568F8">
        <w:rPr>
          <w:rFonts w:ascii="Times New Roman" w:hAnsi="Times New Roman" w:cs="Times New Roman"/>
        </w:rPr>
        <w:t>Ja 16.2. un 16.3. apakšpunktā noteiktajā kārtībā veiktā cenu aptauja beidzas bez rezultātiem un atkārtoti veikt cenu aptauju portālā “Iepirkumi.lv” ir nelietderīgi, Atbildīgajam darbiniekam, saskaņojot ar iepirkuma speciālistu, ir tiesības izvēlēties citu aptaujas veidu vai uzrunāt konkrētu pretendentu, kurš atbilst izvirzītajām prasībām un spēj nodrošināt nepieciešamo pakalpojumu v</w:t>
      </w:r>
      <w:r w:rsidR="00A46475">
        <w:rPr>
          <w:rFonts w:ascii="Times New Roman" w:hAnsi="Times New Roman" w:cs="Times New Roman"/>
        </w:rPr>
        <w:t>a</w:t>
      </w:r>
      <w:r w:rsidRPr="00E568F8">
        <w:rPr>
          <w:rFonts w:ascii="Times New Roman" w:hAnsi="Times New Roman" w:cs="Times New Roman"/>
        </w:rPr>
        <w:t xml:space="preserve">i preču piegādi.          </w:t>
      </w:r>
    </w:p>
    <w:p w14:paraId="3100819F" w14:textId="77777777" w:rsidR="00E568F8" w:rsidRPr="00E568F8" w:rsidRDefault="00E568F8" w:rsidP="00E568F8">
      <w:pPr>
        <w:pStyle w:val="Sarakstarindkopa"/>
        <w:numPr>
          <w:ilvl w:val="0"/>
          <w:numId w:val="5"/>
        </w:numPr>
        <w:autoSpaceDE w:val="0"/>
        <w:autoSpaceDN w:val="0"/>
        <w:adjustRightInd w:val="0"/>
        <w:spacing w:before="120" w:after="120" w:line="240" w:lineRule="auto"/>
        <w:ind w:left="426" w:hanging="426"/>
        <w:contextualSpacing w:val="0"/>
        <w:jc w:val="both"/>
        <w:rPr>
          <w:rFonts w:ascii="Times New Roman" w:hAnsi="Times New Roman"/>
          <w:sz w:val="24"/>
          <w:szCs w:val="24"/>
        </w:rPr>
      </w:pPr>
      <w:r w:rsidRPr="00E568F8">
        <w:rPr>
          <w:rFonts w:ascii="Times New Roman" w:hAnsi="Times New Roman"/>
          <w:sz w:val="24"/>
          <w:szCs w:val="24"/>
        </w:rPr>
        <w:t xml:space="preserve">Līgumslēdzēja iesniegumus par izmaiņu veikšanu līgumā izvērtē Atbildīgais darbinieks sadarbībā ar pašvaldības iepirkumu speciālistu un juristu (ja nepieciešams), sniedzot JIN rakstisku pamatotu atzinumu (9.pielikums). Pozitīva atzinuma gadījumā JIN sagatavo vienošanās projektu. Šis noteikums attiecas arī uz gadījumiem, kad izmaņu veikšanu līgumā ierosina Atbildīgais darbinieks. Ja nepieciešami būtiski grozījumi līgumā, kas noslēgts publiskās iepirkumu procedūras rezultātā, lēmumu par grozījumu veikšana pieņem Iepirkumu komisija.   </w:t>
      </w:r>
    </w:p>
    <w:p w14:paraId="7B798401" w14:textId="77777777" w:rsidR="00E568F8" w:rsidRPr="00E568F8" w:rsidRDefault="00E568F8" w:rsidP="00E568F8">
      <w:pPr>
        <w:pStyle w:val="Sarakstarindkopa"/>
        <w:autoSpaceDE w:val="0"/>
        <w:autoSpaceDN w:val="0"/>
        <w:adjustRightInd w:val="0"/>
        <w:spacing w:before="120" w:after="120"/>
        <w:ind w:left="0"/>
        <w:contextualSpacing w:val="0"/>
        <w:jc w:val="center"/>
        <w:rPr>
          <w:rFonts w:ascii="Times New Roman" w:hAnsi="Times New Roman"/>
          <w:b/>
          <w:sz w:val="24"/>
          <w:szCs w:val="24"/>
        </w:rPr>
      </w:pPr>
      <w:r w:rsidRPr="00E568F8">
        <w:rPr>
          <w:rFonts w:ascii="Times New Roman" w:hAnsi="Times New Roman"/>
          <w:b/>
          <w:sz w:val="24"/>
          <w:szCs w:val="24"/>
        </w:rPr>
        <w:t>V. Iepirkumi vairāk par EUR 6000</w:t>
      </w:r>
      <w:r w:rsidRPr="00E568F8">
        <w:rPr>
          <w:rFonts w:ascii="Times New Roman" w:hAnsi="Times New Roman"/>
          <w:b/>
          <w:color w:val="FF0000"/>
          <w:sz w:val="24"/>
          <w:szCs w:val="24"/>
        </w:rPr>
        <w:t xml:space="preserve"> </w:t>
      </w:r>
      <w:r w:rsidRPr="00E568F8">
        <w:rPr>
          <w:rFonts w:ascii="Times New Roman" w:hAnsi="Times New Roman"/>
          <w:b/>
          <w:sz w:val="24"/>
          <w:szCs w:val="24"/>
        </w:rPr>
        <w:t>(bez PVN)</w:t>
      </w:r>
    </w:p>
    <w:p w14:paraId="7FCA12FF" w14:textId="77777777" w:rsidR="00E568F8" w:rsidRPr="00E568F8" w:rsidRDefault="00E568F8" w:rsidP="00E568F8">
      <w:pPr>
        <w:numPr>
          <w:ilvl w:val="0"/>
          <w:numId w:val="5"/>
        </w:numPr>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Atbildīgais darbinieks:</w:t>
      </w:r>
    </w:p>
    <w:p w14:paraId="0647AB90" w14:textId="5A7881E8" w:rsidR="00E568F8" w:rsidRPr="00E568F8" w:rsidRDefault="00E568F8" w:rsidP="00E568F8">
      <w:pPr>
        <w:numPr>
          <w:ilvl w:val="1"/>
          <w:numId w:val="5"/>
        </w:numPr>
        <w:spacing w:before="120"/>
        <w:ind w:left="993" w:hanging="567"/>
        <w:jc w:val="both"/>
        <w:rPr>
          <w:rFonts w:ascii="Times New Roman" w:eastAsia="Times New Roman" w:hAnsi="Times New Roman" w:cs="Times New Roman"/>
          <w:lang w:eastAsia="lv-LV"/>
        </w:rPr>
      </w:pPr>
      <w:r w:rsidRPr="00E568F8">
        <w:rPr>
          <w:rFonts w:ascii="Times New Roman" w:hAnsi="Times New Roman" w:cs="Times New Roman"/>
          <w:bCs/>
        </w:rPr>
        <w:t>izpilda 16.1. un 16.2. apakšpunkta noteikumus un sagatavo citu būtisku informāciju iepirkumam, t.sk., tehniskā projekta izstrādes gadījumā iekļaut nosacījumu par pašvaldībai sniedzamā starpziņojuma termiņu un saturu (priekšlikumus par risinājumiem un to izmaksu provizorisko tāmi pašvaldības noteiktās līgumcenas ietvaros). Ja objektīvi nevar noteikt starpziņojuma termiņu, tad starpziņojumu iesniedz ne vēlāk kā 2 mēnešus pirms līguma termiņa beigām;</w:t>
      </w:r>
      <w:r w:rsidRPr="00E568F8">
        <w:rPr>
          <w:rFonts w:ascii="Times New Roman" w:eastAsia="Times New Roman" w:hAnsi="Times New Roman" w:cs="Times New Roman"/>
          <w:lang w:eastAsia="lv-LV"/>
        </w:rPr>
        <w:t xml:space="preserve"> </w:t>
      </w:r>
    </w:p>
    <w:p w14:paraId="068D6E96" w14:textId="77777777" w:rsidR="00E568F8" w:rsidRPr="00E568F8" w:rsidRDefault="00E568F8" w:rsidP="00E568F8">
      <w:pPr>
        <w:numPr>
          <w:ilvl w:val="1"/>
          <w:numId w:val="5"/>
        </w:numPr>
        <w:spacing w:before="120" w:after="120"/>
        <w:ind w:left="992" w:hanging="567"/>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 xml:space="preserve">iesniegumu iepirkuma plānā iekļautam iepirkumam (4.pielikums) iesniedz </w:t>
      </w:r>
      <w:r w:rsidRPr="00E568F8">
        <w:rPr>
          <w:rFonts w:ascii="Times New Roman" w:hAnsi="Times New Roman" w:cs="Times New Roman"/>
        </w:rPr>
        <w:t xml:space="preserve">JIN elektroniski DVS ar uzdevumu “Izpildīt” un uzdevumu “Saskaņot” pakārtotā secībā savas institūcijas vadītājam un FIN vadītājam, bet būvprojekta, būvekspertīzes, autoruzraudzības un būvuzraudzības gadījumā – arī būvvaldes vadītājam. </w:t>
      </w:r>
      <w:r w:rsidRPr="00E568F8">
        <w:rPr>
          <w:rFonts w:ascii="Times New Roman" w:eastAsia="Times New Roman" w:hAnsi="Times New Roman" w:cs="Times New Roman"/>
          <w:lang w:eastAsia="lv-LV"/>
        </w:rPr>
        <w:t xml:space="preserve"> </w:t>
      </w:r>
      <w:r w:rsidRPr="00E568F8">
        <w:rPr>
          <w:rFonts w:ascii="Times New Roman" w:hAnsi="Times New Roman" w:cs="Times New Roman"/>
        </w:rPr>
        <w:t>Iesniegumu</w:t>
      </w:r>
      <w:r w:rsidRPr="00E568F8">
        <w:rPr>
          <w:rFonts w:ascii="Times New Roman" w:eastAsia="Times New Roman" w:hAnsi="Times New Roman" w:cs="Times New Roman"/>
          <w:lang w:eastAsia="lv-LV"/>
        </w:rPr>
        <w:t xml:space="preserve"> i</w:t>
      </w:r>
      <w:r w:rsidRPr="00E568F8">
        <w:rPr>
          <w:rFonts w:ascii="Times New Roman" w:hAnsi="Times New Roman" w:cs="Times New Roman"/>
        </w:rPr>
        <w:t>epirkumu plānā neiekļautam iepirkumam saskaņo ar institūcijas vadītāju, FIN vadītāju un IDR.</w:t>
      </w:r>
    </w:p>
    <w:p w14:paraId="7AD8179A"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JIN:</w:t>
      </w:r>
    </w:p>
    <w:p w14:paraId="64D90316" w14:textId="77777777" w:rsidR="00A46475" w:rsidRDefault="00E568F8" w:rsidP="00A46475">
      <w:pPr>
        <w:numPr>
          <w:ilvl w:val="1"/>
          <w:numId w:val="5"/>
        </w:numPr>
        <w:spacing w:after="120"/>
        <w:ind w:left="993" w:hanging="567"/>
        <w:jc w:val="both"/>
        <w:rPr>
          <w:rFonts w:ascii="Times New Roman" w:hAnsi="Times New Roman" w:cs="Times New Roman"/>
        </w:rPr>
      </w:pPr>
      <w:r w:rsidRPr="00E568F8">
        <w:rPr>
          <w:rFonts w:ascii="Times New Roman" w:hAnsi="Times New Roman" w:cs="Times New Roman"/>
        </w:rPr>
        <w:t xml:space="preserve">organizē cenu aptauju precēm un pakalpojumiem portālā “Iepirkumi.lv”, ja plānotā līgumcena ir no 6000 līdz 9999 euro bez PVN, vai iepirkuma procedūru atbilstoši PIL; </w:t>
      </w:r>
    </w:p>
    <w:p w14:paraId="76BCA2B4" w14:textId="074E6082" w:rsidR="00E568F8" w:rsidRPr="00A46475" w:rsidRDefault="00E568F8" w:rsidP="00A46475">
      <w:pPr>
        <w:numPr>
          <w:ilvl w:val="1"/>
          <w:numId w:val="5"/>
        </w:numPr>
        <w:spacing w:after="120"/>
        <w:ind w:left="993" w:hanging="567"/>
        <w:jc w:val="both"/>
        <w:rPr>
          <w:rFonts w:ascii="Times New Roman" w:hAnsi="Times New Roman" w:cs="Times New Roman"/>
        </w:rPr>
      </w:pPr>
      <w:r w:rsidRPr="00A46475">
        <w:rPr>
          <w:rFonts w:ascii="Times New Roman" w:hAnsi="Times New Roman" w:cs="Times New Roman"/>
        </w:rPr>
        <w:lastRenderedPageBreak/>
        <w:t xml:space="preserve">organizē cenu aptauju Būvdarbiem portālā “Iepirkumi.lv”, ja plānotā līgumcena ir no 6000 līdz 19 999 euro bez PVN, vai iepirkuma procedūru atbilstoši PIL; </w:t>
      </w:r>
    </w:p>
    <w:p w14:paraId="3DBADDDC"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sagatavo iepirkuma dokumentus izskatīšanai Iepirkumu komisijā un informē Atbildīgo darbinieku par nepieciešamību piedalīties komisijas sēdē;</w:t>
      </w:r>
    </w:p>
    <w:p w14:paraId="44DE0E2C"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informē Atbildīgo darbinieku par Iepirkumu komisijas lēmumu, kā arī par viņam saistošiem komisijas norādījumiem.</w:t>
      </w:r>
    </w:p>
    <w:p w14:paraId="15D2923E"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 xml:space="preserve">Ja JIN veic labojumus TS vai DU patstāvīgi vai Iepirkumu komisijas uzdevumā, tad ar tiem iepazīstina Atbildīgo darbinieku līdz iepirkuma izsludināšanai. Komisija un Atbildīgais darbinieks vienojas par labojumiem TS vai DU, pretējā gadījumā lēmumu pieņem IDR.  </w:t>
      </w:r>
    </w:p>
    <w:p w14:paraId="4A410959"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Ja cenu aptaujā vai iepirkumā konstatēta finanšu līdzekļu nepietiekamība līguma noslēgšanai, JIN informē par to Atbildīgo darbinieku, kas saskaņo ar FIN vadītāju grozījumus institūcijas budžetā un informē par to JIN, vai arī institūcijas vadītājs ierosina budžeta grozījumu izskatīšanu domes Finanšu komitejā.</w:t>
      </w:r>
    </w:p>
    <w:p w14:paraId="3C107758"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JIN turpina līguma slēgšanas procedūru pēc finansējuma pieejamības apstiprinājuma saņemšanas no Atbildīgā darbinieka un FIN vadītāja.</w:t>
      </w:r>
    </w:p>
    <w:p w14:paraId="5EBF46E7" w14:textId="77777777" w:rsidR="00E568F8" w:rsidRPr="00E568F8" w:rsidRDefault="00E568F8" w:rsidP="00E568F8">
      <w:pPr>
        <w:numPr>
          <w:ilvl w:val="0"/>
          <w:numId w:val="5"/>
        </w:numPr>
        <w:spacing w:after="120"/>
        <w:ind w:left="425" w:hanging="425"/>
        <w:jc w:val="both"/>
        <w:rPr>
          <w:rFonts w:ascii="Times New Roman" w:eastAsia="Times New Roman" w:hAnsi="Times New Roman" w:cs="Times New Roman"/>
          <w:lang w:eastAsia="lv-LV"/>
        </w:rPr>
      </w:pPr>
      <w:r w:rsidRPr="00E568F8">
        <w:rPr>
          <w:rFonts w:ascii="Times New Roman" w:hAnsi="Times New Roman" w:cs="Times New Roman"/>
        </w:rPr>
        <w:t xml:space="preserve">Ja institūcija nav veikusi grozījumus budžetā vai saņēmusi papildu finansējumu, Atbildīgais darbinieks informē par to JIN, kas ierosina Iepirkumu komisijai pieņemt lēmumu par cenu aptaujas vai iepirkuma pārtraukšanu. </w:t>
      </w:r>
    </w:p>
    <w:p w14:paraId="6B10073F" w14:textId="77777777" w:rsidR="00E568F8" w:rsidRPr="00E568F8" w:rsidRDefault="00E568F8" w:rsidP="00E568F8">
      <w:pPr>
        <w:numPr>
          <w:ilvl w:val="0"/>
          <w:numId w:val="5"/>
        </w:numPr>
        <w:spacing w:after="120"/>
        <w:ind w:left="425" w:hanging="425"/>
        <w:jc w:val="both"/>
        <w:rPr>
          <w:rFonts w:ascii="Times New Roman" w:eastAsia="Times New Roman" w:hAnsi="Times New Roman" w:cs="Times New Roman"/>
          <w:lang w:eastAsia="lv-LV"/>
        </w:rPr>
      </w:pPr>
      <w:r w:rsidRPr="00E568F8">
        <w:rPr>
          <w:rFonts w:ascii="Times New Roman" w:hAnsi="Times New Roman" w:cs="Times New Roman"/>
        </w:rPr>
        <w:t>Noteikumu 22.2. un 23. punktu var nepiemērot:</w:t>
      </w:r>
    </w:p>
    <w:p w14:paraId="60F2FB57" w14:textId="7458551B"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 xml:space="preserve">iepirkumiem virs 6000 </w:t>
      </w:r>
      <w:r w:rsidRPr="00E568F8">
        <w:rPr>
          <w:rFonts w:ascii="Times New Roman" w:hAnsi="Times New Roman" w:cs="Times New Roman"/>
          <w:i/>
          <w:iCs/>
        </w:rPr>
        <w:t>euro</w:t>
      </w:r>
      <w:r w:rsidRPr="00E568F8">
        <w:rPr>
          <w:rFonts w:ascii="Times New Roman" w:hAnsi="Times New Roman" w:cs="Times New Roman"/>
        </w:rPr>
        <w:t xml:space="preserve"> bez PVN, ja iepirkums atbilst 16.4.1.1. – 16.4.1.2. apakšpunktam. Atbildīgais darbinieks piemēro šo noteikumu IV. daļā noteikto kārtību vai pamato nepieciešamību slēgt līgumu ar izvēlēto pretendentu un iesniedz iesniegumu 16.6. apakšpunkta kārtībā;</w:t>
      </w:r>
      <w:bookmarkStart w:id="7" w:name="_Hlk5883653"/>
    </w:p>
    <w:p w14:paraId="64A11165"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 xml:space="preserve">iepirkumiem preču vai pakalpojumu grupā līdz 9999 </w:t>
      </w:r>
      <w:r w:rsidRPr="00E568F8">
        <w:rPr>
          <w:rFonts w:ascii="Times New Roman" w:hAnsi="Times New Roman" w:cs="Times New Roman"/>
          <w:i/>
          <w:iCs/>
        </w:rPr>
        <w:t>euro</w:t>
      </w:r>
      <w:r w:rsidRPr="00E568F8">
        <w:rPr>
          <w:rFonts w:ascii="Times New Roman" w:hAnsi="Times New Roman" w:cs="Times New Roman"/>
        </w:rPr>
        <w:t xml:space="preserve"> bez PVN vai Būvdarbiem līdz 19999 </w:t>
      </w:r>
      <w:r w:rsidRPr="00E568F8">
        <w:rPr>
          <w:rFonts w:ascii="Times New Roman" w:hAnsi="Times New Roman" w:cs="Times New Roman"/>
          <w:i/>
          <w:iCs/>
        </w:rPr>
        <w:t>euro</w:t>
      </w:r>
      <w:r w:rsidRPr="00E568F8">
        <w:rPr>
          <w:rFonts w:ascii="Times New Roman" w:hAnsi="Times New Roman" w:cs="Times New Roman"/>
        </w:rPr>
        <w:t xml:space="preserve"> bez PVN, ja iepirkums atbilst 16.4.1.3. – 16.4.1.7. vai 16.4.2. – 16.4.4. apakšpunktam. Atbildīgais darbinieks piemēro šo noteikumu IV. daļā noteikto kārtību vai pamato nepieciešamību slēgt līgumu ar izvēlēto pretendentu un iesniedz iesniegumu 16.6. apakšpunkta kārtībā.</w:t>
      </w:r>
    </w:p>
    <w:bookmarkEnd w:id="7"/>
    <w:p w14:paraId="122532E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Līgumslēdzēja iesniegumus par izmaiņu veikšanu līgumā izvērtē Atbildīgais darbinieks sadarbībā ar iepirkumu speciālistu un juristu (ja nepieciešams), sniedzot Iepirkumu komisijai atzinumu (9.pielikums) lēmuma pieņemšanai. Tas attiecas arī uz gadījumiem, kad izmaņu veikšanu līgumā ierosina Atbildīgais darbinieks</w:t>
      </w:r>
      <w:r w:rsidRPr="00E568F8">
        <w:rPr>
          <w:rFonts w:ascii="Times New Roman" w:eastAsia="Times New Roman" w:hAnsi="Times New Roman" w:cs="Times New Roman"/>
          <w:lang w:eastAsia="lv-LV"/>
        </w:rPr>
        <w:t>.</w:t>
      </w:r>
    </w:p>
    <w:p w14:paraId="381E67EA"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Centralizēta iepirkuma gadījumā Aģentūra papildus:</w:t>
      </w:r>
    </w:p>
    <w:p w14:paraId="018544FE"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PIL 9. pantā noteiktajā kārtībā organizēta iepirkuma gadījumā sagatavo līgumu un slēdz to ar pašvaldības Iepirkumu komisijas izraudzīto pretendentu (attiecībā uz to iepirkuma daļu, kas piekritīga Aģentūrai), bet atklātā konkursa iepirkumu procedūras gadījumā līguma projektu sagatavo JIN, saskaņojot ar Aģentūru;</w:t>
      </w:r>
    </w:p>
    <w:p w14:paraId="70B47499"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ne vēlāk kā 5 darbdienu laikā pēc tam, kad noslēgts iepirkuma līgums, iepazīstina pašvaldības iepirkumu speciālistu ar DVS reģistrētu noslēgto līgumu, uzdodot uzdevumu “Izpildīt” (t.i., ievietot EIS un Iepirkuma uzraudzības biroja (turpmāk - IUB) tīmekļvietnē);</w:t>
      </w:r>
    </w:p>
    <w:p w14:paraId="55EA17DB" w14:textId="13E28153"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ir tiesīga patstāvīgi izlemt par līguma nebūtisku grozījumu veikšanu iepirkuma rezultātā noslēgtajā līgumā (būtiskumu izvērtē atbilstoši PIL 61. pantam). Lēmumu par nebūtisku grozījumu izdarīšanu, kā arī noslēgto vienošanos nosūta pašvaldības iepirkumu speciālistam e-past</w:t>
      </w:r>
      <w:r w:rsidR="00A46475">
        <w:rPr>
          <w:rFonts w:ascii="Times New Roman" w:hAnsi="Times New Roman" w:cs="Times New Roman"/>
        </w:rPr>
        <w:t>ā</w:t>
      </w:r>
      <w:r w:rsidRPr="00E568F8">
        <w:rPr>
          <w:rFonts w:ascii="Times New Roman" w:hAnsi="Times New Roman" w:cs="Times New Roman"/>
        </w:rPr>
        <w:t xml:space="preserve"> </w:t>
      </w:r>
      <w:hyperlink r:id="rId8" w:history="1">
        <w:r w:rsidRPr="00E568F8">
          <w:rPr>
            <w:rStyle w:val="Hipersaite"/>
            <w:rFonts w:ascii="Times New Roman" w:hAnsi="Times New Roman" w:cs="Times New Roman"/>
          </w:rPr>
          <w:t>iepirkumi@adazunovads.lv</w:t>
        </w:r>
      </w:hyperlink>
      <w:r w:rsidRPr="00E568F8">
        <w:rPr>
          <w:rFonts w:ascii="Times New Roman" w:hAnsi="Times New Roman" w:cs="Times New Roman"/>
        </w:rPr>
        <w:t xml:space="preserve"> ne vēlāk kā 5 darbdienu laikā pēc grozījumu spēkā stāšanās;</w:t>
      </w:r>
    </w:p>
    <w:p w14:paraId="10A1FEC2" w14:textId="49AFB3B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lastRenderedPageBreak/>
        <w:t>būtisku grozījumu gadījumā (būtiskumu izvērtē atbilstoši PIL 61. pantam) iesniedz JIN pamatotu atzinumu (9.pielikums) lēmuma pieņemšanai. PIL 9. panta kārtībā organizēta iepirkuma gadījumā vienošanos par līguma grozījumiem sagatavo Aģentūra (attiecībā uz iepirkuma daļu, kas piekritīga Aģentūrai), savukārt atklāta konkursa iepirkuma procedūras gadījumā līguma grozījumu sagatavo JIN, saskaņojot ar Aģentūru. PIL 9. panta kārtībā organizēta iepirkuma gadījumā vienošanos par līguma grozījumiem Aģentūra nosūta pašvaldības iepirkumu speciālistam e-past</w:t>
      </w:r>
      <w:r w:rsidR="00A46475">
        <w:rPr>
          <w:rFonts w:ascii="Times New Roman" w:hAnsi="Times New Roman" w:cs="Times New Roman"/>
        </w:rPr>
        <w:t>ā</w:t>
      </w:r>
      <w:r w:rsidRPr="00E568F8">
        <w:rPr>
          <w:rFonts w:ascii="Times New Roman" w:hAnsi="Times New Roman" w:cs="Times New Roman"/>
        </w:rPr>
        <w:t xml:space="preserve"> </w:t>
      </w:r>
      <w:hyperlink r:id="rId9" w:history="1">
        <w:r w:rsidRPr="00E568F8">
          <w:rPr>
            <w:rStyle w:val="Hipersaite"/>
            <w:rFonts w:ascii="Times New Roman" w:hAnsi="Times New Roman" w:cs="Times New Roman"/>
          </w:rPr>
          <w:t>iepirkumi@adazunovads.lv</w:t>
        </w:r>
      </w:hyperlink>
      <w:r w:rsidRPr="00E568F8">
        <w:rPr>
          <w:rFonts w:ascii="Times New Roman" w:hAnsi="Times New Roman" w:cs="Times New Roman"/>
        </w:rPr>
        <w:t xml:space="preserve"> ne vēlāk kā 5 darbdienu laikā pēc grozījumu spēkā stāšanās, uzdodot uzdevumu “Izpildīt” (t.i., ievietot EIS un IUB tīmekļvietnē);</w:t>
      </w:r>
    </w:p>
    <w:p w14:paraId="31B715EB" w14:textId="77777777" w:rsidR="00E568F8" w:rsidRPr="00E568F8" w:rsidRDefault="00E568F8" w:rsidP="00E568F8">
      <w:pPr>
        <w:numPr>
          <w:ilvl w:val="1"/>
          <w:numId w:val="5"/>
        </w:numPr>
        <w:spacing w:after="120"/>
        <w:ind w:left="993" w:hanging="567"/>
        <w:jc w:val="both"/>
        <w:rPr>
          <w:rFonts w:ascii="Times New Roman" w:eastAsia="Times New Roman" w:hAnsi="Times New Roman" w:cs="Times New Roman"/>
          <w:lang w:eastAsia="lv-LV"/>
        </w:rPr>
      </w:pPr>
      <w:r w:rsidRPr="00E568F8">
        <w:rPr>
          <w:rFonts w:ascii="Times New Roman" w:hAnsi="Times New Roman" w:cs="Times New Roman"/>
        </w:rPr>
        <w:t>ne vēlāk kā 3 darbdienu laikā pēc iepirkuma līguma izpildes informē pašvaldības iepirkumu speciālistu par faktisko izpildīto līgumcenu (</w:t>
      </w:r>
      <w:r w:rsidRPr="00E568F8">
        <w:rPr>
          <w:rFonts w:ascii="Times New Roman" w:hAnsi="Times New Roman" w:cs="Times New Roman"/>
          <w:i/>
          <w:iCs/>
        </w:rPr>
        <w:t>euro,</w:t>
      </w:r>
      <w:r w:rsidRPr="00E568F8">
        <w:rPr>
          <w:rFonts w:ascii="Times New Roman" w:hAnsi="Times New Roman" w:cs="Times New Roman"/>
        </w:rPr>
        <w:t xml:space="preserve"> bez PVN) un faktisko līguma izpildes datumu, kā arī par datumu un iemeslu, ja līgums tika izbeigts.</w:t>
      </w:r>
    </w:p>
    <w:p w14:paraId="57D0B01C"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 xml:space="preserve">Centralizēta iepirkuma gadījumā JIN sagatavo un publicē visus ar iepirkumu saistītos paziņojumus EIS un IUB. </w:t>
      </w:r>
    </w:p>
    <w:p w14:paraId="7C0116E8" w14:textId="77777777" w:rsidR="00E568F8" w:rsidRPr="00E568F8" w:rsidRDefault="00E568F8" w:rsidP="00E568F8">
      <w:pPr>
        <w:spacing w:after="120"/>
        <w:jc w:val="center"/>
        <w:rPr>
          <w:rFonts w:ascii="Times New Roman" w:eastAsia="Times New Roman" w:hAnsi="Times New Roman" w:cs="Times New Roman"/>
          <w:b/>
          <w:lang w:eastAsia="lv-LV"/>
        </w:rPr>
      </w:pPr>
      <w:r w:rsidRPr="00E568F8">
        <w:rPr>
          <w:rFonts w:ascii="Times New Roman" w:eastAsia="Times New Roman" w:hAnsi="Times New Roman" w:cs="Times New Roman"/>
          <w:b/>
          <w:lang w:eastAsia="lv-LV"/>
        </w:rPr>
        <w:t>VI. Iepirkumi elektronisko iepirkumu sistēmā (EIS)</w:t>
      </w:r>
    </w:p>
    <w:p w14:paraId="50D8C255"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 xml:space="preserve">IDR ar rīkojumu nosaka pašvaldības pilnvaroto administratoru darbam ar EIS. </w:t>
      </w:r>
    </w:p>
    <w:p w14:paraId="26A4210E"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 xml:space="preserve">Iestāžu vadītāji ar rīkojumu nosaka iestādes e–kataloga sistēmas lietotājus (Atbildīgos darbiniekus) darbam EIS. Iestāde ar rīkojumu DVS iepazīstina administratoru. </w:t>
      </w:r>
    </w:p>
    <w:p w14:paraId="0194D854"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Administrators izveido un aktivizē lietotājus, piešķirot lietotāju tiesības, kā arī pārrauga EIS izmantošanu institūcijās.</w:t>
      </w:r>
    </w:p>
    <w:p w14:paraId="463BB182" w14:textId="77777777" w:rsidR="00E568F8" w:rsidRPr="00E568F8" w:rsidRDefault="00E568F8" w:rsidP="00E568F8">
      <w:pPr>
        <w:numPr>
          <w:ilvl w:val="0"/>
          <w:numId w:val="5"/>
        </w:numPr>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 xml:space="preserve">Atbildīgais darbinieks, </w:t>
      </w:r>
      <w:r w:rsidRPr="00E568F8">
        <w:rPr>
          <w:rFonts w:ascii="Times New Roman" w:hAnsi="Times New Roman" w:cs="Times New Roman"/>
        </w:rPr>
        <w:t>atbilstoši EIS lietošanas nosacījumiem, veic iegādājamo preču iepirkumus katrai preču grupai šādā kārtībā:</w:t>
      </w:r>
    </w:p>
    <w:p w14:paraId="7B159B65" w14:textId="77777777" w:rsidR="00E568F8" w:rsidRPr="00E568F8" w:rsidRDefault="00E568F8" w:rsidP="00E568F8">
      <w:pPr>
        <w:numPr>
          <w:ilvl w:val="1"/>
          <w:numId w:val="5"/>
        </w:numPr>
        <w:spacing w:before="120"/>
        <w:ind w:left="992" w:hanging="567"/>
        <w:jc w:val="both"/>
        <w:rPr>
          <w:rFonts w:ascii="Times New Roman" w:eastAsia="Times New Roman" w:hAnsi="Times New Roman" w:cs="Times New Roman"/>
          <w:lang w:eastAsia="lv-LV"/>
        </w:rPr>
      </w:pPr>
      <w:r w:rsidRPr="00E568F8">
        <w:rPr>
          <w:rFonts w:ascii="Times New Roman" w:hAnsi="Times New Roman" w:cs="Times New Roman"/>
        </w:rPr>
        <w:t xml:space="preserve">ja preču iegādes summa ir no 10 000 </w:t>
      </w:r>
      <w:r w:rsidRPr="00E568F8">
        <w:rPr>
          <w:rFonts w:ascii="Times New Roman" w:hAnsi="Times New Roman" w:cs="Times New Roman"/>
          <w:i/>
          <w:iCs/>
        </w:rPr>
        <w:t>euro</w:t>
      </w:r>
      <w:r w:rsidRPr="00E568F8">
        <w:rPr>
          <w:rFonts w:ascii="Times New Roman" w:hAnsi="Times New Roman" w:cs="Times New Roman"/>
        </w:rPr>
        <w:t xml:space="preserve"> ar PVN un vairāk, iesniedz iesniegumu (4.pielikums) IDR, pievienojot tehnisko specifikāciju. Pasūtījumu EIS</w:t>
      </w:r>
      <w:r w:rsidRPr="00E568F8">
        <w:rPr>
          <w:rFonts w:ascii="Times New Roman" w:eastAsia="Times New Roman" w:hAnsi="Times New Roman" w:cs="Times New Roman"/>
          <w:lang w:eastAsia="lv-LV"/>
        </w:rPr>
        <w:t xml:space="preserve"> var veikt </w:t>
      </w:r>
      <w:r w:rsidRPr="00E568F8">
        <w:rPr>
          <w:rFonts w:ascii="Times New Roman" w:hAnsi="Times New Roman" w:cs="Times New Roman"/>
        </w:rPr>
        <w:t>tikai pēc IDR saskaņojuma saņemšanas. Citos gadījumos iegādes iecere jāsaskaņo ar iestādes vadītāju;</w:t>
      </w:r>
    </w:p>
    <w:p w14:paraId="06F76ED3" w14:textId="77777777" w:rsidR="00E568F8" w:rsidRPr="00E568F8" w:rsidRDefault="00E568F8" w:rsidP="00E568F8">
      <w:pPr>
        <w:numPr>
          <w:ilvl w:val="1"/>
          <w:numId w:val="5"/>
        </w:numPr>
        <w:spacing w:before="120"/>
        <w:ind w:left="992" w:hanging="567"/>
        <w:jc w:val="both"/>
        <w:rPr>
          <w:rFonts w:ascii="Times New Roman" w:eastAsia="Times New Roman" w:hAnsi="Times New Roman" w:cs="Times New Roman"/>
          <w:lang w:eastAsia="lv-LV"/>
        </w:rPr>
      </w:pPr>
      <w:r w:rsidRPr="00E568F8">
        <w:rPr>
          <w:rFonts w:ascii="Times New Roman" w:hAnsi="Times New Roman" w:cs="Times New Roman"/>
        </w:rPr>
        <w:t>preču saņemšanas brīdī pārliecinās par to atbilstību pasūtījumam un veic atzīmi EIS par preču saņemšanas faktu;</w:t>
      </w:r>
    </w:p>
    <w:p w14:paraId="5D635550" w14:textId="77777777" w:rsidR="00E568F8" w:rsidRPr="00E568F8" w:rsidRDefault="00E568F8" w:rsidP="00E568F8">
      <w:pPr>
        <w:numPr>
          <w:ilvl w:val="1"/>
          <w:numId w:val="5"/>
        </w:numPr>
        <w:spacing w:before="120" w:after="120"/>
        <w:ind w:left="992" w:hanging="567"/>
        <w:jc w:val="both"/>
        <w:rPr>
          <w:rFonts w:ascii="Times New Roman" w:eastAsia="Times New Roman" w:hAnsi="Times New Roman" w:cs="Times New Roman"/>
          <w:lang w:eastAsia="lv-LV"/>
        </w:rPr>
      </w:pPr>
      <w:r w:rsidRPr="00E568F8">
        <w:rPr>
          <w:rFonts w:ascii="Times New Roman" w:hAnsi="Times New Roman" w:cs="Times New Roman"/>
        </w:rPr>
        <w:t>atbild par EIS veikto darījumu uzskaiti un atskaišu uzglabāšanu institūcijā.</w:t>
      </w:r>
    </w:p>
    <w:p w14:paraId="46CCD4E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Ja prece</w:t>
      </w:r>
      <w:r w:rsidRPr="00E568F8" w:rsidDel="003A2F7B">
        <w:rPr>
          <w:rFonts w:ascii="Times New Roman" w:hAnsi="Times New Roman" w:cs="Times New Roman"/>
        </w:rPr>
        <w:t xml:space="preserve"> </w:t>
      </w:r>
      <w:r w:rsidRPr="00E568F8">
        <w:rPr>
          <w:rFonts w:ascii="Times New Roman" w:hAnsi="Times New Roman" w:cs="Times New Roman"/>
        </w:rPr>
        <w:t>nav pieejama EIS, Atbildīgais darbinieks sagatavo izdruku no EIS ar pierādījumiem, ko iesniedz IDR kopā ar iesniegumu (4.pielikums). Iesniegumu ievieto DVS pašvaldības dokumentu aprites noteikumos noteiktajā kārtībā.</w:t>
      </w:r>
    </w:p>
    <w:p w14:paraId="3B10588B"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hAnsi="Times New Roman" w:cs="Times New Roman"/>
        </w:rPr>
        <w:t>IDR uzdevumā JIN pārbauda 36. punktā norādīto ziņu patiesumu. Pozitīva atzinuma gadījumā IDR saskaņo iegādi un JIN sagatavo līguma projektu (ja attiecināms).</w:t>
      </w:r>
    </w:p>
    <w:p w14:paraId="7D218FEE" w14:textId="77777777" w:rsidR="00E568F8" w:rsidRPr="00E568F8" w:rsidRDefault="00E568F8" w:rsidP="00E568F8">
      <w:pPr>
        <w:spacing w:after="120"/>
        <w:jc w:val="center"/>
        <w:rPr>
          <w:rFonts w:ascii="Times New Roman" w:eastAsia="Times New Roman" w:hAnsi="Times New Roman" w:cs="Times New Roman"/>
          <w:b/>
          <w:lang w:eastAsia="lv-LV"/>
        </w:rPr>
      </w:pPr>
      <w:r w:rsidRPr="00E568F8">
        <w:rPr>
          <w:rFonts w:ascii="Times New Roman" w:eastAsia="Times New Roman" w:hAnsi="Times New Roman" w:cs="Times New Roman"/>
          <w:b/>
          <w:lang w:eastAsia="lv-LV"/>
        </w:rPr>
        <w:t>VII. Saimniecisko līgumu izpildes pamatnosacījumi</w:t>
      </w:r>
    </w:p>
    <w:p w14:paraId="0B9B899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bCs/>
          <w:lang w:eastAsia="lv-LV"/>
        </w:rPr>
        <w:t>Kārtība attiecībā uz līgumattiecību ierosināšanu, līgumu sagatavošanas procedūru, līgumu noformēšanu, saskaņošanu, parakstīšanu, reģistrēšanu un nosūtīšanu līgumslēdzējpusēm un institūcijām noteikta pašvaldības iekšējos noteikumos par dokumentu apriti.</w:t>
      </w:r>
    </w:p>
    <w:p w14:paraId="68F9F729"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bCs/>
          <w:lang w:eastAsia="lv-LV"/>
        </w:rPr>
        <w:t>Līgumus, kur pašvaldība ir kreditors (maksātājs), slēdz tikai gadījumā, ja pašvaldības budžetā ir paredzēti līdzekļi līguma priekšmetā noteiktam saimnieciskajam darījumam.</w:t>
      </w:r>
    </w:p>
    <w:p w14:paraId="588BDE86"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bCs/>
          <w:lang w:eastAsia="lv-LV"/>
        </w:rPr>
        <w:t xml:space="preserve">Katrā līgumā obligāti norāda pašvaldības pilnvarotu darbinieku, kas veic līgumsaistību izpildes kontroli, saziņu ar otru līgumslēdzēju, pārbauda iesniegtos dokumentus, sniedz atzinumus līguma parakstītājam no pašvaldības puses par otra līgumslēdzēja iesniegumu pamatotību, kā arī paraksta ar līgumu saistītos izpilddokumentus vai pavadzīmes. Papildu, pilnvarotais darbinieks: </w:t>
      </w:r>
    </w:p>
    <w:p w14:paraId="08E49379"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lastRenderedPageBreak/>
        <w:t>izpilda līgumā noteiktos pilnvarojuma pienākumus;</w:t>
      </w:r>
    </w:p>
    <w:p w14:paraId="43FA45C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lang w:eastAsia="lv-LV"/>
        </w:rPr>
        <w:t>pārliecinās, ka līguma oriģināla eksemplārs atrodas Administratīvajā nodaļā;</w:t>
      </w:r>
    </w:p>
    <w:p w14:paraId="73548FD4"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kontrolē līguma saistību izpildi un to izpildes termiņus;</w:t>
      </w:r>
    </w:p>
    <w:p w14:paraId="0E1EA75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kontrolē norēķinu veikšanu atbilstoši līguma noteikumiem;</w:t>
      </w:r>
    </w:p>
    <w:p w14:paraId="49074B43"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informē Grāmatvedības nodaļu (GRN) par kavējuma procentu un līgumsodu aprēķināšanu;</w:t>
      </w:r>
    </w:p>
    <w:p w14:paraId="37DF372F"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iespējami ātri pārbauda rēķinu vai preču pavadzīmju atbilstību līguma noteikumiem un iesniedz GRN ne vēlāk kā 3 darbdienas pirms dokumentā noteiktā apmaksas termiņa beigām;</w:t>
      </w:r>
    </w:p>
    <w:p w14:paraId="0954EADB"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izvērtē un organizē līgumu grozījumu, pretenzijas vēstuļu, defektu aktu un nodošanas-pieņemšanas aktu parakstīšanu;</w:t>
      </w:r>
    </w:p>
    <w:p w14:paraId="19C292C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nekavējoties ziņo </w:t>
      </w:r>
      <w:r w:rsidRPr="00E568F8">
        <w:rPr>
          <w:rFonts w:ascii="Times New Roman" w:eastAsia="Times New Roman" w:hAnsi="Times New Roman" w:cs="Times New Roman"/>
          <w:bCs/>
          <w:color w:val="000000"/>
          <w:lang w:eastAsia="lv-LV"/>
        </w:rPr>
        <w:t xml:space="preserve">līguma parakstītājam no pašvaldības puses </w:t>
      </w:r>
      <w:r w:rsidRPr="00E568F8">
        <w:rPr>
          <w:rFonts w:ascii="Times New Roman" w:eastAsia="Times New Roman" w:hAnsi="Times New Roman" w:cs="Times New Roman"/>
          <w:color w:val="000000"/>
          <w:lang w:eastAsia="lv-LV"/>
        </w:rPr>
        <w:t>par līguma saistību nepienācīgu izpildi;</w:t>
      </w:r>
    </w:p>
    <w:p w14:paraId="588681A3"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pievieno DVS reģistrētajai attiecīgā līguma dokumenta kartiņai visus ar līgumu izpildi saistītos dokumentus (akti, pretenzijas, vēstules);</w:t>
      </w:r>
    </w:p>
    <w:p w14:paraId="3B2828C6"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veic citas līgumā noteiktās papildu darbības; </w:t>
      </w:r>
    </w:p>
    <w:p w14:paraId="0EB1169D" w14:textId="77777777"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ne vēlāk kā 2 mēnešus pirms līguma termiņa beigām vai līgumā vienam gadam noteiktā finansējuma izlietojuma gadījumā 70 % apmērā informē </w:t>
      </w:r>
      <w:r w:rsidRPr="00E568F8">
        <w:rPr>
          <w:rFonts w:ascii="Times New Roman" w:eastAsia="Times New Roman" w:hAnsi="Times New Roman" w:cs="Times New Roman"/>
          <w:bCs/>
          <w:color w:val="000000"/>
          <w:lang w:eastAsia="lv-LV"/>
        </w:rPr>
        <w:t xml:space="preserve">līguma </w:t>
      </w:r>
      <w:r w:rsidRPr="00E568F8">
        <w:rPr>
          <w:rFonts w:ascii="Times New Roman" w:eastAsia="Times New Roman" w:hAnsi="Times New Roman" w:cs="Times New Roman"/>
          <w:bCs/>
          <w:lang w:eastAsia="lv-LV"/>
        </w:rPr>
        <w:t xml:space="preserve">parakstītāju no pašvaldības puses </w:t>
      </w:r>
      <w:r w:rsidRPr="00E568F8">
        <w:rPr>
          <w:rFonts w:ascii="Times New Roman" w:eastAsia="Times New Roman" w:hAnsi="Times New Roman" w:cs="Times New Roman"/>
          <w:lang w:eastAsia="lv-LV"/>
        </w:rPr>
        <w:t>par turpmākajām darbībām par līguma priekšmetu un norēķinu kārtību;</w:t>
      </w:r>
    </w:p>
    <w:p w14:paraId="3ABD40FA" w14:textId="22AA711B" w:rsidR="00E568F8" w:rsidRPr="00E568F8" w:rsidRDefault="00E568F8" w:rsidP="00E568F8">
      <w:pPr>
        <w:numPr>
          <w:ilvl w:val="1"/>
          <w:numId w:val="5"/>
        </w:numPr>
        <w:spacing w:after="120"/>
        <w:ind w:left="1134" w:hanging="708"/>
        <w:jc w:val="both"/>
        <w:rPr>
          <w:rFonts w:ascii="Times New Roman" w:eastAsia="Times New Roman" w:hAnsi="Times New Roman" w:cs="Times New Roman"/>
          <w:lang w:eastAsia="lv-LV"/>
        </w:rPr>
      </w:pPr>
      <w:r w:rsidRPr="00E568F8">
        <w:rPr>
          <w:rFonts w:ascii="Times New Roman" w:hAnsi="Times New Roman" w:cs="Times New Roman"/>
        </w:rPr>
        <w:t xml:space="preserve">ne vēlāk kā 3 darbdienu laikā pēc iepirkuma līguma izpildes informē pašvaldības iepirkumu speciālistu </w:t>
      </w:r>
      <w:r w:rsidR="00A46475">
        <w:rPr>
          <w:rFonts w:ascii="Times New Roman" w:hAnsi="Times New Roman" w:cs="Times New Roman"/>
        </w:rPr>
        <w:t>e-pastā</w:t>
      </w:r>
      <w:r w:rsidRPr="00E568F8">
        <w:rPr>
          <w:rFonts w:ascii="Times New Roman" w:hAnsi="Times New Roman" w:cs="Times New Roman"/>
        </w:rPr>
        <w:t xml:space="preserve"> </w:t>
      </w:r>
      <w:hyperlink r:id="rId10" w:history="1">
        <w:r w:rsidRPr="00E568F8">
          <w:rPr>
            <w:rStyle w:val="Hipersaite"/>
            <w:rFonts w:ascii="Times New Roman" w:hAnsi="Times New Roman" w:cs="Times New Roman"/>
          </w:rPr>
          <w:t>iepirkumi@adazunovads.lv</w:t>
        </w:r>
      </w:hyperlink>
      <w:r w:rsidRPr="00E568F8">
        <w:rPr>
          <w:rFonts w:ascii="Times New Roman" w:hAnsi="Times New Roman" w:cs="Times New Roman"/>
        </w:rPr>
        <w:t xml:space="preserve"> par faktisko līgumcenu (</w:t>
      </w:r>
      <w:r w:rsidRPr="00E568F8">
        <w:rPr>
          <w:rFonts w:ascii="Times New Roman" w:hAnsi="Times New Roman" w:cs="Times New Roman"/>
          <w:i/>
          <w:iCs/>
        </w:rPr>
        <w:t>euro,</w:t>
      </w:r>
      <w:r w:rsidRPr="00E568F8">
        <w:rPr>
          <w:rFonts w:ascii="Times New Roman" w:hAnsi="Times New Roman" w:cs="Times New Roman"/>
        </w:rPr>
        <w:t xml:space="preserve"> bez PVN) un faktisko līguma izpildes datumu. Ja līgums attiecas uz vairāk par 3 iestādēm </w:t>
      </w:r>
      <w:r w:rsidR="00A46475">
        <w:rPr>
          <w:rFonts w:ascii="Times New Roman" w:hAnsi="Times New Roman" w:cs="Times New Roman"/>
        </w:rPr>
        <w:t xml:space="preserve">vai </w:t>
      </w:r>
      <w:r w:rsidRPr="00E568F8">
        <w:rPr>
          <w:rFonts w:ascii="Times New Roman" w:hAnsi="Times New Roman" w:cs="Times New Roman"/>
        </w:rPr>
        <w:t>struktūrvienībām, JIN iegūst šo informāciju no GRN.</w:t>
      </w:r>
    </w:p>
    <w:p w14:paraId="09729CA7"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 xml:space="preserve">Pilnvarotā persona nedrīkst pieņemt </w:t>
      </w:r>
      <w:r w:rsidRPr="00E568F8">
        <w:rPr>
          <w:rFonts w:ascii="Times New Roman" w:eastAsia="Times New Roman" w:hAnsi="Times New Roman" w:cs="Times New Roman"/>
          <w:bCs/>
          <w:color w:val="000000"/>
          <w:lang w:eastAsia="lv-LV"/>
        </w:rPr>
        <w:t xml:space="preserve">otram līgumslēdzējam saistošus </w:t>
      </w:r>
      <w:r w:rsidRPr="00E568F8">
        <w:rPr>
          <w:rFonts w:ascii="Times New Roman" w:eastAsia="Times New Roman" w:hAnsi="Times New Roman" w:cs="Times New Roman"/>
          <w:color w:val="000000"/>
          <w:lang w:eastAsia="lv-LV"/>
        </w:rPr>
        <w:t>lēmumus par līgumcenas un to veidojošo cenu un pakalpojumu izpildes nosacījumu vai termiņu izmaiņām.</w:t>
      </w:r>
    </w:p>
    <w:p w14:paraId="0CF06061"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Pilnvarotās personas ilgstošas prombūtnes (vairāk par 30 darbdienām), kā arī viņa amata atbildības izmaiņu un darba tiesisko attiecību izbeigšanas gadījumā institūcijas vadītājs patstāvīgi pilda šīs personas pienākumus, līdz brīdim, kamēr tiek noteikta jauna pilnvarotā persona.</w:t>
      </w:r>
    </w:p>
    <w:p w14:paraId="7CAE1511"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Līguma izpildes laikā konstatētos pārkāpumu, trūkumus, vai defektus noformē ar aktu līgumā noteiktā kārtībā.</w:t>
      </w:r>
    </w:p>
    <w:p w14:paraId="3D6B3758"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Pakalpojumu līgumu rezultātu dokumentē ar pieņemšanas-nodošanas aktu (paraugs – 8.pielikumā). Preču pieņemšanas-nodošanas faktu apliecina abpusēji parakstīta preču pavadzīme, ja līgumā nav noteikts savādāk. Būvdarbu aktu sagatavo ārējos normatīvajos aktos noteiktajā kārtībā.</w:t>
      </w:r>
    </w:p>
    <w:p w14:paraId="553702B5"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t>Ja līguma kopsumma ir sadalīta starp vairākām institūcijām (piemēram, saimniecības un kancelejas preču, ziedu, u.tml.), tad finanšu nepietiekamības gadījumā vismaz divas pilnvarotās personas var vienoties un iesniegt DVS ar FIN vadītāju un GRN vadītāju saskaņotu iesniegumu</w:t>
      </w:r>
      <w:r w:rsidRPr="00E568F8" w:rsidDel="009C28F7">
        <w:rPr>
          <w:rFonts w:ascii="Times New Roman" w:eastAsia="Times New Roman" w:hAnsi="Times New Roman" w:cs="Times New Roman"/>
          <w:color w:val="000000"/>
          <w:lang w:eastAsia="lv-LV"/>
        </w:rPr>
        <w:t xml:space="preserve"> </w:t>
      </w:r>
      <w:r w:rsidRPr="00E568F8">
        <w:rPr>
          <w:rFonts w:ascii="Times New Roman" w:eastAsia="Times New Roman" w:hAnsi="Times New Roman" w:cs="Times New Roman"/>
          <w:color w:val="000000"/>
          <w:lang w:eastAsia="lv-LV"/>
        </w:rPr>
        <w:t>IDR ar lūgumu saskaņot nepieciešamās summas savstarpēju pārdali. Pretējā gadījumā institūcijas nav tiesīgas tērēt vairāk līdzekļu, kā līgumā.</w:t>
      </w:r>
    </w:p>
    <w:p w14:paraId="3A6FCE7E" w14:textId="2A7D6C6B" w:rsidR="00E568F8" w:rsidRPr="00E568F8" w:rsidRDefault="00E568F8" w:rsidP="00E568F8">
      <w:pPr>
        <w:spacing w:after="120"/>
        <w:jc w:val="center"/>
        <w:rPr>
          <w:rFonts w:ascii="Times New Roman" w:eastAsia="Times New Roman" w:hAnsi="Times New Roman" w:cs="Times New Roman"/>
          <w:b/>
          <w:bCs/>
          <w:lang w:eastAsia="lv-LV"/>
        </w:rPr>
      </w:pPr>
      <w:r w:rsidRPr="00E568F8">
        <w:rPr>
          <w:rFonts w:ascii="Times New Roman" w:eastAsia="Times New Roman" w:hAnsi="Times New Roman" w:cs="Times New Roman"/>
          <w:b/>
          <w:bCs/>
          <w:color w:val="000000"/>
          <w:lang w:eastAsia="lv-LV"/>
        </w:rPr>
        <w:t>VIII. Noslēguma jautājum</w:t>
      </w:r>
      <w:r w:rsidR="00A46475">
        <w:rPr>
          <w:rFonts w:ascii="Times New Roman" w:eastAsia="Times New Roman" w:hAnsi="Times New Roman" w:cs="Times New Roman"/>
          <w:b/>
          <w:bCs/>
          <w:color w:val="000000"/>
          <w:lang w:eastAsia="lv-LV"/>
        </w:rPr>
        <w:t>i</w:t>
      </w:r>
    </w:p>
    <w:p w14:paraId="6E519176" w14:textId="77777777" w:rsidR="00E568F8" w:rsidRPr="00A46475"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A46475">
        <w:rPr>
          <w:rFonts w:ascii="Times New Roman" w:eastAsia="Times New Roman" w:hAnsi="Times New Roman" w:cs="Times New Roman"/>
          <w:lang w:eastAsia="lv-LV"/>
        </w:rPr>
        <w:t>Noteikumi stājās spēkā ar 01.02.2026.</w:t>
      </w:r>
    </w:p>
    <w:p w14:paraId="4A4645F7" w14:textId="77777777" w:rsidR="00E568F8" w:rsidRPr="00E568F8" w:rsidRDefault="00E568F8" w:rsidP="00E568F8">
      <w:pPr>
        <w:numPr>
          <w:ilvl w:val="0"/>
          <w:numId w:val="5"/>
        </w:numPr>
        <w:spacing w:after="120"/>
        <w:ind w:left="426" w:hanging="426"/>
        <w:jc w:val="both"/>
        <w:rPr>
          <w:rFonts w:ascii="Times New Roman" w:eastAsia="Times New Roman" w:hAnsi="Times New Roman" w:cs="Times New Roman"/>
          <w:lang w:eastAsia="lv-LV"/>
        </w:rPr>
      </w:pPr>
      <w:r w:rsidRPr="00E568F8">
        <w:rPr>
          <w:rFonts w:ascii="Times New Roman" w:eastAsia="Times New Roman" w:hAnsi="Times New Roman" w:cs="Times New Roman"/>
          <w:color w:val="000000"/>
          <w:lang w:eastAsia="lv-LV"/>
        </w:rPr>
        <w:lastRenderedPageBreak/>
        <w:t xml:space="preserve">Ar šo noteikumu spēkā stāšanos spēku zaudē Ādažu novada pašvaldības 2023. gada 22. marta </w:t>
      </w:r>
      <w:r w:rsidRPr="00E568F8">
        <w:rPr>
          <w:rFonts w:ascii="Times New Roman" w:eastAsia="Times New Roman" w:hAnsi="Times New Roman" w:cs="Times New Roman"/>
          <w:lang w:eastAsia="lv-LV"/>
        </w:rPr>
        <w:t>noteikumi Nr. 10 “Iepirkumu organizēšanas kārtība Ādažu novada pašvaldībā”.</w:t>
      </w:r>
    </w:p>
    <w:p w14:paraId="04F6F65E" w14:textId="77777777" w:rsidR="00E568F8" w:rsidRPr="00E568F8" w:rsidRDefault="00E568F8" w:rsidP="00E568F8">
      <w:pPr>
        <w:jc w:val="both"/>
        <w:rPr>
          <w:rFonts w:ascii="Times New Roman" w:eastAsia="Times New Roman" w:hAnsi="Times New Roman" w:cs="Times New Roman"/>
          <w:lang w:eastAsia="lv-LV"/>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5186B683" w14:textId="77777777" w:rsidR="00E568F8" w:rsidRDefault="00A030B2"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00E568F8">
        <w:rPr>
          <w:rFonts w:ascii="Times New Roman" w:hAnsi="Times New Roman" w:cs="Times New Roman"/>
          <w:noProof/>
        </w:rPr>
        <w:t xml:space="preserve"> vietnieks </w:t>
      </w:r>
    </w:p>
    <w:p w14:paraId="6955A864" w14:textId="769E23A1" w:rsidR="00564CA6" w:rsidRPr="00DD67D5" w:rsidRDefault="00E568F8" w:rsidP="00310BC7">
      <w:pPr>
        <w:jc w:val="both"/>
        <w:rPr>
          <w:rFonts w:ascii="Times New Roman" w:hAnsi="Times New Roman" w:cs="Times New Roman"/>
          <w:noProof/>
        </w:rPr>
      </w:pPr>
      <w:r>
        <w:rPr>
          <w:rFonts w:ascii="Times New Roman" w:hAnsi="Times New Roman" w:cs="Times New Roman"/>
          <w:noProof/>
        </w:rPr>
        <w:t xml:space="preserve">attīstības jautājumos </w:t>
      </w:r>
      <w:r>
        <w:rPr>
          <w:rFonts w:ascii="Times New Roman" w:hAnsi="Times New Roman" w:cs="Times New Roman"/>
          <w:noProof/>
        </w:rPr>
        <w:tab/>
      </w:r>
      <w:r>
        <w:rPr>
          <w:rFonts w:ascii="Times New Roman" w:hAnsi="Times New Roman" w:cs="Times New Roman"/>
          <w:noProof/>
        </w:rPr>
        <w:tab/>
      </w:r>
      <w:r w:rsidR="00A030B2" w:rsidRPr="00DD67D5">
        <w:rPr>
          <w:rFonts w:ascii="Times New Roman" w:hAnsi="Times New Roman" w:cs="Times New Roman"/>
          <w:noProof/>
        </w:rPr>
        <w:tab/>
      </w:r>
      <w:r w:rsidR="00A030B2" w:rsidRPr="00DD67D5">
        <w:rPr>
          <w:rFonts w:ascii="Times New Roman" w:hAnsi="Times New Roman" w:cs="Times New Roman"/>
          <w:noProof/>
        </w:rPr>
        <w:tab/>
      </w:r>
      <w:r w:rsidR="00A030B2" w:rsidRPr="00DD67D5">
        <w:rPr>
          <w:rFonts w:ascii="Times New Roman" w:hAnsi="Times New Roman" w:cs="Times New Roman"/>
          <w:noProof/>
        </w:rPr>
        <w:tab/>
      </w:r>
      <w:r w:rsidR="00A030B2" w:rsidRPr="00DD67D5">
        <w:rPr>
          <w:rFonts w:ascii="Times New Roman" w:hAnsi="Times New Roman" w:cs="Times New Roman"/>
          <w:noProof/>
        </w:rPr>
        <w:tab/>
      </w:r>
      <w:r w:rsidR="00A030B2" w:rsidRPr="00DD67D5">
        <w:rPr>
          <w:rFonts w:ascii="Times New Roman" w:hAnsi="Times New Roman" w:cs="Times New Roman"/>
          <w:noProof/>
        </w:rPr>
        <w:tab/>
      </w:r>
      <w:r w:rsidR="00A030B2" w:rsidRPr="00DD67D5">
        <w:rPr>
          <w:rFonts w:ascii="Times New Roman" w:hAnsi="Times New Roman" w:cs="Times New Roman"/>
          <w:noProof/>
        </w:rPr>
        <w:tab/>
      </w:r>
      <w:r>
        <w:rPr>
          <w:rFonts w:ascii="Times New Roman" w:hAnsi="Times New Roman" w:cs="Times New Roman"/>
          <w:noProof/>
        </w:rPr>
        <w:t>G. Miglāns</w:t>
      </w:r>
      <w:r w:rsidR="00A030B2"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Pr="00DD67D5" w:rsidRDefault="00A030B2"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98CF" w14:textId="77777777" w:rsidR="00A030B2" w:rsidRDefault="00A030B2">
      <w:r>
        <w:separator/>
      </w:r>
    </w:p>
  </w:endnote>
  <w:endnote w:type="continuationSeparator" w:id="0">
    <w:p w14:paraId="67D8C31F" w14:textId="77777777" w:rsidR="00A030B2" w:rsidRDefault="00A0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447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030B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722F" w14:textId="77777777" w:rsidR="00A030B2" w:rsidRDefault="00A030B2">
      <w:r>
        <w:separator/>
      </w:r>
    </w:p>
  </w:footnote>
  <w:footnote w:type="continuationSeparator" w:id="0">
    <w:p w14:paraId="6DDBF87A" w14:textId="77777777" w:rsidR="00A030B2" w:rsidRDefault="00A0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CEE82E0E">
      <w:start w:val="1"/>
      <w:numFmt w:val="decimal"/>
      <w:lvlText w:val="%1."/>
      <w:lvlJc w:val="left"/>
      <w:pPr>
        <w:ind w:left="720" w:hanging="360"/>
      </w:pPr>
      <w:rPr>
        <w:rFonts w:hint="default"/>
      </w:rPr>
    </w:lvl>
    <w:lvl w:ilvl="1" w:tplc="484CE1E0" w:tentative="1">
      <w:start w:val="1"/>
      <w:numFmt w:val="lowerLetter"/>
      <w:lvlText w:val="%2."/>
      <w:lvlJc w:val="left"/>
      <w:pPr>
        <w:ind w:left="1440" w:hanging="360"/>
      </w:pPr>
    </w:lvl>
    <w:lvl w:ilvl="2" w:tplc="E1A4EDCE" w:tentative="1">
      <w:start w:val="1"/>
      <w:numFmt w:val="lowerRoman"/>
      <w:lvlText w:val="%3."/>
      <w:lvlJc w:val="right"/>
      <w:pPr>
        <w:ind w:left="2160" w:hanging="180"/>
      </w:pPr>
    </w:lvl>
    <w:lvl w:ilvl="3" w:tplc="87FC4D78" w:tentative="1">
      <w:start w:val="1"/>
      <w:numFmt w:val="decimal"/>
      <w:lvlText w:val="%4."/>
      <w:lvlJc w:val="left"/>
      <w:pPr>
        <w:ind w:left="2880" w:hanging="360"/>
      </w:pPr>
    </w:lvl>
    <w:lvl w:ilvl="4" w:tplc="8324882A" w:tentative="1">
      <w:start w:val="1"/>
      <w:numFmt w:val="lowerLetter"/>
      <w:lvlText w:val="%5."/>
      <w:lvlJc w:val="left"/>
      <w:pPr>
        <w:ind w:left="3600" w:hanging="360"/>
      </w:pPr>
    </w:lvl>
    <w:lvl w:ilvl="5" w:tplc="278C6830" w:tentative="1">
      <w:start w:val="1"/>
      <w:numFmt w:val="lowerRoman"/>
      <w:lvlText w:val="%6."/>
      <w:lvlJc w:val="right"/>
      <w:pPr>
        <w:ind w:left="4320" w:hanging="180"/>
      </w:pPr>
    </w:lvl>
    <w:lvl w:ilvl="6" w:tplc="9280CAF6" w:tentative="1">
      <w:start w:val="1"/>
      <w:numFmt w:val="decimal"/>
      <w:lvlText w:val="%7."/>
      <w:lvlJc w:val="left"/>
      <w:pPr>
        <w:ind w:left="5040" w:hanging="360"/>
      </w:pPr>
    </w:lvl>
    <w:lvl w:ilvl="7" w:tplc="C074A1D6" w:tentative="1">
      <w:start w:val="1"/>
      <w:numFmt w:val="lowerLetter"/>
      <w:lvlText w:val="%8."/>
      <w:lvlJc w:val="left"/>
      <w:pPr>
        <w:ind w:left="5760" w:hanging="360"/>
      </w:pPr>
    </w:lvl>
    <w:lvl w:ilvl="8" w:tplc="2324A7C4" w:tentative="1">
      <w:start w:val="1"/>
      <w:numFmt w:val="lowerRoman"/>
      <w:lvlText w:val="%9."/>
      <w:lvlJc w:val="right"/>
      <w:pPr>
        <w:ind w:left="6480" w:hanging="180"/>
      </w:pPr>
    </w:lvl>
  </w:abstractNum>
  <w:abstractNum w:abstractNumId="2" w15:restartNumberingAfterBreak="0">
    <w:nsid w:val="2E287EC1"/>
    <w:multiLevelType w:val="multilevel"/>
    <w:tmpl w:val="ADE853D4"/>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0B5139"/>
    <w:multiLevelType w:val="hybridMultilevel"/>
    <w:tmpl w:val="ECBA4B7A"/>
    <w:lvl w:ilvl="0" w:tplc="DB667670">
      <w:start w:val="1"/>
      <w:numFmt w:val="decimal"/>
      <w:lvlText w:val="%1."/>
      <w:lvlJc w:val="left"/>
      <w:pPr>
        <w:ind w:left="720" w:hanging="360"/>
      </w:pPr>
      <w:rPr>
        <w:rFonts w:cstheme="minorBidi" w:hint="default"/>
      </w:rPr>
    </w:lvl>
    <w:lvl w:ilvl="1" w:tplc="14B6CB4A" w:tentative="1">
      <w:start w:val="1"/>
      <w:numFmt w:val="lowerLetter"/>
      <w:lvlText w:val="%2."/>
      <w:lvlJc w:val="left"/>
      <w:pPr>
        <w:ind w:left="1440" w:hanging="360"/>
      </w:pPr>
    </w:lvl>
    <w:lvl w:ilvl="2" w:tplc="67384E54" w:tentative="1">
      <w:start w:val="1"/>
      <w:numFmt w:val="lowerRoman"/>
      <w:lvlText w:val="%3."/>
      <w:lvlJc w:val="right"/>
      <w:pPr>
        <w:ind w:left="2160" w:hanging="180"/>
      </w:pPr>
    </w:lvl>
    <w:lvl w:ilvl="3" w:tplc="732A8AC2" w:tentative="1">
      <w:start w:val="1"/>
      <w:numFmt w:val="decimal"/>
      <w:lvlText w:val="%4."/>
      <w:lvlJc w:val="left"/>
      <w:pPr>
        <w:ind w:left="2880" w:hanging="360"/>
      </w:pPr>
    </w:lvl>
    <w:lvl w:ilvl="4" w:tplc="BF884E52" w:tentative="1">
      <w:start w:val="1"/>
      <w:numFmt w:val="lowerLetter"/>
      <w:lvlText w:val="%5."/>
      <w:lvlJc w:val="left"/>
      <w:pPr>
        <w:ind w:left="3600" w:hanging="360"/>
      </w:pPr>
    </w:lvl>
    <w:lvl w:ilvl="5" w:tplc="22F0C2E2" w:tentative="1">
      <w:start w:val="1"/>
      <w:numFmt w:val="lowerRoman"/>
      <w:lvlText w:val="%6."/>
      <w:lvlJc w:val="right"/>
      <w:pPr>
        <w:ind w:left="4320" w:hanging="180"/>
      </w:pPr>
    </w:lvl>
    <w:lvl w:ilvl="6" w:tplc="DB68AFF0" w:tentative="1">
      <w:start w:val="1"/>
      <w:numFmt w:val="decimal"/>
      <w:lvlText w:val="%7."/>
      <w:lvlJc w:val="left"/>
      <w:pPr>
        <w:ind w:left="5040" w:hanging="360"/>
      </w:pPr>
    </w:lvl>
    <w:lvl w:ilvl="7" w:tplc="3FECACF8" w:tentative="1">
      <w:start w:val="1"/>
      <w:numFmt w:val="lowerLetter"/>
      <w:lvlText w:val="%8."/>
      <w:lvlJc w:val="left"/>
      <w:pPr>
        <w:ind w:left="5760" w:hanging="360"/>
      </w:pPr>
    </w:lvl>
    <w:lvl w:ilvl="8" w:tplc="1A4E7896"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4"/>
  </w:num>
  <w:num w:numId="5" w16cid:durableId="177007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758A"/>
    <w:rsid w:val="00195A73"/>
    <w:rsid w:val="001D15E2"/>
    <w:rsid w:val="0025391B"/>
    <w:rsid w:val="00297558"/>
    <w:rsid w:val="00310BC7"/>
    <w:rsid w:val="00351D48"/>
    <w:rsid w:val="004C33B2"/>
    <w:rsid w:val="004D516C"/>
    <w:rsid w:val="0053073B"/>
    <w:rsid w:val="00543508"/>
    <w:rsid w:val="00564A42"/>
    <w:rsid w:val="00564CA6"/>
    <w:rsid w:val="005C7FA1"/>
    <w:rsid w:val="005F1CF8"/>
    <w:rsid w:val="00617AAC"/>
    <w:rsid w:val="00693F05"/>
    <w:rsid w:val="006D3451"/>
    <w:rsid w:val="00732D77"/>
    <w:rsid w:val="0074092B"/>
    <w:rsid w:val="007B4DDB"/>
    <w:rsid w:val="008257F8"/>
    <w:rsid w:val="009139A1"/>
    <w:rsid w:val="00996740"/>
    <w:rsid w:val="009E353D"/>
    <w:rsid w:val="00A030B2"/>
    <w:rsid w:val="00A46475"/>
    <w:rsid w:val="00A52B04"/>
    <w:rsid w:val="00B36CD4"/>
    <w:rsid w:val="00BB16A4"/>
    <w:rsid w:val="00C9477C"/>
    <w:rsid w:val="00D86969"/>
    <w:rsid w:val="00DD67D5"/>
    <w:rsid w:val="00E52DA2"/>
    <w:rsid w:val="00E568F8"/>
    <w:rsid w:val="00E75D8D"/>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E56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epirkumi@adazunovads.lv" TargetMode="External"/><Relationship Id="rId4" Type="http://schemas.openxmlformats.org/officeDocument/2006/relationships/webSettings" Target="webSettings.xml"/><Relationship Id="rId9" Type="http://schemas.openxmlformats.org/officeDocument/2006/relationships/hyperlink" Target="mailto:iepirkumi@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15352</Words>
  <Characters>8751</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4</cp:revision>
  <dcterms:created xsi:type="dcterms:W3CDTF">2024-06-01T12:57:00Z</dcterms:created>
  <dcterms:modified xsi:type="dcterms:W3CDTF">2026-01-12T10:14:00Z</dcterms:modified>
</cp:coreProperties>
</file>