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152ED7"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5705D75F" w14:textId="77777777" w:rsidR="00152ED7" w:rsidRDefault="00152ED7" w:rsidP="00152ED7">
      <w:pPr>
        <w:jc w:val="right"/>
        <w:rPr>
          <w:rFonts w:ascii="Times New Roman" w:hAnsi="Times New Roman" w:cs="Times New Roman"/>
        </w:rPr>
      </w:pPr>
      <w:r w:rsidRPr="00564CA6">
        <w:rPr>
          <w:rFonts w:ascii="Times New Roman" w:hAnsi="Times New Roman" w:cs="Times New Roman"/>
          <w:noProof/>
        </w:rPr>
        <w:t xml:space="preserve">PROJEKTS uz </w:t>
      </w:r>
      <w:r>
        <w:rPr>
          <w:rFonts w:ascii="Times New Roman" w:hAnsi="Times New Roman" w:cs="Times New Roman"/>
        </w:rPr>
        <w:t>08.01.2026</w:t>
      </w:r>
      <w:r w:rsidRPr="00E13960">
        <w:rPr>
          <w:rFonts w:ascii="Times New Roman" w:hAnsi="Times New Roman" w:cs="Times New Roman"/>
        </w:rPr>
        <w:t>.</w:t>
      </w:r>
    </w:p>
    <w:p w14:paraId="16244343" w14:textId="77777777" w:rsidR="00152ED7" w:rsidRPr="00564CA6" w:rsidRDefault="00152ED7" w:rsidP="00152ED7">
      <w:pPr>
        <w:jc w:val="right"/>
        <w:rPr>
          <w:rFonts w:ascii="Times New Roman" w:hAnsi="Times New Roman" w:cs="Times New Roman"/>
          <w:noProof/>
        </w:rPr>
      </w:pPr>
    </w:p>
    <w:p w14:paraId="08351C76" w14:textId="77777777" w:rsidR="00152ED7" w:rsidRPr="00E13960" w:rsidRDefault="00152ED7" w:rsidP="00152ED7">
      <w:pPr>
        <w:jc w:val="right"/>
        <w:rPr>
          <w:rFonts w:ascii="Times New Roman" w:hAnsi="Times New Roman" w:cs="Times New Roman"/>
          <w:noProof/>
        </w:rPr>
      </w:pPr>
      <w:r w:rsidRPr="00564CA6">
        <w:rPr>
          <w:rFonts w:ascii="Times New Roman" w:hAnsi="Times New Roman" w:cs="Times New Roman"/>
          <w:noProof/>
        </w:rPr>
        <w:t>vēlamais datums izskatīšanai</w:t>
      </w:r>
      <w:r>
        <w:rPr>
          <w:rFonts w:ascii="Times New Roman" w:hAnsi="Times New Roman" w:cs="Times New Roman"/>
          <w:noProof/>
        </w:rPr>
        <w:t xml:space="preserve"> </w:t>
      </w:r>
      <w:r w:rsidRPr="00E13960">
        <w:rPr>
          <w:rFonts w:ascii="Times New Roman" w:hAnsi="Times New Roman" w:cs="Times New Roman"/>
          <w:noProof/>
        </w:rPr>
        <w:t xml:space="preserve">domē: </w:t>
      </w:r>
      <w:r>
        <w:rPr>
          <w:rFonts w:ascii="Times New Roman" w:hAnsi="Times New Roman" w:cs="Times New Roman"/>
        </w:rPr>
        <w:t>09.01.2026</w:t>
      </w:r>
      <w:r w:rsidRPr="00E13960">
        <w:rPr>
          <w:rFonts w:ascii="Times New Roman" w:hAnsi="Times New Roman" w:cs="Times New Roman"/>
        </w:rPr>
        <w:t>.</w:t>
      </w:r>
    </w:p>
    <w:p w14:paraId="78919A67" w14:textId="77777777" w:rsidR="00152ED7" w:rsidRPr="00E13960" w:rsidRDefault="00152ED7" w:rsidP="00152ED7">
      <w:pPr>
        <w:jc w:val="right"/>
        <w:rPr>
          <w:rFonts w:ascii="Times New Roman" w:hAnsi="Times New Roman" w:cs="Times New Roman"/>
        </w:rPr>
      </w:pPr>
      <w:r w:rsidRPr="00E13960">
        <w:rPr>
          <w:rFonts w:ascii="Times New Roman" w:hAnsi="Times New Roman" w:cs="Times New Roman"/>
        </w:rPr>
        <w:t>sagatavotājs</w:t>
      </w:r>
      <w:r>
        <w:rPr>
          <w:rFonts w:ascii="Times New Roman" w:hAnsi="Times New Roman" w:cs="Times New Roman"/>
        </w:rPr>
        <w:t>: I.Pērkone</w:t>
      </w:r>
    </w:p>
    <w:p w14:paraId="4319882D" w14:textId="04DD62D3" w:rsidR="00564CA6" w:rsidRPr="00564CA6" w:rsidRDefault="00152ED7" w:rsidP="00152ED7">
      <w:pPr>
        <w:jc w:val="right"/>
        <w:rPr>
          <w:rFonts w:ascii="Times New Roman" w:hAnsi="Times New Roman" w:cs="Times New Roman"/>
          <w:noProof/>
        </w:rPr>
      </w:pPr>
      <w:r w:rsidRPr="00E13960">
        <w:rPr>
          <w:rFonts w:ascii="Times New Roman" w:hAnsi="Times New Roman" w:cs="Times New Roman"/>
        </w:rPr>
        <w:t xml:space="preserve">ziņotāji: </w:t>
      </w:r>
      <w:r>
        <w:rPr>
          <w:rFonts w:ascii="Times New Roman" w:hAnsi="Times New Roman" w:cs="Times New Roman"/>
        </w:rPr>
        <w:t>I</w:t>
      </w:r>
      <w:r w:rsidRPr="00E13960">
        <w:rPr>
          <w:rFonts w:ascii="Times New Roman" w:hAnsi="Times New Roman" w:cs="Times New Roman"/>
        </w:rPr>
        <w:t>. </w:t>
      </w:r>
      <w:r>
        <w:rPr>
          <w:rFonts w:ascii="Times New Roman" w:hAnsi="Times New Roman" w:cs="Times New Roman"/>
        </w:rPr>
        <w:t>Pērkon</w:t>
      </w:r>
      <w:r w:rsidRPr="00E13960">
        <w:rPr>
          <w:rFonts w:ascii="Times New Roman" w:hAnsi="Times New Roman" w:cs="Times New Roman"/>
        </w:rPr>
        <w:t>e</w:t>
      </w:r>
    </w:p>
    <w:p w14:paraId="4589F9D1" w14:textId="3D3ABF7B" w:rsidR="00564CA6" w:rsidRPr="00564CA6" w:rsidRDefault="00152ED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52ED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52ED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F69402C" w:rsidR="00564CA6" w:rsidRPr="00564CA6" w:rsidRDefault="00152ED7" w:rsidP="00564CA6">
      <w:pPr>
        <w:rPr>
          <w:rFonts w:ascii="Times New Roman" w:hAnsi="Times New Roman" w:cs="Times New Roman"/>
        </w:rPr>
      </w:pPr>
      <w:r w:rsidRPr="00E13960">
        <w:rPr>
          <w:rFonts w:ascii="Times New Roman" w:hAnsi="Times New Roman" w:cs="Times New Roman"/>
        </w:rPr>
        <w:t>202</w:t>
      </w:r>
      <w:r>
        <w:rPr>
          <w:rFonts w:ascii="Times New Roman" w:hAnsi="Times New Roman" w:cs="Times New Roman"/>
        </w:rPr>
        <w:t>6</w:t>
      </w:r>
      <w:r w:rsidRPr="00E13960">
        <w:rPr>
          <w:rFonts w:ascii="Times New Roman" w:hAnsi="Times New Roman" w:cs="Times New Roman"/>
        </w:rPr>
        <w:t xml:space="preserve">. gada </w:t>
      </w:r>
      <w:r>
        <w:rPr>
          <w:rFonts w:ascii="Times New Roman" w:hAnsi="Times New Roman" w:cs="Times New Roman"/>
        </w:rPr>
        <w:t>9</w:t>
      </w:r>
      <w:r w:rsidRPr="00E13960">
        <w:rPr>
          <w:rFonts w:ascii="Times New Roman" w:hAnsi="Times New Roman" w:cs="Times New Roman"/>
        </w:rPr>
        <w:t>. </w:t>
      </w:r>
      <w:r>
        <w:rPr>
          <w:rFonts w:ascii="Times New Roman" w:hAnsi="Times New Roman" w:cs="Times New Roman"/>
        </w:rPr>
        <w:t>janvārī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1803FCF" w14:textId="621C5D13" w:rsidR="00564CA6" w:rsidRPr="00564CA6" w:rsidRDefault="00152ED7"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bCs/>
        </w:rPr>
        <w:t>dalību projektā “</w:t>
      </w:r>
      <w:r w:rsidRPr="00133A89">
        <w:rPr>
          <w:rFonts w:ascii="Times New Roman" w:hAnsi="Times New Roman" w:cs="Times New Roman"/>
          <w:b/>
          <w:bCs/>
        </w:rPr>
        <w:t>Road Safety via AI-based Incident Prediction using Digital Twins and Intervention Design</w:t>
      </w:r>
      <w:r>
        <w:rPr>
          <w:rFonts w:ascii="Times New Roman" w:hAnsi="Times New Roman" w:cs="Times New Roman"/>
          <w:b/>
          <w:bCs/>
        </w:rPr>
        <w:t>”</w:t>
      </w:r>
    </w:p>
    <w:p w14:paraId="231F5CBF" w14:textId="003FF191" w:rsidR="00152ED7" w:rsidRDefault="00152ED7" w:rsidP="00152ED7">
      <w:pPr>
        <w:pStyle w:val="xmsonormal"/>
        <w:shd w:val="clear" w:color="auto" w:fill="FFFFFF"/>
        <w:spacing w:before="120" w:beforeAutospacing="0" w:after="0" w:afterAutospacing="0"/>
        <w:jc w:val="both"/>
      </w:pPr>
      <w:r w:rsidRPr="00C4206E">
        <w:t>Ādažu novada pašvaldība 202</w:t>
      </w:r>
      <w:r>
        <w:t>5</w:t>
      </w:r>
      <w:r w:rsidRPr="00C4206E">
        <w:t>. gada 2</w:t>
      </w:r>
      <w:r>
        <w:t>9</w:t>
      </w:r>
      <w:r w:rsidRPr="00C4206E">
        <w:t xml:space="preserve">. </w:t>
      </w:r>
      <w:r>
        <w:t>decembr</w:t>
      </w:r>
      <w:r w:rsidRPr="00C4206E">
        <w:t>ī saņēma</w:t>
      </w:r>
      <w:r>
        <w:t xml:space="preserve"> VSIA “Latvijas Valsts ceļi”</w:t>
      </w:r>
      <w:r w:rsidRPr="00C4206E">
        <w:t xml:space="preserve"> </w:t>
      </w:r>
      <w:r w:rsidRPr="00AD0E01">
        <w:t xml:space="preserve">e-pastu ar aicinājumu iesaistīties projekta </w:t>
      </w:r>
      <w:r w:rsidRPr="00AD0E01">
        <w:rPr>
          <w:i/>
          <w:iCs/>
        </w:rPr>
        <w:t>“</w:t>
      </w:r>
      <w:r w:rsidRPr="00AD0E01">
        <w:t>Road Safety via AI-based Incident Prediction using Digital Twins and Intervention Design</w:t>
      </w:r>
      <w:r w:rsidRPr="00AD0E01">
        <w:rPr>
          <w:i/>
          <w:iCs/>
        </w:rPr>
        <w:t>”</w:t>
      </w:r>
      <w:r w:rsidRPr="00AD0E01">
        <w:t xml:space="preserve"> (turpmāk – Projekts) pieteikuma gatavošanā </w:t>
      </w:r>
      <w:proofErr w:type="gramStart"/>
      <w:r w:rsidRPr="00AD0E01">
        <w:t>Eiropas komisijas</w:t>
      </w:r>
      <w:proofErr w:type="gramEnd"/>
      <w:r w:rsidRPr="00AD0E01">
        <w:t xml:space="preserve"> ietvara programmas “Apvārsnis</w:t>
      </w:r>
      <w:r>
        <w:t xml:space="preserve"> Eirop</w:t>
      </w:r>
      <w:r w:rsidR="00550CED">
        <w:t>a</w:t>
      </w:r>
      <w:r w:rsidRPr="00AD0E01">
        <w:t>” uzsaukuma Road Safety call (HORIZON-CL5-2026-01-D6-14) ietvaros.</w:t>
      </w:r>
      <w:r w:rsidRPr="00C4206E">
        <w:t xml:space="preserve"> </w:t>
      </w:r>
    </w:p>
    <w:p w14:paraId="0535C2EA" w14:textId="77777777" w:rsidR="00152ED7" w:rsidRDefault="00152ED7" w:rsidP="00152ED7">
      <w:pPr>
        <w:pStyle w:val="xmsonormal"/>
        <w:shd w:val="clear" w:color="auto" w:fill="FFFFFF"/>
        <w:spacing w:before="120" w:beforeAutospacing="0" w:after="0" w:afterAutospacing="0"/>
        <w:jc w:val="both"/>
      </w:pPr>
      <w:r>
        <w:t>“</w:t>
      </w:r>
      <w:r w:rsidRPr="00AD0E01">
        <w:t>Apvārsnis Eiropa</w:t>
      </w:r>
      <w:r>
        <w:t>”</w:t>
      </w:r>
      <w:r w:rsidRPr="00AD0E01">
        <w:t xml:space="preserve"> ir Eiropas Savienības galvenā pētniecības un inovācijas programma 2021–2027. gadam, kas finansē plaša spektra pētījumus un inovācijas dažādās jomās, tostarp transportā, klimata pārmaiņās, veselībā, un digitālajā jomā.</w:t>
      </w:r>
    </w:p>
    <w:p w14:paraId="7A832EF8" w14:textId="177D6A89" w:rsidR="00152ED7" w:rsidRPr="00AD0E01" w:rsidRDefault="00550CED" w:rsidP="00152ED7">
      <w:pPr>
        <w:pStyle w:val="xmsonormal"/>
        <w:shd w:val="clear" w:color="auto" w:fill="FFFFFF"/>
        <w:spacing w:before="120" w:beforeAutospacing="0" w:after="0" w:afterAutospacing="0"/>
        <w:jc w:val="both"/>
      </w:pPr>
      <w:r>
        <w:t xml:space="preserve">Minētā uzsaukuma </w:t>
      </w:r>
      <w:r w:rsidR="00152ED7" w:rsidRPr="00AD0E01">
        <w:t xml:space="preserve">galvenais mērķis ir atbalstīt pētījumus un inovācijas, kas izmanto </w:t>
      </w:r>
      <w:r>
        <w:t>mākslīgā intelekta (AI)</w:t>
      </w:r>
      <w:r w:rsidR="00152ED7" w:rsidRPr="00AD0E01">
        <w:t xml:space="preserve"> un lielos datus, lai prognozētu un novērstu ceļu satiksmes negadījumus pirms to notikšanas. Tiek sagaidīts, ka projekti:</w:t>
      </w:r>
    </w:p>
    <w:p w14:paraId="15ADE77E" w14:textId="2EF76B43" w:rsidR="00152ED7" w:rsidRPr="00AD0E01" w:rsidRDefault="00152ED7" w:rsidP="00152ED7">
      <w:pPr>
        <w:pStyle w:val="xmsonormal"/>
        <w:numPr>
          <w:ilvl w:val="0"/>
          <w:numId w:val="5"/>
        </w:numPr>
        <w:shd w:val="clear" w:color="auto" w:fill="FFFFFF"/>
        <w:spacing w:before="120" w:beforeAutospacing="0" w:after="0" w:afterAutospacing="0"/>
        <w:jc w:val="both"/>
      </w:pPr>
      <w:r w:rsidRPr="00AD0E01">
        <w:t>attīstīs AI-balstītu digitālo dvīni satiksmes sistēmām</w:t>
      </w:r>
      <w:r w:rsidR="00550CED">
        <w:t>;</w:t>
      </w:r>
    </w:p>
    <w:p w14:paraId="4B9688F1" w14:textId="32B044BC" w:rsidR="00152ED7" w:rsidRPr="00AD0E01" w:rsidRDefault="00152ED7" w:rsidP="00152ED7">
      <w:pPr>
        <w:pStyle w:val="xmsonormal"/>
        <w:numPr>
          <w:ilvl w:val="0"/>
          <w:numId w:val="5"/>
        </w:numPr>
        <w:shd w:val="clear" w:color="auto" w:fill="FFFFFF"/>
        <w:spacing w:before="120" w:beforeAutospacing="0" w:after="0" w:afterAutospacing="0"/>
        <w:jc w:val="both"/>
      </w:pPr>
      <w:r w:rsidRPr="00AD0E01">
        <w:t>analizēs reāllaika un vēsturiskos datus</w:t>
      </w:r>
      <w:r w:rsidR="00550CED">
        <w:t>;</w:t>
      </w:r>
    </w:p>
    <w:p w14:paraId="691059EB" w14:textId="3A42E4B7" w:rsidR="00152ED7" w:rsidRPr="00AD0E01" w:rsidRDefault="00152ED7" w:rsidP="00152ED7">
      <w:pPr>
        <w:pStyle w:val="xmsonormal"/>
        <w:numPr>
          <w:ilvl w:val="0"/>
          <w:numId w:val="5"/>
        </w:numPr>
        <w:shd w:val="clear" w:color="auto" w:fill="FFFFFF"/>
        <w:spacing w:before="120" w:beforeAutospacing="0" w:after="0" w:afterAutospacing="0"/>
        <w:jc w:val="both"/>
      </w:pPr>
      <w:r w:rsidRPr="00AD0E01">
        <w:t>attīstīs risinājumus, kas ļauj prognozēt drošības kritiskas situācijas</w:t>
      </w:r>
      <w:r w:rsidR="00550CED">
        <w:t>;</w:t>
      </w:r>
    </w:p>
    <w:p w14:paraId="33567A71" w14:textId="77777777" w:rsidR="00152ED7" w:rsidRPr="00C4206E" w:rsidRDefault="00152ED7" w:rsidP="00152ED7">
      <w:pPr>
        <w:pStyle w:val="xmsonormal"/>
        <w:numPr>
          <w:ilvl w:val="0"/>
          <w:numId w:val="5"/>
        </w:numPr>
        <w:shd w:val="clear" w:color="auto" w:fill="FFFFFF"/>
        <w:spacing w:before="120" w:beforeAutospacing="0" w:after="0" w:afterAutospacing="0"/>
        <w:jc w:val="both"/>
      </w:pPr>
      <w:r w:rsidRPr="00AD0E01">
        <w:t>iestrādās proaktīvas datu analīzes un riska novēršanas metodoloģijas.</w:t>
      </w:r>
    </w:p>
    <w:p w14:paraId="17A41460" w14:textId="68C9B6DE" w:rsidR="00152ED7" w:rsidRDefault="00152ED7" w:rsidP="00152ED7">
      <w:pPr>
        <w:pStyle w:val="xmsonormal"/>
        <w:shd w:val="clear" w:color="auto" w:fill="FFFFFF"/>
        <w:spacing w:before="120" w:beforeAutospacing="0" w:after="0" w:afterAutospacing="0"/>
        <w:jc w:val="both"/>
      </w:pPr>
      <w:r>
        <w:t xml:space="preserve">Projekta idejas autors un vadošais partneris </w:t>
      </w:r>
      <w:r w:rsidR="00550CED">
        <w:t>ir</w:t>
      </w:r>
      <w:r>
        <w:t xml:space="preserve"> </w:t>
      </w:r>
      <w:r w:rsidR="00550CED">
        <w:t>Vortvikas universitāte</w:t>
      </w:r>
      <w:r w:rsidR="00550CED" w:rsidRPr="00550CED">
        <w:t xml:space="preserve"> </w:t>
      </w:r>
      <w:r w:rsidR="00550CED">
        <w:t>(</w:t>
      </w:r>
      <w:r w:rsidR="00550CED" w:rsidRPr="00550CED">
        <w:t xml:space="preserve">Lielbritānijas un Ziemeļīrijas </w:t>
      </w:r>
      <w:r>
        <w:t>Apvienotā Karaliste</w:t>
      </w:r>
      <w:r w:rsidR="00550CED">
        <w:t>)</w:t>
      </w:r>
      <w:r>
        <w:t xml:space="preserve">. Konsorcijā plāno piedalīties arī </w:t>
      </w:r>
      <w:r w:rsidRPr="00AD0E01">
        <w:t>Rietummidlendas transports (</w:t>
      </w:r>
      <w:r w:rsidR="00550CED" w:rsidRPr="00550CED">
        <w:t xml:space="preserve">Lielbritānijas un Ziemeļīrijas </w:t>
      </w:r>
      <w:r w:rsidRPr="00AD0E01">
        <w:t>Apvienotā Karaliste), Eindhovenas Tehniskā universitāte (Nīderlande), Helmondas pašvaldība (Nīderlande), Starptautiskā ceļu federācija (Šveice), IDIADA (Spānija, Vācija), AIMSUN (Spānija), Vicomtech (Spānija), Autopistas (Spānija), Einride (Zviedrija), VuFO (Vācija), SinTEF (Norvēģija),</w:t>
      </w:r>
      <w:r>
        <w:t xml:space="preserve"> VSIA “Latvijas Valsts ceļi” (Latvija) un Ādažu novada pašvaldība (Latvija).</w:t>
      </w:r>
    </w:p>
    <w:p w14:paraId="0CAE59C1" w14:textId="77777777" w:rsidR="00152ED7" w:rsidRDefault="00152ED7" w:rsidP="00152ED7">
      <w:pPr>
        <w:pStyle w:val="xmsonormal"/>
        <w:shd w:val="clear" w:color="auto" w:fill="FFFFFF"/>
        <w:spacing w:before="120" w:beforeAutospacing="0" w:after="0" w:afterAutospacing="0"/>
        <w:jc w:val="both"/>
      </w:pPr>
      <w:r>
        <w:t>Projekta ietvaros plānots izveidot m</w:t>
      </w:r>
      <w:r w:rsidRPr="00F31FC7">
        <w:t xml:space="preserve">ākslīgā intelekta vadītu negadījumu prognozēšanas un novēršanas sistēmu. Vēsturiskie un reāllaika ceļu satiksmes dati no fiziskās pasaules tiks integrēti, izmantojot atvērto datu sistēmu, un tiks izmantoti multimodālu mākslīgā intelekta modeļu apmācībai. Šie modeļi nodrošinās ceļu tīkla digitālo dvīni, kurā tiks analizēts negadījumu risks un pirms ieviešanas tiks izstrādātas un simulētas dažādas drošības intervences. Validācijas un uzraudzības rezultāti digitālajā dvīnī pēc tam tiks atgriezti atpakaļ, </w:t>
      </w:r>
      <w:r w:rsidRPr="00F31FC7">
        <w:lastRenderedPageBreak/>
        <w:t xml:space="preserve">lai pilnveidotu gan mākslīgā intelekta modeļus, gan intervences izstrādes sistēmu, kas ir balstīta uz jaunu sistēmiskās domāšanas sistēmu, kas iedvesmota no drošu sistēmu pieejas ceļu satiksmes drošībai. </w:t>
      </w:r>
    </w:p>
    <w:p w14:paraId="17B60168" w14:textId="6FD1DD0F" w:rsidR="00152ED7" w:rsidRPr="00F31FC7" w:rsidRDefault="00550CED" w:rsidP="00152ED7">
      <w:pPr>
        <w:pStyle w:val="xmsonormal"/>
        <w:shd w:val="clear" w:color="auto" w:fill="FFFFFF"/>
        <w:spacing w:before="120" w:beforeAutospacing="0" w:after="0" w:afterAutospacing="0"/>
        <w:jc w:val="both"/>
      </w:pPr>
      <w:r>
        <w:t>Sistēmas darbības d</w:t>
      </w:r>
      <w:r w:rsidR="00152ED7" w:rsidRPr="00F31FC7">
        <w:t xml:space="preserve">emonstrācijas tiks rīkotas Spānijā (šoseja), Nīderlandē (neaizsargātie ceļu lietotāji), </w:t>
      </w:r>
      <w:r w:rsidRPr="00550CED">
        <w:t xml:space="preserve">Lielbritānijas un Ziemeļīrijas </w:t>
      </w:r>
      <w:r w:rsidR="00152ED7" w:rsidRPr="00F31FC7">
        <w:t>Apvienotajā Karalistē (piepilsētas ceļi), kā arī Latvijā (lauku apvidi).</w:t>
      </w:r>
      <w:r w:rsidR="00152ED7">
        <w:t xml:space="preserve"> Kā iespējamā Projekta pilotteritorija Ādažu novadā paredzēta </w:t>
      </w:r>
      <w:r w:rsidR="00152ED7" w:rsidRPr="00F31FC7">
        <w:t>Carnikavas ielu grupa (Ziedu, Smilšu, Jūras, Nākotnes un Zvejnieku iela)</w:t>
      </w:r>
      <w:r w:rsidR="00152ED7">
        <w:t>.</w:t>
      </w:r>
    </w:p>
    <w:p w14:paraId="3CDF84AF" w14:textId="77777777" w:rsidR="00550CED" w:rsidRPr="00F31FC7" w:rsidRDefault="00550CED" w:rsidP="00550CED">
      <w:pPr>
        <w:pStyle w:val="xmsonormal"/>
        <w:shd w:val="clear" w:color="auto" w:fill="FFFFFF"/>
        <w:spacing w:before="120" w:beforeAutospacing="0" w:after="0" w:afterAutospacing="0"/>
        <w:jc w:val="both"/>
        <w:rPr>
          <w:color w:val="212121"/>
        </w:rPr>
      </w:pPr>
      <w:r w:rsidRPr="00F31FC7">
        <w:rPr>
          <w:color w:val="212121"/>
        </w:rPr>
        <w:t>Projekta īstenošana laiks – 3 gadi pēc tā apstiprināšanas.</w:t>
      </w:r>
    </w:p>
    <w:p w14:paraId="3C60A06A" w14:textId="611A8248" w:rsidR="00152ED7" w:rsidRPr="00F31FC7" w:rsidRDefault="00152ED7" w:rsidP="00152ED7">
      <w:pPr>
        <w:pStyle w:val="xmsonormal"/>
        <w:shd w:val="clear" w:color="auto" w:fill="FFFFFF"/>
        <w:spacing w:before="120" w:beforeAutospacing="0" w:after="0" w:afterAutospacing="0"/>
        <w:jc w:val="both"/>
        <w:rPr>
          <w:color w:val="212121"/>
        </w:rPr>
      </w:pPr>
      <w:r w:rsidRPr="00F31FC7">
        <w:rPr>
          <w:color w:val="212121"/>
        </w:rPr>
        <w:t xml:space="preserve">Projekta pieteikumu iesniegšanas termiņš ir 20.01.2026. </w:t>
      </w:r>
    </w:p>
    <w:p w14:paraId="543F8D39" w14:textId="47B1E89C" w:rsidR="00152ED7" w:rsidRPr="00C4206E" w:rsidRDefault="00152ED7" w:rsidP="00152ED7">
      <w:pPr>
        <w:pStyle w:val="xmsonormal"/>
        <w:shd w:val="clear" w:color="auto" w:fill="FFFFFF"/>
        <w:spacing w:before="120" w:beforeAutospacing="0" w:after="0" w:afterAutospacing="0"/>
        <w:jc w:val="both"/>
      </w:pPr>
      <w:r w:rsidRPr="00C4206E">
        <w:rPr>
          <w:color w:val="212121"/>
        </w:rPr>
        <w:t xml:space="preserve">Atbilstoši </w:t>
      </w:r>
      <w:r>
        <w:rPr>
          <w:color w:val="212121"/>
        </w:rPr>
        <w:t xml:space="preserve">programmas </w:t>
      </w:r>
      <w:r w:rsidRPr="00C4206E">
        <w:rPr>
          <w:color w:val="212121"/>
        </w:rPr>
        <w:t>nosacī</w:t>
      </w:r>
      <w:r w:rsidRPr="00F31FC7">
        <w:rPr>
          <w:color w:val="212121"/>
        </w:rPr>
        <w:t xml:space="preserve">jumiem publiskām iestādēm EK finansējums ir 100 %, </w:t>
      </w:r>
      <w:r w:rsidR="00550CED">
        <w:rPr>
          <w:color w:val="212121"/>
        </w:rPr>
        <w:t xml:space="preserve">tāpēc </w:t>
      </w:r>
      <w:r w:rsidRPr="00F31FC7">
        <w:rPr>
          <w:color w:val="212121"/>
        </w:rPr>
        <w:t xml:space="preserve">ietekme uz pašvaldības budžetu nav </w:t>
      </w:r>
      <w:r w:rsidR="00550CED">
        <w:rPr>
          <w:color w:val="212121"/>
        </w:rPr>
        <w:t>paredzēta</w:t>
      </w:r>
      <w:r w:rsidRPr="00F31FC7">
        <w:rPr>
          <w:color w:val="212121"/>
        </w:rPr>
        <w:t>. Projekt</w:t>
      </w:r>
      <w:r w:rsidR="00550CED">
        <w:rPr>
          <w:color w:val="212121"/>
        </w:rPr>
        <w:t>a</w:t>
      </w:r>
      <w:r w:rsidRPr="00F31FC7">
        <w:rPr>
          <w:color w:val="212121"/>
        </w:rPr>
        <w:t xml:space="preserve"> aktivitātes tiks veiktas pašvaldības speciālistu darba </w:t>
      </w:r>
      <w:r w:rsidR="00550CED">
        <w:rPr>
          <w:color w:val="212121"/>
        </w:rPr>
        <w:t xml:space="preserve">pienākumu </w:t>
      </w:r>
      <w:r w:rsidRPr="00F31FC7">
        <w:rPr>
          <w:color w:val="212121"/>
        </w:rPr>
        <w:t>ietvaros.</w:t>
      </w:r>
      <w:r w:rsidRPr="00C4206E">
        <w:rPr>
          <w:color w:val="212121"/>
        </w:rPr>
        <w:t xml:space="preserve"> </w:t>
      </w:r>
      <w:r>
        <w:rPr>
          <w:color w:val="212121"/>
        </w:rPr>
        <w:t xml:space="preserve">Kopējais Latvijas partneriem paredzētais finansējums paredzēts līdz 500 000 </w:t>
      </w:r>
      <w:r w:rsidRPr="00550CED">
        <w:rPr>
          <w:i/>
          <w:iCs/>
          <w:color w:val="212121"/>
        </w:rPr>
        <w:t>euro</w:t>
      </w:r>
      <w:r>
        <w:rPr>
          <w:color w:val="212121"/>
        </w:rPr>
        <w:t xml:space="preserve">, t.sk., līdz 250 000 </w:t>
      </w:r>
      <w:r w:rsidRPr="00550CED">
        <w:rPr>
          <w:i/>
          <w:iCs/>
          <w:color w:val="212121"/>
        </w:rPr>
        <w:t>euro</w:t>
      </w:r>
      <w:r>
        <w:rPr>
          <w:color w:val="212121"/>
        </w:rPr>
        <w:t xml:space="preserve"> aktivitāšu īstenošanai Ādažu novadā.</w:t>
      </w:r>
    </w:p>
    <w:p w14:paraId="25199B13" w14:textId="77777777" w:rsidR="00152ED7" w:rsidRPr="00C4206E" w:rsidRDefault="00152ED7" w:rsidP="00152ED7">
      <w:pPr>
        <w:pStyle w:val="Bezatstarpm"/>
        <w:spacing w:before="120"/>
        <w:jc w:val="both"/>
        <w:rPr>
          <w:rFonts w:ascii="Times New Roman" w:hAnsi="Times New Roman"/>
          <w:sz w:val="24"/>
          <w:szCs w:val="24"/>
          <w:lang w:val="lv-LV"/>
        </w:rPr>
      </w:pPr>
      <w:r w:rsidRPr="00C4206E">
        <w:rPr>
          <w:rFonts w:ascii="Times New Roman" w:hAnsi="Times New Roman"/>
          <w:sz w:val="24"/>
          <w:szCs w:val="24"/>
          <w:lang w:val="lv-LV"/>
        </w:rPr>
        <w:t>Projekts atbilst novada Attīstības programmas (2021.-2027.) vidējā termiņa prioritātēm:</w:t>
      </w:r>
    </w:p>
    <w:p w14:paraId="625EF9CC" w14:textId="77777777" w:rsidR="00152ED7" w:rsidRPr="00C4206E" w:rsidRDefault="00152ED7" w:rsidP="00152ED7">
      <w:pPr>
        <w:pStyle w:val="Bezatstarpm"/>
        <w:numPr>
          <w:ilvl w:val="0"/>
          <w:numId w:val="3"/>
        </w:numPr>
        <w:spacing w:before="120"/>
        <w:jc w:val="both"/>
        <w:rPr>
          <w:rFonts w:ascii="Times New Roman" w:hAnsi="Times New Roman"/>
          <w:sz w:val="24"/>
          <w:szCs w:val="24"/>
          <w:lang w:val="lv-LV"/>
        </w:rPr>
      </w:pPr>
      <w:r w:rsidRPr="00C4206E">
        <w:rPr>
          <w:rFonts w:ascii="Times New Roman" w:hAnsi="Times New Roman"/>
          <w:sz w:val="24"/>
          <w:szCs w:val="24"/>
          <w:lang w:val="lv-LV"/>
        </w:rPr>
        <w:t>“</w:t>
      </w:r>
      <w:r w:rsidRPr="000A601B">
        <w:rPr>
          <w:rFonts w:ascii="Times New Roman" w:hAnsi="Times New Roman"/>
          <w:sz w:val="24"/>
          <w:szCs w:val="24"/>
          <w:lang w:val="lv-LV"/>
        </w:rPr>
        <w:t>VTP3: Attīstīta, droša un mobila satiksmes infrastruktūra</w:t>
      </w:r>
      <w:r w:rsidRPr="00C4206E">
        <w:rPr>
          <w:rFonts w:ascii="Times New Roman" w:hAnsi="Times New Roman"/>
          <w:sz w:val="24"/>
          <w:szCs w:val="24"/>
          <w:lang w:val="lv-LV"/>
        </w:rPr>
        <w:t>” rīcības virzienam “</w:t>
      </w:r>
      <w:r w:rsidRPr="000A601B">
        <w:rPr>
          <w:rFonts w:ascii="Times New Roman" w:hAnsi="Times New Roman"/>
          <w:sz w:val="24"/>
          <w:szCs w:val="24"/>
          <w:lang w:val="lv-LV"/>
        </w:rPr>
        <w:t>RV3.1: Pašvaldības ceļu un ielu infrastruktūras atjaunošana un attīstība</w:t>
      </w:r>
      <w:r w:rsidRPr="00C4206E">
        <w:rPr>
          <w:rFonts w:ascii="Times New Roman" w:hAnsi="Times New Roman"/>
          <w:sz w:val="24"/>
          <w:szCs w:val="24"/>
          <w:lang w:val="lv-LV"/>
        </w:rPr>
        <w:t xml:space="preserve">”, uzdevumiem “U2.1.1: Uzturēt polderu teritorijas” </w:t>
      </w:r>
      <w:r>
        <w:rPr>
          <w:rFonts w:ascii="Times New Roman" w:hAnsi="Times New Roman"/>
          <w:sz w:val="24"/>
          <w:szCs w:val="24"/>
          <w:lang w:val="lv-LV"/>
        </w:rPr>
        <w:t>pasākumi “</w:t>
      </w:r>
      <w:r w:rsidRPr="000A601B">
        <w:rPr>
          <w:rFonts w:ascii="Times New Roman" w:hAnsi="Times New Roman"/>
          <w:sz w:val="24"/>
          <w:szCs w:val="24"/>
          <w:lang w:val="lv-LV"/>
        </w:rPr>
        <w:t>C3.1.1.1. Carnikavas ciema centra drošas transporta/gājēju sistēmas izveidošana</w:t>
      </w:r>
      <w:r w:rsidRPr="00C4206E">
        <w:rPr>
          <w:rFonts w:ascii="Times New Roman" w:hAnsi="Times New Roman"/>
          <w:sz w:val="24"/>
          <w:szCs w:val="24"/>
          <w:lang w:val="lv-LV"/>
        </w:rPr>
        <w:t>”</w:t>
      </w:r>
      <w:r>
        <w:rPr>
          <w:rFonts w:ascii="Times New Roman" w:hAnsi="Times New Roman"/>
          <w:sz w:val="24"/>
          <w:szCs w:val="24"/>
          <w:lang w:val="lv-LV"/>
        </w:rPr>
        <w:t xml:space="preserve"> un “</w:t>
      </w:r>
      <w:r w:rsidRPr="000A601B">
        <w:rPr>
          <w:rFonts w:ascii="Times New Roman" w:hAnsi="Times New Roman"/>
          <w:sz w:val="24"/>
          <w:szCs w:val="24"/>
          <w:lang w:val="lv-LV"/>
        </w:rPr>
        <w:t>C3.1.1.2. Carnikavas ciema centra satiksmes drošības uzlabošanas īstenošana</w:t>
      </w:r>
      <w:r>
        <w:rPr>
          <w:rFonts w:ascii="Times New Roman" w:hAnsi="Times New Roman"/>
          <w:sz w:val="24"/>
          <w:szCs w:val="24"/>
          <w:lang w:val="lv-LV"/>
        </w:rPr>
        <w:t>”</w:t>
      </w:r>
      <w:r w:rsidRPr="00C4206E">
        <w:rPr>
          <w:rFonts w:ascii="Times New Roman" w:hAnsi="Times New Roman"/>
          <w:sz w:val="24"/>
          <w:szCs w:val="24"/>
          <w:lang w:val="lv-LV"/>
        </w:rPr>
        <w:t>;</w:t>
      </w:r>
    </w:p>
    <w:p w14:paraId="70A1F567" w14:textId="77777777" w:rsidR="00152ED7" w:rsidRPr="00C4206E" w:rsidRDefault="00152ED7" w:rsidP="00152ED7">
      <w:pPr>
        <w:pStyle w:val="Bezatstarpm"/>
        <w:numPr>
          <w:ilvl w:val="0"/>
          <w:numId w:val="3"/>
        </w:numPr>
        <w:spacing w:before="120"/>
        <w:jc w:val="both"/>
        <w:rPr>
          <w:rFonts w:ascii="Times New Roman" w:hAnsi="Times New Roman"/>
          <w:sz w:val="24"/>
          <w:szCs w:val="24"/>
          <w:lang w:val="lv-LV"/>
        </w:rPr>
      </w:pPr>
      <w:r w:rsidRPr="00C4206E">
        <w:rPr>
          <w:rFonts w:ascii="Times New Roman" w:hAnsi="Times New Roman"/>
          <w:sz w:val="24"/>
          <w:szCs w:val="24"/>
          <w:lang w:val="lv-LV"/>
        </w:rPr>
        <w:t>“VTP14: Attīstīta sadarbība ar citām pašvaldībām, iestādēm un organizācijām” rīcības virzienam “RV14.1: Sadarbības veicināšana ar citām pašvaldībām, iestādēm un organizācijām”, uzdevumam “</w:t>
      </w:r>
      <w:r w:rsidRPr="00F31FC7">
        <w:rPr>
          <w:rFonts w:ascii="Times New Roman" w:hAnsi="Times New Roman"/>
          <w:sz w:val="24"/>
          <w:szCs w:val="24"/>
          <w:lang w:val="lv-LV"/>
        </w:rPr>
        <w:t>U14.1.3: Īstenot sadarbību ar Satiksmes ministriju un VSIA “Latvijas valsts ceļi”</w:t>
      </w:r>
      <w:r w:rsidRPr="00C4206E">
        <w:rPr>
          <w:rFonts w:ascii="Times New Roman" w:hAnsi="Times New Roman"/>
          <w:sz w:val="24"/>
          <w:szCs w:val="24"/>
          <w:lang w:val="lv-LV"/>
        </w:rPr>
        <w:t>”.</w:t>
      </w:r>
    </w:p>
    <w:p w14:paraId="105058A5" w14:textId="16652E32" w:rsidR="00152ED7" w:rsidRPr="00C4206E" w:rsidRDefault="00152ED7" w:rsidP="00152ED7">
      <w:pPr>
        <w:spacing w:before="120"/>
        <w:jc w:val="both"/>
        <w:rPr>
          <w:rFonts w:ascii="Times New Roman" w:hAnsi="Times New Roman" w:cs="Times New Roman"/>
        </w:rPr>
      </w:pPr>
      <w:r w:rsidRPr="00C4206E">
        <w:rPr>
          <w:rFonts w:ascii="Times New Roman" w:hAnsi="Times New Roman" w:cs="Times New Roman"/>
          <w:bCs/>
        </w:rPr>
        <w:t>P</w:t>
      </w:r>
      <w:r w:rsidRPr="00C4206E">
        <w:rPr>
          <w:rFonts w:ascii="Times New Roman" w:hAnsi="Times New Roman" w:cs="Times New Roman"/>
        </w:rPr>
        <w:t xml:space="preserve">amatojoties uz Pašvaldību likuma 2. pantu, 4. panta pirmās daļas </w:t>
      </w:r>
      <w:r>
        <w:rPr>
          <w:rFonts w:ascii="Times New Roman" w:hAnsi="Times New Roman" w:cs="Times New Roman"/>
        </w:rPr>
        <w:t>3</w:t>
      </w:r>
      <w:r w:rsidRPr="00C4206E">
        <w:rPr>
          <w:rFonts w:ascii="Times New Roman" w:hAnsi="Times New Roman" w:cs="Times New Roman"/>
        </w:rPr>
        <w:t xml:space="preserve">. punktu, 5. panta pirmo daļu, 78. panta trešo daļu, kā arī </w:t>
      </w:r>
      <w:r w:rsidR="00550CED">
        <w:rPr>
          <w:rFonts w:ascii="Times New Roman" w:hAnsi="Times New Roman" w:cs="Times New Roman"/>
        </w:rPr>
        <w:t xml:space="preserve">pašvaldības </w:t>
      </w:r>
      <w:r w:rsidRPr="00C4206E">
        <w:rPr>
          <w:rFonts w:ascii="Times New Roman" w:hAnsi="Times New Roman" w:cs="Times New Roman"/>
        </w:rPr>
        <w:t xml:space="preserve">Projektu uzraudzības komisijas </w:t>
      </w:r>
      <w:r>
        <w:rPr>
          <w:rFonts w:ascii="Times New Roman" w:hAnsi="Times New Roman" w:cs="Times New Roman"/>
        </w:rPr>
        <w:t>08.01.2026</w:t>
      </w:r>
      <w:r w:rsidRPr="00C4206E">
        <w:rPr>
          <w:rFonts w:ascii="Times New Roman" w:hAnsi="Times New Roman" w:cs="Times New Roman"/>
        </w:rPr>
        <w:t>. atzinumu, Ādažu novada pašvaldības dome</w:t>
      </w:r>
    </w:p>
    <w:p w14:paraId="75657EE4" w14:textId="77777777" w:rsidR="00152ED7" w:rsidRPr="00564CA6" w:rsidRDefault="00152ED7" w:rsidP="00550CED">
      <w:pPr>
        <w:spacing w:before="120"/>
        <w:jc w:val="center"/>
        <w:rPr>
          <w:rFonts w:ascii="Times New Roman" w:hAnsi="Times New Roman" w:cs="Times New Roman"/>
          <w:b/>
        </w:rPr>
      </w:pPr>
      <w:r w:rsidRPr="00564CA6">
        <w:rPr>
          <w:rFonts w:ascii="Times New Roman" w:hAnsi="Times New Roman" w:cs="Times New Roman"/>
          <w:b/>
        </w:rPr>
        <w:t>NOLEMJ:</w:t>
      </w:r>
    </w:p>
    <w:p w14:paraId="51C1DF92" w14:textId="7CAF4E4C" w:rsidR="00152ED7" w:rsidRPr="009E0BCE" w:rsidRDefault="00152ED7" w:rsidP="00550CED">
      <w:pPr>
        <w:pStyle w:val="Default"/>
        <w:numPr>
          <w:ilvl w:val="0"/>
          <w:numId w:val="4"/>
        </w:numPr>
        <w:spacing w:before="120" w:after="120"/>
        <w:ind w:left="425" w:hanging="425"/>
        <w:jc w:val="both"/>
        <w:rPr>
          <w:color w:val="auto"/>
        </w:rPr>
      </w:pPr>
      <w:r>
        <w:rPr>
          <w:color w:val="auto"/>
        </w:rPr>
        <w:t xml:space="preserve">Konceptuāli atbalstīt Ādažu novada pašvaldības dalību </w:t>
      </w:r>
      <w:r w:rsidRPr="000A601B">
        <w:rPr>
          <w:color w:val="auto"/>
        </w:rPr>
        <w:t xml:space="preserve">Eiropas </w:t>
      </w:r>
      <w:r w:rsidR="00550CED">
        <w:rPr>
          <w:color w:val="auto"/>
        </w:rPr>
        <w:t>K</w:t>
      </w:r>
      <w:r w:rsidRPr="000A601B">
        <w:rPr>
          <w:color w:val="auto"/>
        </w:rPr>
        <w:t>omisijas ietvara programmas “Apvārsnis Eirop</w:t>
      </w:r>
      <w:r w:rsidR="00550CED">
        <w:rPr>
          <w:color w:val="auto"/>
        </w:rPr>
        <w:t>a</w:t>
      </w:r>
      <w:r w:rsidRPr="000A601B">
        <w:rPr>
          <w:color w:val="auto"/>
        </w:rPr>
        <w:t>” uzsaukuma Road Safety call (HORIZON-CL5-2026-01-D6-14) projektā “Road Safety via AI-based Incident Prediction using Digital Twins and Intervention Design”,</w:t>
      </w:r>
      <w:r>
        <w:rPr>
          <w:color w:val="auto"/>
        </w:rPr>
        <w:t xml:space="preserve"> </w:t>
      </w:r>
      <w:r w:rsidRPr="000A601B">
        <w:rPr>
          <w:color w:val="auto"/>
        </w:rPr>
        <w:t>paredzot dalību mākslīgā intelekta vadītas negadījumu prognozēšanas un novēršanas sistēmas izveidē</w:t>
      </w:r>
      <w:r>
        <w:rPr>
          <w:color w:val="auto"/>
        </w:rPr>
        <w:t xml:space="preserve"> Carnikavas ciemā, </w:t>
      </w:r>
      <w:r w:rsidRPr="00F31FC7">
        <w:t>Carnikavas ielu grupa</w:t>
      </w:r>
      <w:r>
        <w:t>i</w:t>
      </w:r>
      <w:r w:rsidRPr="00F31FC7">
        <w:t xml:space="preserve"> (Ziedu, Smilšu, Jūras, Nākotnes un Zvejnieku iela)</w:t>
      </w:r>
      <w:r w:rsidRPr="000A601B">
        <w:rPr>
          <w:color w:val="auto"/>
        </w:rPr>
        <w:t>.</w:t>
      </w:r>
    </w:p>
    <w:p w14:paraId="15AACFDD" w14:textId="347DF6B9" w:rsidR="00152ED7" w:rsidRPr="00E57955" w:rsidRDefault="00152ED7" w:rsidP="00152ED7">
      <w:pPr>
        <w:pStyle w:val="Default"/>
        <w:numPr>
          <w:ilvl w:val="0"/>
          <w:numId w:val="4"/>
        </w:numPr>
        <w:spacing w:before="120" w:after="120"/>
        <w:ind w:left="425" w:hanging="425"/>
        <w:jc w:val="both"/>
        <w:rPr>
          <w:color w:val="auto"/>
        </w:rPr>
      </w:pPr>
      <w:r w:rsidRPr="00E82F77">
        <w:rPr>
          <w:color w:val="auto"/>
        </w:rPr>
        <w:t>Papildināt Ādažu novada Attīstības programmas (2021.-2027.) Rīcības plāna uzdevumu “U14.1.3: Īstenot sadarbību ar Satiksmes ministriju un VSIA “</w:t>
      </w:r>
      <w:proofErr w:type="gramStart"/>
      <w:r w:rsidRPr="00E82F77">
        <w:rPr>
          <w:color w:val="auto"/>
        </w:rPr>
        <w:t>Latvijas valsts ceļi</w:t>
      </w:r>
      <w:proofErr w:type="gramEnd"/>
      <w:r w:rsidRPr="00E82F77">
        <w:rPr>
          <w:color w:val="auto"/>
        </w:rPr>
        <w:t>”” ar jaunu pasākumu</w:t>
      </w:r>
      <w:r w:rsidR="00550CED">
        <w:rPr>
          <w:color w:val="auto"/>
        </w:rPr>
        <w:t xml:space="preserve"> -</w:t>
      </w:r>
      <w:r w:rsidRPr="00E82F77">
        <w:rPr>
          <w:color w:val="auto"/>
        </w:rPr>
        <w:t xml:space="preserve"> </w:t>
      </w:r>
      <w:r w:rsidRPr="00550CED">
        <w:rPr>
          <w:b/>
          <w:bCs/>
          <w:color w:val="auto"/>
        </w:rPr>
        <w:t>“</w:t>
      </w:r>
      <w:r w:rsidRPr="00550CED">
        <w:rPr>
          <w:b/>
          <w:bCs/>
        </w:rPr>
        <w:t>Ā14.1.3.8. Projekta “Road Safety via AI-based Incident Prediction using Digital Twins and Intervention Design” īstenošana</w:t>
      </w:r>
      <w:r w:rsidRPr="00550CED">
        <w:rPr>
          <w:b/>
          <w:bCs/>
          <w:color w:val="auto"/>
        </w:rPr>
        <w:t>”</w:t>
      </w:r>
      <w:r w:rsidRPr="00E82F77">
        <w:rPr>
          <w:b/>
          <w:bCs/>
          <w:color w:val="auto"/>
        </w:rPr>
        <w:t xml:space="preserve"> </w:t>
      </w:r>
      <w:proofErr w:type="gramStart"/>
      <w:r w:rsidRPr="00E82F77">
        <w:rPr>
          <w:b/>
          <w:bCs/>
          <w:color w:val="auto"/>
        </w:rPr>
        <w:t>(</w:t>
      </w:r>
      <w:proofErr w:type="gramEnd"/>
      <w:r w:rsidRPr="00E82F77">
        <w:rPr>
          <w:b/>
          <w:bCs/>
          <w:color w:val="auto"/>
        </w:rPr>
        <w:t>atbildīgais – Pašvaldības aģentūra “Carnikavas komunālserviss”, Attīstības un projektu nodaļa; izpildes termiņš 2026.-2028.;</w:t>
      </w:r>
      <w:r w:rsidRPr="00A727D2">
        <w:rPr>
          <w:b/>
          <w:bCs/>
          <w:color w:val="auto"/>
        </w:rPr>
        <w:t xml:space="preserve"> Finanšu resursi – </w:t>
      </w:r>
      <w:r>
        <w:rPr>
          <w:b/>
          <w:bCs/>
          <w:color w:val="auto"/>
        </w:rPr>
        <w:t>ES fondu</w:t>
      </w:r>
      <w:r w:rsidRPr="00A727D2">
        <w:rPr>
          <w:b/>
          <w:bCs/>
          <w:color w:val="auto"/>
        </w:rPr>
        <w:t xml:space="preserve"> finansējums; Iznākuma rādītāji – </w:t>
      </w:r>
      <w:r w:rsidR="00550CED">
        <w:rPr>
          <w:b/>
          <w:bCs/>
          <w:color w:val="auto"/>
        </w:rPr>
        <w:t>t</w:t>
      </w:r>
      <w:r w:rsidRPr="000A601B">
        <w:rPr>
          <w:b/>
          <w:bCs/>
          <w:color w:val="auto"/>
        </w:rPr>
        <w:t xml:space="preserve">iek īstenots Eiropas </w:t>
      </w:r>
      <w:r w:rsidR="00550CED">
        <w:rPr>
          <w:b/>
          <w:bCs/>
          <w:color w:val="auto"/>
        </w:rPr>
        <w:t>K</w:t>
      </w:r>
      <w:r w:rsidRPr="000A601B">
        <w:rPr>
          <w:b/>
          <w:bCs/>
          <w:color w:val="auto"/>
        </w:rPr>
        <w:t>omisijas ietvara programmas “Apvārsnis Eirop</w:t>
      </w:r>
      <w:r w:rsidR="00550CED">
        <w:rPr>
          <w:b/>
          <w:bCs/>
          <w:color w:val="auto"/>
        </w:rPr>
        <w:t>a</w:t>
      </w:r>
      <w:r w:rsidRPr="000A601B">
        <w:rPr>
          <w:b/>
          <w:bCs/>
          <w:color w:val="auto"/>
        </w:rPr>
        <w:t>” uzsaukuma Road Safety call (HORIZON-CL5-2026-01-D6-14) projekts “Road Safety via AI-based Incident Prediction using Digital Twins and Intervention Design”. Projekta ietvaros plānots izveidot mākslīgā intelekta vadītu negadījumu prognozēšanas un novēršanas sistēmu</w:t>
      </w:r>
      <w:r w:rsidR="00550CED">
        <w:rPr>
          <w:b/>
          <w:bCs/>
          <w:color w:val="auto"/>
        </w:rPr>
        <w:t>.”</w:t>
      </w:r>
      <w:r w:rsidRPr="00550CED">
        <w:rPr>
          <w:color w:val="auto"/>
        </w:rPr>
        <w:t>.</w:t>
      </w:r>
      <w:r w:rsidRPr="00E57955">
        <w:rPr>
          <w:color w:val="auto"/>
        </w:rPr>
        <w:t xml:space="preserve"> </w:t>
      </w:r>
    </w:p>
    <w:p w14:paraId="54F5135F" w14:textId="50530565" w:rsidR="00152ED7" w:rsidRDefault="00550CED" w:rsidP="00152ED7">
      <w:pPr>
        <w:pStyle w:val="Default"/>
        <w:numPr>
          <w:ilvl w:val="0"/>
          <w:numId w:val="4"/>
        </w:numPr>
        <w:spacing w:before="120" w:after="120"/>
        <w:ind w:left="425" w:hanging="425"/>
        <w:jc w:val="both"/>
        <w:rPr>
          <w:color w:val="auto"/>
        </w:rPr>
      </w:pPr>
      <w:r>
        <w:rPr>
          <w:color w:val="auto"/>
        </w:rPr>
        <w:t xml:space="preserve">Centrālās pārvaldes </w:t>
      </w:r>
      <w:r w:rsidR="00152ED7">
        <w:rPr>
          <w:color w:val="auto"/>
        </w:rPr>
        <w:t xml:space="preserve">Attīstības un projektu nodaļai koordinēt Ādažu novada </w:t>
      </w:r>
      <w:r>
        <w:rPr>
          <w:color w:val="auto"/>
        </w:rPr>
        <w:t>pašvaldības darbinieku</w:t>
      </w:r>
      <w:r w:rsidR="00152ED7">
        <w:rPr>
          <w:color w:val="auto"/>
        </w:rPr>
        <w:t xml:space="preserve"> dalību </w:t>
      </w:r>
      <w:r>
        <w:rPr>
          <w:color w:val="auto"/>
        </w:rPr>
        <w:t xml:space="preserve">1. punktā norādītā </w:t>
      </w:r>
      <w:r w:rsidR="00152ED7">
        <w:rPr>
          <w:color w:val="auto"/>
        </w:rPr>
        <w:t xml:space="preserve">projekta aktivitātēs. </w:t>
      </w:r>
    </w:p>
    <w:p w14:paraId="58F5054B" w14:textId="52BBF797" w:rsidR="00152ED7" w:rsidRDefault="00152ED7" w:rsidP="00152ED7">
      <w:pPr>
        <w:pStyle w:val="Default"/>
        <w:numPr>
          <w:ilvl w:val="0"/>
          <w:numId w:val="4"/>
        </w:numPr>
        <w:spacing w:before="120" w:after="120"/>
        <w:ind w:left="425" w:hanging="425"/>
        <w:jc w:val="both"/>
        <w:rPr>
          <w:color w:val="auto"/>
        </w:rPr>
      </w:pPr>
      <w:r>
        <w:rPr>
          <w:color w:val="auto"/>
        </w:rPr>
        <w:lastRenderedPageBreak/>
        <w:t xml:space="preserve">Pašvaldības domes priekšsēdētājam parakstīt ar </w:t>
      </w:r>
      <w:r w:rsidR="00550CED">
        <w:rPr>
          <w:color w:val="auto"/>
        </w:rPr>
        <w:t xml:space="preserve">1. punktā norādītā </w:t>
      </w:r>
      <w:r>
        <w:rPr>
          <w:color w:val="auto"/>
        </w:rPr>
        <w:t>projekta īstenošanu saistītos dokumentus.</w:t>
      </w:r>
    </w:p>
    <w:p w14:paraId="4AD8E9A9" w14:textId="77517FB4" w:rsidR="00152ED7" w:rsidRPr="00D8723A" w:rsidRDefault="00152ED7" w:rsidP="00152ED7">
      <w:pPr>
        <w:pStyle w:val="Default"/>
        <w:numPr>
          <w:ilvl w:val="0"/>
          <w:numId w:val="4"/>
        </w:numPr>
        <w:spacing w:before="120" w:after="147"/>
        <w:ind w:left="426" w:hanging="426"/>
        <w:jc w:val="both"/>
        <w:rPr>
          <w:color w:val="000000" w:themeColor="text1"/>
        </w:rPr>
      </w:pPr>
      <w:r w:rsidRPr="00833EAC">
        <w:rPr>
          <w:color w:val="auto"/>
        </w:rPr>
        <w:t xml:space="preserve">Pašvaldības </w:t>
      </w:r>
      <w:r>
        <w:rPr>
          <w:color w:val="auto"/>
        </w:rPr>
        <w:t>izpilddirektora</w:t>
      </w:r>
      <w:r w:rsidR="00550CED">
        <w:rPr>
          <w:color w:val="auto"/>
        </w:rPr>
        <w:t xml:space="preserve"> vietniecei</w:t>
      </w:r>
      <w:r>
        <w:rPr>
          <w:color w:val="auto"/>
        </w:rPr>
        <w:t xml:space="preserve"> veikt </w:t>
      </w:r>
      <w:r w:rsidRPr="00833EAC">
        <w:rPr>
          <w:color w:val="auto"/>
        </w:rPr>
        <w:t>lēmuma izpild</w:t>
      </w:r>
      <w:r>
        <w:rPr>
          <w:color w:val="auto"/>
        </w:rPr>
        <w:t>es kontroli.</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27A7FC3A" w14:textId="530EA23D" w:rsidR="00147221" w:rsidRDefault="00E82F77" w:rsidP="00BB16A4">
      <w:pPr>
        <w:jc w:val="both"/>
        <w:rPr>
          <w:rFonts w:ascii="Times New Roman" w:hAnsi="Times New Roman" w:cs="Times New Roman"/>
          <w:noProof/>
        </w:rPr>
      </w:pPr>
      <w:r>
        <w:rPr>
          <w:rFonts w:ascii="Times New Roman" w:hAnsi="Times New Roman" w:cs="Times New Roman"/>
          <w:noProof/>
        </w:rPr>
        <w:t xml:space="preserve">Sēdes vadītājs                                                                                    </w:t>
      </w:r>
    </w:p>
    <w:p w14:paraId="70115195" w14:textId="77777777" w:rsidR="00E82F77" w:rsidRDefault="00E82F77" w:rsidP="00BB16A4">
      <w:pPr>
        <w:jc w:val="both"/>
        <w:rPr>
          <w:rFonts w:ascii="Times New Roman" w:hAnsi="Times New Roman" w:cs="Times New Roman"/>
          <w:noProof/>
        </w:rPr>
      </w:pPr>
    </w:p>
    <w:p w14:paraId="4E16F558" w14:textId="61681BA4" w:rsidR="00147221" w:rsidRPr="00147221" w:rsidRDefault="00152ED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152ED7" w:rsidP="00564CA6">
      <w:pPr>
        <w:jc w:val="both"/>
        <w:rPr>
          <w:rFonts w:ascii="Times New Roman" w:hAnsi="Times New Roman" w:cs="Times New Roman"/>
        </w:rPr>
      </w:pPr>
      <w:r w:rsidRPr="00564CA6">
        <w:rPr>
          <w:rFonts w:ascii="Times New Roman" w:hAnsi="Times New Roman" w:cs="Times New Roman"/>
        </w:rPr>
        <w:t>__________________________</w:t>
      </w:r>
    </w:p>
    <w:p w14:paraId="1044010C" w14:textId="77777777" w:rsidR="00152ED7" w:rsidRPr="00564CA6" w:rsidRDefault="00152ED7" w:rsidP="00152ED7">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BE8D472" w14:textId="0C9D24C3" w:rsidR="00152ED7" w:rsidRPr="003515BE" w:rsidRDefault="00152ED7" w:rsidP="00152ED7">
      <w:pPr>
        <w:jc w:val="both"/>
        <w:rPr>
          <w:rFonts w:ascii="Times New Roman" w:hAnsi="Times New Roman" w:cs="Times New Roman"/>
        </w:rPr>
      </w:pPr>
      <w:bookmarkStart w:id="0" w:name="_Hlk176337038"/>
      <w:bookmarkStart w:id="1" w:name="_Hlk175738968"/>
      <w:r w:rsidRPr="003515BE">
        <w:rPr>
          <w:rFonts w:ascii="Times New Roman" w:eastAsia="Calibri" w:hAnsi="Times New Roman" w:cs="Times New Roman"/>
        </w:rPr>
        <w:t xml:space="preserve">@: </w:t>
      </w:r>
      <w:r>
        <w:rPr>
          <w:rFonts w:ascii="Times New Roman" w:eastAsia="Calibri" w:hAnsi="Times New Roman" w:cs="Times New Roman"/>
        </w:rPr>
        <w:t>APN, CKS</w:t>
      </w:r>
      <w:r w:rsidRPr="003515BE">
        <w:rPr>
          <w:rFonts w:ascii="Times New Roman" w:eastAsia="Calibri" w:hAnsi="Times New Roman" w:cs="Times New Roman"/>
        </w:rPr>
        <w:t xml:space="preserve">, </w:t>
      </w:r>
      <w:r w:rsidRPr="003515BE">
        <w:rPr>
          <w:rFonts w:ascii="Times New Roman" w:eastAsia="Calibri" w:hAnsi="Times New Roman" w:cs="Times New Roman"/>
          <w:bCs/>
        </w:rPr>
        <w:t>IDR</w:t>
      </w:r>
      <w:bookmarkEnd w:id="0"/>
      <w:r w:rsidR="00550CED">
        <w:rPr>
          <w:rFonts w:ascii="Times New Roman" w:eastAsia="Calibri" w:hAnsi="Times New Roman" w:cs="Times New Roman"/>
          <w:bCs/>
        </w:rPr>
        <w:t>V</w:t>
      </w:r>
    </w:p>
    <w:p w14:paraId="4E2ADDE6" w14:textId="77777777" w:rsidR="00152ED7" w:rsidRPr="00E13960" w:rsidRDefault="00152ED7" w:rsidP="00152ED7">
      <w:pPr>
        <w:jc w:val="both"/>
        <w:rPr>
          <w:rFonts w:ascii="Times New Roman" w:hAnsi="Times New Roman" w:cs="Times New Roman"/>
        </w:rPr>
      </w:pPr>
    </w:p>
    <w:p w14:paraId="5D8F9B24" w14:textId="77777777" w:rsidR="00152ED7" w:rsidRPr="00E13960" w:rsidRDefault="00152ED7" w:rsidP="00152ED7">
      <w:pPr>
        <w:rPr>
          <w:rFonts w:ascii="Times New Roman" w:hAnsi="Times New Roman" w:cs="Times New Roman"/>
          <w:noProof/>
        </w:rPr>
      </w:pPr>
    </w:p>
    <w:p w14:paraId="693FA511" w14:textId="77777777" w:rsidR="00152ED7" w:rsidRPr="00E13960" w:rsidRDefault="00152ED7" w:rsidP="00152ED7">
      <w:pPr>
        <w:jc w:val="both"/>
        <w:rPr>
          <w:rFonts w:ascii="Times New Roman" w:eastAsia="Calibri" w:hAnsi="Times New Roman" w:cs="Times New Roman"/>
          <w:noProof/>
          <w:sz w:val="20"/>
          <w:szCs w:val="20"/>
        </w:rPr>
      </w:pPr>
      <w:r>
        <w:rPr>
          <w:rFonts w:ascii="Times New Roman" w:eastAsia="Times New Roman" w:hAnsi="Times New Roman" w:cs="Times New Roman"/>
          <w:noProof/>
          <w:sz w:val="20"/>
          <w:szCs w:val="20"/>
        </w:rPr>
        <w:t>Pērkone</w:t>
      </w:r>
      <w:r w:rsidRPr="00E13960">
        <w:rPr>
          <w:rFonts w:ascii="Times New Roman" w:eastAsia="Times New Roman" w:hAnsi="Times New Roman" w:cs="Times New Roman"/>
          <w:sz w:val="20"/>
          <w:szCs w:val="20"/>
        </w:rPr>
        <w:t xml:space="preserve">, </w:t>
      </w:r>
      <w:bookmarkStart w:id="2" w:name="_Hlk176337061"/>
      <w:r w:rsidRPr="00E13960">
        <w:rPr>
          <w:rFonts w:ascii="Times New Roman" w:eastAsia="Times New Roman" w:hAnsi="Times New Roman" w:cs="Times New Roman"/>
          <w:sz w:val="20"/>
          <w:szCs w:val="20"/>
        </w:rPr>
        <w:t xml:space="preserve">t. </w:t>
      </w:r>
      <w:bookmarkEnd w:id="1"/>
      <w:bookmarkEnd w:id="2"/>
      <w:r w:rsidRPr="0054277F">
        <w:rPr>
          <w:rFonts w:ascii="Times New Roman" w:eastAsia="Times New Roman" w:hAnsi="Times New Roman" w:cs="Times New Roman"/>
          <w:sz w:val="20"/>
          <w:szCs w:val="20"/>
        </w:rPr>
        <w:t>27336847</w:t>
      </w:r>
    </w:p>
    <w:p w14:paraId="49AC7A15" w14:textId="77777777" w:rsidR="00152ED7" w:rsidRPr="00B47C10" w:rsidRDefault="00152ED7" w:rsidP="00152ED7">
      <w:pPr>
        <w:rPr>
          <w:rFonts w:ascii="Times New Roman" w:hAnsi="Times New Roman" w:cs="Times New Roman"/>
          <w:sz w:val="20"/>
          <w:szCs w:val="20"/>
        </w:rPr>
      </w:pPr>
    </w:p>
    <w:p w14:paraId="6955A864" w14:textId="2FDC4F2F" w:rsidR="00564CA6" w:rsidRPr="00B47C10" w:rsidRDefault="00564CA6" w:rsidP="00152ED7">
      <w:pPr>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58654" w14:textId="77777777" w:rsidR="00993EC4" w:rsidRDefault="00993EC4">
      <w:r>
        <w:separator/>
      </w:r>
    </w:p>
  </w:endnote>
  <w:endnote w:type="continuationSeparator" w:id="0">
    <w:p w14:paraId="24B0DB40" w14:textId="77777777" w:rsidR="00993EC4" w:rsidRDefault="0099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69730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52ED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33FB4" w14:textId="77777777" w:rsidR="00993EC4" w:rsidRDefault="00993EC4">
      <w:r>
        <w:separator/>
      </w:r>
    </w:p>
  </w:footnote>
  <w:footnote w:type="continuationSeparator" w:id="0">
    <w:p w14:paraId="3B562DA5" w14:textId="77777777" w:rsidR="00993EC4" w:rsidRDefault="00993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670A09C">
      <w:start w:val="1"/>
      <w:numFmt w:val="decimal"/>
      <w:lvlText w:val="%1."/>
      <w:lvlJc w:val="left"/>
      <w:pPr>
        <w:ind w:left="720" w:hanging="360"/>
      </w:pPr>
      <w:rPr>
        <w:rFonts w:hint="default"/>
      </w:rPr>
    </w:lvl>
    <w:lvl w:ilvl="1" w:tplc="0A9E8B3C" w:tentative="1">
      <w:start w:val="1"/>
      <w:numFmt w:val="lowerLetter"/>
      <w:lvlText w:val="%2."/>
      <w:lvlJc w:val="left"/>
      <w:pPr>
        <w:ind w:left="1440" w:hanging="360"/>
      </w:pPr>
    </w:lvl>
    <w:lvl w:ilvl="2" w:tplc="0772F970" w:tentative="1">
      <w:start w:val="1"/>
      <w:numFmt w:val="lowerRoman"/>
      <w:lvlText w:val="%3."/>
      <w:lvlJc w:val="right"/>
      <w:pPr>
        <w:ind w:left="2160" w:hanging="180"/>
      </w:pPr>
    </w:lvl>
    <w:lvl w:ilvl="3" w:tplc="022A6850" w:tentative="1">
      <w:start w:val="1"/>
      <w:numFmt w:val="decimal"/>
      <w:lvlText w:val="%4."/>
      <w:lvlJc w:val="left"/>
      <w:pPr>
        <w:ind w:left="2880" w:hanging="360"/>
      </w:pPr>
    </w:lvl>
    <w:lvl w:ilvl="4" w:tplc="26607B34" w:tentative="1">
      <w:start w:val="1"/>
      <w:numFmt w:val="lowerLetter"/>
      <w:lvlText w:val="%5."/>
      <w:lvlJc w:val="left"/>
      <w:pPr>
        <w:ind w:left="3600" w:hanging="360"/>
      </w:pPr>
    </w:lvl>
    <w:lvl w:ilvl="5" w:tplc="17602D58" w:tentative="1">
      <w:start w:val="1"/>
      <w:numFmt w:val="lowerRoman"/>
      <w:lvlText w:val="%6."/>
      <w:lvlJc w:val="right"/>
      <w:pPr>
        <w:ind w:left="4320" w:hanging="180"/>
      </w:pPr>
    </w:lvl>
    <w:lvl w:ilvl="6" w:tplc="F1FAA22E" w:tentative="1">
      <w:start w:val="1"/>
      <w:numFmt w:val="decimal"/>
      <w:lvlText w:val="%7."/>
      <w:lvlJc w:val="left"/>
      <w:pPr>
        <w:ind w:left="5040" w:hanging="360"/>
      </w:pPr>
    </w:lvl>
    <w:lvl w:ilvl="7" w:tplc="2922659E" w:tentative="1">
      <w:start w:val="1"/>
      <w:numFmt w:val="lowerLetter"/>
      <w:lvlText w:val="%8."/>
      <w:lvlJc w:val="left"/>
      <w:pPr>
        <w:ind w:left="5760" w:hanging="360"/>
      </w:pPr>
    </w:lvl>
    <w:lvl w:ilvl="8" w:tplc="E0BAE19E" w:tentative="1">
      <w:start w:val="1"/>
      <w:numFmt w:val="lowerRoman"/>
      <w:lvlText w:val="%9."/>
      <w:lvlJc w:val="right"/>
      <w:pPr>
        <w:ind w:left="6480" w:hanging="180"/>
      </w:pPr>
    </w:lvl>
  </w:abstractNum>
  <w:abstractNum w:abstractNumId="1" w15:restartNumberingAfterBreak="0">
    <w:nsid w:val="38554977"/>
    <w:multiLevelType w:val="hybridMultilevel"/>
    <w:tmpl w:val="5068F7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8213F0"/>
    <w:multiLevelType w:val="hybridMultilevel"/>
    <w:tmpl w:val="37D087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2"/>
  </w:num>
  <w:num w:numId="2" w16cid:durableId="1964530278">
    <w:abstractNumId w:val="0"/>
  </w:num>
  <w:num w:numId="3" w16cid:durableId="1054893917">
    <w:abstractNumId w:val="3"/>
  </w:num>
  <w:num w:numId="4" w16cid:durableId="1405755543">
    <w:abstractNumId w:val="4"/>
  </w:num>
  <w:num w:numId="5" w16cid:durableId="209070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52ED7"/>
    <w:rsid w:val="00192D7D"/>
    <w:rsid w:val="00195A73"/>
    <w:rsid w:val="001A297B"/>
    <w:rsid w:val="0025391B"/>
    <w:rsid w:val="00297558"/>
    <w:rsid w:val="002D53F6"/>
    <w:rsid w:val="00351D48"/>
    <w:rsid w:val="003C401E"/>
    <w:rsid w:val="004D516C"/>
    <w:rsid w:val="00521C00"/>
    <w:rsid w:val="0053073B"/>
    <w:rsid w:val="00543508"/>
    <w:rsid w:val="00550CED"/>
    <w:rsid w:val="00564CA6"/>
    <w:rsid w:val="005C7FA1"/>
    <w:rsid w:val="00617AAC"/>
    <w:rsid w:val="00693F05"/>
    <w:rsid w:val="006D3451"/>
    <w:rsid w:val="006D513B"/>
    <w:rsid w:val="0072051F"/>
    <w:rsid w:val="0074092B"/>
    <w:rsid w:val="0079484F"/>
    <w:rsid w:val="007B4DDB"/>
    <w:rsid w:val="008257F8"/>
    <w:rsid w:val="008E3846"/>
    <w:rsid w:val="009139A1"/>
    <w:rsid w:val="00931891"/>
    <w:rsid w:val="00993EC4"/>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86969"/>
    <w:rsid w:val="00E52DA2"/>
    <w:rsid w:val="00E66DF6"/>
    <w:rsid w:val="00E75D8D"/>
    <w:rsid w:val="00E82F77"/>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xmsonormal">
    <w:name w:val="x_msonormal"/>
    <w:basedOn w:val="Parasts"/>
    <w:rsid w:val="00152ED7"/>
    <w:pPr>
      <w:spacing w:before="100" w:beforeAutospacing="1" w:after="100" w:afterAutospacing="1"/>
    </w:pPr>
    <w:rPr>
      <w:rFonts w:ascii="Times New Roman" w:eastAsia="Times New Roman" w:hAnsi="Times New Roman" w:cs="Times New Roman"/>
      <w:lang w:eastAsia="lv-LV"/>
    </w:rPr>
  </w:style>
  <w:style w:type="paragraph" w:styleId="Bezatstarpm">
    <w:name w:val="No Spacing"/>
    <w:link w:val="BezatstarpmRakstz"/>
    <w:uiPriority w:val="1"/>
    <w:qFormat/>
    <w:rsid w:val="00152ED7"/>
    <w:pPr>
      <w:widowControl w:val="0"/>
    </w:pPr>
    <w:rPr>
      <w:rFonts w:ascii="Calibri" w:eastAsia="Calibri" w:hAnsi="Calibri" w:cs="Times New Roman"/>
      <w:sz w:val="22"/>
      <w:szCs w:val="22"/>
      <w:lang w:val="en-US"/>
    </w:rPr>
  </w:style>
  <w:style w:type="character" w:customStyle="1" w:styleId="BezatstarpmRakstz">
    <w:name w:val="Bez atstarpēm Rakstz."/>
    <w:link w:val="Bezatstarpm"/>
    <w:uiPriority w:val="1"/>
    <w:locked/>
    <w:rsid w:val="00152ED7"/>
    <w:rPr>
      <w:rFonts w:ascii="Calibri" w:eastAsia="Calibri" w:hAnsi="Calibri" w:cs="Times New Roman"/>
      <w:sz w:val="22"/>
      <w:szCs w:val="22"/>
      <w:lang w:val="en-US"/>
    </w:rPr>
  </w:style>
  <w:style w:type="paragraph" w:customStyle="1" w:styleId="Default">
    <w:name w:val="Default"/>
    <w:rsid w:val="00152ED7"/>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4106</Words>
  <Characters>2341</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21</cp:revision>
  <dcterms:created xsi:type="dcterms:W3CDTF">2024-06-01T14:06:00Z</dcterms:created>
  <dcterms:modified xsi:type="dcterms:W3CDTF">2026-01-08T13:30:00Z</dcterms:modified>
</cp:coreProperties>
</file>