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D1EE7" w14:textId="014BBA93" w:rsidR="004D516C" w:rsidRDefault="0072770E" w:rsidP="00564CA6">
      <w:r>
        <w:rPr>
          <w:noProof/>
        </w:rPr>
        <w:drawing>
          <wp:inline distT="0" distB="0" distL="0" distR="0">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8">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4589F9D1" w14:textId="3D3ABF7B" w:rsidR="00564CA6" w:rsidRPr="00564CA6" w:rsidRDefault="0072770E" w:rsidP="00195A73">
      <w:pPr>
        <w:tabs>
          <w:tab w:val="center" w:pos="4535"/>
          <w:tab w:val="left" w:pos="7116"/>
        </w:tabs>
        <w:rPr>
          <w:rFonts w:ascii="Times New Roman" w:hAnsi="Times New Roman" w:cs="Times New Roman"/>
          <w:noProof/>
          <w:sz w:val="28"/>
          <w:szCs w:val="28"/>
        </w:rPr>
      </w:pPr>
      <w:r>
        <w:rPr>
          <w:rFonts w:ascii="Times New Roman" w:hAnsi="Times New Roman" w:cs="Times New Roman"/>
          <w:noProof/>
          <w:sz w:val="28"/>
          <w:szCs w:val="28"/>
        </w:rPr>
        <w:tab/>
      </w:r>
      <w:r w:rsidRPr="00564CA6">
        <w:rPr>
          <w:rFonts w:ascii="Times New Roman" w:hAnsi="Times New Roman" w:cs="Times New Roman"/>
          <w:noProof/>
          <w:sz w:val="28"/>
          <w:szCs w:val="28"/>
        </w:rPr>
        <w:t>LĒMUMS</w:t>
      </w:r>
      <w:r>
        <w:rPr>
          <w:rFonts w:ascii="Times New Roman" w:hAnsi="Times New Roman" w:cs="Times New Roman"/>
          <w:noProof/>
          <w:sz w:val="28"/>
          <w:szCs w:val="28"/>
        </w:rPr>
        <w:tab/>
      </w:r>
    </w:p>
    <w:p w14:paraId="5941AE1A" w14:textId="77777777" w:rsidR="00564CA6" w:rsidRPr="00564CA6" w:rsidRDefault="0072770E" w:rsidP="00564CA6">
      <w:pPr>
        <w:jc w:val="center"/>
        <w:rPr>
          <w:rFonts w:ascii="Times New Roman" w:hAnsi="Times New Roman" w:cs="Times New Roman"/>
          <w:noProof/>
        </w:rPr>
      </w:pPr>
      <w:r w:rsidRPr="00564CA6">
        <w:rPr>
          <w:rFonts w:ascii="Times New Roman" w:hAnsi="Times New Roman" w:cs="Times New Roman"/>
          <w:noProof/>
        </w:rPr>
        <w:t>Ādažos, Ādažu novadā</w:t>
      </w:r>
    </w:p>
    <w:p w14:paraId="47C0F9DB" w14:textId="77777777" w:rsidR="00564CA6" w:rsidRPr="00564CA6" w:rsidRDefault="0072770E" w:rsidP="00564CA6">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513E1B4D" w14:textId="32477576" w:rsidR="00564CA6" w:rsidRPr="00564CA6" w:rsidRDefault="0072770E" w:rsidP="00564CA6">
      <w:pPr>
        <w:rPr>
          <w:rFonts w:ascii="Times New Roman" w:hAnsi="Times New Roman" w:cs="Times New Roman"/>
        </w:rPr>
      </w:pPr>
      <w:r w:rsidRPr="00D3322E">
        <w:rPr>
          <w:rFonts w:ascii="Times New Roman" w:hAnsi="Times New Roman" w:cs="Times New Roman"/>
        </w:rPr>
        <w:t>202</w:t>
      </w:r>
      <w:r w:rsidR="00330B31" w:rsidRPr="00D3322E">
        <w:rPr>
          <w:rFonts w:ascii="Times New Roman" w:hAnsi="Times New Roman" w:cs="Times New Roman"/>
        </w:rPr>
        <w:t>5</w:t>
      </w:r>
      <w:r w:rsidRPr="00D3322E">
        <w:rPr>
          <w:rFonts w:ascii="Times New Roman" w:hAnsi="Times New Roman" w:cs="Times New Roman"/>
        </w:rPr>
        <w:t xml:space="preserve">. gada </w:t>
      </w:r>
      <w:r w:rsidR="008D1F01">
        <w:rPr>
          <w:rFonts w:ascii="Times New Roman" w:hAnsi="Times New Roman" w:cs="Times New Roman"/>
        </w:rPr>
        <w:t>22</w:t>
      </w:r>
      <w:r w:rsidRPr="00D3322E">
        <w:rPr>
          <w:rFonts w:ascii="Times New Roman" w:hAnsi="Times New Roman" w:cs="Times New Roman"/>
        </w:rPr>
        <w:t xml:space="preserve">. </w:t>
      </w:r>
      <w:r w:rsidR="00330B31" w:rsidRPr="00D3322E">
        <w:rPr>
          <w:rFonts w:ascii="Times New Roman" w:hAnsi="Times New Roman" w:cs="Times New Roman"/>
        </w:rPr>
        <w:t>dec</w:t>
      </w:r>
      <w:r w:rsidR="00D3322E" w:rsidRPr="00D3322E">
        <w:rPr>
          <w:rFonts w:ascii="Times New Roman" w:hAnsi="Times New Roman" w:cs="Times New Roman"/>
        </w:rPr>
        <w:t>e</w:t>
      </w:r>
      <w:r w:rsidR="00330B31" w:rsidRPr="00D3322E">
        <w:rPr>
          <w:rFonts w:ascii="Times New Roman" w:hAnsi="Times New Roman" w:cs="Times New Roman"/>
        </w:rPr>
        <w:t>mbrī</w:t>
      </w:r>
      <w:r w:rsidRPr="00564CA6">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b/>
        </w:rPr>
        <w:t>Nr.</w:t>
      </w:r>
      <w:r>
        <w:rPr>
          <w:rFonts w:ascii="Times New Roman" w:hAnsi="Times New Roman" w:cs="Times New Roman"/>
          <w:noProof/>
        </w:rPr>
        <w:t xml:space="preserve"> </w:t>
      </w:r>
      <w:r w:rsidRPr="0072770E">
        <w:rPr>
          <w:rFonts w:ascii="Times New Roman" w:hAnsi="Times New Roman" w:cs="Times New Roman"/>
          <w:b/>
          <w:bCs/>
          <w:noProof/>
        </w:rPr>
        <w:t>522</w:t>
      </w:r>
    </w:p>
    <w:p w14:paraId="56AA4385" w14:textId="77777777" w:rsidR="00564CA6" w:rsidRPr="00564CA6" w:rsidRDefault="00564CA6" w:rsidP="00564CA6">
      <w:pPr>
        <w:rPr>
          <w:rFonts w:ascii="Times New Roman" w:hAnsi="Times New Roman" w:cs="Times New Roman"/>
          <w:b/>
        </w:rPr>
      </w:pPr>
    </w:p>
    <w:p w14:paraId="001C96E2" w14:textId="3F8B530D" w:rsidR="00564CA6" w:rsidRPr="00330B31" w:rsidRDefault="0072770E" w:rsidP="00330B31">
      <w:pPr>
        <w:jc w:val="center"/>
        <w:rPr>
          <w:rFonts w:ascii="Times New Roman" w:hAnsi="Times New Roman" w:cs="Times New Roman"/>
          <w:b/>
        </w:rPr>
      </w:pPr>
      <w:r w:rsidRPr="00330B31">
        <w:rPr>
          <w:rFonts w:ascii="Times New Roman" w:hAnsi="Times New Roman" w:cs="Times New Roman"/>
          <w:b/>
        </w:rPr>
        <w:t>Par projekta pieteikuma “Infrastruktūras uzlabošana uzņēmējdarbības attīstībai Ādaž</w:t>
      </w:r>
      <w:r w:rsidR="00BF6D65">
        <w:rPr>
          <w:rFonts w:ascii="Times New Roman" w:hAnsi="Times New Roman" w:cs="Times New Roman"/>
          <w:b/>
        </w:rPr>
        <w:t>u novadā</w:t>
      </w:r>
      <w:r w:rsidRPr="00330B31">
        <w:rPr>
          <w:rFonts w:ascii="Times New Roman" w:hAnsi="Times New Roman" w:cs="Times New Roman"/>
          <w:b/>
        </w:rPr>
        <w:t>” sagatavošanu</w:t>
      </w:r>
    </w:p>
    <w:p w14:paraId="26D77678" w14:textId="27B5A56C" w:rsidR="00330B31" w:rsidRPr="008D1F01" w:rsidRDefault="0072770E" w:rsidP="00031E63">
      <w:pPr>
        <w:spacing w:before="120" w:after="120"/>
        <w:jc w:val="both"/>
        <w:rPr>
          <w:rFonts w:ascii="Times New Roman" w:hAnsi="Times New Roman" w:cs="Times New Roman"/>
        </w:rPr>
      </w:pPr>
      <w:r w:rsidRPr="008627CF">
        <w:rPr>
          <w:rFonts w:ascii="Times New Roman" w:hAnsi="Times New Roman" w:cs="Times New Roman"/>
        </w:rPr>
        <w:t xml:space="preserve">2024. gada 16. janvārī </w:t>
      </w:r>
      <w:r>
        <w:rPr>
          <w:rFonts w:ascii="Times New Roman" w:hAnsi="Times New Roman" w:cs="Times New Roman"/>
        </w:rPr>
        <w:t xml:space="preserve">tika </w:t>
      </w:r>
      <w:r w:rsidRPr="008627CF">
        <w:rPr>
          <w:rFonts w:ascii="Times New Roman" w:hAnsi="Times New Roman" w:cs="Times New Roman"/>
        </w:rPr>
        <w:t xml:space="preserve">pieņemti Ministru kabineta noteikumi Nr. 55 </w:t>
      </w:r>
      <w:r>
        <w:rPr>
          <w:rFonts w:ascii="Times New Roman" w:hAnsi="Times New Roman" w:cs="Times New Roman"/>
        </w:rPr>
        <w:t>“</w:t>
      </w:r>
      <w:r w:rsidRPr="008627CF">
        <w:rPr>
          <w:rFonts w:ascii="Times New Roman" w:hAnsi="Times New Roman" w:cs="Times New Roman"/>
        </w:rPr>
        <w:t>Eiropas Savienības kohēzijas politikas programmas 2021.–2027.</w:t>
      </w:r>
      <w:r>
        <w:rPr>
          <w:rFonts w:ascii="Times New Roman" w:hAnsi="Times New Roman" w:cs="Times New Roman"/>
        </w:rPr>
        <w:t xml:space="preserve"> </w:t>
      </w:r>
      <w:r w:rsidRPr="008627CF">
        <w:rPr>
          <w:rFonts w:ascii="Times New Roman" w:hAnsi="Times New Roman" w:cs="Times New Roman"/>
        </w:rPr>
        <w:t xml:space="preserve">gadam 5.1.1. specifiskā atbalsta mērķa </w:t>
      </w:r>
      <w:r>
        <w:rPr>
          <w:rFonts w:ascii="Times New Roman" w:hAnsi="Times New Roman" w:cs="Times New Roman"/>
        </w:rPr>
        <w:t>“</w:t>
      </w:r>
      <w:r w:rsidRPr="008627CF">
        <w:rPr>
          <w:rFonts w:ascii="Times New Roman" w:hAnsi="Times New Roman" w:cs="Times New Roman"/>
        </w:rPr>
        <w:t>Vietējās teritorijas integrētās sociālās, ekonomiskās un vides attīstības un kultūras mantojuma, tūrisma un drošības veicināšana pilsētu funkcionālajās teritorijās</w:t>
      </w:r>
      <w:r>
        <w:rPr>
          <w:rFonts w:ascii="Times New Roman" w:hAnsi="Times New Roman" w:cs="Times New Roman"/>
        </w:rPr>
        <w:t>”</w:t>
      </w:r>
      <w:r w:rsidRPr="008627CF">
        <w:rPr>
          <w:rFonts w:ascii="Times New Roman" w:hAnsi="Times New Roman" w:cs="Times New Roman"/>
        </w:rPr>
        <w:t xml:space="preserve"> 5.1.1.1. pasākuma </w:t>
      </w:r>
      <w:r>
        <w:rPr>
          <w:rFonts w:ascii="Times New Roman" w:hAnsi="Times New Roman" w:cs="Times New Roman"/>
        </w:rPr>
        <w:t>“</w:t>
      </w:r>
      <w:r w:rsidRPr="008627CF">
        <w:rPr>
          <w:rFonts w:ascii="Times New Roman" w:hAnsi="Times New Roman" w:cs="Times New Roman"/>
        </w:rPr>
        <w:t>Infrastruktūra uzņēmējdarbības atbalstam</w:t>
      </w:r>
      <w:r w:rsidRPr="008D1F01">
        <w:rPr>
          <w:rFonts w:ascii="Times New Roman" w:hAnsi="Times New Roman" w:cs="Times New Roman"/>
        </w:rPr>
        <w:t>” (turpmāk – Pasākums) īstenošanas noteikumi” (turpmāk – Noteikumi)</w:t>
      </w:r>
      <w:r w:rsidR="00031E63">
        <w:rPr>
          <w:rFonts w:ascii="Times New Roman" w:hAnsi="Times New Roman" w:cs="Times New Roman"/>
        </w:rPr>
        <w:t xml:space="preserve"> par </w:t>
      </w:r>
      <w:r w:rsidRPr="008D1F01">
        <w:rPr>
          <w:rFonts w:ascii="Times New Roman" w:hAnsi="Times New Roman" w:cs="Times New Roman"/>
        </w:rPr>
        <w:t>ieguldījum</w:t>
      </w:r>
      <w:r w:rsidR="00031E63">
        <w:rPr>
          <w:rFonts w:ascii="Times New Roman" w:hAnsi="Times New Roman" w:cs="Times New Roman"/>
        </w:rPr>
        <w:t>iem</w:t>
      </w:r>
      <w:r w:rsidRPr="008D1F01">
        <w:rPr>
          <w:rFonts w:ascii="Times New Roman" w:hAnsi="Times New Roman" w:cs="Times New Roman"/>
        </w:rPr>
        <w:t xml:space="preserve"> uzņēmējdarbības attīstībai.</w:t>
      </w:r>
    </w:p>
    <w:p w14:paraId="626ADE1C" w14:textId="245C3F5D" w:rsidR="00817538" w:rsidRDefault="0072770E" w:rsidP="003239BC">
      <w:pPr>
        <w:spacing w:after="120"/>
        <w:jc w:val="both"/>
        <w:rPr>
          <w:rFonts w:ascii="Times New Roman" w:hAnsi="Times New Roman" w:cs="Times New Roman"/>
        </w:rPr>
      </w:pPr>
      <w:r w:rsidRPr="008D1F01">
        <w:rPr>
          <w:rFonts w:ascii="Times New Roman" w:hAnsi="Times New Roman" w:cs="Times New Roman"/>
        </w:rPr>
        <w:t>Programmas 3.</w:t>
      </w:r>
      <w:r>
        <w:rPr>
          <w:rFonts w:ascii="Times New Roman" w:hAnsi="Times New Roman" w:cs="Times New Roman"/>
        </w:rPr>
        <w:t xml:space="preserve"> </w:t>
      </w:r>
      <w:r w:rsidRPr="008D1F01">
        <w:rPr>
          <w:rFonts w:ascii="Times New Roman" w:hAnsi="Times New Roman" w:cs="Times New Roman"/>
        </w:rPr>
        <w:t xml:space="preserve">kārtā pieejamais finansējums </w:t>
      </w:r>
      <w:r>
        <w:rPr>
          <w:rFonts w:ascii="Times New Roman" w:hAnsi="Times New Roman" w:cs="Times New Roman"/>
        </w:rPr>
        <w:t>ir</w:t>
      </w:r>
      <w:r w:rsidRPr="008D1F01">
        <w:rPr>
          <w:rFonts w:ascii="Times New Roman" w:hAnsi="Times New Roman" w:cs="Times New Roman"/>
        </w:rPr>
        <w:t xml:space="preserve"> 65,15 milj. </w:t>
      </w:r>
      <w:proofErr w:type="spellStart"/>
      <w:r w:rsidRPr="008D1F01">
        <w:rPr>
          <w:rFonts w:ascii="Times New Roman" w:hAnsi="Times New Roman" w:cs="Times New Roman"/>
          <w:i/>
          <w:iCs/>
        </w:rPr>
        <w:t>euro</w:t>
      </w:r>
      <w:proofErr w:type="spellEnd"/>
      <w:r w:rsidRPr="008D1F01">
        <w:rPr>
          <w:rFonts w:ascii="Times New Roman" w:hAnsi="Times New Roman" w:cs="Times New Roman"/>
        </w:rPr>
        <w:t xml:space="preserve">, tai skaitā ERAF finansējums 56,23 milj. </w:t>
      </w:r>
      <w:proofErr w:type="spellStart"/>
      <w:r w:rsidRPr="008D1F01">
        <w:rPr>
          <w:rFonts w:ascii="Times New Roman" w:hAnsi="Times New Roman" w:cs="Times New Roman"/>
          <w:i/>
          <w:iCs/>
        </w:rPr>
        <w:t>euro</w:t>
      </w:r>
      <w:proofErr w:type="spellEnd"/>
      <w:r w:rsidRPr="008D1F01">
        <w:rPr>
          <w:rFonts w:ascii="Times New Roman" w:hAnsi="Times New Roman" w:cs="Times New Roman"/>
          <w:i/>
          <w:iCs/>
        </w:rPr>
        <w:t xml:space="preserve">. </w:t>
      </w:r>
      <w:r w:rsidRPr="008D1F01">
        <w:rPr>
          <w:rFonts w:ascii="Times New Roman" w:hAnsi="Times New Roman" w:cs="Times New Roman"/>
        </w:rPr>
        <w:t>Projekta iesnieguma maksimālais attiecināmais ERAF finansējuma apmērs nepārsniedz 85</w:t>
      </w:r>
      <w:r>
        <w:rPr>
          <w:rFonts w:ascii="Times New Roman" w:hAnsi="Times New Roman" w:cs="Times New Roman"/>
        </w:rPr>
        <w:t xml:space="preserve"> </w:t>
      </w:r>
      <w:r w:rsidRPr="008D1F01">
        <w:rPr>
          <w:rFonts w:ascii="Times New Roman" w:hAnsi="Times New Roman" w:cs="Times New Roman"/>
        </w:rPr>
        <w:t xml:space="preserve">% no projekta iesnieguma attiecināmo izmaksu summas. Projekta iesnieguma minimālais kopējo attiecināmo izmaksu apmērs nav mazāks par 200 000 </w:t>
      </w:r>
      <w:proofErr w:type="spellStart"/>
      <w:r w:rsidRPr="008D1F01">
        <w:rPr>
          <w:rFonts w:ascii="Times New Roman" w:hAnsi="Times New Roman" w:cs="Times New Roman"/>
          <w:i/>
          <w:iCs/>
        </w:rPr>
        <w:t>euro</w:t>
      </w:r>
      <w:proofErr w:type="spellEnd"/>
      <w:r w:rsidRPr="008D1F01">
        <w:rPr>
          <w:rFonts w:ascii="Times New Roman" w:hAnsi="Times New Roman" w:cs="Times New Roman"/>
        </w:rPr>
        <w:t xml:space="preserve"> (ieskaitot), un projekta iesnieguma maksimālais ERAF finansējums ir 5 000 000 </w:t>
      </w:r>
      <w:proofErr w:type="spellStart"/>
      <w:r w:rsidRPr="008D1F01">
        <w:rPr>
          <w:rFonts w:ascii="Times New Roman" w:hAnsi="Times New Roman" w:cs="Times New Roman"/>
          <w:i/>
          <w:iCs/>
        </w:rPr>
        <w:t>euro</w:t>
      </w:r>
      <w:proofErr w:type="spellEnd"/>
      <w:r w:rsidRPr="008D1F01">
        <w:rPr>
          <w:rFonts w:ascii="Times New Roman" w:hAnsi="Times New Roman" w:cs="Times New Roman"/>
          <w:i/>
          <w:iCs/>
        </w:rPr>
        <w:t>.</w:t>
      </w:r>
    </w:p>
    <w:p w14:paraId="58E3102C" w14:textId="677685F7" w:rsidR="003239BC" w:rsidRPr="008D1F01" w:rsidRDefault="0072770E" w:rsidP="003239BC">
      <w:pPr>
        <w:spacing w:after="120"/>
        <w:jc w:val="both"/>
        <w:rPr>
          <w:rFonts w:ascii="Times New Roman" w:hAnsi="Times New Roman" w:cs="Times New Roman"/>
        </w:rPr>
      </w:pPr>
      <w:r w:rsidRPr="00690C88">
        <w:rPr>
          <w:rFonts w:ascii="Times New Roman" w:hAnsi="Times New Roman" w:cs="Times New Roman"/>
        </w:rPr>
        <w:t xml:space="preserve">Saskaņā ar Noteikumu III. nodaļu, Ādažu novada pašvaldība var pretendēt uz </w:t>
      </w:r>
      <w:r w:rsidR="00031E63">
        <w:rPr>
          <w:rFonts w:ascii="Times New Roman" w:hAnsi="Times New Roman" w:cs="Times New Roman"/>
        </w:rPr>
        <w:t>dalību</w:t>
      </w:r>
      <w:r w:rsidRPr="00690C88">
        <w:rPr>
          <w:rFonts w:ascii="Times New Roman" w:hAnsi="Times New Roman" w:cs="Times New Roman"/>
        </w:rPr>
        <w:t xml:space="preserve"> Pasākuma </w:t>
      </w:r>
      <w:r w:rsidR="007518C3" w:rsidRPr="00690C88">
        <w:rPr>
          <w:rFonts w:ascii="Times New Roman" w:hAnsi="Times New Roman" w:cs="Times New Roman"/>
        </w:rPr>
        <w:t xml:space="preserve">3. </w:t>
      </w:r>
      <w:r w:rsidRPr="00690C88">
        <w:rPr>
          <w:rFonts w:ascii="Times New Roman" w:hAnsi="Times New Roman" w:cs="Times New Roman"/>
        </w:rPr>
        <w:t>atlases kārtas iesniegumu atlasē, kuras uzsaukums plānots 2026. gada I</w:t>
      </w:r>
      <w:r w:rsidR="00031E63">
        <w:rPr>
          <w:rFonts w:ascii="Times New Roman" w:hAnsi="Times New Roman" w:cs="Times New Roman"/>
        </w:rPr>
        <w:t xml:space="preserve">. </w:t>
      </w:r>
      <w:r w:rsidRPr="00690C88">
        <w:rPr>
          <w:rFonts w:ascii="Times New Roman" w:hAnsi="Times New Roman" w:cs="Times New Roman"/>
        </w:rPr>
        <w:t>ceturksnī.</w:t>
      </w:r>
      <w:r w:rsidRPr="008D1F01">
        <w:rPr>
          <w:rFonts w:ascii="Times New Roman" w:hAnsi="Times New Roman" w:cs="Times New Roman"/>
        </w:rPr>
        <w:t xml:space="preserve"> Lai varētu iesniegt projekt</w:t>
      </w:r>
      <w:r w:rsidR="00880048" w:rsidRPr="008D1F01">
        <w:rPr>
          <w:rFonts w:ascii="Times New Roman" w:hAnsi="Times New Roman" w:cs="Times New Roman"/>
        </w:rPr>
        <w:t>a pieteikumu</w:t>
      </w:r>
      <w:r w:rsidRPr="008D1F01">
        <w:rPr>
          <w:rFonts w:ascii="Times New Roman" w:hAnsi="Times New Roman" w:cs="Times New Roman"/>
        </w:rPr>
        <w:t xml:space="preserve">, nepieciešams izstrādāt topogrāfiju, veicamo infrastruktūras uzlabošanas darbu tehnisko projektu (turpmāk – TP), kā arī </w:t>
      </w:r>
      <w:r w:rsidR="007518C3" w:rsidRPr="008D1F01">
        <w:rPr>
          <w:rFonts w:ascii="Times New Roman" w:hAnsi="Times New Roman" w:cs="Times New Roman"/>
        </w:rPr>
        <w:t>i</w:t>
      </w:r>
      <w:r w:rsidRPr="008D1F01">
        <w:rPr>
          <w:rFonts w:ascii="Times New Roman" w:hAnsi="Times New Roman" w:cs="Times New Roman"/>
        </w:rPr>
        <w:t xml:space="preserve">zmaksu un ieguvumu analīzi (turpmāk – IIA), kas jāiekļauj projekta pieteikumā. </w:t>
      </w:r>
    </w:p>
    <w:p w14:paraId="4BEE45D4" w14:textId="77777777" w:rsidR="00031E63" w:rsidRDefault="0072770E" w:rsidP="003239BC">
      <w:pPr>
        <w:spacing w:after="120"/>
        <w:jc w:val="both"/>
        <w:rPr>
          <w:rFonts w:ascii="Times New Roman" w:hAnsi="Times New Roman" w:cs="Times New Roman"/>
        </w:rPr>
      </w:pPr>
      <w:r w:rsidRPr="008D1F01">
        <w:rPr>
          <w:rFonts w:ascii="Times New Roman" w:hAnsi="Times New Roman" w:cs="Times New Roman"/>
          <w:lang w:eastAsia="ar-SA"/>
        </w:rPr>
        <w:t xml:space="preserve">Ādažu </w:t>
      </w:r>
      <w:r w:rsidRPr="008D1F01">
        <w:rPr>
          <w:rFonts w:ascii="Times New Roman" w:hAnsi="Times New Roman" w:cs="Times New Roman"/>
        </w:rPr>
        <w:t>novada industriālās un rūpnieciskās apbūves teritorijas atrodas Ādažos (</w:t>
      </w:r>
      <w:proofErr w:type="spellStart"/>
      <w:r w:rsidRPr="008D1F01">
        <w:rPr>
          <w:rFonts w:ascii="Times New Roman" w:hAnsi="Times New Roman" w:cs="Times New Roman"/>
        </w:rPr>
        <w:t>Jaunkūlu</w:t>
      </w:r>
      <w:proofErr w:type="spellEnd"/>
      <w:r w:rsidRPr="008D1F01">
        <w:rPr>
          <w:rFonts w:ascii="Times New Roman" w:hAnsi="Times New Roman" w:cs="Times New Roman"/>
        </w:rPr>
        <w:t xml:space="preserve"> un </w:t>
      </w:r>
      <w:proofErr w:type="spellStart"/>
      <w:r w:rsidRPr="008D1F01">
        <w:rPr>
          <w:rFonts w:ascii="Times New Roman" w:hAnsi="Times New Roman" w:cs="Times New Roman"/>
        </w:rPr>
        <w:t>Veckūlu</w:t>
      </w:r>
      <w:proofErr w:type="spellEnd"/>
      <w:r w:rsidRPr="008D1F01">
        <w:rPr>
          <w:rFonts w:ascii="Times New Roman" w:hAnsi="Times New Roman" w:cs="Times New Roman"/>
        </w:rPr>
        <w:t xml:space="preserve"> ielām pieguļošajos nekustamajos īpašumos), Muižas ielai pieguļošajos nekustamajos īpašumos, kā arī </w:t>
      </w:r>
      <w:proofErr w:type="spellStart"/>
      <w:r w:rsidRPr="008D1F01">
        <w:rPr>
          <w:rFonts w:ascii="Times New Roman" w:hAnsi="Times New Roman" w:cs="Times New Roman"/>
        </w:rPr>
        <w:t>Eimuros</w:t>
      </w:r>
      <w:proofErr w:type="spellEnd"/>
      <w:r w:rsidRPr="008D1F01">
        <w:rPr>
          <w:rFonts w:ascii="Times New Roman" w:hAnsi="Times New Roman" w:cs="Times New Roman"/>
        </w:rPr>
        <w:t xml:space="preserve"> (Ādažu pag.) un </w:t>
      </w:r>
      <w:proofErr w:type="spellStart"/>
      <w:r w:rsidRPr="008D1F01">
        <w:rPr>
          <w:rFonts w:ascii="Times New Roman" w:hAnsi="Times New Roman" w:cs="Times New Roman"/>
        </w:rPr>
        <w:t>Mežgarciemā</w:t>
      </w:r>
      <w:proofErr w:type="spellEnd"/>
      <w:r w:rsidRPr="008D1F01">
        <w:rPr>
          <w:rFonts w:ascii="Times New Roman" w:hAnsi="Times New Roman" w:cs="Times New Roman"/>
        </w:rPr>
        <w:t xml:space="preserve"> (Carnikavas pag.). </w:t>
      </w:r>
    </w:p>
    <w:p w14:paraId="6FB63DFB" w14:textId="2F82BAA6" w:rsidR="00223675" w:rsidRPr="008D1F01" w:rsidRDefault="0072770E" w:rsidP="003239BC">
      <w:pPr>
        <w:spacing w:after="120"/>
        <w:jc w:val="both"/>
        <w:rPr>
          <w:rFonts w:ascii="Times New Roman" w:hAnsi="Times New Roman" w:cs="Times New Roman"/>
        </w:rPr>
      </w:pPr>
      <w:r w:rsidRPr="008D1F01">
        <w:rPr>
          <w:rFonts w:ascii="Times New Roman" w:hAnsi="Times New Roman" w:cs="Times New Roman"/>
        </w:rPr>
        <w:t xml:space="preserve">Iepriekšējos gados pašvaldība īstenoja un turpina īstenot trīs projektus uzņēmējdarbības vides attīstībai Muižas ielas, </w:t>
      </w:r>
      <w:proofErr w:type="spellStart"/>
      <w:r w:rsidRPr="008D1F01">
        <w:rPr>
          <w:rFonts w:ascii="Times New Roman" w:hAnsi="Times New Roman" w:cs="Times New Roman"/>
        </w:rPr>
        <w:t>Eimuru</w:t>
      </w:r>
      <w:proofErr w:type="spellEnd"/>
      <w:r w:rsidRPr="008D1F01">
        <w:rPr>
          <w:rFonts w:ascii="Times New Roman" w:hAnsi="Times New Roman" w:cs="Times New Roman"/>
        </w:rPr>
        <w:t xml:space="preserve"> un </w:t>
      </w:r>
      <w:proofErr w:type="spellStart"/>
      <w:r w:rsidRPr="008D1F01">
        <w:rPr>
          <w:rFonts w:ascii="Times New Roman" w:hAnsi="Times New Roman" w:cs="Times New Roman"/>
        </w:rPr>
        <w:t>Mežgarciema</w:t>
      </w:r>
      <w:proofErr w:type="spellEnd"/>
      <w:r w:rsidRPr="008D1F01">
        <w:rPr>
          <w:rFonts w:ascii="Times New Roman" w:hAnsi="Times New Roman" w:cs="Times New Roman"/>
        </w:rPr>
        <w:t xml:space="preserve"> teritorijās. 2026. gadā tiks uzsākt</w:t>
      </w:r>
      <w:r w:rsidR="00031E63">
        <w:rPr>
          <w:rFonts w:ascii="Times New Roman" w:hAnsi="Times New Roman" w:cs="Times New Roman"/>
        </w:rPr>
        <w:t>a</w:t>
      </w:r>
      <w:r w:rsidRPr="008D1F01">
        <w:rPr>
          <w:rFonts w:ascii="Times New Roman" w:hAnsi="Times New Roman" w:cs="Times New Roman"/>
        </w:rPr>
        <w:t xml:space="preserve"> </w:t>
      </w:r>
      <w:proofErr w:type="spellStart"/>
      <w:r w:rsidRPr="008D1F01">
        <w:rPr>
          <w:rFonts w:ascii="Times New Roman" w:hAnsi="Times New Roman" w:cs="Times New Roman"/>
        </w:rPr>
        <w:t>Jaunkūlas</w:t>
      </w:r>
      <w:proofErr w:type="spellEnd"/>
      <w:r w:rsidRPr="008D1F01">
        <w:rPr>
          <w:rFonts w:ascii="Times New Roman" w:hAnsi="Times New Roman" w:cs="Times New Roman"/>
        </w:rPr>
        <w:t xml:space="preserve"> ielas ceļa infrastruktūras pārbūve.</w:t>
      </w:r>
    </w:p>
    <w:p w14:paraId="4205CBA5" w14:textId="23C14E02" w:rsidR="00223675" w:rsidRPr="008D1F01" w:rsidRDefault="0072770E" w:rsidP="00223675">
      <w:pPr>
        <w:spacing w:after="120"/>
        <w:jc w:val="both"/>
        <w:rPr>
          <w:rFonts w:ascii="Times New Roman" w:hAnsi="Times New Roman" w:cs="Times New Roman"/>
          <w:lang w:eastAsia="ar-SA"/>
        </w:rPr>
      </w:pPr>
      <w:r w:rsidRPr="008D1F01">
        <w:rPr>
          <w:rFonts w:ascii="Times New Roman" w:hAnsi="Times New Roman" w:cs="Times New Roman"/>
        </w:rPr>
        <w:t>Pasākuma</w:t>
      </w:r>
      <w:r w:rsidR="00880048" w:rsidRPr="008D1F01">
        <w:rPr>
          <w:rFonts w:ascii="Times New Roman" w:hAnsi="Times New Roman" w:cs="Times New Roman"/>
        </w:rPr>
        <w:t xml:space="preserve"> atlases kārtas</w:t>
      </w:r>
      <w:r w:rsidRPr="008D1F01">
        <w:rPr>
          <w:rFonts w:ascii="Times New Roman" w:hAnsi="Times New Roman" w:cs="Times New Roman"/>
        </w:rPr>
        <w:t xml:space="preserve"> ietvaros pašvaldība plāno pieteikt projektu “</w:t>
      </w:r>
      <w:r w:rsidRPr="008D1F01">
        <w:rPr>
          <w:rFonts w:ascii="Times New Roman" w:hAnsi="Times New Roman" w:cs="Times New Roman"/>
          <w:lang w:eastAsia="ar-SA"/>
        </w:rPr>
        <w:t>Infrastruktūras uzlabošana uzņēmējdarbības attīstībai Ādaž</w:t>
      </w:r>
      <w:r w:rsidR="00BF6D65" w:rsidRPr="008D1F01">
        <w:rPr>
          <w:rFonts w:ascii="Times New Roman" w:hAnsi="Times New Roman" w:cs="Times New Roman"/>
          <w:lang w:eastAsia="ar-SA"/>
        </w:rPr>
        <w:t>u novadā</w:t>
      </w:r>
      <w:r w:rsidRPr="008D1F01">
        <w:rPr>
          <w:rFonts w:ascii="Times New Roman" w:hAnsi="Times New Roman" w:cs="Times New Roman"/>
          <w:lang w:eastAsia="ar-SA"/>
        </w:rPr>
        <w:t xml:space="preserve">” (turpmāk – Projekts), </w:t>
      </w:r>
      <w:r w:rsidR="00031E63">
        <w:rPr>
          <w:rFonts w:ascii="Times New Roman" w:hAnsi="Times New Roman" w:cs="Times New Roman"/>
          <w:lang w:eastAsia="ar-SA"/>
        </w:rPr>
        <w:t>paredzot</w:t>
      </w:r>
      <w:r w:rsidR="00880048" w:rsidRPr="008D1F01">
        <w:rPr>
          <w:rFonts w:ascii="Times New Roman" w:hAnsi="Times New Roman" w:cs="Times New Roman"/>
          <w:lang w:eastAsia="ar-SA"/>
        </w:rPr>
        <w:t xml:space="preserve"> šādas aktivitātes</w:t>
      </w:r>
      <w:r w:rsidRPr="008D1F01">
        <w:rPr>
          <w:rFonts w:ascii="Times New Roman" w:hAnsi="Times New Roman" w:cs="Times New Roman"/>
          <w:lang w:eastAsia="ar-SA"/>
        </w:rPr>
        <w:t>:</w:t>
      </w:r>
    </w:p>
    <w:p w14:paraId="0BD50CD5" w14:textId="49DA79A5" w:rsidR="00223675" w:rsidRPr="00733074" w:rsidRDefault="0072770E" w:rsidP="00733074">
      <w:pPr>
        <w:pStyle w:val="Sarakstarindkopa"/>
        <w:numPr>
          <w:ilvl w:val="0"/>
          <w:numId w:val="3"/>
        </w:numPr>
        <w:spacing w:before="120" w:after="120"/>
        <w:contextualSpacing w:val="0"/>
        <w:jc w:val="both"/>
        <w:rPr>
          <w:rFonts w:ascii="Times New Roman" w:hAnsi="Times New Roman" w:cs="Times New Roman"/>
          <w:lang w:eastAsia="ar-SA"/>
        </w:rPr>
      </w:pPr>
      <w:proofErr w:type="spellStart"/>
      <w:r w:rsidRPr="00733074">
        <w:rPr>
          <w:rFonts w:ascii="Times New Roman" w:hAnsi="Times New Roman" w:cs="Times New Roman"/>
          <w:lang w:eastAsia="ar-SA"/>
        </w:rPr>
        <w:t>Laveru</w:t>
      </w:r>
      <w:proofErr w:type="spellEnd"/>
      <w:r w:rsidRPr="00733074">
        <w:rPr>
          <w:rFonts w:ascii="Times New Roman" w:hAnsi="Times New Roman" w:cs="Times New Roman"/>
          <w:lang w:eastAsia="ar-SA"/>
        </w:rPr>
        <w:t xml:space="preserve"> </w:t>
      </w:r>
      <w:r w:rsidR="00E30DF9" w:rsidRPr="00733074">
        <w:rPr>
          <w:rFonts w:ascii="Times New Roman" w:hAnsi="Times New Roman" w:cs="Times New Roman"/>
          <w:lang w:eastAsia="ar-SA"/>
        </w:rPr>
        <w:t>ceļa</w:t>
      </w:r>
      <w:r w:rsidR="002E5A0E" w:rsidRPr="00733074">
        <w:rPr>
          <w:rFonts w:ascii="Times New Roman" w:hAnsi="Times New Roman" w:cs="Times New Roman"/>
          <w:lang w:eastAsia="ar-SA"/>
        </w:rPr>
        <w:t xml:space="preserve"> </w:t>
      </w:r>
      <w:r w:rsidRPr="00733074">
        <w:rPr>
          <w:rFonts w:ascii="Times New Roman" w:hAnsi="Times New Roman" w:cs="Times New Roman"/>
          <w:lang w:eastAsia="ar-SA"/>
        </w:rPr>
        <w:t>(</w:t>
      </w:r>
      <w:r w:rsidRPr="00733074">
        <w:rPr>
          <w:rFonts w:ascii="Times New Roman" w:hAnsi="Times New Roman" w:cs="Times New Roman"/>
          <w:lang w:eastAsia="ar-SA"/>
        </w:rPr>
        <w:t>virzienā no Ataru ceļa uz Ādažu lidlauku</w:t>
      </w:r>
      <w:r w:rsidR="008E6473" w:rsidRPr="00733074">
        <w:rPr>
          <w:rFonts w:ascii="Times New Roman" w:hAnsi="Times New Roman" w:cs="Times New Roman"/>
          <w:lang w:eastAsia="ar-SA"/>
        </w:rPr>
        <w:t>,</w:t>
      </w:r>
      <w:r w:rsidRPr="00733074">
        <w:rPr>
          <w:rFonts w:ascii="Times New Roman" w:hAnsi="Times New Roman" w:cs="Times New Roman"/>
          <w:lang w:eastAsia="ar-SA"/>
        </w:rPr>
        <w:t xml:space="preserve"> ~2800</w:t>
      </w:r>
      <w:r w:rsidR="00031E63">
        <w:rPr>
          <w:rFonts w:ascii="Times New Roman" w:hAnsi="Times New Roman" w:cs="Times New Roman"/>
          <w:lang w:eastAsia="ar-SA"/>
        </w:rPr>
        <w:t xml:space="preserve"> </w:t>
      </w:r>
      <w:r w:rsidRPr="00733074">
        <w:rPr>
          <w:rFonts w:ascii="Times New Roman" w:hAnsi="Times New Roman" w:cs="Times New Roman"/>
          <w:lang w:eastAsia="ar-SA"/>
        </w:rPr>
        <w:t>m) pārbūve</w:t>
      </w:r>
      <w:r w:rsidR="008E6473" w:rsidRPr="00733074">
        <w:rPr>
          <w:rFonts w:ascii="Times New Roman" w:hAnsi="Times New Roman" w:cs="Times New Roman"/>
          <w:lang w:eastAsia="ar-SA"/>
        </w:rPr>
        <w:t>,</w:t>
      </w:r>
      <w:r w:rsidRPr="00733074">
        <w:rPr>
          <w:rFonts w:ascii="Times New Roman" w:hAnsi="Times New Roman" w:cs="Times New Roman"/>
          <w:lang w:eastAsia="ar-SA"/>
        </w:rPr>
        <w:t xml:space="preserve"> piegulošās teritorijas labiekārtojums</w:t>
      </w:r>
      <w:r w:rsidR="007D3339" w:rsidRPr="00733074">
        <w:rPr>
          <w:rFonts w:ascii="Times New Roman" w:hAnsi="Times New Roman" w:cs="Times New Roman"/>
          <w:lang w:eastAsia="ar-SA"/>
        </w:rPr>
        <w:t xml:space="preserve"> un </w:t>
      </w:r>
      <w:r w:rsidR="00523888" w:rsidRPr="00733074">
        <w:rPr>
          <w:rFonts w:ascii="Times New Roman" w:hAnsi="Times New Roman" w:cs="Times New Roman"/>
          <w:lang w:eastAsia="ar-SA"/>
        </w:rPr>
        <w:t xml:space="preserve">ūdens un </w:t>
      </w:r>
      <w:r w:rsidR="007D3339" w:rsidRPr="00733074">
        <w:rPr>
          <w:rFonts w:ascii="Times New Roman" w:hAnsi="Times New Roman" w:cs="Times New Roman"/>
          <w:lang w:eastAsia="ar-SA"/>
        </w:rPr>
        <w:t>kanalizācijas tīkla attīstīb</w:t>
      </w:r>
      <w:r w:rsidR="00C27509" w:rsidRPr="00733074">
        <w:rPr>
          <w:rFonts w:ascii="Times New Roman" w:hAnsi="Times New Roman" w:cs="Times New Roman"/>
          <w:lang w:eastAsia="ar-SA"/>
        </w:rPr>
        <w:t>a</w:t>
      </w:r>
      <w:r w:rsidR="007D3339" w:rsidRPr="00733074">
        <w:rPr>
          <w:rFonts w:ascii="Times New Roman" w:hAnsi="Times New Roman" w:cs="Times New Roman"/>
          <w:lang w:eastAsia="ar-SA"/>
        </w:rPr>
        <w:t xml:space="preserve"> (plānotās kopējās izmaksas 2 </w:t>
      </w:r>
      <w:r w:rsidRPr="00733074">
        <w:rPr>
          <w:rFonts w:ascii="Times New Roman" w:hAnsi="Times New Roman" w:cs="Times New Roman"/>
          <w:lang w:eastAsia="ar-SA"/>
        </w:rPr>
        <w:t xml:space="preserve"> 793 966,30</w:t>
      </w:r>
      <w:r w:rsidR="007D3339" w:rsidRPr="00733074">
        <w:rPr>
          <w:rFonts w:ascii="Times New Roman" w:hAnsi="Times New Roman" w:cs="Times New Roman"/>
          <w:lang w:eastAsia="ar-SA"/>
        </w:rPr>
        <w:t xml:space="preserve"> </w:t>
      </w:r>
      <w:proofErr w:type="spellStart"/>
      <w:r w:rsidR="007D3339" w:rsidRPr="00733074">
        <w:rPr>
          <w:rFonts w:ascii="Times New Roman" w:hAnsi="Times New Roman" w:cs="Times New Roman"/>
          <w:i/>
          <w:iCs/>
          <w:lang w:eastAsia="ar-SA"/>
        </w:rPr>
        <w:t>euro</w:t>
      </w:r>
      <w:proofErr w:type="spellEnd"/>
      <w:r w:rsidR="00031E63">
        <w:rPr>
          <w:rFonts w:ascii="Times New Roman" w:hAnsi="Times New Roman" w:cs="Times New Roman"/>
          <w:i/>
          <w:iCs/>
          <w:lang w:eastAsia="ar-SA"/>
        </w:rPr>
        <w:t>,</w:t>
      </w:r>
      <w:r w:rsidR="00713EAE" w:rsidRPr="00733074">
        <w:rPr>
          <w:rFonts w:ascii="Times New Roman" w:hAnsi="Times New Roman" w:cs="Times New Roman"/>
          <w:i/>
          <w:iCs/>
          <w:lang w:eastAsia="ar-SA"/>
        </w:rPr>
        <w:t xml:space="preserve"> </w:t>
      </w:r>
      <w:r w:rsidR="00713EAE" w:rsidRPr="00733074">
        <w:rPr>
          <w:rFonts w:ascii="Times New Roman" w:hAnsi="Times New Roman" w:cs="Times New Roman"/>
          <w:lang w:eastAsia="ar-SA"/>
        </w:rPr>
        <w:t>ar PVN</w:t>
      </w:r>
      <w:r w:rsidR="007D3339" w:rsidRPr="00733074">
        <w:rPr>
          <w:rFonts w:ascii="Times New Roman" w:hAnsi="Times New Roman" w:cs="Times New Roman"/>
          <w:lang w:eastAsia="ar-SA"/>
        </w:rPr>
        <w:t>);</w:t>
      </w:r>
    </w:p>
    <w:p w14:paraId="4E41C554" w14:textId="1C0EEA50" w:rsidR="00880048" w:rsidRPr="008D1F01" w:rsidRDefault="0072770E" w:rsidP="00733074">
      <w:pPr>
        <w:pStyle w:val="Sarakstarindkopa"/>
        <w:numPr>
          <w:ilvl w:val="0"/>
          <w:numId w:val="3"/>
        </w:numPr>
        <w:spacing w:before="120" w:after="120"/>
        <w:ind w:left="714" w:hanging="357"/>
        <w:contextualSpacing w:val="0"/>
        <w:jc w:val="both"/>
        <w:rPr>
          <w:rFonts w:ascii="Times New Roman" w:hAnsi="Times New Roman" w:cs="Times New Roman"/>
          <w:lang w:eastAsia="ar-SA"/>
        </w:rPr>
      </w:pPr>
      <w:r w:rsidRPr="008D1F01">
        <w:rPr>
          <w:rFonts w:ascii="Times New Roman" w:hAnsi="Times New Roman" w:cs="Times New Roman"/>
          <w:lang w:eastAsia="ar-SA"/>
        </w:rPr>
        <w:t>Smilgu ielas</w:t>
      </w:r>
      <w:r w:rsidR="00E565AC" w:rsidRPr="008D1F01">
        <w:rPr>
          <w:rFonts w:ascii="Times New Roman" w:hAnsi="Times New Roman" w:cs="Times New Roman"/>
          <w:lang w:eastAsia="ar-SA"/>
        </w:rPr>
        <w:t xml:space="preserve"> (~420</w:t>
      </w:r>
      <w:r w:rsidR="00031E63">
        <w:rPr>
          <w:rFonts w:ascii="Times New Roman" w:hAnsi="Times New Roman" w:cs="Times New Roman"/>
          <w:lang w:eastAsia="ar-SA"/>
        </w:rPr>
        <w:t xml:space="preserve"> </w:t>
      </w:r>
      <w:r w:rsidR="00E565AC" w:rsidRPr="008D1F01">
        <w:rPr>
          <w:rFonts w:ascii="Times New Roman" w:hAnsi="Times New Roman" w:cs="Times New Roman"/>
          <w:lang w:eastAsia="ar-SA"/>
        </w:rPr>
        <w:t>m)</w:t>
      </w:r>
      <w:r w:rsidRPr="008D1F01">
        <w:rPr>
          <w:rFonts w:ascii="Times New Roman" w:hAnsi="Times New Roman" w:cs="Times New Roman"/>
          <w:lang w:eastAsia="ar-SA"/>
        </w:rPr>
        <w:t xml:space="preserve"> pārbūve un piegulošās teritorijas labiekārtojums (plānotās kopējās izmaksas </w:t>
      </w:r>
      <w:r w:rsidR="007518C3" w:rsidRPr="008D1F01">
        <w:rPr>
          <w:rFonts w:ascii="Times New Roman" w:hAnsi="Times New Roman" w:cs="Times New Roman"/>
          <w:lang w:eastAsia="ar-SA"/>
        </w:rPr>
        <w:t>249 958,23</w:t>
      </w:r>
      <w:r w:rsidRPr="008D1F01">
        <w:rPr>
          <w:rFonts w:ascii="Times New Roman" w:hAnsi="Times New Roman" w:cs="Times New Roman"/>
          <w:lang w:eastAsia="ar-SA"/>
        </w:rPr>
        <w:t xml:space="preserve"> </w:t>
      </w:r>
      <w:proofErr w:type="spellStart"/>
      <w:r w:rsidRPr="008D1F01">
        <w:rPr>
          <w:rFonts w:ascii="Times New Roman" w:hAnsi="Times New Roman" w:cs="Times New Roman"/>
          <w:i/>
          <w:iCs/>
          <w:lang w:eastAsia="ar-SA"/>
        </w:rPr>
        <w:t>euro</w:t>
      </w:r>
      <w:proofErr w:type="spellEnd"/>
      <w:r w:rsidR="00031E63">
        <w:rPr>
          <w:rFonts w:ascii="Times New Roman" w:hAnsi="Times New Roman" w:cs="Times New Roman"/>
          <w:i/>
          <w:iCs/>
          <w:lang w:eastAsia="ar-SA"/>
        </w:rPr>
        <w:t>,</w:t>
      </w:r>
      <w:r w:rsidRPr="008D1F01">
        <w:rPr>
          <w:rFonts w:ascii="Times New Roman" w:hAnsi="Times New Roman" w:cs="Times New Roman"/>
          <w:i/>
          <w:iCs/>
          <w:lang w:eastAsia="ar-SA"/>
        </w:rPr>
        <w:t xml:space="preserve"> </w:t>
      </w:r>
      <w:r w:rsidRPr="008D1F01">
        <w:rPr>
          <w:rFonts w:ascii="Times New Roman" w:hAnsi="Times New Roman" w:cs="Times New Roman"/>
          <w:lang w:eastAsia="ar-SA"/>
        </w:rPr>
        <w:t>ar PVN).</w:t>
      </w:r>
    </w:p>
    <w:p w14:paraId="1C271F49" w14:textId="77777777" w:rsidR="00817538" w:rsidRPr="008D1F01" w:rsidRDefault="0072770E" w:rsidP="00817538">
      <w:pPr>
        <w:spacing w:after="120"/>
        <w:jc w:val="both"/>
        <w:rPr>
          <w:rFonts w:ascii="Times New Roman" w:hAnsi="Times New Roman" w:cs="Times New Roman"/>
        </w:rPr>
      </w:pPr>
      <w:r w:rsidRPr="008D1F01">
        <w:rPr>
          <w:rFonts w:ascii="Times New Roman" w:hAnsi="Times New Roman" w:cs="Times New Roman"/>
        </w:rPr>
        <w:t xml:space="preserve">Pasākuma ietvaros sasniedzamie rādītāji ir: </w:t>
      </w:r>
    </w:p>
    <w:p w14:paraId="23E7E5E0" w14:textId="77777777" w:rsidR="00817538" w:rsidRPr="008D1F01" w:rsidRDefault="0072770E" w:rsidP="00817538">
      <w:pPr>
        <w:pStyle w:val="Sarakstarindkopa"/>
        <w:numPr>
          <w:ilvl w:val="0"/>
          <w:numId w:val="4"/>
        </w:numPr>
        <w:spacing w:before="120" w:after="120"/>
        <w:ind w:left="714" w:hanging="357"/>
        <w:contextualSpacing w:val="0"/>
        <w:jc w:val="both"/>
        <w:rPr>
          <w:rFonts w:ascii="Times New Roman" w:hAnsi="Times New Roman" w:cs="Times New Roman"/>
        </w:rPr>
      </w:pPr>
      <w:r>
        <w:rPr>
          <w:rFonts w:ascii="Times New Roman" w:hAnsi="Times New Roman" w:cs="Times New Roman"/>
        </w:rPr>
        <w:t>d</w:t>
      </w:r>
      <w:r w:rsidRPr="008D1F01">
        <w:rPr>
          <w:rFonts w:ascii="Times New Roman" w:hAnsi="Times New Roman" w:cs="Times New Roman"/>
        </w:rPr>
        <w:t>arba algu fonda pieaugums privāto komersantu sektorā, ne mazāk kā 1/3 no piešķirtā ERAF finansējuma;</w:t>
      </w:r>
    </w:p>
    <w:p w14:paraId="126A7840" w14:textId="77777777" w:rsidR="00817538" w:rsidRPr="008D1F01" w:rsidRDefault="0072770E" w:rsidP="00817538">
      <w:pPr>
        <w:pStyle w:val="Sarakstarindkopa"/>
        <w:numPr>
          <w:ilvl w:val="0"/>
          <w:numId w:val="4"/>
        </w:numPr>
        <w:spacing w:before="120" w:after="120"/>
        <w:ind w:left="714" w:hanging="357"/>
        <w:contextualSpacing w:val="0"/>
        <w:jc w:val="both"/>
        <w:rPr>
          <w:rFonts w:ascii="Times New Roman" w:hAnsi="Times New Roman" w:cs="Times New Roman"/>
        </w:rPr>
      </w:pPr>
      <w:r>
        <w:rPr>
          <w:rFonts w:ascii="Times New Roman" w:hAnsi="Times New Roman" w:cs="Times New Roman"/>
        </w:rPr>
        <w:t>p</w:t>
      </w:r>
      <w:r w:rsidRPr="008D1F01">
        <w:rPr>
          <w:rFonts w:ascii="Times New Roman" w:hAnsi="Times New Roman" w:cs="Times New Roman"/>
        </w:rPr>
        <w:t xml:space="preserve">rivātās </w:t>
      </w:r>
      <w:proofErr w:type="spellStart"/>
      <w:r w:rsidRPr="008D1F01">
        <w:rPr>
          <w:rFonts w:ascii="Times New Roman" w:hAnsi="Times New Roman" w:cs="Times New Roman"/>
        </w:rPr>
        <w:t>nefinanšu</w:t>
      </w:r>
      <w:proofErr w:type="spellEnd"/>
      <w:r w:rsidRPr="008D1F01">
        <w:rPr>
          <w:rFonts w:ascii="Times New Roman" w:hAnsi="Times New Roman" w:cs="Times New Roman"/>
        </w:rPr>
        <w:t xml:space="preserve"> investīcijas komersantu pamatlīdzekļos un nemateriālajos ieguldījumos, ne mazāk kā 1/3 no piešķirtā ERAF finansējuma;</w:t>
      </w:r>
    </w:p>
    <w:p w14:paraId="1993F9BB" w14:textId="77777777" w:rsidR="00817538" w:rsidRPr="008D1F01" w:rsidRDefault="0072770E" w:rsidP="00817538">
      <w:pPr>
        <w:pStyle w:val="Sarakstarindkopa"/>
        <w:numPr>
          <w:ilvl w:val="0"/>
          <w:numId w:val="4"/>
        </w:numPr>
        <w:spacing w:before="120" w:after="120"/>
        <w:ind w:left="714" w:hanging="357"/>
        <w:contextualSpacing w:val="0"/>
        <w:jc w:val="both"/>
        <w:rPr>
          <w:rFonts w:ascii="Times New Roman" w:hAnsi="Times New Roman" w:cs="Times New Roman"/>
        </w:rPr>
      </w:pPr>
      <w:r>
        <w:rPr>
          <w:rFonts w:ascii="Times New Roman" w:hAnsi="Times New Roman" w:cs="Times New Roman"/>
        </w:rPr>
        <w:lastRenderedPageBreak/>
        <w:t>k</w:t>
      </w:r>
      <w:r w:rsidRPr="008D1F01">
        <w:rPr>
          <w:rFonts w:ascii="Times New Roman" w:hAnsi="Times New Roman" w:cs="Times New Roman"/>
        </w:rPr>
        <w:t xml:space="preserve">omersantu skaits, </w:t>
      </w:r>
      <w:r>
        <w:rPr>
          <w:rFonts w:ascii="Times New Roman" w:hAnsi="Times New Roman" w:cs="Times New Roman"/>
        </w:rPr>
        <w:t>ar</w:t>
      </w:r>
      <w:r w:rsidRPr="008D1F01">
        <w:rPr>
          <w:rFonts w:ascii="Times New Roman" w:hAnsi="Times New Roman" w:cs="Times New Roman"/>
        </w:rPr>
        <w:t xml:space="preserve"> obligāt</w:t>
      </w:r>
      <w:r>
        <w:rPr>
          <w:rFonts w:ascii="Times New Roman" w:hAnsi="Times New Roman" w:cs="Times New Roman"/>
        </w:rPr>
        <w:t>u</w:t>
      </w:r>
      <w:r w:rsidRPr="008D1F01">
        <w:rPr>
          <w:rFonts w:ascii="Times New Roman" w:hAnsi="Times New Roman" w:cs="Times New Roman"/>
        </w:rPr>
        <w:t xml:space="preserve"> prasīb</w:t>
      </w:r>
      <w:r>
        <w:rPr>
          <w:rFonts w:ascii="Times New Roman" w:hAnsi="Times New Roman" w:cs="Times New Roman"/>
        </w:rPr>
        <w:t>u</w:t>
      </w:r>
      <w:r w:rsidRPr="008D1F01">
        <w:rPr>
          <w:rFonts w:ascii="Times New Roman" w:hAnsi="Times New Roman" w:cs="Times New Roman"/>
        </w:rPr>
        <w:t>, ka rādītāj</w:t>
      </w:r>
      <w:r>
        <w:rPr>
          <w:rFonts w:ascii="Times New Roman" w:hAnsi="Times New Roman" w:cs="Times New Roman"/>
        </w:rPr>
        <w:t>a</w:t>
      </w:r>
      <w:r w:rsidRPr="008D1F01">
        <w:rPr>
          <w:rFonts w:ascii="Times New Roman" w:hAnsi="Times New Roman" w:cs="Times New Roman"/>
        </w:rPr>
        <w:t xml:space="preserve"> izpildei jābūt sasaistītai ar faktiskajiem labuma guvējiem (komersantiem, kuri izmanto infrastruktūru)</w:t>
      </w:r>
      <w:r>
        <w:rPr>
          <w:rFonts w:ascii="Times New Roman" w:hAnsi="Times New Roman" w:cs="Times New Roman"/>
        </w:rPr>
        <w:t xml:space="preserve"> un</w:t>
      </w:r>
      <w:r w:rsidRPr="008D1F01">
        <w:rPr>
          <w:rFonts w:ascii="Times New Roman" w:hAnsi="Times New Roman" w:cs="Times New Roman"/>
        </w:rPr>
        <w:t xml:space="preserve"> par viņu darbīb</w:t>
      </w:r>
      <w:r>
        <w:rPr>
          <w:rFonts w:ascii="Times New Roman" w:hAnsi="Times New Roman" w:cs="Times New Roman"/>
        </w:rPr>
        <w:t>as</w:t>
      </w:r>
      <w:r w:rsidRPr="008D1F01">
        <w:rPr>
          <w:rFonts w:ascii="Times New Roman" w:hAnsi="Times New Roman" w:cs="Times New Roman"/>
        </w:rPr>
        <w:t xml:space="preserve"> attīstības prognozēm līdz 2029. gadam.</w:t>
      </w:r>
    </w:p>
    <w:p w14:paraId="5CE0438A" w14:textId="77777777" w:rsidR="00817538" w:rsidRPr="008D1F01" w:rsidRDefault="0072770E" w:rsidP="00817538">
      <w:pPr>
        <w:spacing w:after="120"/>
        <w:jc w:val="both"/>
        <w:rPr>
          <w:rFonts w:ascii="Times New Roman" w:hAnsi="Times New Roman" w:cs="Times New Roman"/>
        </w:rPr>
      </w:pPr>
      <w:r w:rsidRPr="008D1F01">
        <w:rPr>
          <w:rFonts w:ascii="Times New Roman" w:hAnsi="Times New Roman" w:cs="Times New Roman"/>
        </w:rPr>
        <w:t>Izstrādājot Projekta pieteikumu, ar lielākajiem uzņēmumiem (SIA “</w:t>
      </w:r>
      <w:proofErr w:type="spellStart"/>
      <w:r w:rsidRPr="008D1F01">
        <w:rPr>
          <w:rFonts w:ascii="Times New Roman" w:hAnsi="Times New Roman" w:cs="Times New Roman"/>
        </w:rPr>
        <w:t>Pelegrin</w:t>
      </w:r>
      <w:proofErr w:type="spellEnd"/>
      <w:r w:rsidRPr="008D1F01">
        <w:rPr>
          <w:rFonts w:ascii="Times New Roman" w:hAnsi="Times New Roman" w:cs="Times New Roman"/>
        </w:rPr>
        <w:t xml:space="preserve">” (ražo </w:t>
      </w:r>
      <w:proofErr w:type="spellStart"/>
      <w:r w:rsidRPr="00733074">
        <w:rPr>
          <w:rFonts w:ascii="Times New Roman" w:hAnsi="Times New Roman" w:cs="Times New Roman"/>
          <w:i/>
          <w:iCs/>
        </w:rPr>
        <w:t>Tarragon</w:t>
      </w:r>
      <w:proofErr w:type="spellEnd"/>
      <w:r w:rsidRPr="008D1F01">
        <w:rPr>
          <w:rFonts w:ascii="Times New Roman" w:hAnsi="Times New Roman" w:cs="Times New Roman"/>
        </w:rPr>
        <w:t xml:space="preserve"> lidmašīnas), SIA “Smart </w:t>
      </w:r>
      <w:proofErr w:type="spellStart"/>
      <w:r w:rsidRPr="008D1F01">
        <w:rPr>
          <w:rFonts w:ascii="Times New Roman" w:hAnsi="Times New Roman" w:cs="Times New Roman"/>
        </w:rPr>
        <w:t>Aero</w:t>
      </w:r>
      <w:proofErr w:type="spellEnd"/>
      <w:r w:rsidRPr="008D1F01">
        <w:rPr>
          <w:rFonts w:ascii="Times New Roman" w:hAnsi="Times New Roman" w:cs="Times New Roman"/>
        </w:rPr>
        <w:t xml:space="preserve">” (ražo </w:t>
      </w:r>
      <w:proofErr w:type="spellStart"/>
      <w:r w:rsidRPr="00733074">
        <w:rPr>
          <w:rFonts w:ascii="Times New Roman" w:hAnsi="Times New Roman" w:cs="Times New Roman"/>
          <w:i/>
          <w:iCs/>
        </w:rPr>
        <w:t>Belmont</w:t>
      </w:r>
      <w:proofErr w:type="spellEnd"/>
      <w:r w:rsidRPr="008D1F01">
        <w:rPr>
          <w:rFonts w:ascii="Times New Roman" w:hAnsi="Times New Roman" w:cs="Times New Roman"/>
        </w:rPr>
        <w:t xml:space="preserve"> lidmašīnas), SIA “First </w:t>
      </w:r>
      <w:proofErr w:type="spellStart"/>
      <w:r w:rsidRPr="008D1F01">
        <w:rPr>
          <w:rFonts w:ascii="Times New Roman" w:hAnsi="Times New Roman" w:cs="Times New Roman"/>
        </w:rPr>
        <w:t>Fly</w:t>
      </w:r>
      <w:proofErr w:type="spellEnd"/>
      <w:r w:rsidRPr="008D1F01">
        <w:rPr>
          <w:rFonts w:ascii="Times New Roman" w:hAnsi="Times New Roman" w:cs="Times New Roman"/>
        </w:rPr>
        <w:t xml:space="preserve">, </w:t>
      </w:r>
      <w:proofErr w:type="spellStart"/>
      <w:r w:rsidRPr="008D1F01">
        <w:rPr>
          <w:rFonts w:ascii="Times New Roman" w:hAnsi="Times New Roman" w:cs="Times New Roman"/>
        </w:rPr>
        <w:t>Enfiho</w:t>
      </w:r>
      <w:proofErr w:type="spellEnd"/>
      <w:r w:rsidRPr="008D1F01">
        <w:rPr>
          <w:rFonts w:ascii="Times New Roman" w:hAnsi="Times New Roman" w:cs="Times New Roman"/>
        </w:rPr>
        <w:t xml:space="preserve"> </w:t>
      </w:r>
      <w:proofErr w:type="spellStart"/>
      <w:r w:rsidRPr="008D1F01">
        <w:rPr>
          <w:rFonts w:ascii="Times New Roman" w:hAnsi="Times New Roman" w:cs="Times New Roman"/>
        </w:rPr>
        <w:t>Group</w:t>
      </w:r>
      <w:proofErr w:type="spellEnd"/>
      <w:r w:rsidRPr="008D1F01">
        <w:rPr>
          <w:rFonts w:ascii="Times New Roman" w:hAnsi="Times New Roman" w:cs="Times New Roman"/>
        </w:rPr>
        <w:t>”, SIA “</w:t>
      </w:r>
      <w:proofErr w:type="spellStart"/>
      <w:r w:rsidRPr="008D1F01">
        <w:rPr>
          <w:rFonts w:ascii="Times New Roman" w:hAnsi="Times New Roman" w:cs="Times New Roman"/>
        </w:rPr>
        <w:t>Liberty</w:t>
      </w:r>
      <w:proofErr w:type="spellEnd"/>
      <w:r w:rsidRPr="008D1F01">
        <w:rPr>
          <w:rFonts w:ascii="Times New Roman" w:hAnsi="Times New Roman" w:cs="Times New Roman"/>
        </w:rPr>
        <w:t xml:space="preserve"> </w:t>
      </w:r>
      <w:proofErr w:type="spellStart"/>
      <w:r w:rsidRPr="008D1F01">
        <w:rPr>
          <w:rFonts w:ascii="Times New Roman" w:hAnsi="Times New Roman" w:cs="Times New Roman"/>
        </w:rPr>
        <w:t>equestrian</w:t>
      </w:r>
      <w:proofErr w:type="spellEnd"/>
      <w:r w:rsidRPr="008D1F01">
        <w:rPr>
          <w:rFonts w:ascii="Times New Roman" w:hAnsi="Times New Roman" w:cs="Times New Roman"/>
        </w:rPr>
        <w:t>”, SIA “Zirgu māja “Ādaži””, SIA “MB Holding”, SIA “LAT EKO FOOD”, SIA “AL Ceļu Būve”) paredzēts noslēgt sadarbības līgumus atbilstoši Noteikumu 30. punktam, iekļaujot papildu noteikumu, ka Projekta ietvaros izveidotā infrastruktūra ir nepieciešama komersanta attīstībai, un komersanta apņemšanos nodrošināt viena vai vairāku Noteikumu 9. punktā noteikto kritēriju izpildi apm</w:t>
      </w:r>
      <w:r w:rsidRPr="008D1F01">
        <w:rPr>
          <w:rFonts w:ascii="Times New Roman" w:hAnsi="Times New Roman" w:cs="Times New Roman"/>
        </w:rPr>
        <w:t>ērā, kāds nepieciešams Projekta sekmīgai izpildei.</w:t>
      </w:r>
    </w:p>
    <w:p w14:paraId="77F41EEE" w14:textId="5D797D64" w:rsidR="002A3615" w:rsidRPr="008D1F01" w:rsidRDefault="0072770E" w:rsidP="00713EAE">
      <w:pPr>
        <w:spacing w:after="120"/>
        <w:jc w:val="both"/>
        <w:rPr>
          <w:rFonts w:ascii="Times New Roman" w:hAnsi="Times New Roman" w:cs="Times New Roman"/>
        </w:rPr>
      </w:pPr>
      <w:r w:rsidRPr="008D1F01">
        <w:rPr>
          <w:rFonts w:ascii="Times New Roman" w:hAnsi="Times New Roman" w:cs="Times New Roman"/>
        </w:rPr>
        <w:t>Projekta pieteikuma izstrādei 2026. gadā nepieciešam</w:t>
      </w:r>
      <w:r w:rsidR="00817538">
        <w:rPr>
          <w:rFonts w:ascii="Times New Roman" w:hAnsi="Times New Roman" w:cs="Times New Roman"/>
        </w:rPr>
        <w:t xml:space="preserve">i finanšu līdzekļi </w:t>
      </w:r>
      <w:r w:rsidRPr="008D1F01">
        <w:rPr>
          <w:rFonts w:ascii="Times New Roman" w:hAnsi="Times New Roman" w:cs="Times New Roman"/>
        </w:rPr>
        <w:t xml:space="preserve">topogrāfijas izstrādei (plānotās izmaksas </w:t>
      </w:r>
      <w:r w:rsidRPr="009118EB">
        <w:rPr>
          <w:rFonts w:ascii="Times New Roman" w:hAnsi="Times New Roman" w:cs="Times New Roman"/>
        </w:rPr>
        <w:t>10 640</w:t>
      </w:r>
      <w:r w:rsidRPr="008D1F01">
        <w:rPr>
          <w:rFonts w:ascii="Times New Roman" w:hAnsi="Times New Roman" w:cs="Times New Roman"/>
        </w:rPr>
        <w:t xml:space="preserve"> </w:t>
      </w:r>
      <w:proofErr w:type="spellStart"/>
      <w:r w:rsidRPr="008D1F01">
        <w:rPr>
          <w:rFonts w:ascii="Times New Roman" w:hAnsi="Times New Roman" w:cs="Times New Roman"/>
          <w:i/>
          <w:iCs/>
        </w:rPr>
        <w:t>euro</w:t>
      </w:r>
      <w:proofErr w:type="spellEnd"/>
      <w:r w:rsidRPr="008D1F01">
        <w:rPr>
          <w:rFonts w:ascii="Times New Roman" w:hAnsi="Times New Roman" w:cs="Times New Roman"/>
        </w:rPr>
        <w:t xml:space="preserve">), izmaksu un ieguvumu analīzes izstrādei (plānotās izmaksas </w:t>
      </w:r>
      <w:r w:rsidRPr="009118EB">
        <w:rPr>
          <w:rFonts w:ascii="Times New Roman" w:hAnsi="Times New Roman" w:cs="Times New Roman"/>
        </w:rPr>
        <w:t>2 500</w:t>
      </w:r>
      <w:r w:rsidRPr="008D1F01">
        <w:rPr>
          <w:rFonts w:ascii="Times New Roman" w:hAnsi="Times New Roman" w:cs="Times New Roman"/>
        </w:rPr>
        <w:t xml:space="preserve"> </w:t>
      </w:r>
      <w:proofErr w:type="spellStart"/>
      <w:r w:rsidRPr="008D1F01">
        <w:rPr>
          <w:rFonts w:ascii="Times New Roman" w:hAnsi="Times New Roman" w:cs="Times New Roman"/>
          <w:i/>
          <w:iCs/>
        </w:rPr>
        <w:t>euro</w:t>
      </w:r>
      <w:proofErr w:type="spellEnd"/>
      <w:r w:rsidRPr="008D1F01">
        <w:rPr>
          <w:rFonts w:ascii="Times New Roman" w:hAnsi="Times New Roman" w:cs="Times New Roman"/>
        </w:rPr>
        <w:t xml:space="preserve">), kā arī būvprojektu izstrādei (plānotās izmaksas </w:t>
      </w:r>
      <w:r w:rsidRPr="009118EB">
        <w:rPr>
          <w:rFonts w:ascii="Times New Roman" w:hAnsi="Times New Roman" w:cs="Times New Roman"/>
        </w:rPr>
        <w:t>308 722,61</w:t>
      </w:r>
      <w:r w:rsidRPr="008D1F01">
        <w:rPr>
          <w:rFonts w:ascii="Times New Roman" w:hAnsi="Times New Roman" w:cs="Times New Roman"/>
        </w:rPr>
        <w:t xml:space="preserve"> </w:t>
      </w:r>
      <w:proofErr w:type="spellStart"/>
      <w:r w:rsidRPr="008D1F01">
        <w:rPr>
          <w:rFonts w:ascii="Times New Roman" w:hAnsi="Times New Roman" w:cs="Times New Roman"/>
          <w:i/>
          <w:iCs/>
        </w:rPr>
        <w:t>euro</w:t>
      </w:r>
      <w:proofErr w:type="spellEnd"/>
      <w:r w:rsidRPr="008D1F01">
        <w:rPr>
          <w:rFonts w:ascii="Times New Roman" w:hAnsi="Times New Roman" w:cs="Times New Roman"/>
        </w:rPr>
        <w:t xml:space="preserve">). </w:t>
      </w:r>
    </w:p>
    <w:p w14:paraId="21144BE4" w14:textId="789563EE" w:rsidR="00E9626B" w:rsidRPr="008D1F01" w:rsidRDefault="0072770E" w:rsidP="00713EAE">
      <w:pPr>
        <w:spacing w:after="120"/>
        <w:jc w:val="both"/>
        <w:rPr>
          <w:rFonts w:ascii="Times New Roman" w:hAnsi="Times New Roman" w:cs="Times New Roman"/>
        </w:rPr>
      </w:pPr>
      <w:r w:rsidRPr="008D1F01">
        <w:rPr>
          <w:rFonts w:ascii="Times New Roman" w:hAnsi="Times New Roman" w:cs="Times New Roman"/>
        </w:rPr>
        <w:t xml:space="preserve">Pamatojoties uz Noteikumu prasībām Projekta īstenošanai, </w:t>
      </w:r>
      <w:r w:rsidR="00817538">
        <w:rPr>
          <w:rFonts w:ascii="Times New Roman" w:hAnsi="Times New Roman" w:cs="Times New Roman"/>
        </w:rPr>
        <w:t>ir objektīvi nepieciešams</w:t>
      </w:r>
      <w:r w:rsidR="00817538" w:rsidRPr="008D1F01">
        <w:rPr>
          <w:rFonts w:ascii="Times New Roman" w:hAnsi="Times New Roman" w:cs="Times New Roman"/>
        </w:rPr>
        <w:t xml:space="preserve"> </w:t>
      </w:r>
      <w:r w:rsidRPr="008D1F01">
        <w:rPr>
          <w:rFonts w:ascii="Times New Roman" w:hAnsi="Times New Roman" w:cs="Times New Roman"/>
        </w:rPr>
        <w:t xml:space="preserve">noslēgt sadarbības līgumu ar </w:t>
      </w:r>
      <w:r w:rsidR="00817538">
        <w:rPr>
          <w:rFonts w:ascii="Times New Roman" w:hAnsi="Times New Roman" w:cs="Times New Roman"/>
        </w:rPr>
        <w:t xml:space="preserve">centralizētās ūdenssaimniecības pakalpojumu sniedzēju Ādažu novadā, t.i., ar </w:t>
      </w:r>
      <w:r w:rsidRPr="008D1F01">
        <w:rPr>
          <w:rFonts w:ascii="Times New Roman" w:hAnsi="Times New Roman" w:cs="Times New Roman"/>
        </w:rPr>
        <w:t>SIA “Ādažu ūdens” atbilstoši Ministru kabineta noteikumu un ES fondu ieviešanas nosacījumiem</w:t>
      </w:r>
      <w:r w:rsidR="00817538">
        <w:rPr>
          <w:rFonts w:ascii="Times New Roman" w:hAnsi="Times New Roman" w:cs="Times New Roman"/>
        </w:rPr>
        <w:t xml:space="preserve">, kas </w:t>
      </w:r>
      <w:r w:rsidRPr="008D1F01">
        <w:rPr>
          <w:rFonts w:ascii="Times New Roman" w:hAnsi="Times New Roman" w:cs="Times New Roman"/>
        </w:rPr>
        <w:t xml:space="preserve">nodrošinās ar </w:t>
      </w:r>
      <w:r w:rsidR="00186B7F" w:rsidRPr="008D1F01">
        <w:rPr>
          <w:rFonts w:ascii="Times New Roman" w:hAnsi="Times New Roman" w:cs="Times New Roman"/>
        </w:rPr>
        <w:t>ceļa izbūvi saistīto inženierkomunikāciju (ūdensapgādes un kanalizācijas UKT) izbūvi, tehnisko kompetenci un nepieciešamos saskaņojumus, kā arī vei</w:t>
      </w:r>
      <w:r w:rsidR="005B03A0" w:rsidRPr="008D1F01">
        <w:rPr>
          <w:rFonts w:ascii="Times New Roman" w:hAnsi="Times New Roman" w:cs="Times New Roman"/>
        </w:rPr>
        <w:t>ks</w:t>
      </w:r>
      <w:r w:rsidR="00186B7F" w:rsidRPr="008D1F01">
        <w:rPr>
          <w:rFonts w:ascii="Times New Roman" w:hAnsi="Times New Roman" w:cs="Times New Roman"/>
        </w:rPr>
        <w:t xml:space="preserve"> </w:t>
      </w:r>
      <w:r w:rsidR="00817538">
        <w:rPr>
          <w:rFonts w:ascii="Times New Roman" w:hAnsi="Times New Roman" w:cs="Times New Roman"/>
        </w:rPr>
        <w:t>pielīgto saistību</w:t>
      </w:r>
      <w:r w:rsidR="00186B7F" w:rsidRPr="008D1F01">
        <w:rPr>
          <w:rFonts w:ascii="Times New Roman" w:hAnsi="Times New Roman" w:cs="Times New Roman"/>
        </w:rPr>
        <w:t xml:space="preserve"> </w:t>
      </w:r>
      <w:r w:rsidR="00817538">
        <w:rPr>
          <w:rFonts w:ascii="Times New Roman" w:hAnsi="Times New Roman" w:cs="Times New Roman"/>
        </w:rPr>
        <w:t>izpildi</w:t>
      </w:r>
      <w:r w:rsidR="00186B7F" w:rsidRPr="008D1F01">
        <w:rPr>
          <w:rFonts w:ascii="Times New Roman" w:hAnsi="Times New Roman" w:cs="Times New Roman"/>
        </w:rPr>
        <w:t>.</w:t>
      </w:r>
      <w:r w:rsidR="00D400D8" w:rsidRPr="008D1F01">
        <w:rPr>
          <w:rFonts w:ascii="Times New Roman" w:hAnsi="Times New Roman" w:cs="Times New Roman"/>
        </w:rPr>
        <w:t xml:space="preserve"> </w:t>
      </w:r>
      <w:r w:rsidR="00817538">
        <w:rPr>
          <w:rFonts w:ascii="Times New Roman" w:hAnsi="Times New Roman" w:cs="Times New Roman"/>
        </w:rPr>
        <w:t xml:space="preserve">Projekta izpildes ietvaros </w:t>
      </w:r>
      <w:r w:rsidR="00D400D8" w:rsidRPr="008D1F01">
        <w:rPr>
          <w:rFonts w:ascii="Times New Roman" w:hAnsi="Times New Roman" w:cs="Times New Roman"/>
        </w:rPr>
        <w:t xml:space="preserve">SIA “Ādažu ūdens” </w:t>
      </w:r>
      <w:proofErr w:type="spellStart"/>
      <w:r w:rsidR="00D400D8" w:rsidRPr="008D1F01">
        <w:rPr>
          <w:rFonts w:ascii="Times New Roman" w:hAnsi="Times New Roman" w:cs="Times New Roman"/>
        </w:rPr>
        <w:t>priekšfinansē</w:t>
      </w:r>
      <w:r w:rsidR="007518C3" w:rsidRPr="008D1F01">
        <w:rPr>
          <w:rFonts w:ascii="Times New Roman" w:hAnsi="Times New Roman" w:cs="Times New Roman"/>
        </w:rPr>
        <w:t>s</w:t>
      </w:r>
      <w:proofErr w:type="spellEnd"/>
      <w:r w:rsidR="00D400D8" w:rsidRPr="008D1F01">
        <w:rPr>
          <w:rFonts w:ascii="Times New Roman" w:hAnsi="Times New Roman" w:cs="Times New Roman"/>
        </w:rPr>
        <w:t xml:space="preserve"> sabiedrisko pakalpojumu infrastruktūras – ūdens un kanalizācijas tīklu izbūvi.</w:t>
      </w:r>
    </w:p>
    <w:p w14:paraId="7A6692F6" w14:textId="77777777" w:rsidR="00336C45" w:rsidRPr="008D1F01" w:rsidRDefault="0072770E" w:rsidP="00336C45">
      <w:pPr>
        <w:tabs>
          <w:tab w:val="num" w:pos="720"/>
        </w:tabs>
        <w:spacing w:after="120"/>
        <w:jc w:val="both"/>
        <w:rPr>
          <w:rFonts w:ascii="Times New Roman" w:hAnsi="Times New Roman" w:cs="Times New Roman"/>
        </w:rPr>
      </w:pPr>
      <w:r w:rsidRPr="008D1F01">
        <w:rPr>
          <w:rFonts w:ascii="Times New Roman" w:hAnsi="Times New Roman" w:cs="Times New Roman"/>
        </w:rPr>
        <w:t>Projekta iecere atbilst Ādažu novada pašvaldības Attīstības programmas (2021-2027) vidējā termiņa prioritātēm:</w:t>
      </w:r>
    </w:p>
    <w:p w14:paraId="2BC2AB2B" w14:textId="0A4AC168" w:rsidR="00E565AC" w:rsidRPr="008D1F01" w:rsidRDefault="0072770E" w:rsidP="00336C45">
      <w:pPr>
        <w:pStyle w:val="Sarakstarindkopa"/>
        <w:numPr>
          <w:ilvl w:val="0"/>
          <w:numId w:val="5"/>
        </w:numPr>
        <w:spacing w:after="120"/>
        <w:ind w:left="714" w:hanging="357"/>
        <w:contextualSpacing w:val="0"/>
        <w:jc w:val="both"/>
        <w:rPr>
          <w:rFonts w:ascii="Times New Roman" w:hAnsi="Times New Roman" w:cs="Times New Roman"/>
        </w:rPr>
      </w:pPr>
      <w:r w:rsidRPr="008D1F01">
        <w:rPr>
          <w:rFonts w:ascii="Times New Roman" w:hAnsi="Times New Roman" w:cs="Times New Roman"/>
        </w:rPr>
        <w:t>VTP3 “Attīstīta, droša un mobila satiksmes infrastruktūra”, rīcības virzienam “RV3.1: Pašvaldības ceļu un ielu infrastruktūras atjaunošana un attīstība” un uzdevumam “U3.1.2: Uzturēt, labiekārtot un atjaunot pašvaldības ielas un ceļus” (pasākumi “Ā3.1.2.2. Pašvaldības ceļu / ielu ar grants un šķembu segumu atjaunošana” un “Ā3.1.2.3. Pašvaldības ceļu / ielu ar grants un šķembu segumu nomaiņa pret bruģi vai melno segumu”);</w:t>
      </w:r>
    </w:p>
    <w:p w14:paraId="4C20CFBE" w14:textId="7DB53517" w:rsidR="00336C45" w:rsidRPr="008D1F01" w:rsidRDefault="0072770E" w:rsidP="00336C45">
      <w:pPr>
        <w:pStyle w:val="Sarakstarindkopa"/>
        <w:numPr>
          <w:ilvl w:val="0"/>
          <w:numId w:val="5"/>
        </w:numPr>
        <w:spacing w:after="120"/>
        <w:ind w:left="714" w:hanging="357"/>
        <w:contextualSpacing w:val="0"/>
        <w:jc w:val="both"/>
        <w:rPr>
          <w:rFonts w:ascii="Times New Roman" w:hAnsi="Times New Roman" w:cs="Times New Roman"/>
        </w:rPr>
      </w:pPr>
      <w:r w:rsidRPr="008D1F01">
        <w:rPr>
          <w:rFonts w:ascii="Times New Roman" w:hAnsi="Times New Roman" w:cs="Times New Roman"/>
        </w:rPr>
        <w:t>VTP7 “Uzņēmējdarbības vajadzībām pielāgota novada teritorija”, rīcības virzienam “RV7.1: Prioritāro industriālo, komerciālo un lauksaimniecības teritoriju noteikšana, pašvaldības līdzdarbība šo teritoriju attīstībā, daudzpusīgas uzņēmējdarbības attīstība” un uzdevumam “U7.1.1: Veidot kompleksas biznesa attīstības teritorijas un veicināt industriālo teritoriju nozīmīgākās infrastruktūras kompleksu attīstību”</w:t>
      </w:r>
      <w:r w:rsidR="00E565AC" w:rsidRPr="008D1F01">
        <w:rPr>
          <w:rFonts w:ascii="Times New Roman" w:hAnsi="Times New Roman" w:cs="Times New Roman"/>
        </w:rPr>
        <w:t xml:space="preserve"> (pasākums “Ā7.1.1.2. Infrastruktūras uzlabošana uzņēmējdarbības attīstībai Ādažu novadā”)</w:t>
      </w:r>
      <w:r w:rsidRPr="008D1F01">
        <w:rPr>
          <w:rFonts w:ascii="Times New Roman" w:hAnsi="Times New Roman" w:cs="Times New Roman"/>
        </w:rPr>
        <w:t xml:space="preserve">; </w:t>
      </w:r>
    </w:p>
    <w:p w14:paraId="21CE86EA" w14:textId="77777777" w:rsidR="00336C45" w:rsidRPr="008D1F01" w:rsidRDefault="0072770E" w:rsidP="00336C45">
      <w:pPr>
        <w:pStyle w:val="Sarakstarindkopa"/>
        <w:numPr>
          <w:ilvl w:val="0"/>
          <w:numId w:val="5"/>
        </w:numPr>
        <w:spacing w:after="120"/>
        <w:ind w:left="714" w:hanging="357"/>
        <w:contextualSpacing w:val="0"/>
        <w:jc w:val="both"/>
        <w:rPr>
          <w:rFonts w:ascii="Times New Roman" w:hAnsi="Times New Roman" w:cs="Times New Roman"/>
        </w:rPr>
      </w:pPr>
      <w:r w:rsidRPr="008D1F01">
        <w:rPr>
          <w:rFonts w:ascii="Times New Roman" w:hAnsi="Times New Roman" w:cs="Times New Roman"/>
        </w:rPr>
        <w:t>VTP14 “Attīstīta sadarbība ar citām pašvaldībām, iestādēm un organizācijām”, rīcības virzienam “RV14.1: Sadarbības veicināšana ar citām pašvaldībām, iestādēm un organizācijām” un uzdevumam “U14.1.2: Īstenot sadarbību ar privātajiem investoriem, uzņēmējiem, privātpersonām”.</w:t>
      </w:r>
    </w:p>
    <w:p w14:paraId="22E4C7B6" w14:textId="686D8D90" w:rsidR="00336C45" w:rsidRPr="008D1F01" w:rsidRDefault="0072770E" w:rsidP="00336C45">
      <w:pPr>
        <w:spacing w:after="120"/>
        <w:jc w:val="both"/>
        <w:rPr>
          <w:rFonts w:ascii="Times New Roman" w:hAnsi="Times New Roman" w:cs="Times New Roman"/>
        </w:rPr>
      </w:pPr>
      <w:r w:rsidRPr="008D1F01">
        <w:rPr>
          <w:rFonts w:ascii="Times New Roman" w:hAnsi="Times New Roman" w:cs="Times New Roman"/>
        </w:rPr>
        <w:t>Attīstības programmas (2021-2027) Investīciju plānā ir iekļauta un paredzēta projekt</w:t>
      </w:r>
      <w:r w:rsidR="00F94FC6" w:rsidRPr="008D1F01">
        <w:rPr>
          <w:rFonts w:ascii="Times New Roman" w:hAnsi="Times New Roman" w:cs="Times New Roman"/>
        </w:rPr>
        <w:t>a</w:t>
      </w:r>
      <w:r w:rsidRPr="008D1F01">
        <w:rPr>
          <w:rFonts w:ascii="Times New Roman" w:hAnsi="Times New Roman" w:cs="Times New Roman"/>
        </w:rPr>
        <w:t xml:space="preserve"> īstenošana </w:t>
      </w:r>
      <w:proofErr w:type="spellStart"/>
      <w:r w:rsidR="00F94FC6" w:rsidRPr="008D1F01">
        <w:rPr>
          <w:rFonts w:ascii="Times New Roman" w:hAnsi="Times New Roman" w:cs="Times New Roman"/>
        </w:rPr>
        <w:t>Laveru</w:t>
      </w:r>
      <w:proofErr w:type="spellEnd"/>
      <w:r w:rsidR="00F94FC6" w:rsidRPr="008D1F01">
        <w:rPr>
          <w:rFonts w:ascii="Times New Roman" w:hAnsi="Times New Roman" w:cs="Times New Roman"/>
        </w:rPr>
        <w:t xml:space="preserve"> ceļa uzlabošanai </w:t>
      </w:r>
      <w:r w:rsidRPr="008D1F01">
        <w:rPr>
          <w:rFonts w:ascii="Times New Roman" w:hAnsi="Times New Roman" w:cs="Times New Roman"/>
        </w:rPr>
        <w:t>- Ā7.1.1.</w:t>
      </w:r>
      <w:r w:rsidR="00F94FC6" w:rsidRPr="008D1F01">
        <w:rPr>
          <w:rFonts w:ascii="Times New Roman" w:hAnsi="Times New Roman" w:cs="Times New Roman"/>
        </w:rPr>
        <w:t>2.1 “Ā7.1.1.2.1. Infrastruktūras uzlabošana uzņēmējdarbības attīstībai Ādažu novadā (</w:t>
      </w:r>
      <w:proofErr w:type="spellStart"/>
      <w:r w:rsidR="00F94FC6" w:rsidRPr="008D1F01">
        <w:rPr>
          <w:rFonts w:ascii="Times New Roman" w:hAnsi="Times New Roman" w:cs="Times New Roman"/>
          <w:i/>
          <w:iCs/>
        </w:rPr>
        <w:t>Laveru</w:t>
      </w:r>
      <w:proofErr w:type="spellEnd"/>
      <w:r w:rsidR="00F94FC6" w:rsidRPr="008D1F01">
        <w:rPr>
          <w:rFonts w:ascii="Times New Roman" w:hAnsi="Times New Roman" w:cs="Times New Roman"/>
          <w:i/>
          <w:iCs/>
        </w:rPr>
        <w:t xml:space="preserve"> ceļa atjaunošana</w:t>
      </w:r>
      <w:r w:rsidR="00F94FC6" w:rsidRPr="008D1F01">
        <w:rPr>
          <w:rFonts w:ascii="Times New Roman" w:hAnsi="Times New Roman" w:cs="Times New Roman"/>
        </w:rPr>
        <w:t>)” un Smilgu ielas uzlabošanai – Ā7.1.1.2.2</w:t>
      </w:r>
      <w:r w:rsidRPr="008D1F01">
        <w:rPr>
          <w:rFonts w:ascii="Times New Roman" w:hAnsi="Times New Roman" w:cs="Times New Roman"/>
        </w:rPr>
        <w:t>.</w:t>
      </w:r>
      <w:r w:rsidR="00F94FC6" w:rsidRPr="008D1F01">
        <w:rPr>
          <w:rFonts w:ascii="Times New Roman" w:hAnsi="Times New Roman" w:cs="Times New Roman"/>
        </w:rPr>
        <w:t xml:space="preserve"> “Ā7.1.1.2.3. Infrastruktūras uzlabošana uzņēmējdarbības attīstībai Ādažu novadā (</w:t>
      </w:r>
      <w:r w:rsidR="00F94FC6" w:rsidRPr="008D1F01">
        <w:rPr>
          <w:rFonts w:ascii="Times New Roman" w:hAnsi="Times New Roman" w:cs="Times New Roman"/>
          <w:i/>
          <w:iCs/>
        </w:rPr>
        <w:t>Smilgu ielā</w:t>
      </w:r>
      <w:r w:rsidR="00F94FC6" w:rsidRPr="008D1F01">
        <w:rPr>
          <w:rFonts w:ascii="Times New Roman" w:hAnsi="Times New Roman" w:cs="Times New Roman"/>
        </w:rPr>
        <w:t>)”</w:t>
      </w:r>
      <w:r w:rsidRPr="008D1F01">
        <w:rPr>
          <w:rFonts w:ascii="Times New Roman" w:hAnsi="Times New Roman" w:cs="Times New Roman"/>
        </w:rPr>
        <w:t xml:space="preserve"> </w:t>
      </w:r>
    </w:p>
    <w:p w14:paraId="18B7A935" w14:textId="5A2D1D03" w:rsidR="003239BC" w:rsidRPr="008D1F01" w:rsidRDefault="0072770E" w:rsidP="00330B31">
      <w:pPr>
        <w:spacing w:after="120"/>
        <w:jc w:val="both"/>
        <w:rPr>
          <w:rFonts w:ascii="Times New Roman" w:hAnsi="Times New Roman" w:cs="Times New Roman"/>
        </w:rPr>
      </w:pPr>
      <w:r w:rsidRPr="008D1F01">
        <w:rPr>
          <w:rFonts w:ascii="Times New Roman" w:hAnsi="Times New Roman" w:cs="Times New Roman"/>
        </w:rPr>
        <w:t xml:space="preserve">Pamatojoties uz Pašvaldību likuma 4. panta pirmās daļas 2., 3. un 12. punktu, </w:t>
      </w:r>
      <w:r w:rsidR="008740EE">
        <w:rPr>
          <w:rFonts w:ascii="Times New Roman" w:hAnsi="Times New Roman" w:cs="Times New Roman"/>
        </w:rPr>
        <w:t xml:space="preserve">Noteikumu 27. un 30. punktu,  </w:t>
      </w:r>
      <w:r w:rsidR="008E6473" w:rsidRPr="008D1F01">
        <w:rPr>
          <w:rFonts w:ascii="Times New Roman" w:hAnsi="Times New Roman" w:cs="Times New Roman"/>
        </w:rPr>
        <w:t xml:space="preserve">kā arī </w:t>
      </w:r>
      <w:r w:rsidRPr="008D1F01">
        <w:rPr>
          <w:rFonts w:ascii="Times New Roman" w:hAnsi="Times New Roman" w:cs="Times New Roman"/>
        </w:rPr>
        <w:t>pašvaldības Projektu uzraudzības komisijas 11.12.2025. atzinumu, Ādažu novada pašvaldības dome</w:t>
      </w:r>
    </w:p>
    <w:p w14:paraId="7E71C6D5" w14:textId="77777777" w:rsidR="00564CA6" w:rsidRPr="008D1F01" w:rsidRDefault="0072770E" w:rsidP="00BB16A4">
      <w:pPr>
        <w:spacing w:after="120"/>
        <w:jc w:val="center"/>
        <w:rPr>
          <w:rFonts w:ascii="Times New Roman" w:hAnsi="Times New Roman" w:cs="Times New Roman"/>
          <w:b/>
        </w:rPr>
      </w:pPr>
      <w:r w:rsidRPr="008D1F01">
        <w:rPr>
          <w:rFonts w:ascii="Times New Roman" w:hAnsi="Times New Roman" w:cs="Times New Roman"/>
          <w:b/>
        </w:rPr>
        <w:t>NOLEMJ:</w:t>
      </w:r>
    </w:p>
    <w:p w14:paraId="0ABE8960" w14:textId="6B30FDE6" w:rsidR="00733074" w:rsidRDefault="0072770E" w:rsidP="00733074">
      <w:pPr>
        <w:pStyle w:val="Sarakstarindkopa"/>
        <w:numPr>
          <w:ilvl w:val="0"/>
          <w:numId w:val="9"/>
        </w:numPr>
        <w:spacing w:before="120" w:after="120"/>
        <w:ind w:left="426" w:hanging="426"/>
        <w:contextualSpacing w:val="0"/>
        <w:jc w:val="both"/>
        <w:rPr>
          <w:rFonts w:ascii="Times New Roman" w:hAnsi="Times New Roman" w:cs="Times New Roman"/>
        </w:rPr>
      </w:pPr>
      <w:r w:rsidRPr="006C146A">
        <w:rPr>
          <w:rFonts w:ascii="Times New Roman" w:hAnsi="Times New Roman" w:cs="Times New Roman"/>
        </w:rPr>
        <w:lastRenderedPageBreak/>
        <w:t xml:space="preserve">Konceptuāli atbalstīt Ādažu novada pašvaldības projekta “Infrastruktūras uzlabošana uzņēmējdarbības attīstībai Ādažu novadā” pieteikuma sagatavošanu pasākuma “5.1.1.1. Infrastruktūra uzņēmējdarbības atbalstam” 3. kārtas uzsaukumam un </w:t>
      </w:r>
      <w:r w:rsidR="006C146A">
        <w:rPr>
          <w:rFonts w:ascii="Times New Roman" w:hAnsi="Times New Roman" w:cs="Times New Roman"/>
        </w:rPr>
        <w:t xml:space="preserve"> projekta pieteikuma</w:t>
      </w:r>
      <w:r w:rsidRPr="006C146A">
        <w:rPr>
          <w:rFonts w:ascii="Times New Roman" w:hAnsi="Times New Roman" w:cs="Times New Roman"/>
        </w:rPr>
        <w:t xml:space="preserve"> iesniegšanu </w:t>
      </w:r>
      <w:proofErr w:type="spellStart"/>
      <w:r w:rsidR="006C146A" w:rsidRPr="00B40890">
        <w:rPr>
          <w:rFonts w:ascii="Times New Roman" w:hAnsi="Times New Roman" w:cs="Times New Roman"/>
        </w:rPr>
        <w:t>Laveru</w:t>
      </w:r>
      <w:proofErr w:type="spellEnd"/>
      <w:r w:rsidR="006C146A" w:rsidRPr="00B40890">
        <w:rPr>
          <w:rFonts w:ascii="Times New Roman" w:hAnsi="Times New Roman" w:cs="Times New Roman"/>
        </w:rPr>
        <w:t xml:space="preserve"> ceļa </w:t>
      </w:r>
      <w:r w:rsidR="006C146A" w:rsidRPr="006C146A">
        <w:rPr>
          <w:rFonts w:ascii="Times New Roman" w:hAnsi="Times New Roman" w:cs="Times New Roman"/>
        </w:rPr>
        <w:t>(~2800 m) pārbūv</w:t>
      </w:r>
      <w:r w:rsidR="006757BA">
        <w:rPr>
          <w:rFonts w:ascii="Times New Roman" w:hAnsi="Times New Roman" w:cs="Times New Roman"/>
        </w:rPr>
        <w:t>e</w:t>
      </w:r>
      <w:r w:rsidR="006C146A" w:rsidRPr="006C146A">
        <w:rPr>
          <w:rFonts w:ascii="Times New Roman" w:hAnsi="Times New Roman" w:cs="Times New Roman"/>
        </w:rPr>
        <w:t>i, piegulošās teritorijas labiekārtojum</w:t>
      </w:r>
      <w:r w:rsidR="006757BA">
        <w:rPr>
          <w:rFonts w:ascii="Times New Roman" w:hAnsi="Times New Roman" w:cs="Times New Roman"/>
        </w:rPr>
        <w:t>am</w:t>
      </w:r>
      <w:r w:rsidR="006C146A" w:rsidRPr="006C146A">
        <w:rPr>
          <w:rFonts w:ascii="Times New Roman" w:hAnsi="Times New Roman" w:cs="Times New Roman"/>
        </w:rPr>
        <w:t xml:space="preserve"> un ūdens un kanalizācijas tīkla </w:t>
      </w:r>
      <w:r w:rsidR="00A63730">
        <w:rPr>
          <w:rFonts w:ascii="Times New Roman" w:hAnsi="Times New Roman" w:cs="Times New Roman"/>
        </w:rPr>
        <w:t xml:space="preserve">(UKT) </w:t>
      </w:r>
      <w:r w:rsidR="006C146A" w:rsidRPr="006C146A">
        <w:rPr>
          <w:rFonts w:ascii="Times New Roman" w:hAnsi="Times New Roman" w:cs="Times New Roman"/>
        </w:rPr>
        <w:t>attīstība</w:t>
      </w:r>
      <w:r w:rsidR="006757BA">
        <w:rPr>
          <w:rFonts w:ascii="Times New Roman" w:hAnsi="Times New Roman" w:cs="Times New Roman"/>
        </w:rPr>
        <w:t>i</w:t>
      </w:r>
      <w:r w:rsidR="006C146A" w:rsidRPr="006C146A">
        <w:rPr>
          <w:rFonts w:ascii="Times New Roman" w:hAnsi="Times New Roman" w:cs="Times New Roman"/>
        </w:rPr>
        <w:t xml:space="preserve"> (plānotās kopējās izmaksas 2 793 966,30 </w:t>
      </w:r>
      <w:proofErr w:type="spellStart"/>
      <w:r w:rsidR="006C146A" w:rsidRPr="006C146A">
        <w:rPr>
          <w:rFonts w:ascii="Times New Roman" w:hAnsi="Times New Roman" w:cs="Times New Roman"/>
        </w:rPr>
        <w:t>euro</w:t>
      </w:r>
      <w:proofErr w:type="spellEnd"/>
      <w:r w:rsidR="006C146A" w:rsidRPr="006C146A">
        <w:rPr>
          <w:rFonts w:ascii="Times New Roman" w:hAnsi="Times New Roman" w:cs="Times New Roman"/>
        </w:rPr>
        <w:t xml:space="preserve">, ar PVN) un </w:t>
      </w:r>
      <w:r w:rsidRPr="006C146A">
        <w:rPr>
          <w:rFonts w:ascii="Times New Roman" w:hAnsi="Times New Roman" w:cs="Times New Roman"/>
        </w:rPr>
        <w:t>Smilgu ielas (~420 m) pārbūv</w:t>
      </w:r>
      <w:r w:rsidR="006757BA">
        <w:rPr>
          <w:rFonts w:ascii="Times New Roman" w:hAnsi="Times New Roman" w:cs="Times New Roman"/>
        </w:rPr>
        <w:t>e</w:t>
      </w:r>
      <w:r w:rsidRPr="006C146A">
        <w:rPr>
          <w:rFonts w:ascii="Times New Roman" w:hAnsi="Times New Roman" w:cs="Times New Roman"/>
        </w:rPr>
        <w:t>i</w:t>
      </w:r>
      <w:r w:rsidR="006C146A">
        <w:rPr>
          <w:rFonts w:ascii="Times New Roman" w:hAnsi="Times New Roman" w:cs="Times New Roman"/>
        </w:rPr>
        <w:t xml:space="preserve"> </w:t>
      </w:r>
      <w:r w:rsidRPr="006C146A">
        <w:rPr>
          <w:rFonts w:ascii="Times New Roman" w:hAnsi="Times New Roman" w:cs="Times New Roman"/>
        </w:rPr>
        <w:t>un piegulošās teritorijas labiekārtojum</w:t>
      </w:r>
      <w:r w:rsidR="006757BA">
        <w:rPr>
          <w:rFonts w:ascii="Times New Roman" w:hAnsi="Times New Roman" w:cs="Times New Roman"/>
        </w:rPr>
        <w:t>am</w:t>
      </w:r>
      <w:r w:rsidRPr="006C146A">
        <w:rPr>
          <w:rFonts w:ascii="Times New Roman" w:hAnsi="Times New Roman" w:cs="Times New Roman"/>
        </w:rPr>
        <w:t xml:space="preserve"> (plānotās kopējās izmaksas 249 958,23 </w:t>
      </w:r>
      <w:proofErr w:type="spellStart"/>
      <w:r w:rsidRPr="006C146A">
        <w:rPr>
          <w:rFonts w:ascii="Times New Roman" w:hAnsi="Times New Roman" w:cs="Times New Roman"/>
          <w:i/>
          <w:iCs/>
        </w:rPr>
        <w:t>euro</w:t>
      </w:r>
      <w:proofErr w:type="spellEnd"/>
      <w:r w:rsidRPr="006C146A">
        <w:rPr>
          <w:rFonts w:ascii="Times New Roman" w:hAnsi="Times New Roman" w:cs="Times New Roman"/>
        </w:rPr>
        <w:t xml:space="preserve"> ar PVN).</w:t>
      </w:r>
    </w:p>
    <w:p w14:paraId="4B3E59D7" w14:textId="6C5E41B2" w:rsidR="006C146A" w:rsidRDefault="0072770E" w:rsidP="00733074">
      <w:pPr>
        <w:pStyle w:val="Sarakstarindkopa"/>
        <w:numPr>
          <w:ilvl w:val="0"/>
          <w:numId w:val="9"/>
        </w:numPr>
        <w:spacing w:before="120" w:after="120"/>
        <w:ind w:left="426" w:hanging="426"/>
        <w:contextualSpacing w:val="0"/>
        <w:jc w:val="both"/>
        <w:rPr>
          <w:rFonts w:ascii="Times New Roman" w:hAnsi="Times New Roman" w:cs="Times New Roman"/>
        </w:rPr>
      </w:pPr>
      <w:r>
        <w:rPr>
          <w:rFonts w:ascii="Times New Roman" w:hAnsi="Times New Roman" w:cs="Times New Roman"/>
        </w:rPr>
        <w:t xml:space="preserve">Lēmuma 1. punkta izpildes ietvaros Centrālās pārvaldes Attīstības un projektu nodaļai līdz 13.01.2026. organizēt projekta ietvaros attiecināmo komercuzņēmumu apliecinājumu saņemšanu par UKT izbūves nepieciešamību </w:t>
      </w:r>
      <w:proofErr w:type="spellStart"/>
      <w:r>
        <w:rPr>
          <w:rFonts w:ascii="Times New Roman" w:hAnsi="Times New Roman" w:cs="Times New Roman"/>
        </w:rPr>
        <w:t>Laveru</w:t>
      </w:r>
      <w:proofErr w:type="spellEnd"/>
      <w:r>
        <w:rPr>
          <w:rFonts w:ascii="Times New Roman" w:hAnsi="Times New Roman" w:cs="Times New Roman"/>
        </w:rPr>
        <w:t xml:space="preserve"> ceļam piegulošā teritorijā.</w:t>
      </w:r>
    </w:p>
    <w:p w14:paraId="5FF06D27" w14:textId="63B7F9D0" w:rsidR="006C146A" w:rsidRDefault="0072770E" w:rsidP="00733074">
      <w:pPr>
        <w:pStyle w:val="Sarakstarindkopa"/>
        <w:numPr>
          <w:ilvl w:val="0"/>
          <w:numId w:val="9"/>
        </w:numPr>
        <w:spacing w:before="120" w:after="120"/>
        <w:ind w:left="426" w:hanging="426"/>
        <w:contextualSpacing w:val="0"/>
        <w:jc w:val="both"/>
        <w:rPr>
          <w:rFonts w:ascii="Times New Roman" w:hAnsi="Times New Roman" w:cs="Times New Roman"/>
        </w:rPr>
      </w:pPr>
      <w:r>
        <w:rPr>
          <w:rFonts w:ascii="Times New Roman" w:hAnsi="Times New Roman" w:cs="Times New Roman"/>
        </w:rPr>
        <w:t>Gadījumā, ja lēmuma 2. punkta izpildes rezultātā saņemtie apliecinājumi būs nepietiekoši projekta izpildei lēmuma 1. punktā noteiktajā apjomā, veikt grozījumus šajā lēmumā, precizējot projekta ietvaros izpildāmās aktivitātes.</w:t>
      </w:r>
    </w:p>
    <w:p w14:paraId="2887FBFB" w14:textId="3DFF8FCA" w:rsidR="00A63730" w:rsidRDefault="0072770E" w:rsidP="00A63730">
      <w:pPr>
        <w:pStyle w:val="Sarakstarindkopa"/>
        <w:numPr>
          <w:ilvl w:val="0"/>
          <w:numId w:val="9"/>
        </w:numPr>
        <w:spacing w:before="120" w:after="120"/>
        <w:ind w:left="426" w:hanging="426"/>
        <w:contextualSpacing w:val="0"/>
        <w:jc w:val="both"/>
        <w:rPr>
          <w:rFonts w:ascii="Times New Roman" w:hAnsi="Times New Roman" w:cs="Times New Roman"/>
        </w:rPr>
      </w:pPr>
      <w:r w:rsidRPr="00733074">
        <w:rPr>
          <w:rFonts w:ascii="Times New Roman" w:hAnsi="Times New Roman" w:cs="Times New Roman"/>
        </w:rPr>
        <w:t>Centrālās pārvaldes</w:t>
      </w:r>
      <w:r>
        <w:rPr>
          <w:rFonts w:ascii="Times New Roman" w:hAnsi="Times New Roman" w:cs="Times New Roman"/>
        </w:rPr>
        <w:t xml:space="preserve"> </w:t>
      </w:r>
      <w:r w:rsidRPr="00A21F6C">
        <w:rPr>
          <w:rFonts w:ascii="Times New Roman" w:hAnsi="Times New Roman" w:cs="Times New Roman"/>
        </w:rPr>
        <w:t>Attīstības un projektu nodaļai</w:t>
      </w:r>
      <w:r>
        <w:rPr>
          <w:rFonts w:ascii="Times New Roman" w:hAnsi="Times New Roman" w:cs="Times New Roman"/>
        </w:rPr>
        <w:t>:</w:t>
      </w:r>
    </w:p>
    <w:p w14:paraId="5431960C" w14:textId="103C173F" w:rsidR="00A63730" w:rsidRDefault="0072770E" w:rsidP="00A63730">
      <w:pPr>
        <w:pStyle w:val="Sarakstarindkopa"/>
        <w:numPr>
          <w:ilvl w:val="1"/>
          <w:numId w:val="9"/>
        </w:numPr>
        <w:spacing w:before="120" w:after="120"/>
        <w:ind w:left="993" w:hanging="567"/>
        <w:contextualSpacing w:val="0"/>
        <w:jc w:val="both"/>
        <w:rPr>
          <w:rFonts w:ascii="Times New Roman" w:hAnsi="Times New Roman" w:cs="Times New Roman"/>
        </w:rPr>
      </w:pPr>
      <w:r w:rsidRPr="00A21F6C">
        <w:rPr>
          <w:rFonts w:ascii="Times New Roman" w:hAnsi="Times New Roman" w:cs="Times New Roman"/>
        </w:rPr>
        <w:t xml:space="preserve">līdz </w:t>
      </w:r>
      <w:r>
        <w:rPr>
          <w:rFonts w:ascii="Times New Roman" w:hAnsi="Times New Roman" w:cs="Times New Roman"/>
        </w:rPr>
        <w:t>29.01.2026. sagatavot lēmuma projektu šī lēmuma 3. punkta izpildei (ja nepieciešams);</w:t>
      </w:r>
    </w:p>
    <w:p w14:paraId="0D79CEF3" w14:textId="53F19CC3" w:rsidR="00956140" w:rsidRPr="00A21F6C" w:rsidRDefault="0072770E" w:rsidP="00A63730">
      <w:pPr>
        <w:pStyle w:val="Sarakstarindkopa"/>
        <w:numPr>
          <w:ilvl w:val="1"/>
          <w:numId w:val="9"/>
        </w:numPr>
        <w:spacing w:before="120" w:after="120"/>
        <w:ind w:left="993" w:hanging="567"/>
        <w:contextualSpacing w:val="0"/>
        <w:jc w:val="both"/>
        <w:rPr>
          <w:rFonts w:ascii="Times New Roman" w:hAnsi="Times New Roman" w:cs="Times New Roman"/>
        </w:rPr>
      </w:pPr>
      <w:r>
        <w:rPr>
          <w:rFonts w:ascii="Times New Roman" w:hAnsi="Times New Roman" w:cs="Times New Roman"/>
        </w:rPr>
        <w:t xml:space="preserve">līdz </w:t>
      </w:r>
      <w:r w:rsidRPr="00A21F6C">
        <w:rPr>
          <w:rFonts w:ascii="Times New Roman" w:hAnsi="Times New Roman" w:cs="Times New Roman"/>
        </w:rPr>
        <w:t>27.02.2026. sagatavot nepieciešamos dokumentus projekta iesniegšanai, tai skaitā Izmaksu un ieguvumu analīzi un topogrāfiju;</w:t>
      </w:r>
    </w:p>
    <w:p w14:paraId="39632DBC" w14:textId="6C547DB6" w:rsidR="00956140" w:rsidRDefault="0072770E" w:rsidP="00733074">
      <w:pPr>
        <w:pStyle w:val="Sarakstarindkopa"/>
        <w:numPr>
          <w:ilvl w:val="1"/>
          <w:numId w:val="9"/>
        </w:numPr>
        <w:spacing w:before="120" w:after="120"/>
        <w:ind w:left="993" w:hanging="567"/>
        <w:contextualSpacing w:val="0"/>
        <w:jc w:val="both"/>
        <w:rPr>
          <w:rFonts w:ascii="Times New Roman" w:hAnsi="Times New Roman" w:cs="Times New Roman"/>
        </w:rPr>
      </w:pPr>
      <w:r w:rsidRPr="00A21F6C">
        <w:rPr>
          <w:rFonts w:ascii="Times New Roman" w:hAnsi="Times New Roman" w:cs="Times New Roman"/>
        </w:rPr>
        <w:t>sadarbībā ar pašvaldības aģentūru “Carnikavas komunālserviss” līdz 10.01.2026. iesniegt Juridiskajai un iepirkumu nodaļai tehnisko specifikāciju būvprojekta izstrādei</w:t>
      </w:r>
      <w:r w:rsidRPr="00A63730">
        <w:rPr>
          <w:rFonts w:ascii="Times New Roman" w:hAnsi="Times New Roman" w:cs="Times New Roman"/>
        </w:rPr>
        <w:t xml:space="preserve"> lēmuma 1. punkta izpildei;</w:t>
      </w:r>
    </w:p>
    <w:p w14:paraId="0AA33BB7" w14:textId="4D99BC70" w:rsidR="00A63730" w:rsidRDefault="0072770E" w:rsidP="00A63730">
      <w:pPr>
        <w:pStyle w:val="Sarakstarindkopa"/>
        <w:numPr>
          <w:ilvl w:val="1"/>
          <w:numId w:val="9"/>
        </w:numPr>
        <w:spacing w:before="120" w:after="120"/>
        <w:ind w:left="993" w:hanging="567"/>
        <w:contextualSpacing w:val="0"/>
        <w:jc w:val="both"/>
        <w:rPr>
          <w:rFonts w:ascii="Times New Roman" w:hAnsi="Times New Roman" w:cs="Times New Roman"/>
        </w:rPr>
      </w:pPr>
      <w:r w:rsidRPr="00DE733A">
        <w:rPr>
          <w:rFonts w:ascii="Times New Roman" w:hAnsi="Times New Roman" w:cs="Times New Roman"/>
        </w:rPr>
        <w:t xml:space="preserve">līdz 27.02.2026. </w:t>
      </w:r>
      <w:r>
        <w:rPr>
          <w:rFonts w:ascii="Times New Roman" w:hAnsi="Times New Roman" w:cs="Times New Roman"/>
        </w:rPr>
        <w:t>organizēt 5.2. apakšpunktā noteikto līgumu parakstīšanu.</w:t>
      </w:r>
    </w:p>
    <w:p w14:paraId="464BAD35" w14:textId="77777777" w:rsidR="00A63730" w:rsidRDefault="0072770E" w:rsidP="00A63730">
      <w:pPr>
        <w:pStyle w:val="Sarakstarindkopa"/>
        <w:numPr>
          <w:ilvl w:val="0"/>
          <w:numId w:val="9"/>
        </w:numPr>
        <w:spacing w:before="120" w:after="120"/>
        <w:ind w:left="426" w:hanging="426"/>
        <w:contextualSpacing w:val="0"/>
        <w:jc w:val="both"/>
        <w:rPr>
          <w:rFonts w:ascii="Times New Roman" w:hAnsi="Times New Roman" w:cs="Times New Roman"/>
        </w:rPr>
      </w:pPr>
      <w:r>
        <w:rPr>
          <w:rFonts w:ascii="Times New Roman" w:hAnsi="Times New Roman" w:cs="Times New Roman"/>
        </w:rPr>
        <w:t xml:space="preserve">Centrālās pārvaldes </w:t>
      </w:r>
      <w:r w:rsidR="00956140" w:rsidRPr="00D57609">
        <w:rPr>
          <w:rFonts w:ascii="Times New Roman" w:hAnsi="Times New Roman" w:cs="Times New Roman"/>
        </w:rPr>
        <w:t>Juridiskajai un iepirkumu nodaļai</w:t>
      </w:r>
      <w:r>
        <w:rPr>
          <w:rFonts w:ascii="Times New Roman" w:hAnsi="Times New Roman" w:cs="Times New Roman"/>
        </w:rPr>
        <w:t>:</w:t>
      </w:r>
    </w:p>
    <w:p w14:paraId="25EE9066" w14:textId="0CA26085" w:rsidR="00956140" w:rsidRDefault="0072770E" w:rsidP="00A63730">
      <w:pPr>
        <w:pStyle w:val="Sarakstarindkopa"/>
        <w:numPr>
          <w:ilvl w:val="1"/>
          <w:numId w:val="9"/>
        </w:numPr>
        <w:spacing w:before="120" w:after="120"/>
        <w:ind w:left="993" w:hanging="567"/>
        <w:contextualSpacing w:val="0"/>
        <w:jc w:val="both"/>
        <w:rPr>
          <w:rFonts w:ascii="Times New Roman" w:hAnsi="Times New Roman" w:cs="Times New Roman"/>
        </w:rPr>
      </w:pPr>
      <w:r w:rsidRPr="00D57609">
        <w:rPr>
          <w:rFonts w:ascii="Times New Roman" w:hAnsi="Times New Roman" w:cs="Times New Roman"/>
        </w:rPr>
        <w:t xml:space="preserve">organizēt </w:t>
      </w:r>
      <w:r>
        <w:rPr>
          <w:rFonts w:ascii="Times New Roman" w:hAnsi="Times New Roman" w:cs="Times New Roman"/>
        </w:rPr>
        <w:t>iepirkuma procedūru būvprojekta izstrādei un autoruzraudzībai</w:t>
      </w:r>
      <w:r w:rsidRPr="00D57609">
        <w:rPr>
          <w:rFonts w:ascii="Times New Roman" w:hAnsi="Times New Roman" w:cs="Times New Roman"/>
        </w:rPr>
        <w:t xml:space="preserve"> </w:t>
      </w:r>
      <w:r>
        <w:rPr>
          <w:rFonts w:ascii="Times New Roman" w:hAnsi="Times New Roman" w:cs="Times New Roman"/>
        </w:rPr>
        <w:t>lēmuma 1. punkta izpildei</w:t>
      </w:r>
      <w:r w:rsidR="00A63730">
        <w:rPr>
          <w:rFonts w:ascii="Times New Roman" w:hAnsi="Times New Roman" w:cs="Times New Roman"/>
        </w:rPr>
        <w:t>;</w:t>
      </w:r>
    </w:p>
    <w:p w14:paraId="00AA4587" w14:textId="71765D64" w:rsidR="00956140" w:rsidRDefault="0072770E" w:rsidP="00956140">
      <w:pPr>
        <w:pStyle w:val="Sarakstarindkopa"/>
        <w:numPr>
          <w:ilvl w:val="1"/>
          <w:numId w:val="9"/>
        </w:numPr>
        <w:spacing w:before="120" w:after="120"/>
        <w:ind w:left="993" w:hanging="567"/>
        <w:contextualSpacing w:val="0"/>
        <w:jc w:val="both"/>
        <w:rPr>
          <w:rFonts w:ascii="Times New Roman" w:hAnsi="Times New Roman" w:cs="Times New Roman"/>
        </w:rPr>
      </w:pPr>
      <w:r>
        <w:rPr>
          <w:rFonts w:ascii="Times New Roman" w:hAnsi="Times New Roman" w:cs="Times New Roman"/>
        </w:rPr>
        <w:t xml:space="preserve">līdz </w:t>
      </w:r>
      <w:r w:rsidR="00A63730">
        <w:rPr>
          <w:rFonts w:ascii="Times New Roman" w:hAnsi="Times New Roman" w:cs="Times New Roman"/>
        </w:rPr>
        <w:t>05</w:t>
      </w:r>
      <w:r>
        <w:rPr>
          <w:rFonts w:ascii="Times New Roman" w:hAnsi="Times New Roman" w:cs="Times New Roman"/>
        </w:rPr>
        <w:t>.0</w:t>
      </w:r>
      <w:r w:rsidR="00A63730">
        <w:rPr>
          <w:rFonts w:ascii="Times New Roman" w:hAnsi="Times New Roman" w:cs="Times New Roman"/>
        </w:rPr>
        <w:t>2</w:t>
      </w:r>
      <w:r>
        <w:rPr>
          <w:rFonts w:ascii="Times New Roman" w:hAnsi="Times New Roman" w:cs="Times New Roman"/>
        </w:rPr>
        <w:t xml:space="preserve">.2026. sagatavot </w:t>
      </w:r>
      <w:r w:rsidRPr="00DE733A">
        <w:rPr>
          <w:rFonts w:ascii="Times New Roman" w:hAnsi="Times New Roman" w:cs="Times New Roman"/>
        </w:rPr>
        <w:t xml:space="preserve">sadarbības </w:t>
      </w:r>
      <w:r>
        <w:rPr>
          <w:rFonts w:ascii="Times New Roman" w:hAnsi="Times New Roman" w:cs="Times New Roman"/>
        </w:rPr>
        <w:t>līguma projektu</w:t>
      </w:r>
      <w:r w:rsidRPr="00DE733A">
        <w:rPr>
          <w:rFonts w:ascii="Times New Roman" w:hAnsi="Times New Roman" w:cs="Times New Roman"/>
        </w:rPr>
        <w:t xml:space="preserve"> ar komercuzņēmumiem, kuri gūs labumu no </w:t>
      </w:r>
      <w:r>
        <w:rPr>
          <w:rFonts w:ascii="Times New Roman" w:hAnsi="Times New Roman" w:cs="Times New Roman"/>
        </w:rPr>
        <w:t xml:space="preserve">1. punktā minētā </w:t>
      </w:r>
      <w:r w:rsidRPr="00DE733A">
        <w:rPr>
          <w:rFonts w:ascii="Times New Roman" w:hAnsi="Times New Roman" w:cs="Times New Roman"/>
        </w:rPr>
        <w:t>projekt</w:t>
      </w:r>
      <w:r>
        <w:rPr>
          <w:rFonts w:ascii="Times New Roman" w:hAnsi="Times New Roman" w:cs="Times New Roman"/>
        </w:rPr>
        <w:t>a ietvaros</w:t>
      </w:r>
      <w:r w:rsidRPr="00DE733A">
        <w:rPr>
          <w:rFonts w:ascii="Times New Roman" w:hAnsi="Times New Roman" w:cs="Times New Roman"/>
        </w:rPr>
        <w:t xml:space="preserve"> izbūvējamās infrastruktūras</w:t>
      </w:r>
      <w:r w:rsidR="00A63730">
        <w:rPr>
          <w:rFonts w:ascii="Times New Roman" w:hAnsi="Times New Roman" w:cs="Times New Roman"/>
        </w:rPr>
        <w:t>.</w:t>
      </w:r>
    </w:p>
    <w:p w14:paraId="2EEBEEDB" w14:textId="5196BB84" w:rsidR="00956140" w:rsidRPr="00A63730" w:rsidRDefault="0072770E" w:rsidP="00733074">
      <w:pPr>
        <w:pStyle w:val="Sarakstarindkopa"/>
        <w:numPr>
          <w:ilvl w:val="0"/>
          <w:numId w:val="9"/>
        </w:numPr>
        <w:spacing w:before="120" w:after="120"/>
        <w:ind w:left="426" w:hanging="426"/>
        <w:contextualSpacing w:val="0"/>
        <w:jc w:val="both"/>
        <w:rPr>
          <w:rFonts w:ascii="Times New Roman" w:hAnsi="Times New Roman" w:cs="Times New Roman"/>
        </w:rPr>
      </w:pPr>
      <w:r w:rsidRPr="00A63730">
        <w:rPr>
          <w:rFonts w:ascii="Times New Roman" w:hAnsi="Times New Roman" w:cs="Times New Roman"/>
        </w:rPr>
        <w:t xml:space="preserve">Lēmuma izpildei nepieciešamo finansējumu topogrāfijas izstrādei, izmaksu un ieguvumu analīzes veikšanai un tehniskā būvprojekta izstrādei </w:t>
      </w:r>
      <w:r w:rsidRPr="00A21F6C">
        <w:rPr>
          <w:rFonts w:ascii="Times New Roman" w:hAnsi="Times New Roman" w:cs="Times New Roman"/>
        </w:rPr>
        <w:t xml:space="preserve">līdz 321 863,01 </w:t>
      </w:r>
      <w:proofErr w:type="spellStart"/>
      <w:r w:rsidRPr="00A21F6C">
        <w:rPr>
          <w:rFonts w:ascii="Times New Roman" w:hAnsi="Times New Roman" w:cs="Times New Roman"/>
          <w:i/>
          <w:iCs/>
        </w:rPr>
        <w:t>euro</w:t>
      </w:r>
      <w:proofErr w:type="spellEnd"/>
      <w:r w:rsidRPr="00A63730">
        <w:rPr>
          <w:rFonts w:ascii="Times New Roman" w:hAnsi="Times New Roman" w:cs="Times New Roman"/>
        </w:rPr>
        <w:t xml:space="preserve"> </w:t>
      </w:r>
      <w:r w:rsidR="00A63730" w:rsidRPr="00A63730">
        <w:rPr>
          <w:rFonts w:ascii="Times New Roman" w:hAnsi="Times New Roman" w:cs="Times New Roman"/>
        </w:rPr>
        <w:t xml:space="preserve">apmērā </w:t>
      </w:r>
      <w:r w:rsidRPr="00A63730">
        <w:rPr>
          <w:rFonts w:ascii="Times New Roman" w:hAnsi="Times New Roman" w:cs="Times New Roman"/>
        </w:rPr>
        <w:t xml:space="preserve">iekļaut Attīstības un projektu nodaļas 2026. gada budžeta tāmes projektā. </w:t>
      </w:r>
    </w:p>
    <w:p w14:paraId="392EFA3F" w14:textId="2CBAB1BE" w:rsidR="00956140" w:rsidRPr="00733074" w:rsidRDefault="0072770E" w:rsidP="00733074">
      <w:pPr>
        <w:pStyle w:val="Sarakstarindkopa"/>
        <w:numPr>
          <w:ilvl w:val="0"/>
          <w:numId w:val="9"/>
        </w:numPr>
        <w:spacing w:before="120" w:after="120"/>
        <w:ind w:left="426" w:hanging="426"/>
        <w:contextualSpacing w:val="0"/>
        <w:jc w:val="both"/>
        <w:rPr>
          <w:rFonts w:ascii="Times New Roman" w:hAnsi="Times New Roman" w:cs="Times New Roman"/>
        </w:rPr>
      </w:pPr>
      <w:r w:rsidRPr="00733074">
        <w:rPr>
          <w:rFonts w:ascii="Times New Roman" w:hAnsi="Times New Roman" w:cs="Times New Roman"/>
        </w:rPr>
        <w:t xml:space="preserve">Pašvaldības domes priekšsēdētājai parakstīt </w:t>
      </w:r>
      <w:r w:rsidR="00A63730">
        <w:rPr>
          <w:rFonts w:ascii="Times New Roman" w:hAnsi="Times New Roman" w:cs="Times New Roman"/>
        </w:rPr>
        <w:t>5</w:t>
      </w:r>
      <w:r w:rsidRPr="00733074">
        <w:rPr>
          <w:rFonts w:ascii="Times New Roman" w:hAnsi="Times New Roman" w:cs="Times New Roman"/>
        </w:rPr>
        <w:t>.</w:t>
      </w:r>
      <w:r w:rsidR="00A63730">
        <w:rPr>
          <w:rFonts w:ascii="Times New Roman" w:hAnsi="Times New Roman" w:cs="Times New Roman"/>
        </w:rPr>
        <w:t>2</w:t>
      </w:r>
      <w:r w:rsidRPr="00733074">
        <w:rPr>
          <w:rFonts w:ascii="Times New Roman" w:hAnsi="Times New Roman" w:cs="Times New Roman"/>
        </w:rPr>
        <w:t>. apakšpunktā noteiktos līgumus un citus ar projekta īstenošanu saistītos dokumentus.</w:t>
      </w:r>
    </w:p>
    <w:p w14:paraId="27910BAC" w14:textId="68701C06" w:rsidR="00956140" w:rsidRPr="00733074" w:rsidRDefault="0072770E" w:rsidP="00733074">
      <w:pPr>
        <w:pStyle w:val="Sarakstarindkopa"/>
        <w:numPr>
          <w:ilvl w:val="0"/>
          <w:numId w:val="9"/>
        </w:numPr>
        <w:spacing w:before="120" w:after="120"/>
        <w:ind w:left="426" w:hanging="426"/>
        <w:contextualSpacing w:val="0"/>
        <w:jc w:val="both"/>
        <w:rPr>
          <w:rFonts w:ascii="Times New Roman" w:hAnsi="Times New Roman" w:cs="Times New Roman"/>
        </w:rPr>
      </w:pPr>
      <w:r w:rsidRPr="0044750F">
        <w:rPr>
          <w:rFonts w:ascii="Times New Roman" w:hAnsi="Times New Roman" w:cs="Times New Roman"/>
        </w:rPr>
        <w:t>Pašvaldības izpilddirektora</w:t>
      </w:r>
      <w:r>
        <w:rPr>
          <w:rFonts w:ascii="Times New Roman" w:hAnsi="Times New Roman" w:cs="Times New Roman"/>
        </w:rPr>
        <w:t xml:space="preserve"> vietniecei</w:t>
      </w:r>
      <w:r w:rsidRPr="0044750F">
        <w:rPr>
          <w:rFonts w:ascii="Times New Roman" w:hAnsi="Times New Roman" w:cs="Times New Roman"/>
        </w:rPr>
        <w:t xml:space="preserve"> veikt lēmuma izpildes kontroli.</w:t>
      </w:r>
    </w:p>
    <w:p w14:paraId="23CB074E" w14:textId="421B331C" w:rsidR="00564CA6" w:rsidRDefault="00564CA6" w:rsidP="00BB16A4">
      <w:pPr>
        <w:jc w:val="both"/>
        <w:rPr>
          <w:rFonts w:ascii="Times New Roman" w:hAnsi="Times New Roman" w:cs="Times New Roman"/>
        </w:rPr>
      </w:pPr>
    </w:p>
    <w:p w14:paraId="020E0BE6" w14:textId="77777777" w:rsidR="0072770E" w:rsidRDefault="0072770E" w:rsidP="00BB16A4">
      <w:pPr>
        <w:jc w:val="both"/>
        <w:rPr>
          <w:rFonts w:ascii="Times New Roman" w:hAnsi="Times New Roman" w:cs="Times New Roman"/>
        </w:rPr>
      </w:pPr>
    </w:p>
    <w:p w14:paraId="28848560" w14:textId="77777777" w:rsidR="00BB16A4" w:rsidRPr="00564CA6" w:rsidRDefault="00BB16A4" w:rsidP="00BB16A4">
      <w:pPr>
        <w:jc w:val="both"/>
        <w:rPr>
          <w:rFonts w:ascii="Times New Roman" w:hAnsi="Times New Roman" w:cs="Times New Roman"/>
        </w:rPr>
      </w:pPr>
    </w:p>
    <w:p w14:paraId="4EC36F76" w14:textId="77777777" w:rsidR="001145B4" w:rsidRPr="0008449C" w:rsidRDefault="0072770E" w:rsidP="001145B4">
      <w:pPr>
        <w:jc w:val="both"/>
        <w:rPr>
          <w:rFonts w:ascii="Times New Roman" w:hAnsi="Times New Roman" w:cs="Times New Roman"/>
          <w:noProof/>
        </w:rPr>
      </w:pPr>
      <w:r w:rsidRPr="0008449C">
        <w:rPr>
          <w:rFonts w:ascii="Times New Roman" w:hAnsi="Times New Roman" w:cs="Times New Roman"/>
          <w:noProof/>
        </w:rPr>
        <w:t>Pašvaldības domes priekšsēdētājas vietnieks</w:t>
      </w:r>
      <w:r w:rsidRPr="0008449C">
        <w:rPr>
          <w:rFonts w:ascii="Times New Roman" w:hAnsi="Times New Roman" w:cs="Times New Roman"/>
          <w:noProof/>
        </w:rPr>
        <w:tab/>
      </w:r>
      <w:r w:rsidRPr="0008449C">
        <w:rPr>
          <w:rFonts w:ascii="Times New Roman" w:hAnsi="Times New Roman" w:cs="Times New Roman"/>
          <w:noProof/>
        </w:rPr>
        <w:tab/>
      </w:r>
      <w:r w:rsidRPr="0008449C">
        <w:rPr>
          <w:rFonts w:ascii="Times New Roman" w:hAnsi="Times New Roman" w:cs="Times New Roman"/>
          <w:noProof/>
        </w:rPr>
        <w:tab/>
      </w:r>
      <w:r w:rsidRPr="0008449C">
        <w:rPr>
          <w:rFonts w:ascii="Times New Roman" w:hAnsi="Times New Roman" w:cs="Times New Roman"/>
          <w:noProof/>
        </w:rPr>
        <w:tab/>
      </w:r>
      <w:r w:rsidRPr="0008449C">
        <w:rPr>
          <w:rFonts w:ascii="Times New Roman" w:hAnsi="Times New Roman" w:cs="Times New Roman"/>
          <w:noProof/>
        </w:rPr>
        <w:tab/>
        <w:t>G. Miglāns</w:t>
      </w:r>
    </w:p>
    <w:p w14:paraId="3A97CFB8" w14:textId="77777777" w:rsidR="001145B4" w:rsidRPr="0008449C" w:rsidRDefault="0072770E" w:rsidP="001145B4">
      <w:pPr>
        <w:jc w:val="both"/>
        <w:rPr>
          <w:rFonts w:ascii="Times New Roman" w:hAnsi="Times New Roman" w:cs="Times New Roman"/>
          <w:noProof/>
        </w:rPr>
      </w:pPr>
      <w:r w:rsidRPr="0008449C">
        <w:rPr>
          <w:rFonts w:ascii="Times New Roman" w:hAnsi="Times New Roman" w:cs="Times New Roman"/>
          <w:noProof/>
        </w:rPr>
        <w:t>attīstības jautājumos</w:t>
      </w:r>
    </w:p>
    <w:p w14:paraId="6D08951E" w14:textId="77777777" w:rsidR="001145B4" w:rsidRPr="0008449C" w:rsidRDefault="001145B4" w:rsidP="001145B4">
      <w:pPr>
        <w:jc w:val="both"/>
        <w:rPr>
          <w:rFonts w:ascii="Times New Roman" w:hAnsi="Times New Roman" w:cs="Times New Roman"/>
          <w:noProof/>
        </w:rPr>
      </w:pPr>
    </w:p>
    <w:p w14:paraId="7D4D807A" w14:textId="77777777" w:rsidR="001145B4" w:rsidRPr="0008449C" w:rsidRDefault="0072770E" w:rsidP="001145B4">
      <w:pPr>
        <w:jc w:val="center"/>
        <w:rPr>
          <w:rFonts w:ascii="Times New Roman" w:eastAsia="Calibri" w:hAnsi="Times New Roman" w:cs="Times New Roman"/>
        </w:rPr>
      </w:pPr>
      <w:r w:rsidRPr="0008449C">
        <w:rPr>
          <w:rFonts w:ascii="Times New Roman" w:eastAsia="Calibri" w:hAnsi="Times New Roman" w:cs="Times New Roman"/>
        </w:rPr>
        <w:t>ŠIS DOKUMENTS IR ELEKTRONISKI PARAKSTĪTS AR DROŠU ELEKTRONISKO PARAKSTU UN SATUR LAIKA ZĪMOGU</w:t>
      </w:r>
    </w:p>
    <w:p w14:paraId="6955A864" w14:textId="2AAFD27B" w:rsidR="00564CA6" w:rsidRPr="00B47C10" w:rsidRDefault="00564CA6" w:rsidP="00564CA6">
      <w:pPr>
        <w:rPr>
          <w:rFonts w:ascii="Times New Roman" w:hAnsi="Times New Roman" w:cs="Times New Roman"/>
          <w:sz w:val="20"/>
          <w:szCs w:val="20"/>
        </w:rPr>
      </w:pPr>
    </w:p>
    <w:sectPr w:rsidR="00564CA6" w:rsidRPr="00B47C10" w:rsidSect="00BB16A4">
      <w:headerReference w:type="default" r:id="rId9"/>
      <w:footerReference w:type="default" r:id="rId10"/>
      <w:headerReference w:type="first" r:id="rId11"/>
      <w:footerReference w:type="first" r:id="rId12"/>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091DDA" w14:textId="77777777" w:rsidR="0072770E" w:rsidRDefault="0072770E">
      <w:r>
        <w:separator/>
      </w:r>
    </w:p>
  </w:endnote>
  <w:endnote w:type="continuationSeparator" w:id="0">
    <w:p w14:paraId="553A9EC0" w14:textId="77777777" w:rsidR="0072770E" w:rsidRDefault="007277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3160267"/>
      <w:docPartObj>
        <w:docPartGallery w:val="Page Numbers (Bottom of Page)"/>
        <w:docPartUnique/>
      </w:docPartObj>
    </w:sdtPr>
    <w:sdtEndPr>
      <w:rPr>
        <w:rFonts w:ascii="Times New Roman" w:hAnsi="Times New Roman" w:cs="Times New Roman"/>
        <w:noProof/>
      </w:rPr>
    </w:sdtEndPr>
    <w:sdtContent>
      <w:p w14:paraId="377DD068" w14:textId="14849F0D" w:rsidR="005C7FA1" w:rsidRPr="005C7FA1" w:rsidRDefault="0072770E">
        <w:pPr>
          <w:pStyle w:val="Kjene"/>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4</w:t>
        </w:r>
        <w:r w:rsidRPr="005C7FA1">
          <w:rPr>
            <w:rFonts w:ascii="Times New Roman" w:hAnsi="Times New Roman" w:cs="Times New Roman"/>
            <w:noProof/>
          </w:rPr>
          <w:fldChar w:fldCharType="end"/>
        </w:r>
      </w:p>
    </w:sdtContent>
  </w:sdt>
  <w:p w14:paraId="4C20AED2" w14:textId="77777777" w:rsidR="005C7FA1" w:rsidRDefault="005C7F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C8CF0" w14:textId="72678FBC" w:rsidR="005C7FA1" w:rsidRPr="005C7FA1" w:rsidRDefault="005C7FA1">
    <w:pPr>
      <w:pStyle w:val="Kjene"/>
      <w:jc w:val="right"/>
      <w:rPr>
        <w:rFonts w:ascii="Times New Roman" w:hAnsi="Times New Roman" w:cs="Times New Roman"/>
      </w:rPr>
    </w:pPr>
  </w:p>
  <w:p w14:paraId="46C0E84C" w14:textId="77777777" w:rsidR="005C7FA1" w:rsidRDefault="005C7F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5B71E9" w14:textId="77777777" w:rsidR="0072770E" w:rsidRDefault="0072770E">
      <w:r>
        <w:separator/>
      </w:r>
    </w:p>
  </w:footnote>
  <w:footnote w:type="continuationSeparator" w:id="0">
    <w:p w14:paraId="68F72FB4" w14:textId="77777777" w:rsidR="0072770E" w:rsidRDefault="007277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CAEC1" w14:textId="3F88EC00" w:rsidR="004D516C" w:rsidRDefault="004D516C" w:rsidP="004D516C">
    <w:pPr>
      <w:pStyle w:val="Galvene"/>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63AED" w14:textId="063C322C" w:rsidR="004D516C" w:rsidRDefault="004D516C" w:rsidP="0053073B">
    <w:pPr>
      <w:pStyle w:val="Galvene"/>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E6A0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07752F3"/>
    <w:multiLevelType w:val="hybridMultilevel"/>
    <w:tmpl w:val="63841CA0"/>
    <w:lvl w:ilvl="0" w:tplc="A93CEF94">
      <w:start w:val="1"/>
      <w:numFmt w:val="decimal"/>
      <w:lvlText w:val="%1."/>
      <w:lvlJc w:val="left"/>
      <w:pPr>
        <w:ind w:left="720" w:hanging="360"/>
      </w:pPr>
      <w:rPr>
        <w:rFonts w:hint="default"/>
      </w:rPr>
    </w:lvl>
    <w:lvl w:ilvl="1" w:tplc="982EC650" w:tentative="1">
      <w:start w:val="1"/>
      <w:numFmt w:val="lowerLetter"/>
      <w:lvlText w:val="%2."/>
      <w:lvlJc w:val="left"/>
      <w:pPr>
        <w:ind w:left="1440" w:hanging="360"/>
      </w:pPr>
    </w:lvl>
    <w:lvl w:ilvl="2" w:tplc="9F2A9DA0" w:tentative="1">
      <w:start w:val="1"/>
      <w:numFmt w:val="lowerRoman"/>
      <w:lvlText w:val="%3."/>
      <w:lvlJc w:val="right"/>
      <w:pPr>
        <w:ind w:left="2160" w:hanging="180"/>
      </w:pPr>
    </w:lvl>
    <w:lvl w:ilvl="3" w:tplc="7C86AD32" w:tentative="1">
      <w:start w:val="1"/>
      <w:numFmt w:val="decimal"/>
      <w:lvlText w:val="%4."/>
      <w:lvlJc w:val="left"/>
      <w:pPr>
        <w:ind w:left="2880" w:hanging="360"/>
      </w:pPr>
    </w:lvl>
    <w:lvl w:ilvl="4" w:tplc="CC30CD6C" w:tentative="1">
      <w:start w:val="1"/>
      <w:numFmt w:val="lowerLetter"/>
      <w:lvlText w:val="%5."/>
      <w:lvlJc w:val="left"/>
      <w:pPr>
        <w:ind w:left="3600" w:hanging="360"/>
      </w:pPr>
    </w:lvl>
    <w:lvl w:ilvl="5" w:tplc="4A76227A" w:tentative="1">
      <w:start w:val="1"/>
      <w:numFmt w:val="lowerRoman"/>
      <w:lvlText w:val="%6."/>
      <w:lvlJc w:val="right"/>
      <w:pPr>
        <w:ind w:left="4320" w:hanging="180"/>
      </w:pPr>
    </w:lvl>
    <w:lvl w:ilvl="6" w:tplc="E43EB592" w:tentative="1">
      <w:start w:val="1"/>
      <w:numFmt w:val="decimal"/>
      <w:lvlText w:val="%7."/>
      <w:lvlJc w:val="left"/>
      <w:pPr>
        <w:ind w:left="5040" w:hanging="360"/>
      </w:pPr>
    </w:lvl>
    <w:lvl w:ilvl="7" w:tplc="2E8650DE" w:tentative="1">
      <w:start w:val="1"/>
      <w:numFmt w:val="lowerLetter"/>
      <w:lvlText w:val="%8."/>
      <w:lvlJc w:val="left"/>
      <w:pPr>
        <w:ind w:left="5760" w:hanging="360"/>
      </w:pPr>
    </w:lvl>
    <w:lvl w:ilvl="8" w:tplc="E92E411E" w:tentative="1">
      <w:start w:val="1"/>
      <w:numFmt w:val="lowerRoman"/>
      <w:lvlText w:val="%9."/>
      <w:lvlJc w:val="right"/>
      <w:pPr>
        <w:ind w:left="6480" w:hanging="180"/>
      </w:pPr>
    </w:lvl>
  </w:abstractNum>
  <w:abstractNum w:abstractNumId="2" w15:restartNumberingAfterBreak="0">
    <w:nsid w:val="3AE22384"/>
    <w:multiLevelType w:val="hybridMultilevel"/>
    <w:tmpl w:val="6A78D882"/>
    <w:lvl w:ilvl="0" w:tplc="B26C8922">
      <w:start w:val="1"/>
      <w:numFmt w:val="bullet"/>
      <w:lvlText w:val=""/>
      <w:lvlJc w:val="left"/>
      <w:pPr>
        <w:ind w:left="720" w:hanging="360"/>
      </w:pPr>
      <w:rPr>
        <w:rFonts w:ascii="Symbol" w:hAnsi="Symbol" w:hint="default"/>
      </w:rPr>
    </w:lvl>
    <w:lvl w:ilvl="1" w:tplc="3DE6FE3C" w:tentative="1">
      <w:start w:val="1"/>
      <w:numFmt w:val="bullet"/>
      <w:lvlText w:val="o"/>
      <w:lvlJc w:val="left"/>
      <w:pPr>
        <w:ind w:left="1440" w:hanging="360"/>
      </w:pPr>
      <w:rPr>
        <w:rFonts w:ascii="Courier New" w:hAnsi="Courier New" w:cs="Courier New" w:hint="default"/>
      </w:rPr>
    </w:lvl>
    <w:lvl w:ilvl="2" w:tplc="F7B22538" w:tentative="1">
      <w:start w:val="1"/>
      <w:numFmt w:val="bullet"/>
      <w:lvlText w:val=""/>
      <w:lvlJc w:val="left"/>
      <w:pPr>
        <w:ind w:left="2160" w:hanging="360"/>
      </w:pPr>
      <w:rPr>
        <w:rFonts w:ascii="Wingdings" w:hAnsi="Wingdings" w:hint="default"/>
      </w:rPr>
    </w:lvl>
    <w:lvl w:ilvl="3" w:tplc="38AA4464" w:tentative="1">
      <w:start w:val="1"/>
      <w:numFmt w:val="bullet"/>
      <w:lvlText w:val=""/>
      <w:lvlJc w:val="left"/>
      <w:pPr>
        <w:ind w:left="2880" w:hanging="360"/>
      </w:pPr>
      <w:rPr>
        <w:rFonts w:ascii="Symbol" w:hAnsi="Symbol" w:hint="default"/>
      </w:rPr>
    </w:lvl>
    <w:lvl w:ilvl="4" w:tplc="41BC5952" w:tentative="1">
      <w:start w:val="1"/>
      <w:numFmt w:val="bullet"/>
      <w:lvlText w:val="o"/>
      <w:lvlJc w:val="left"/>
      <w:pPr>
        <w:ind w:left="3600" w:hanging="360"/>
      </w:pPr>
      <w:rPr>
        <w:rFonts w:ascii="Courier New" w:hAnsi="Courier New" w:cs="Courier New" w:hint="default"/>
      </w:rPr>
    </w:lvl>
    <w:lvl w:ilvl="5" w:tplc="056EB7FA" w:tentative="1">
      <w:start w:val="1"/>
      <w:numFmt w:val="bullet"/>
      <w:lvlText w:val=""/>
      <w:lvlJc w:val="left"/>
      <w:pPr>
        <w:ind w:left="4320" w:hanging="360"/>
      </w:pPr>
      <w:rPr>
        <w:rFonts w:ascii="Wingdings" w:hAnsi="Wingdings" w:hint="default"/>
      </w:rPr>
    </w:lvl>
    <w:lvl w:ilvl="6" w:tplc="8CB0D620" w:tentative="1">
      <w:start w:val="1"/>
      <w:numFmt w:val="bullet"/>
      <w:lvlText w:val=""/>
      <w:lvlJc w:val="left"/>
      <w:pPr>
        <w:ind w:left="5040" w:hanging="360"/>
      </w:pPr>
      <w:rPr>
        <w:rFonts w:ascii="Symbol" w:hAnsi="Symbol" w:hint="default"/>
      </w:rPr>
    </w:lvl>
    <w:lvl w:ilvl="7" w:tplc="4ADA23BC" w:tentative="1">
      <w:start w:val="1"/>
      <w:numFmt w:val="bullet"/>
      <w:lvlText w:val="o"/>
      <w:lvlJc w:val="left"/>
      <w:pPr>
        <w:ind w:left="5760" w:hanging="360"/>
      </w:pPr>
      <w:rPr>
        <w:rFonts w:ascii="Courier New" w:hAnsi="Courier New" w:cs="Courier New" w:hint="default"/>
      </w:rPr>
    </w:lvl>
    <w:lvl w:ilvl="8" w:tplc="6984794E" w:tentative="1">
      <w:start w:val="1"/>
      <w:numFmt w:val="bullet"/>
      <w:lvlText w:val=""/>
      <w:lvlJc w:val="left"/>
      <w:pPr>
        <w:ind w:left="6480" w:hanging="360"/>
      </w:pPr>
      <w:rPr>
        <w:rFonts w:ascii="Wingdings" w:hAnsi="Wingdings" w:hint="default"/>
      </w:rPr>
    </w:lvl>
  </w:abstractNum>
  <w:abstractNum w:abstractNumId="3" w15:restartNumberingAfterBreak="0">
    <w:nsid w:val="3B420E24"/>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E8A7DB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6" w15:restartNumberingAfterBreak="0">
    <w:nsid w:val="69B46E0B"/>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6EAC1C9F"/>
    <w:multiLevelType w:val="hybridMultilevel"/>
    <w:tmpl w:val="476A083A"/>
    <w:lvl w:ilvl="0" w:tplc="F134FB26">
      <w:start w:val="1"/>
      <w:numFmt w:val="decimal"/>
      <w:lvlText w:val="%1)"/>
      <w:lvlJc w:val="left"/>
      <w:pPr>
        <w:ind w:left="720" w:hanging="360"/>
      </w:pPr>
      <w:rPr>
        <w:rFonts w:hint="default"/>
      </w:rPr>
    </w:lvl>
    <w:lvl w:ilvl="1" w:tplc="9EDE297A" w:tentative="1">
      <w:start w:val="1"/>
      <w:numFmt w:val="lowerLetter"/>
      <w:lvlText w:val="%2."/>
      <w:lvlJc w:val="left"/>
      <w:pPr>
        <w:ind w:left="1440" w:hanging="360"/>
      </w:pPr>
    </w:lvl>
    <w:lvl w:ilvl="2" w:tplc="AEA47CC0" w:tentative="1">
      <w:start w:val="1"/>
      <w:numFmt w:val="lowerRoman"/>
      <w:lvlText w:val="%3."/>
      <w:lvlJc w:val="right"/>
      <w:pPr>
        <w:ind w:left="2160" w:hanging="180"/>
      </w:pPr>
    </w:lvl>
    <w:lvl w:ilvl="3" w:tplc="3162FD12" w:tentative="1">
      <w:start w:val="1"/>
      <w:numFmt w:val="decimal"/>
      <w:lvlText w:val="%4."/>
      <w:lvlJc w:val="left"/>
      <w:pPr>
        <w:ind w:left="2880" w:hanging="360"/>
      </w:pPr>
    </w:lvl>
    <w:lvl w:ilvl="4" w:tplc="65389B80" w:tentative="1">
      <w:start w:val="1"/>
      <w:numFmt w:val="lowerLetter"/>
      <w:lvlText w:val="%5."/>
      <w:lvlJc w:val="left"/>
      <w:pPr>
        <w:ind w:left="3600" w:hanging="360"/>
      </w:pPr>
    </w:lvl>
    <w:lvl w:ilvl="5" w:tplc="F7901044" w:tentative="1">
      <w:start w:val="1"/>
      <w:numFmt w:val="lowerRoman"/>
      <w:lvlText w:val="%6."/>
      <w:lvlJc w:val="right"/>
      <w:pPr>
        <w:ind w:left="4320" w:hanging="180"/>
      </w:pPr>
    </w:lvl>
    <w:lvl w:ilvl="6" w:tplc="6B0C33CA" w:tentative="1">
      <w:start w:val="1"/>
      <w:numFmt w:val="decimal"/>
      <w:lvlText w:val="%7."/>
      <w:lvlJc w:val="left"/>
      <w:pPr>
        <w:ind w:left="5040" w:hanging="360"/>
      </w:pPr>
    </w:lvl>
    <w:lvl w:ilvl="7" w:tplc="17FA2BA6" w:tentative="1">
      <w:start w:val="1"/>
      <w:numFmt w:val="lowerLetter"/>
      <w:lvlText w:val="%8."/>
      <w:lvlJc w:val="left"/>
      <w:pPr>
        <w:ind w:left="5760" w:hanging="360"/>
      </w:pPr>
    </w:lvl>
    <w:lvl w:ilvl="8" w:tplc="E320D74A" w:tentative="1">
      <w:start w:val="1"/>
      <w:numFmt w:val="lowerRoman"/>
      <w:lvlText w:val="%9."/>
      <w:lvlJc w:val="right"/>
      <w:pPr>
        <w:ind w:left="6480" w:hanging="180"/>
      </w:pPr>
    </w:lvl>
  </w:abstractNum>
  <w:abstractNum w:abstractNumId="8" w15:restartNumberingAfterBreak="0">
    <w:nsid w:val="7F857448"/>
    <w:multiLevelType w:val="hybridMultilevel"/>
    <w:tmpl w:val="FEC0BDCA"/>
    <w:lvl w:ilvl="0" w:tplc="A2D0A532">
      <w:start w:val="1"/>
      <w:numFmt w:val="decimal"/>
      <w:lvlText w:val="%1)"/>
      <w:lvlJc w:val="left"/>
      <w:pPr>
        <w:ind w:left="720" w:hanging="360"/>
      </w:pPr>
      <w:rPr>
        <w:rFonts w:ascii="Times New Roman" w:eastAsiaTheme="minorHAnsi" w:hAnsi="Times New Roman" w:cs="Times New Roman"/>
      </w:rPr>
    </w:lvl>
    <w:lvl w:ilvl="1" w:tplc="EABE0BAA" w:tentative="1">
      <w:start w:val="1"/>
      <w:numFmt w:val="lowerLetter"/>
      <w:lvlText w:val="%2."/>
      <w:lvlJc w:val="left"/>
      <w:pPr>
        <w:ind w:left="1440" w:hanging="360"/>
      </w:pPr>
    </w:lvl>
    <w:lvl w:ilvl="2" w:tplc="C5DACB64" w:tentative="1">
      <w:start w:val="1"/>
      <w:numFmt w:val="lowerRoman"/>
      <w:lvlText w:val="%3."/>
      <w:lvlJc w:val="right"/>
      <w:pPr>
        <w:ind w:left="2160" w:hanging="180"/>
      </w:pPr>
    </w:lvl>
    <w:lvl w:ilvl="3" w:tplc="64D6E034" w:tentative="1">
      <w:start w:val="1"/>
      <w:numFmt w:val="decimal"/>
      <w:lvlText w:val="%4."/>
      <w:lvlJc w:val="left"/>
      <w:pPr>
        <w:ind w:left="2880" w:hanging="360"/>
      </w:pPr>
    </w:lvl>
    <w:lvl w:ilvl="4" w:tplc="A7BC7BAA" w:tentative="1">
      <w:start w:val="1"/>
      <w:numFmt w:val="lowerLetter"/>
      <w:lvlText w:val="%5."/>
      <w:lvlJc w:val="left"/>
      <w:pPr>
        <w:ind w:left="3600" w:hanging="360"/>
      </w:pPr>
    </w:lvl>
    <w:lvl w:ilvl="5" w:tplc="BE5EB366" w:tentative="1">
      <w:start w:val="1"/>
      <w:numFmt w:val="lowerRoman"/>
      <w:lvlText w:val="%6."/>
      <w:lvlJc w:val="right"/>
      <w:pPr>
        <w:ind w:left="4320" w:hanging="180"/>
      </w:pPr>
    </w:lvl>
    <w:lvl w:ilvl="6" w:tplc="E6CA5162" w:tentative="1">
      <w:start w:val="1"/>
      <w:numFmt w:val="decimal"/>
      <w:lvlText w:val="%7."/>
      <w:lvlJc w:val="left"/>
      <w:pPr>
        <w:ind w:left="5040" w:hanging="360"/>
      </w:pPr>
    </w:lvl>
    <w:lvl w:ilvl="7" w:tplc="A20C4F06" w:tentative="1">
      <w:start w:val="1"/>
      <w:numFmt w:val="lowerLetter"/>
      <w:lvlText w:val="%8."/>
      <w:lvlJc w:val="left"/>
      <w:pPr>
        <w:ind w:left="5760" w:hanging="360"/>
      </w:pPr>
    </w:lvl>
    <w:lvl w:ilvl="8" w:tplc="E862880E" w:tentative="1">
      <w:start w:val="1"/>
      <w:numFmt w:val="lowerRoman"/>
      <w:lvlText w:val="%9."/>
      <w:lvlJc w:val="right"/>
      <w:pPr>
        <w:ind w:left="6480" w:hanging="180"/>
      </w:pPr>
    </w:lvl>
  </w:abstractNum>
  <w:num w:numId="1" w16cid:durableId="1080567416">
    <w:abstractNumId w:val="5"/>
  </w:num>
  <w:num w:numId="2" w16cid:durableId="1964530278">
    <w:abstractNumId w:val="1"/>
  </w:num>
  <w:num w:numId="3" w16cid:durableId="1416049921">
    <w:abstractNumId w:val="8"/>
  </w:num>
  <w:num w:numId="4" w16cid:durableId="2046170720">
    <w:abstractNumId w:val="7"/>
  </w:num>
  <w:num w:numId="5" w16cid:durableId="1495339180">
    <w:abstractNumId w:val="2"/>
  </w:num>
  <w:num w:numId="6" w16cid:durableId="960261959">
    <w:abstractNumId w:val="3"/>
  </w:num>
  <w:num w:numId="7" w16cid:durableId="753287585">
    <w:abstractNumId w:val="0"/>
  </w:num>
  <w:num w:numId="8" w16cid:durableId="1726635379">
    <w:abstractNumId w:val="4"/>
  </w:num>
  <w:num w:numId="9" w16cid:durableId="129467960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25298"/>
    <w:rsid w:val="0002595E"/>
    <w:rsid w:val="00025DB3"/>
    <w:rsid w:val="00030457"/>
    <w:rsid w:val="00031E63"/>
    <w:rsid w:val="00042130"/>
    <w:rsid w:val="00070E3F"/>
    <w:rsid w:val="00077C46"/>
    <w:rsid w:val="0008449C"/>
    <w:rsid w:val="000C415F"/>
    <w:rsid w:val="001145B4"/>
    <w:rsid w:val="00117A0C"/>
    <w:rsid w:val="00132F9D"/>
    <w:rsid w:val="00147221"/>
    <w:rsid w:val="001673B0"/>
    <w:rsid w:val="00186B7F"/>
    <w:rsid w:val="00195A73"/>
    <w:rsid w:val="001A297B"/>
    <w:rsid w:val="00223675"/>
    <w:rsid w:val="0025391B"/>
    <w:rsid w:val="00283E4E"/>
    <w:rsid w:val="00297558"/>
    <w:rsid w:val="002A3615"/>
    <w:rsid w:val="002D4974"/>
    <w:rsid w:val="002D53F6"/>
    <w:rsid w:val="002E5A0E"/>
    <w:rsid w:val="003239BC"/>
    <w:rsid w:val="00330B31"/>
    <w:rsid w:val="00336C45"/>
    <w:rsid w:val="00350FCD"/>
    <w:rsid w:val="00351D48"/>
    <w:rsid w:val="0037502B"/>
    <w:rsid w:val="003C392E"/>
    <w:rsid w:val="003C401E"/>
    <w:rsid w:val="003E00EF"/>
    <w:rsid w:val="003E1064"/>
    <w:rsid w:val="00416387"/>
    <w:rsid w:val="00417D30"/>
    <w:rsid w:val="0044110B"/>
    <w:rsid w:val="0044750F"/>
    <w:rsid w:val="00450793"/>
    <w:rsid w:val="004533E2"/>
    <w:rsid w:val="004D516C"/>
    <w:rsid w:val="004F7745"/>
    <w:rsid w:val="00501F75"/>
    <w:rsid w:val="00521C00"/>
    <w:rsid w:val="00523888"/>
    <w:rsid w:val="00524F1B"/>
    <w:rsid w:val="0053073B"/>
    <w:rsid w:val="00543508"/>
    <w:rsid w:val="00564CA6"/>
    <w:rsid w:val="00570947"/>
    <w:rsid w:val="005933E2"/>
    <w:rsid w:val="005B03A0"/>
    <w:rsid w:val="005C7FA1"/>
    <w:rsid w:val="005E24BD"/>
    <w:rsid w:val="006005FF"/>
    <w:rsid w:val="00611403"/>
    <w:rsid w:val="00617AAC"/>
    <w:rsid w:val="00664DD3"/>
    <w:rsid w:val="006734FD"/>
    <w:rsid w:val="006757BA"/>
    <w:rsid w:val="00690C88"/>
    <w:rsid w:val="00693F05"/>
    <w:rsid w:val="006C146A"/>
    <w:rsid w:val="006D3451"/>
    <w:rsid w:val="006D513B"/>
    <w:rsid w:val="006F7E15"/>
    <w:rsid w:val="00713EAE"/>
    <w:rsid w:val="00716C0A"/>
    <w:rsid w:val="0072770E"/>
    <w:rsid w:val="00733074"/>
    <w:rsid w:val="00735079"/>
    <w:rsid w:val="0074092B"/>
    <w:rsid w:val="007518C3"/>
    <w:rsid w:val="0078041B"/>
    <w:rsid w:val="0079484F"/>
    <w:rsid w:val="007B4DDB"/>
    <w:rsid w:val="007D3339"/>
    <w:rsid w:val="007E0F70"/>
    <w:rsid w:val="008123C9"/>
    <w:rsid w:val="00817538"/>
    <w:rsid w:val="00817FC7"/>
    <w:rsid w:val="008257F8"/>
    <w:rsid w:val="00850F64"/>
    <w:rsid w:val="0086197B"/>
    <w:rsid w:val="008627CF"/>
    <w:rsid w:val="008740EE"/>
    <w:rsid w:val="00880048"/>
    <w:rsid w:val="008C2A99"/>
    <w:rsid w:val="008D1F01"/>
    <w:rsid w:val="008E0063"/>
    <w:rsid w:val="008E3846"/>
    <w:rsid w:val="008E6473"/>
    <w:rsid w:val="00910FCA"/>
    <w:rsid w:val="009118EB"/>
    <w:rsid w:val="009139A1"/>
    <w:rsid w:val="00931891"/>
    <w:rsid w:val="00956140"/>
    <w:rsid w:val="009670A4"/>
    <w:rsid w:val="009955E3"/>
    <w:rsid w:val="00996740"/>
    <w:rsid w:val="009A3989"/>
    <w:rsid w:val="009A70E7"/>
    <w:rsid w:val="009B0A93"/>
    <w:rsid w:val="009B7F8F"/>
    <w:rsid w:val="009D28B7"/>
    <w:rsid w:val="009E2D13"/>
    <w:rsid w:val="00A02479"/>
    <w:rsid w:val="00A21F6C"/>
    <w:rsid w:val="00A254B5"/>
    <w:rsid w:val="00A344BB"/>
    <w:rsid w:val="00A344F6"/>
    <w:rsid w:val="00A52B04"/>
    <w:rsid w:val="00A577EE"/>
    <w:rsid w:val="00A63730"/>
    <w:rsid w:val="00A917A6"/>
    <w:rsid w:val="00AC04BD"/>
    <w:rsid w:val="00B126FB"/>
    <w:rsid w:val="00B3053F"/>
    <w:rsid w:val="00B36CD4"/>
    <w:rsid w:val="00B4014F"/>
    <w:rsid w:val="00B40890"/>
    <w:rsid w:val="00B47C10"/>
    <w:rsid w:val="00B52846"/>
    <w:rsid w:val="00B874BF"/>
    <w:rsid w:val="00BB16A4"/>
    <w:rsid w:val="00BE75D1"/>
    <w:rsid w:val="00BF6D65"/>
    <w:rsid w:val="00C269BC"/>
    <w:rsid w:val="00C27509"/>
    <w:rsid w:val="00C32A26"/>
    <w:rsid w:val="00C65BE1"/>
    <w:rsid w:val="00C82360"/>
    <w:rsid w:val="00C9477C"/>
    <w:rsid w:val="00CC1B2F"/>
    <w:rsid w:val="00CF16C2"/>
    <w:rsid w:val="00CF1FA8"/>
    <w:rsid w:val="00CF5E52"/>
    <w:rsid w:val="00D02EDE"/>
    <w:rsid w:val="00D159F9"/>
    <w:rsid w:val="00D3322E"/>
    <w:rsid w:val="00D400D8"/>
    <w:rsid w:val="00D50C72"/>
    <w:rsid w:val="00D57609"/>
    <w:rsid w:val="00D86969"/>
    <w:rsid w:val="00DA6AFD"/>
    <w:rsid w:val="00DB2F64"/>
    <w:rsid w:val="00DB65BD"/>
    <w:rsid w:val="00DE733A"/>
    <w:rsid w:val="00E30DF9"/>
    <w:rsid w:val="00E52DA2"/>
    <w:rsid w:val="00E565AC"/>
    <w:rsid w:val="00E75D8D"/>
    <w:rsid w:val="00E82BA5"/>
    <w:rsid w:val="00E9626B"/>
    <w:rsid w:val="00EF06E1"/>
    <w:rsid w:val="00F04FB9"/>
    <w:rsid w:val="00F4023D"/>
    <w:rsid w:val="00F94FC6"/>
    <w:rsid w:val="00F9705C"/>
    <w:rsid w:val="00FA29A3"/>
    <w:rsid w:val="00FF531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D516C"/>
    <w:pPr>
      <w:tabs>
        <w:tab w:val="center" w:pos="4513"/>
        <w:tab w:val="right" w:pos="9026"/>
      </w:tabs>
    </w:pPr>
  </w:style>
  <w:style w:type="character" w:customStyle="1" w:styleId="GalveneRakstz">
    <w:name w:val="Galvene Rakstz."/>
    <w:basedOn w:val="Noklusjumarindkopasfonts"/>
    <w:link w:val="Galvene"/>
    <w:uiPriority w:val="99"/>
    <w:rsid w:val="004D516C"/>
  </w:style>
  <w:style w:type="paragraph" w:styleId="Kjene">
    <w:name w:val="footer"/>
    <w:basedOn w:val="Parasts"/>
    <w:link w:val="KjeneRakstz"/>
    <w:uiPriority w:val="99"/>
    <w:unhideWhenUsed/>
    <w:rsid w:val="004D516C"/>
    <w:pPr>
      <w:tabs>
        <w:tab w:val="center" w:pos="4513"/>
        <w:tab w:val="right" w:pos="9026"/>
      </w:tabs>
    </w:pPr>
  </w:style>
  <w:style w:type="character" w:customStyle="1" w:styleId="KjeneRakstz">
    <w:name w:val="Kājene Rakstz."/>
    <w:basedOn w:val="Noklusjumarindkopasfonts"/>
    <w:link w:val="Kjene"/>
    <w:uiPriority w:val="99"/>
    <w:rsid w:val="004D516C"/>
  </w:style>
  <w:style w:type="paragraph" w:styleId="Sarakstarindkopa">
    <w:name w:val="List Paragraph"/>
    <w:basedOn w:val="Parasts"/>
    <w:uiPriority w:val="34"/>
    <w:qFormat/>
    <w:rsid w:val="00223675"/>
    <w:pPr>
      <w:ind w:left="720"/>
      <w:contextualSpacing/>
    </w:pPr>
  </w:style>
  <w:style w:type="character" w:styleId="Komentraatsauce">
    <w:name w:val="annotation reference"/>
    <w:basedOn w:val="Noklusjumarindkopasfonts"/>
    <w:uiPriority w:val="99"/>
    <w:semiHidden/>
    <w:unhideWhenUsed/>
    <w:rsid w:val="00570947"/>
    <w:rPr>
      <w:sz w:val="16"/>
      <w:szCs w:val="16"/>
    </w:rPr>
  </w:style>
  <w:style w:type="paragraph" w:styleId="Komentrateksts">
    <w:name w:val="annotation text"/>
    <w:basedOn w:val="Parasts"/>
    <w:link w:val="KomentratekstsRakstz"/>
    <w:uiPriority w:val="99"/>
    <w:unhideWhenUsed/>
    <w:rsid w:val="00570947"/>
    <w:rPr>
      <w:sz w:val="20"/>
      <w:szCs w:val="20"/>
    </w:rPr>
  </w:style>
  <w:style w:type="character" w:customStyle="1" w:styleId="KomentratekstsRakstz">
    <w:name w:val="Komentāra teksts Rakstz."/>
    <w:basedOn w:val="Noklusjumarindkopasfonts"/>
    <w:link w:val="Komentrateksts"/>
    <w:uiPriority w:val="99"/>
    <w:rsid w:val="00570947"/>
    <w:rPr>
      <w:sz w:val="20"/>
      <w:szCs w:val="20"/>
    </w:rPr>
  </w:style>
  <w:style w:type="paragraph" w:styleId="Komentratma">
    <w:name w:val="annotation subject"/>
    <w:basedOn w:val="Komentrateksts"/>
    <w:next w:val="Komentrateksts"/>
    <w:link w:val="KomentratmaRakstz"/>
    <w:uiPriority w:val="99"/>
    <w:semiHidden/>
    <w:unhideWhenUsed/>
    <w:rsid w:val="00570947"/>
    <w:rPr>
      <w:b/>
      <w:bCs/>
    </w:rPr>
  </w:style>
  <w:style w:type="character" w:customStyle="1" w:styleId="KomentratmaRakstz">
    <w:name w:val="Komentāra tēma Rakstz."/>
    <w:basedOn w:val="KomentratekstsRakstz"/>
    <w:link w:val="Komentratma"/>
    <w:uiPriority w:val="99"/>
    <w:semiHidden/>
    <w:rsid w:val="00570947"/>
    <w:rPr>
      <w:b/>
      <w:bCs/>
      <w:sz w:val="20"/>
      <w:szCs w:val="20"/>
    </w:rPr>
  </w:style>
  <w:style w:type="paragraph" w:styleId="Prskatjums">
    <w:name w:val="Revision"/>
    <w:hidden/>
    <w:uiPriority w:val="99"/>
    <w:semiHidden/>
    <w:rsid w:val="00DA6AFD"/>
  </w:style>
  <w:style w:type="character" w:styleId="Hipersaite">
    <w:name w:val="Hyperlink"/>
    <w:basedOn w:val="Noklusjumarindkopasfonts"/>
    <w:uiPriority w:val="99"/>
    <w:unhideWhenUsed/>
    <w:rsid w:val="00956140"/>
    <w:rPr>
      <w:color w:val="0563C1" w:themeColor="hyperlink"/>
      <w:u w:val="single"/>
    </w:rPr>
  </w:style>
  <w:style w:type="character" w:styleId="Neatrisintapieminana">
    <w:name w:val="Unresolved Mention"/>
    <w:basedOn w:val="Noklusjumarindkopasfonts"/>
    <w:uiPriority w:val="99"/>
    <w:semiHidden/>
    <w:unhideWhenUsed/>
    <w:rsid w:val="009561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824247-20C5-4754-9FC8-4D4F66CAD5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3</Pages>
  <Words>5717</Words>
  <Characters>3260</Characters>
  <Application>Microsoft Office Word</Application>
  <DocSecurity>0</DocSecurity>
  <Lines>27</Lines>
  <Paragraphs>17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Sintija Tenisa</cp:lastModifiedBy>
  <cp:revision>19</cp:revision>
  <cp:lastPrinted>2025-12-29T07:16:00Z</cp:lastPrinted>
  <dcterms:created xsi:type="dcterms:W3CDTF">2025-12-23T09:49:00Z</dcterms:created>
  <dcterms:modified xsi:type="dcterms:W3CDTF">2025-12-30T07:57:00Z</dcterms:modified>
</cp:coreProperties>
</file>