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D6A9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2882A33" w:rsidR="00564CA6" w:rsidRPr="00C72EDB" w:rsidRDefault="004D6A9F" w:rsidP="00564CA6">
      <w:pPr>
        <w:jc w:val="right"/>
        <w:rPr>
          <w:rFonts w:ascii="Times New Roman" w:hAnsi="Times New Roman" w:cs="Times New Roman"/>
          <w:noProof/>
        </w:rPr>
      </w:pPr>
      <w:r w:rsidRPr="00C72EDB">
        <w:rPr>
          <w:rFonts w:ascii="Times New Roman" w:hAnsi="Times New Roman" w:cs="Times New Roman"/>
          <w:noProof/>
        </w:rPr>
        <w:t xml:space="preserve">PROJEKTS uz </w:t>
      </w:r>
      <w:r w:rsidR="00255572" w:rsidRPr="00C72EDB">
        <w:rPr>
          <w:rFonts w:ascii="Times New Roman" w:hAnsi="Times New Roman" w:cs="Times New Roman"/>
          <w:noProof/>
        </w:rPr>
        <w:t>05.11.2025</w:t>
      </w:r>
      <w:r w:rsidRPr="00C72EDB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C72ED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5B0B5F9E" w:rsidR="00564CA6" w:rsidRPr="00C72EDB" w:rsidRDefault="004D6A9F" w:rsidP="00564CA6">
      <w:pPr>
        <w:jc w:val="right"/>
        <w:rPr>
          <w:rFonts w:ascii="Times New Roman" w:hAnsi="Times New Roman" w:cs="Times New Roman"/>
          <w:noProof/>
        </w:rPr>
      </w:pPr>
      <w:r w:rsidRPr="00C72EDB">
        <w:rPr>
          <w:rFonts w:ascii="Times New Roman" w:hAnsi="Times New Roman" w:cs="Times New Roman"/>
          <w:noProof/>
        </w:rPr>
        <w:t>vēlamais datums izskatīšanai</w:t>
      </w:r>
      <w:r w:rsidR="00255572" w:rsidRPr="00C72EDB">
        <w:rPr>
          <w:rFonts w:ascii="Times New Roman" w:hAnsi="Times New Roman" w:cs="Times New Roman"/>
          <w:noProof/>
        </w:rPr>
        <w:t xml:space="preserve"> Attīstības komitējā: </w:t>
      </w:r>
      <w:r w:rsidR="00E60078" w:rsidRPr="00C72EDB">
        <w:rPr>
          <w:rFonts w:ascii="Times New Roman" w:hAnsi="Times New Roman" w:cs="Times New Roman"/>
          <w:noProof/>
        </w:rPr>
        <w:t>04</w:t>
      </w:r>
      <w:r w:rsidR="003E4C4E" w:rsidRPr="00C72EDB">
        <w:rPr>
          <w:rFonts w:ascii="Times New Roman" w:hAnsi="Times New Roman" w:cs="Times New Roman"/>
          <w:noProof/>
        </w:rPr>
        <w:t>.12.2025</w:t>
      </w:r>
      <w:r w:rsidRPr="00C72EDB">
        <w:rPr>
          <w:rFonts w:ascii="Times New Roman" w:hAnsi="Times New Roman" w:cs="Times New Roman"/>
          <w:noProof/>
        </w:rPr>
        <w:t>.</w:t>
      </w:r>
    </w:p>
    <w:p w14:paraId="13FC18CF" w14:textId="691816E8" w:rsidR="00564CA6" w:rsidRPr="00C72EDB" w:rsidRDefault="004D6A9F" w:rsidP="00564CA6">
      <w:pPr>
        <w:jc w:val="right"/>
        <w:rPr>
          <w:rFonts w:ascii="Times New Roman" w:hAnsi="Times New Roman" w:cs="Times New Roman"/>
          <w:noProof/>
        </w:rPr>
      </w:pPr>
      <w:r w:rsidRPr="00C72EDB">
        <w:rPr>
          <w:rFonts w:ascii="Times New Roman" w:hAnsi="Times New Roman" w:cs="Times New Roman"/>
          <w:noProof/>
        </w:rPr>
        <w:t xml:space="preserve">domē: </w:t>
      </w:r>
      <w:r w:rsidR="00C76BCB">
        <w:rPr>
          <w:rFonts w:ascii="Times New Roman" w:hAnsi="Times New Roman" w:cs="Times New Roman"/>
          <w:noProof/>
        </w:rPr>
        <w:t>22</w:t>
      </w:r>
      <w:r w:rsidRPr="00C43AAC">
        <w:rPr>
          <w:rFonts w:ascii="Times New Roman" w:hAnsi="Times New Roman" w:cs="Times New Roman"/>
          <w:noProof/>
        </w:rPr>
        <w:t>.</w:t>
      </w:r>
      <w:r w:rsidR="00C43AAC" w:rsidRPr="00C43AAC">
        <w:rPr>
          <w:rFonts w:ascii="Times New Roman" w:hAnsi="Times New Roman" w:cs="Times New Roman"/>
          <w:noProof/>
        </w:rPr>
        <w:t>12</w:t>
      </w:r>
      <w:r w:rsidRPr="00C43AAC">
        <w:rPr>
          <w:rFonts w:ascii="Times New Roman" w:hAnsi="Times New Roman" w:cs="Times New Roman"/>
          <w:noProof/>
        </w:rPr>
        <w:t>.</w:t>
      </w:r>
      <w:r w:rsidR="00C43AAC" w:rsidRPr="00C43AAC">
        <w:rPr>
          <w:rFonts w:ascii="Times New Roman" w:hAnsi="Times New Roman" w:cs="Times New Roman"/>
          <w:noProof/>
        </w:rPr>
        <w:t>2025</w:t>
      </w:r>
      <w:r w:rsidRPr="00C43AAC">
        <w:rPr>
          <w:rFonts w:ascii="Times New Roman" w:hAnsi="Times New Roman" w:cs="Times New Roman"/>
          <w:noProof/>
        </w:rPr>
        <w:t>.</w:t>
      </w:r>
    </w:p>
    <w:p w14:paraId="2E27ACB6" w14:textId="6CA0C582" w:rsidR="00564CA6" w:rsidRPr="00C72EDB" w:rsidRDefault="004D6A9F" w:rsidP="00564CA6">
      <w:pPr>
        <w:jc w:val="right"/>
        <w:rPr>
          <w:rFonts w:ascii="Times New Roman" w:hAnsi="Times New Roman" w:cs="Times New Roman"/>
          <w:noProof/>
        </w:rPr>
      </w:pPr>
      <w:r w:rsidRPr="00C72EDB">
        <w:rPr>
          <w:rFonts w:ascii="Times New Roman" w:hAnsi="Times New Roman" w:cs="Times New Roman"/>
          <w:noProof/>
        </w:rPr>
        <w:t>sagatavotājs</w:t>
      </w:r>
      <w:r w:rsidR="003E4C4E" w:rsidRPr="00C72EDB">
        <w:rPr>
          <w:rFonts w:ascii="Times New Roman" w:hAnsi="Times New Roman" w:cs="Times New Roman"/>
          <w:noProof/>
        </w:rPr>
        <w:t xml:space="preserve"> un </w:t>
      </w:r>
      <w:r w:rsidRPr="00C72EDB">
        <w:rPr>
          <w:rFonts w:ascii="Times New Roman" w:hAnsi="Times New Roman" w:cs="Times New Roman"/>
          <w:noProof/>
        </w:rPr>
        <w:t xml:space="preserve">ziņotājs: </w:t>
      </w:r>
      <w:r w:rsidR="003E4C4E" w:rsidRPr="00C72EDB">
        <w:rPr>
          <w:rFonts w:ascii="Times New Roman" w:hAnsi="Times New Roman" w:cs="Times New Roman"/>
          <w:noProof/>
        </w:rPr>
        <w:t>Nadežda Rubina</w:t>
      </w:r>
    </w:p>
    <w:p w14:paraId="4319882D" w14:textId="77777777" w:rsidR="00564CA6" w:rsidRPr="00C72ED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C72EDB" w:rsidRDefault="004D6A9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72EDB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72EDB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D6A9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D6A9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C482A6A" w:rsidR="00564CA6" w:rsidRPr="00C72EDB" w:rsidRDefault="004D6A9F" w:rsidP="00564CA6">
      <w:pPr>
        <w:rPr>
          <w:rFonts w:ascii="Times New Roman" w:hAnsi="Times New Roman" w:cs="Times New Roman"/>
        </w:rPr>
      </w:pPr>
      <w:r w:rsidRPr="00C72EDB">
        <w:rPr>
          <w:rFonts w:ascii="Times New Roman" w:hAnsi="Times New Roman" w:cs="Times New Roman"/>
        </w:rPr>
        <w:t>202</w:t>
      </w:r>
      <w:r w:rsidR="00E60078" w:rsidRPr="00C72EDB">
        <w:rPr>
          <w:rFonts w:ascii="Times New Roman" w:hAnsi="Times New Roman" w:cs="Times New Roman"/>
        </w:rPr>
        <w:t>5</w:t>
      </w:r>
      <w:r w:rsidRPr="00C72EDB">
        <w:rPr>
          <w:rFonts w:ascii="Times New Roman" w:hAnsi="Times New Roman" w:cs="Times New Roman"/>
        </w:rPr>
        <w:t>. gada</w:t>
      </w:r>
      <w:r w:rsidRPr="00564CA6">
        <w:rPr>
          <w:rFonts w:ascii="Times New Roman" w:hAnsi="Times New Roman" w:cs="Times New Roman"/>
        </w:rPr>
        <w:t xml:space="preserve"> </w:t>
      </w:r>
      <w:r w:rsidR="00C76BCB">
        <w:rPr>
          <w:rFonts w:ascii="Times New Roman" w:hAnsi="Times New Roman" w:cs="Times New Roman"/>
        </w:rPr>
        <w:t>22</w:t>
      </w:r>
      <w:r w:rsidRPr="00C43AAC">
        <w:rPr>
          <w:rFonts w:ascii="Times New Roman" w:hAnsi="Times New Roman" w:cs="Times New Roman"/>
        </w:rPr>
        <w:t xml:space="preserve">. </w:t>
      </w:r>
      <w:r w:rsidR="003E4C4E" w:rsidRPr="00C72EDB">
        <w:rPr>
          <w:rFonts w:ascii="Times New Roman" w:hAnsi="Times New Roman" w:cs="Times New Roman"/>
        </w:rPr>
        <w:t>decembrī</w:t>
      </w:r>
      <w:r w:rsidRPr="00C72EDB">
        <w:rPr>
          <w:rFonts w:ascii="Times New Roman" w:hAnsi="Times New Roman" w:cs="Times New Roman"/>
        </w:rPr>
        <w:t xml:space="preserve"> </w:t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</w:rPr>
        <w:tab/>
      </w:r>
      <w:r w:rsidRPr="00C72EDB">
        <w:rPr>
          <w:rFonts w:ascii="Times New Roman" w:hAnsi="Times New Roman" w:cs="Times New Roman"/>
          <w:b/>
        </w:rPr>
        <w:t>Nr.</w:t>
      </w:r>
      <w:r w:rsidRPr="00C72EDB">
        <w:rPr>
          <w:rFonts w:ascii="Times New Roman" w:hAnsi="Times New Roman" w:cs="Times New Roman"/>
          <w:noProof/>
        </w:rPr>
        <w:fldChar w:fldCharType="begin"/>
      </w:r>
      <w:r w:rsidRPr="00C72EDB">
        <w:rPr>
          <w:rFonts w:ascii="Times New Roman" w:hAnsi="Times New Roman" w:cs="Times New Roman"/>
          <w:noProof/>
        </w:rPr>
        <w:instrText>MERGEFIELD DOKREGNUMURS</w:instrText>
      </w:r>
      <w:r w:rsidRPr="00C72EDB">
        <w:rPr>
          <w:rFonts w:ascii="Times New Roman" w:hAnsi="Times New Roman" w:cs="Times New Roman"/>
          <w:noProof/>
        </w:rPr>
        <w:fldChar w:fldCharType="separate"/>
      </w:r>
      <w:r w:rsidRPr="00C72EDB">
        <w:rPr>
          <w:rFonts w:ascii="Times New Roman" w:hAnsi="Times New Roman" w:cs="Times New Roman"/>
          <w:noProof/>
        </w:rPr>
        <w:t>«DOKREGNUMURS»</w:t>
      </w:r>
      <w:r w:rsidRPr="00C72EDB">
        <w:rPr>
          <w:rFonts w:ascii="Times New Roman" w:hAnsi="Times New Roman" w:cs="Times New Roman"/>
          <w:noProof/>
        </w:rPr>
        <w:fldChar w:fldCharType="end"/>
      </w:r>
      <w:r w:rsidRPr="00C72EDB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5177327" w14:textId="0BD705B0" w:rsidR="003E4C4E" w:rsidRPr="00564CA6" w:rsidRDefault="003E4C4E" w:rsidP="003E4C4E">
      <w:pPr>
        <w:jc w:val="center"/>
        <w:rPr>
          <w:rFonts w:ascii="Times New Roman" w:hAnsi="Times New Roman" w:cs="Times New Roman"/>
          <w:b/>
        </w:rPr>
      </w:pPr>
      <w:r w:rsidRPr="00F21182">
        <w:rPr>
          <w:rFonts w:ascii="Times New Roman" w:hAnsi="Times New Roman" w:cs="Times New Roman"/>
          <w:b/>
        </w:rPr>
        <w:t xml:space="preserve">Par adrešu piešķiršanu telpu grupām </w:t>
      </w:r>
      <w:r w:rsidR="004D6A9F" w:rsidRPr="004D6A9F">
        <w:rPr>
          <w:rFonts w:ascii="Times New Roman" w:hAnsi="Times New Roman" w:cs="Times New Roman"/>
          <w:b/>
          <w:bCs/>
        </w:rPr>
        <w:t>Kanāla ielā 9, Alderos</w:t>
      </w:r>
    </w:p>
    <w:p w14:paraId="0FA97663" w14:textId="77777777" w:rsidR="003E4C4E" w:rsidRPr="00564CA6" w:rsidRDefault="003E4C4E" w:rsidP="003E4C4E">
      <w:pPr>
        <w:rPr>
          <w:rFonts w:ascii="Times New Roman" w:hAnsi="Times New Roman" w:cs="Times New Roman"/>
        </w:rPr>
      </w:pPr>
    </w:p>
    <w:p w14:paraId="732F77EC" w14:textId="3C846997" w:rsidR="003E4C4E" w:rsidRPr="00F737CD" w:rsidRDefault="003E4C4E" w:rsidP="003E4C4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64885">
        <w:rPr>
          <w:rFonts w:ascii="Times New Roman" w:eastAsia="Calibri" w:hAnsi="Times New Roman" w:cs="Times New Roman"/>
          <w:iCs/>
        </w:rPr>
        <w:t xml:space="preserve">Ādažu novada </w:t>
      </w:r>
      <w:r w:rsidRPr="00A06898">
        <w:rPr>
          <w:rFonts w:ascii="Times New Roman" w:eastAsia="Calibri" w:hAnsi="Times New Roman" w:cs="Times New Roman"/>
          <w:iCs/>
        </w:rPr>
        <w:t xml:space="preserve">pašvaldības dome izskatīja Valsts zemes dienesta (reģ. Nr. 90000030432, adrese: </w:t>
      </w:r>
      <w:r w:rsidRPr="00A06898">
        <w:rPr>
          <w:rFonts w:ascii="Times New Roman" w:hAnsi="Times New Roman" w:cs="Times New Roman"/>
          <w:shd w:val="clear" w:color="auto" w:fill="FFFFFF"/>
        </w:rPr>
        <w:t xml:space="preserve">Kārļa Mīlenbaha iela 14, Rīga, </w:t>
      </w:r>
      <w:r w:rsidRPr="00F737CD">
        <w:rPr>
          <w:rFonts w:ascii="Times New Roman" w:hAnsi="Times New Roman" w:cs="Times New Roman"/>
          <w:shd w:val="clear" w:color="auto" w:fill="FFFFFF"/>
        </w:rPr>
        <w:t>Latvija)</w:t>
      </w:r>
      <w:r w:rsidRPr="00F737CD">
        <w:rPr>
          <w:rFonts w:ascii="Times New Roman" w:eastAsia="Calibri" w:hAnsi="Times New Roman" w:cs="Times New Roman"/>
          <w:iCs/>
        </w:rPr>
        <w:t xml:space="preserve"> </w:t>
      </w:r>
      <w:r w:rsidR="00985A27">
        <w:rPr>
          <w:rFonts w:ascii="Times New Roman" w:eastAsia="Calibri" w:hAnsi="Times New Roman" w:cs="Times New Roman"/>
          <w:iCs/>
        </w:rPr>
        <w:t>22.10</w:t>
      </w:r>
      <w:r w:rsidRPr="00F737CD">
        <w:rPr>
          <w:rFonts w:ascii="Times New Roman" w:eastAsia="Calibri" w:hAnsi="Times New Roman" w:cs="Times New Roman"/>
          <w:iCs/>
        </w:rPr>
        <w:t>.2025. paziņojumu (reģ. ar Nr.</w:t>
      </w:r>
      <w:r w:rsidR="00C43AAC">
        <w:rPr>
          <w:rFonts w:ascii="Times New Roman" w:eastAsia="Calibri" w:hAnsi="Times New Roman" w:cs="Times New Roman"/>
          <w:iCs/>
        </w:rPr>
        <w:t> </w:t>
      </w:r>
      <w:r w:rsidR="00985A27" w:rsidRPr="00985A27">
        <w:rPr>
          <w:rFonts w:ascii="Times New Roman" w:eastAsia="Times New Roman" w:hAnsi="Times New Roman" w:cs="Times New Roman"/>
          <w:lang w:eastAsia="lv-LV"/>
        </w:rPr>
        <w:t>ĀNP/1-11-1/25/6357</w:t>
      </w:r>
      <w:r w:rsidRPr="00985A27">
        <w:rPr>
          <w:rFonts w:ascii="Times New Roman" w:hAnsi="Times New Roman" w:cs="Times New Roman"/>
          <w:shd w:val="clear" w:color="auto" w:fill="FFFFFF"/>
        </w:rPr>
        <w:t xml:space="preserve">) par to, ka dvīņu mājā </w:t>
      </w:r>
      <w:r w:rsidR="00F737CD" w:rsidRPr="00985A27">
        <w:rPr>
          <w:rFonts w:ascii="Times New Roman" w:hAnsi="Times New Roman" w:cs="Times New Roman"/>
        </w:rPr>
        <w:t>Kanāla iela 9, Alderi, Ādažu pag., Ādažu nov., LV-2164</w:t>
      </w:r>
      <w:r w:rsidR="00F737CD" w:rsidRPr="00985A27">
        <w:rPr>
          <w:rFonts w:ascii="Times New Roman" w:hAnsi="Times New Roman" w:cs="Times New Roman"/>
          <w:shd w:val="clear" w:color="auto" w:fill="FFFFFF"/>
        </w:rPr>
        <w:t xml:space="preserve"> </w:t>
      </w:r>
      <w:r w:rsidRPr="00985A27">
        <w:rPr>
          <w:rFonts w:ascii="Times New Roman" w:hAnsi="Times New Roman" w:cs="Times New Roman"/>
          <w:shd w:val="clear" w:color="auto" w:fill="FFFFFF"/>
        </w:rPr>
        <w:t xml:space="preserve">(ēkas kadastra </w:t>
      </w:r>
      <w:r w:rsidRPr="00F737CD">
        <w:rPr>
          <w:rFonts w:ascii="Times New Roman" w:hAnsi="Times New Roman" w:cs="Times New Roman"/>
          <w:shd w:val="clear" w:color="auto" w:fill="FFFFFF"/>
        </w:rPr>
        <w:t xml:space="preserve">apzīmējums </w:t>
      </w:r>
      <w:r w:rsidR="00F737CD" w:rsidRPr="00F737CD">
        <w:rPr>
          <w:rFonts w:ascii="Times New Roman" w:hAnsi="Times New Roman" w:cs="Times New Roman"/>
        </w:rPr>
        <w:t>80440140074001</w:t>
      </w:r>
      <w:r w:rsidRPr="00F737CD">
        <w:rPr>
          <w:rFonts w:ascii="Times New Roman" w:hAnsi="Times New Roman" w:cs="Times New Roman"/>
          <w:shd w:val="clear" w:color="auto" w:fill="FFFFFF"/>
        </w:rPr>
        <w:t>)</w:t>
      </w:r>
      <w:r w:rsidR="00C43AAC">
        <w:rPr>
          <w:rFonts w:ascii="Times New Roman" w:hAnsi="Times New Roman" w:cs="Times New Roman"/>
          <w:shd w:val="clear" w:color="auto" w:fill="FFFFFF"/>
        </w:rPr>
        <w:t>,</w:t>
      </w:r>
      <w:r w:rsidRPr="00F737CD">
        <w:rPr>
          <w:rFonts w:ascii="Times New Roman" w:hAnsi="Times New Roman" w:cs="Times New Roman"/>
          <w:shd w:val="clear" w:color="auto" w:fill="FFFFFF"/>
        </w:rPr>
        <w:t xml:space="preserve"> ir reģistrētas telpu grupas (dzīvokļi), kam Valsts zemes dienesta Adrešu reģistrā nav reģistrētas telpu grupu adreses.</w:t>
      </w:r>
    </w:p>
    <w:p w14:paraId="7F188F44" w14:textId="77777777" w:rsidR="003E4C4E" w:rsidRPr="00A371BA" w:rsidRDefault="003E4C4E" w:rsidP="003E4C4E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F737CD">
        <w:rPr>
          <w:rFonts w:ascii="Times New Roman" w:hAnsi="Times New Roman" w:cs="Times New Roman"/>
        </w:rPr>
        <w:t>Atbilstoši Ministru kabineta 29.06.2021. noteikumu</w:t>
      </w:r>
      <w:r w:rsidRPr="001603B2">
        <w:rPr>
          <w:rFonts w:ascii="Times New Roman" w:hAnsi="Times New Roman" w:cs="Times New Roman"/>
        </w:rPr>
        <w:t xml:space="preserve">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</w:t>
      </w:r>
      <w:r>
        <w:rPr>
          <w:rFonts w:ascii="Times New Roman" w:hAnsi="Times New Roman" w:cs="Times New Roman"/>
        </w:rPr>
        <w:t>am</w:t>
      </w:r>
      <w:r w:rsidRPr="00104AF6">
        <w:rPr>
          <w:rFonts w:ascii="Times New Roman" w:hAnsi="Times New Roman" w:cs="Times New Roman"/>
        </w:rPr>
        <w:t xml:space="preserve">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6C3D31B1" w14:textId="77777777" w:rsidR="003E4C4E" w:rsidRDefault="003E4C4E" w:rsidP="003E4C4E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02A8353C" w14:textId="77777777" w:rsidR="003E4C4E" w:rsidRPr="00CC0E0E" w:rsidRDefault="003E4C4E" w:rsidP="003E4C4E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0A0F01DC" w14:textId="77777777" w:rsidR="003E4C4E" w:rsidRPr="00104AF6" w:rsidRDefault="003E4C4E" w:rsidP="003E4C4E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CC0E0E">
        <w:rPr>
          <w:rFonts w:ascii="Times New Roman" w:hAnsi="Times New Roman" w:cs="Times New Roman"/>
          <w:shd w:val="clear" w:color="auto" w:fill="FFFFFF"/>
        </w:rPr>
        <w:t>punktu numurus telpu grupām piešķir, sākot no ēkas kreisās malējās kāpņu telpas augošā secībā.</w:t>
      </w:r>
    </w:p>
    <w:p w14:paraId="7CC71E33" w14:textId="4A2DD623" w:rsidR="003E4C4E" w:rsidRPr="00CD6C89" w:rsidRDefault="003E4C4E" w:rsidP="003E4C4E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>Pašvaldību likuma 10. panta pirmās daļas 21.</w:t>
      </w:r>
      <w:r>
        <w:rPr>
          <w:rFonts w:ascii="Times New Roman" w:eastAsia="Calibri" w:hAnsi="Times New Roman" w:cs="Times New Roman"/>
          <w:bCs/>
        </w:rPr>
        <w:t> </w:t>
      </w:r>
      <w:r w:rsidRPr="00CD6C89">
        <w:rPr>
          <w:rFonts w:ascii="Times New Roman" w:eastAsia="Calibri" w:hAnsi="Times New Roman" w:cs="Times New Roman"/>
          <w:bCs/>
        </w:rPr>
        <w:t xml:space="preserve">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>
        <w:rPr>
          <w:rFonts w:ascii="Times New Roman" w:hAnsi="Times New Roman" w:cs="Times New Roman"/>
          <w:bCs/>
        </w:rPr>
        <w:t xml:space="preserve">2.11.,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 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</w:t>
      </w:r>
      <w:r>
        <w:rPr>
          <w:rFonts w:ascii="Times New Roman" w:hAnsi="Times New Roman" w:cs="Times New Roman"/>
          <w:bCs/>
        </w:rPr>
        <w:t xml:space="preserve">domes </w:t>
      </w:r>
      <w:r w:rsidRPr="00CD6C89">
        <w:rPr>
          <w:rFonts w:ascii="Times New Roman" w:hAnsi="Times New Roman" w:cs="Times New Roman"/>
          <w:bCs/>
        </w:rPr>
        <w:t xml:space="preserve">Attīstības komitejas </w:t>
      </w:r>
      <w:r w:rsidR="00E60078">
        <w:rPr>
          <w:rFonts w:ascii="Times New Roman" w:hAnsi="Times New Roman" w:cs="Times New Roman"/>
          <w:bCs/>
        </w:rPr>
        <w:t>04.12</w:t>
      </w:r>
      <w:r>
        <w:rPr>
          <w:rFonts w:ascii="Times New Roman" w:hAnsi="Times New Roman" w:cs="Times New Roman"/>
          <w:bCs/>
        </w:rPr>
        <w:t>.2025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7DDE9415" w14:textId="77777777" w:rsidR="003E4C4E" w:rsidRPr="009460CA" w:rsidRDefault="003E4C4E" w:rsidP="003E4C4E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5EE3ED93" w14:textId="77777777" w:rsidR="003E4C4E" w:rsidRPr="00104AF6" w:rsidRDefault="003E4C4E" w:rsidP="003E4C4E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Reatabula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3E4C4E" w:rsidRPr="00FA75C4" w14:paraId="4473C3E3" w14:textId="77777777" w:rsidTr="00B8796F">
        <w:trPr>
          <w:trHeight w:val="394"/>
        </w:trPr>
        <w:tc>
          <w:tcPr>
            <w:tcW w:w="1296" w:type="dxa"/>
            <w:vAlign w:val="center"/>
          </w:tcPr>
          <w:p w14:paraId="691E1BA8" w14:textId="77777777" w:rsidR="003E4C4E" w:rsidRPr="00FA75C4" w:rsidRDefault="003E4C4E" w:rsidP="00B879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5C4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4317F484" w14:textId="77777777" w:rsidR="003E4C4E" w:rsidRPr="00FA75C4" w:rsidRDefault="003E4C4E" w:rsidP="00B879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5C4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090C48CB" w14:textId="77777777" w:rsidR="003E4C4E" w:rsidRPr="00FA75C4" w:rsidRDefault="003E4C4E" w:rsidP="00B879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5C4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3751493F" w14:textId="77777777" w:rsidR="003E4C4E" w:rsidRPr="00FA75C4" w:rsidRDefault="003E4C4E" w:rsidP="00B879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A75C4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3E4C4E" w:rsidRPr="00FA75C4" w14:paraId="046E90FC" w14:textId="77777777" w:rsidTr="00B8796F">
        <w:tc>
          <w:tcPr>
            <w:tcW w:w="1296" w:type="dxa"/>
            <w:vAlign w:val="center"/>
          </w:tcPr>
          <w:p w14:paraId="282EB8AD" w14:textId="77777777" w:rsidR="003E4C4E" w:rsidRPr="00FA75C4" w:rsidRDefault="003E4C4E" w:rsidP="00B8796F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75C4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236F9D31" w14:textId="77777777" w:rsidR="003E4C4E" w:rsidRPr="00FA75C4" w:rsidRDefault="003E4C4E" w:rsidP="00B8796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75C4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0BEE1A33" w14:textId="69E12160" w:rsidR="003E4C4E" w:rsidRPr="00FA75C4" w:rsidRDefault="00F737CD" w:rsidP="00F73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75C4">
              <w:rPr>
                <w:rFonts w:ascii="Times New Roman" w:hAnsi="Times New Roman" w:cs="Times New Roman"/>
              </w:rPr>
              <w:t>80440140074001001</w:t>
            </w:r>
          </w:p>
        </w:tc>
        <w:tc>
          <w:tcPr>
            <w:tcW w:w="3543" w:type="dxa"/>
          </w:tcPr>
          <w:p w14:paraId="486FCF3F" w14:textId="347D4A4C" w:rsidR="003E4C4E" w:rsidRPr="00FA75C4" w:rsidRDefault="00F737CD" w:rsidP="00B8796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75C4">
              <w:rPr>
                <w:rFonts w:ascii="Times New Roman" w:hAnsi="Times New Roman" w:cs="Times New Roman"/>
              </w:rPr>
              <w:t>Kanāla iela 9-1, Alderi, Ādažu pag., Ādažu nov., LV-2164</w:t>
            </w:r>
          </w:p>
        </w:tc>
      </w:tr>
      <w:tr w:rsidR="003E4C4E" w:rsidRPr="00FA75C4" w14:paraId="79101D27" w14:textId="77777777" w:rsidTr="00B8796F">
        <w:tc>
          <w:tcPr>
            <w:tcW w:w="1296" w:type="dxa"/>
            <w:vAlign w:val="center"/>
          </w:tcPr>
          <w:p w14:paraId="20BCD902" w14:textId="77777777" w:rsidR="003E4C4E" w:rsidRPr="00FA75C4" w:rsidRDefault="003E4C4E" w:rsidP="00B8796F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A75C4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07DDE3D1" w14:textId="77777777" w:rsidR="003E4C4E" w:rsidRPr="00FA75C4" w:rsidRDefault="003E4C4E" w:rsidP="00B8796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75C4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66798458" w14:textId="5E7FDA28" w:rsidR="003E4C4E" w:rsidRPr="00FA75C4" w:rsidRDefault="00F737CD" w:rsidP="00F737CD">
            <w:pPr>
              <w:rPr>
                <w:rFonts w:ascii="Times New Roman" w:hAnsi="Times New Roman" w:cs="Times New Roman"/>
              </w:rPr>
            </w:pPr>
            <w:r w:rsidRPr="00FA75C4">
              <w:rPr>
                <w:rFonts w:ascii="Times New Roman" w:hAnsi="Times New Roman" w:cs="Times New Roman"/>
              </w:rPr>
              <w:t>80440140074001002</w:t>
            </w:r>
          </w:p>
        </w:tc>
        <w:tc>
          <w:tcPr>
            <w:tcW w:w="3543" w:type="dxa"/>
          </w:tcPr>
          <w:p w14:paraId="5ED6FF61" w14:textId="261F74F8" w:rsidR="003E4C4E" w:rsidRPr="00FA75C4" w:rsidRDefault="00F737CD" w:rsidP="00B8796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FA75C4">
              <w:rPr>
                <w:rFonts w:ascii="Times New Roman" w:hAnsi="Times New Roman" w:cs="Times New Roman"/>
              </w:rPr>
              <w:t>Kanāla iela 9-2, Alderi, Ādažu pag., Ādažu nov., LV-2164</w:t>
            </w:r>
          </w:p>
        </w:tc>
      </w:tr>
    </w:tbl>
    <w:p w14:paraId="4A745EFC" w14:textId="2C70B5D2" w:rsidR="003E4C4E" w:rsidRPr="00FA75C4" w:rsidRDefault="003E4C4E" w:rsidP="003E4C4E">
      <w:pPr>
        <w:pStyle w:val="Sarakstarindkopa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75C4">
        <w:rPr>
          <w:rFonts w:ascii="Times New Roman" w:hAnsi="Times New Roman" w:cs="Times New Roman"/>
          <w:sz w:val="24"/>
          <w:szCs w:val="24"/>
        </w:rPr>
        <w:lastRenderedPageBreak/>
        <w:t>Pašvaldības Centrālās pārvaldes Administratīvajai nodaļai šo lēmumu nosūtīt Valsts zemes dienestam</w:t>
      </w:r>
      <w:r w:rsidR="008A5ED5" w:rsidRPr="00FA75C4">
        <w:rPr>
          <w:rFonts w:ascii="Times New Roman" w:hAnsi="Times New Roman" w:cs="Times New Roman"/>
          <w:sz w:val="24"/>
          <w:szCs w:val="24"/>
        </w:rPr>
        <w:t xml:space="preserve"> un īpašnieka</w:t>
      </w:r>
      <w:r w:rsidR="00AF486A">
        <w:rPr>
          <w:rFonts w:ascii="Times New Roman" w:hAnsi="Times New Roman" w:cs="Times New Roman"/>
          <w:sz w:val="24"/>
          <w:szCs w:val="24"/>
        </w:rPr>
        <w:t>m</w:t>
      </w:r>
      <w:r w:rsidR="008A5ED5" w:rsidRPr="00FA75C4">
        <w:rPr>
          <w:rFonts w:ascii="Times New Roman" w:hAnsi="Times New Roman" w:cs="Times New Roman"/>
          <w:sz w:val="24"/>
          <w:szCs w:val="24"/>
        </w:rPr>
        <w:t xml:space="preserve"> </w:t>
      </w:r>
      <w:r w:rsidR="00C43AAC" w:rsidRPr="00FA75C4">
        <w:rPr>
          <w:rFonts w:ascii="Times New Roman" w:hAnsi="Times New Roman" w:cs="Times New Roman"/>
          <w:sz w:val="24"/>
          <w:szCs w:val="24"/>
        </w:rPr>
        <w:t xml:space="preserve">SIA </w:t>
      </w:r>
      <w:r w:rsidR="00C43AAC">
        <w:rPr>
          <w:rFonts w:ascii="Times New Roman" w:hAnsi="Times New Roman" w:cs="Times New Roman"/>
          <w:sz w:val="24"/>
          <w:szCs w:val="24"/>
        </w:rPr>
        <w:t>“</w:t>
      </w:r>
      <w:r w:rsidR="008A5ED5" w:rsidRPr="00FA75C4">
        <w:rPr>
          <w:rFonts w:ascii="Times New Roman" w:hAnsi="Times New Roman" w:cs="Times New Roman"/>
          <w:sz w:val="24"/>
          <w:szCs w:val="24"/>
        </w:rPr>
        <w:t>BBCAssets Management</w:t>
      </w:r>
      <w:r w:rsidR="00C43AAC">
        <w:rPr>
          <w:rFonts w:ascii="Times New Roman" w:hAnsi="Times New Roman" w:cs="Times New Roman"/>
          <w:sz w:val="24"/>
          <w:szCs w:val="24"/>
        </w:rPr>
        <w:t>”</w:t>
      </w:r>
      <w:r w:rsidR="008A5ED5" w:rsidRPr="00FA75C4">
        <w:rPr>
          <w:rFonts w:ascii="Times New Roman" w:hAnsi="Times New Roman" w:cs="Times New Roman"/>
          <w:sz w:val="24"/>
          <w:szCs w:val="24"/>
        </w:rPr>
        <w:t xml:space="preserve"> </w:t>
      </w:r>
      <w:r w:rsidRPr="00FA75C4">
        <w:rPr>
          <w:rFonts w:ascii="Times New Roman" w:hAnsi="Times New Roman" w:cs="Times New Roman"/>
          <w:sz w:val="24"/>
          <w:szCs w:val="24"/>
        </w:rPr>
        <w:t>uz e-adres</w:t>
      </w:r>
      <w:r w:rsidR="008A5ED5" w:rsidRPr="00FA75C4">
        <w:rPr>
          <w:rFonts w:ascii="Times New Roman" w:hAnsi="Times New Roman" w:cs="Times New Roman"/>
          <w:sz w:val="24"/>
          <w:szCs w:val="24"/>
        </w:rPr>
        <w:t>ēm</w:t>
      </w:r>
      <w:r w:rsidRPr="00FA75C4">
        <w:rPr>
          <w:rFonts w:ascii="Times New Roman" w:hAnsi="Times New Roman" w:cs="Times New Roman"/>
          <w:sz w:val="24"/>
          <w:szCs w:val="24"/>
        </w:rPr>
        <w:t>.</w:t>
      </w:r>
    </w:p>
    <w:p w14:paraId="6D6CC029" w14:textId="77777777" w:rsidR="003E4C4E" w:rsidRPr="00300512" w:rsidRDefault="003E4C4E" w:rsidP="003E4C4E">
      <w:pPr>
        <w:pStyle w:val="Sarakstarindkopa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0014E434" w14:textId="77777777" w:rsidR="003E4C4E" w:rsidRDefault="003E4C4E" w:rsidP="003E4C4E">
      <w:pPr>
        <w:jc w:val="both"/>
        <w:rPr>
          <w:rFonts w:ascii="Times New Roman" w:hAnsi="Times New Roman" w:cs="Times New Roman"/>
        </w:rPr>
      </w:pPr>
    </w:p>
    <w:p w14:paraId="309595B0" w14:textId="77777777" w:rsidR="002D7760" w:rsidRDefault="002D7760" w:rsidP="003E4C4E">
      <w:pPr>
        <w:jc w:val="both"/>
        <w:rPr>
          <w:rFonts w:ascii="Times New Roman" w:hAnsi="Times New Roman" w:cs="Times New Roman"/>
        </w:rPr>
      </w:pPr>
    </w:p>
    <w:p w14:paraId="3C834362" w14:textId="77777777" w:rsidR="003E4C4E" w:rsidRDefault="003E4C4E" w:rsidP="003E4C4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2BCCBB1" w14:textId="77777777" w:rsidR="003E4C4E" w:rsidRDefault="003E4C4E" w:rsidP="003E4C4E">
      <w:pPr>
        <w:jc w:val="both"/>
        <w:rPr>
          <w:rFonts w:ascii="Times New Roman" w:hAnsi="Times New Roman" w:cs="Times New Roman"/>
          <w:noProof/>
        </w:rPr>
      </w:pPr>
    </w:p>
    <w:p w14:paraId="58B6FDA0" w14:textId="77777777" w:rsidR="003E4C4E" w:rsidRDefault="003E4C4E" w:rsidP="003E4C4E">
      <w:pPr>
        <w:jc w:val="both"/>
        <w:rPr>
          <w:rFonts w:ascii="Times New Roman" w:hAnsi="Times New Roman" w:cs="Times New Roman"/>
          <w:noProof/>
        </w:rPr>
      </w:pPr>
    </w:p>
    <w:p w14:paraId="6FDEF22E" w14:textId="77777777" w:rsidR="003E4C4E" w:rsidRPr="00B47C10" w:rsidRDefault="003E4C4E" w:rsidP="003E4C4E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6FDC758" w14:textId="77777777" w:rsidR="003E4C4E" w:rsidRPr="00647394" w:rsidRDefault="003E4C4E" w:rsidP="003E4C4E">
      <w:pPr>
        <w:rPr>
          <w:rFonts w:ascii="Times New Roman" w:hAnsi="Times New Roman" w:cs="Times New Roman"/>
          <w:sz w:val="20"/>
          <w:szCs w:val="20"/>
        </w:rPr>
      </w:pPr>
    </w:p>
    <w:p w14:paraId="4CEDE976" w14:textId="77777777" w:rsidR="00564CA6" w:rsidRPr="00564CA6" w:rsidRDefault="004D6A9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3E4C4E" w:rsidRDefault="004D6A9F" w:rsidP="00564CA6">
      <w:pPr>
        <w:jc w:val="both"/>
        <w:rPr>
          <w:rFonts w:ascii="Times New Roman" w:hAnsi="Times New Roman" w:cs="Times New Roman"/>
        </w:rPr>
      </w:pPr>
      <w:r w:rsidRPr="003E4C4E">
        <w:rPr>
          <w:rFonts w:ascii="Times New Roman" w:hAnsi="Times New Roman" w:cs="Times New Roman"/>
          <w:u w:val="single"/>
        </w:rPr>
        <w:t>Izsniegt norakstus</w:t>
      </w:r>
      <w:r w:rsidRPr="003E4C4E">
        <w:rPr>
          <w:rFonts w:ascii="Times New Roman" w:hAnsi="Times New Roman" w:cs="Times New Roman"/>
        </w:rPr>
        <w:t>:</w:t>
      </w:r>
    </w:p>
    <w:p w14:paraId="1EC1C42F" w14:textId="654EE230" w:rsidR="003E4C4E" w:rsidRPr="003E4C4E" w:rsidRDefault="003E4C4E" w:rsidP="00564CA6">
      <w:pPr>
        <w:rPr>
          <w:rFonts w:ascii="Times New Roman" w:hAnsi="Times New Roman" w:cs="Times New Roman"/>
        </w:rPr>
      </w:pPr>
      <w:r w:rsidRPr="003E4C4E">
        <w:rPr>
          <w:rFonts w:ascii="Times New Roman" w:hAnsi="Times New Roman" w:cs="Times New Roman"/>
        </w:rPr>
        <w:t>@- VZD</w:t>
      </w:r>
      <w:r w:rsidR="00AF486A">
        <w:rPr>
          <w:rFonts w:ascii="Times New Roman" w:hAnsi="Times New Roman" w:cs="Times New Roman"/>
        </w:rPr>
        <w:t xml:space="preserve"> un īpašniekam </w:t>
      </w:r>
      <w:r w:rsidR="00AF486A" w:rsidRPr="00FA75C4">
        <w:rPr>
          <w:rFonts w:ascii="Times New Roman" w:hAnsi="Times New Roman" w:cs="Times New Roman"/>
        </w:rPr>
        <w:t>BBCAssets Management SIA</w:t>
      </w:r>
      <w:r w:rsidRPr="003E4C4E">
        <w:rPr>
          <w:rFonts w:ascii="Times New Roman" w:hAnsi="Times New Roman" w:cs="Times New Roman"/>
        </w:rPr>
        <w:t xml:space="preserve"> uz e-adres</w:t>
      </w:r>
      <w:r w:rsidR="00AF486A">
        <w:rPr>
          <w:rFonts w:ascii="Times New Roman" w:hAnsi="Times New Roman" w:cs="Times New Roman"/>
        </w:rPr>
        <w:t>ēm</w:t>
      </w:r>
      <w:r w:rsidRPr="003E4C4E">
        <w:rPr>
          <w:rFonts w:ascii="Times New Roman" w:hAnsi="Times New Roman" w:cs="Times New Roman"/>
        </w:rPr>
        <w:t>, NĪN, IDRV</w:t>
      </w:r>
    </w:p>
    <w:p w14:paraId="307E6AB7" w14:textId="77777777" w:rsidR="003E4C4E" w:rsidRPr="003E4C4E" w:rsidRDefault="003E4C4E" w:rsidP="00564CA6">
      <w:pPr>
        <w:rPr>
          <w:rFonts w:ascii="Times New Roman" w:hAnsi="Times New Roman" w:cs="Times New Roman"/>
        </w:rPr>
      </w:pPr>
    </w:p>
    <w:p w14:paraId="6955A864" w14:textId="4A7CE6E3" w:rsidR="00564CA6" w:rsidRPr="003E4C4E" w:rsidRDefault="004D6A9F" w:rsidP="00564CA6">
      <w:pPr>
        <w:rPr>
          <w:rFonts w:ascii="Times New Roman" w:hAnsi="Times New Roman" w:cs="Times New Roman"/>
          <w:sz w:val="20"/>
          <w:szCs w:val="20"/>
        </w:rPr>
      </w:pPr>
      <w:r w:rsidRPr="003E4C4E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3E4C4E">
        <w:rPr>
          <w:rFonts w:ascii="Times New Roman" w:hAnsi="Times New Roman" w:cs="Times New Roman"/>
          <w:sz w:val="20"/>
          <w:szCs w:val="20"/>
        </w:rPr>
        <w:t xml:space="preserve">, </w:t>
      </w:r>
      <w:r w:rsidR="003E4C4E" w:rsidRPr="003E4C4E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3E4C4E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60A8" w14:textId="77777777" w:rsidR="004D6A9F" w:rsidRDefault="004D6A9F">
      <w:r>
        <w:separator/>
      </w:r>
    </w:p>
  </w:endnote>
  <w:endnote w:type="continuationSeparator" w:id="0">
    <w:p w14:paraId="176A8CB5" w14:textId="77777777" w:rsidR="004D6A9F" w:rsidRDefault="004D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1205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D6A9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DC75" w14:textId="77777777" w:rsidR="004D6A9F" w:rsidRDefault="004D6A9F">
      <w:r>
        <w:separator/>
      </w:r>
    </w:p>
  </w:footnote>
  <w:footnote w:type="continuationSeparator" w:id="0">
    <w:p w14:paraId="4BC8DA15" w14:textId="77777777" w:rsidR="004D6A9F" w:rsidRDefault="004D6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44EB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367B2C" w:tentative="1">
      <w:start w:val="1"/>
      <w:numFmt w:val="lowerLetter"/>
      <w:lvlText w:val="%2."/>
      <w:lvlJc w:val="left"/>
      <w:pPr>
        <w:ind w:left="1440" w:hanging="360"/>
      </w:pPr>
    </w:lvl>
    <w:lvl w:ilvl="2" w:tplc="C8BA4504" w:tentative="1">
      <w:start w:val="1"/>
      <w:numFmt w:val="lowerRoman"/>
      <w:lvlText w:val="%3."/>
      <w:lvlJc w:val="right"/>
      <w:pPr>
        <w:ind w:left="2160" w:hanging="180"/>
      </w:pPr>
    </w:lvl>
    <w:lvl w:ilvl="3" w:tplc="2244E686" w:tentative="1">
      <w:start w:val="1"/>
      <w:numFmt w:val="decimal"/>
      <w:lvlText w:val="%4."/>
      <w:lvlJc w:val="left"/>
      <w:pPr>
        <w:ind w:left="2880" w:hanging="360"/>
      </w:pPr>
    </w:lvl>
    <w:lvl w:ilvl="4" w:tplc="4F2008C0" w:tentative="1">
      <w:start w:val="1"/>
      <w:numFmt w:val="lowerLetter"/>
      <w:lvlText w:val="%5."/>
      <w:lvlJc w:val="left"/>
      <w:pPr>
        <w:ind w:left="3600" w:hanging="360"/>
      </w:pPr>
    </w:lvl>
    <w:lvl w:ilvl="5" w:tplc="F4C6DE70" w:tentative="1">
      <w:start w:val="1"/>
      <w:numFmt w:val="lowerRoman"/>
      <w:lvlText w:val="%6."/>
      <w:lvlJc w:val="right"/>
      <w:pPr>
        <w:ind w:left="4320" w:hanging="180"/>
      </w:pPr>
    </w:lvl>
    <w:lvl w:ilvl="6" w:tplc="2A848C24" w:tentative="1">
      <w:start w:val="1"/>
      <w:numFmt w:val="decimal"/>
      <w:lvlText w:val="%7."/>
      <w:lvlJc w:val="left"/>
      <w:pPr>
        <w:ind w:left="5040" w:hanging="360"/>
      </w:pPr>
    </w:lvl>
    <w:lvl w:ilvl="7" w:tplc="DA1C1A4E" w:tentative="1">
      <w:start w:val="1"/>
      <w:numFmt w:val="lowerLetter"/>
      <w:lvlText w:val="%8."/>
      <w:lvlJc w:val="left"/>
      <w:pPr>
        <w:ind w:left="5760" w:hanging="360"/>
      </w:pPr>
    </w:lvl>
    <w:lvl w:ilvl="8" w:tplc="9808F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8CA87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E9B1E" w:tentative="1">
      <w:start w:val="1"/>
      <w:numFmt w:val="lowerLetter"/>
      <w:lvlText w:val="%2."/>
      <w:lvlJc w:val="left"/>
      <w:pPr>
        <w:ind w:left="1440" w:hanging="360"/>
      </w:pPr>
    </w:lvl>
    <w:lvl w:ilvl="2" w:tplc="7D906D48" w:tentative="1">
      <w:start w:val="1"/>
      <w:numFmt w:val="lowerRoman"/>
      <w:lvlText w:val="%3."/>
      <w:lvlJc w:val="right"/>
      <w:pPr>
        <w:ind w:left="2160" w:hanging="180"/>
      </w:pPr>
    </w:lvl>
    <w:lvl w:ilvl="3" w:tplc="FED2418C" w:tentative="1">
      <w:start w:val="1"/>
      <w:numFmt w:val="decimal"/>
      <w:lvlText w:val="%4."/>
      <w:lvlJc w:val="left"/>
      <w:pPr>
        <w:ind w:left="2880" w:hanging="360"/>
      </w:pPr>
    </w:lvl>
    <w:lvl w:ilvl="4" w:tplc="291A2782" w:tentative="1">
      <w:start w:val="1"/>
      <w:numFmt w:val="lowerLetter"/>
      <w:lvlText w:val="%5."/>
      <w:lvlJc w:val="left"/>
      <w:pPr>
        <w:ind w:left="3600" w:hanging="360"/>
      </w:pPr>
    </w:lvl>
    <w:lvl w:ilvl="5" w:tplc="F16C5048" w:tentative="1">
      <w:start w:val="1"/>
      <w:numFmt w:val="lowerRoman"/>
      <w:lvlText w:val="%6."/>
      <w:lvlJc w:val="right"/>
      <w:pPr>
        <w:ind w:left="4320" w:hanging="180"/>
      </w:pPr>
    </w:lvl>
    <w:lvl w:ilvl="6" w:tplc="61BCF0CE" w:tentative="1">
      <w:start w:val="1"/>
      <w:numFmt w:val="decimal"/>
      <w:lvlText w:val="%7."/>
      <w:lvlJc w:val="left"/>
      <w:pPr>
        <w:ind w:left="5040" w:hanging="360"/>
      </w:pPr>
    </w:lvl>
    <w:lvl w:ilvl="7" w:tplc="D4E0486C" w:tentative="1">
      <w:start w:val="1"/>
      <w:numFmt w:val="lowerLetter"/>
      <w:lvlText w:val="%8."/>
      <w:lvlJc w:val="left"/>
      <w:pPr>
        <w:ind w:left="5760" w:hanging="360"/>
      </w:pPr>
    </w:lvl>
    <w:lvl w:ilvl="8" w:tplc="A57AB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9E7"/>
    <w:rsid w:val="00070E3F"/>
    <w:rsid w:val="00147221"/>
    <w:rsid w:val="00195A73"/>
    <w:rsid w:val="001A297B"/>
    <w:rsid w:val="0024138C"/>
    <w:rsid w:val="0025391B"/>
    <w:rsid w:val="00255572"/>
    <w:rsid w:val="00297558"/>
    <w:rsid w:val="002D53F6"/>
    <w:rsid w:val="002D7760"/>
    <w:rsid w:val="00351D48"/>
    <w:rsid w:val="003C401E"/>
    <w:rsid w:val="003E4C4E"/>
    <w:rsid w:val="004D516C"/>
    <w:rsid w:val="004D6A9F"/>
    <w:rsid w:val="00521C00"/>
    <w:rsid w:val="0053073B"/>
    <w:rsid w:val="00534B0C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A5ED5"/>
    <w:rsid w:val="008E3846"/>
    <w:rsid w:val="009139A1"/>
    <w:rsid w:val="0091496F"/>
    <w:rsid w:val="00931891"/>
    <w:rsid w:val="00985A27"/>
    <w:rsid w:val="00996740"/>
    <w:rsid w:val="009A3989"/>
    <w:rsid w:val="009B7F8F"/>
    <w:rsid w:val="00A254B5"/>
    <w:rsid w:val="00A52B04"/>
    <w:rsid w:val="00AF486A"/>
    <w:rsid w:val="00B36CD4"/>
    <w:rsid w:val="00B4014F"/>
    <w:rsid w:val="00B47C10"/>
    <w:rsid w:val="00BB16A4"/>
    <w:rsid w:val="00BE75D1"/>
    <w:rsid w:val="00C43AAC"/>
    <w:rsid w:val="00C72EDB"/>
    <w:rsid w:val="00C76BCB"/>
    <w:rsid w:val="00C82360"/>
    <w:rsid w:val="00C9477C"/>
    <w:rsid w:val="00CC1B2F"/>
    <w:rsid w:val="00CF16C2"/>
    <w:rsid w:val="00D86969"/>
    <w:rsid w:val="00E52DA2"/>
    <w:rsid w:val="00E60078"/>
    <w:rsid w:val="00E75D8D"/>
    <w:rsid w:val="00EF06E1"/>
    <w:rsid w:val="00F737CD"/>
    <w:rsid w:val="00FA29A3"/>
    <w:rsid w:val="00FA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tv213">
    <w:name w:val="tv213"/>
    <w:basedOn w:val="Parasts"/>
    <w:rsid w:val="003E4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Reatabula">
    <w:name w:val="Table Grid"/>
    <w:basedOn w:val="Parastatabula"/>
    <w:uiPriority w:val="39"/>
    <w:rsid w:val="003E4C4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E4C4E"/>
    <w:pPr>
      <w:ind w:left="720"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semiHidden/>
    <w:unhideWhenUsed/>
    <w:rsid w:val="0098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30</cp:revision>
  <dcterms:created xsi:type="dcterms:W3CDTF">2024-06-01T14:06:00Z</dcterms:created>
  <dcterms:modified xsi:type="dcterms:W3CDTF">2025-12-15T12:09:00Z</dcterms:modified>
</cp:coreProperties>
</file>