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C416D1" w14:textId="77777777" w:rsidR="004D516C" w:rsidRDefault="003F53FA" w:rsidP="00564CA6">
      <w:r>
        <w:rPr>
          <w:noProof/>
        </w:rPr>
        <w:drawing>
          <wp:inline distT="0" distB="0" distL="0" distR="0">
            <wp:extent cx="5727700" cy="1168400"/>
            <wp:effectExtent l="0" t="0" r="0" b="0"/>
            <wp:docPr id="187059395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0593954" name="Picture 1870593954"/>
                    <pic:cNvPicPr/>
                  </pic:nvPicPr>
                  <pic:blipFill>
                    <a:blip r:embed="rId8">
                      <a:extLst>
                        <a:ext uri="{28A0092B-C50C-407E-A947-70E740481C1C}">
                          <a14:useLocalDpi xmlns:a14="http://schemas.microsoft.com/office/drawing/2010/main" val="0"/>
                        </a:ext>
                      </a:extLst>
                    </a:blip>
                    <a:stretch>
                      <a:fillRect/>
                    </a:stretch>
                  </pic:blipFill>
                  <pic:spPr>
                    <a:xfrm>
                      <a:off x="0" y="0"/>
                      <a:ext cx="5727700" cy="1168400"/>
                    </a:xfrm>
                    <a:prstGeom prst="rect">
                      <a:avLst/>
                    </a:prstGeom>
                  </pic:spPr>
                </pic:pic>
              </a:graphicData>
            </a:graphic>
          </wp:inline>
        </w:drawing>
      </w:r>
    </w:p>
    <w:p w14:paraId="0F9A284E" w14:textId="77777777" w:rsidR="00310BC7" w:rsidRPr="004C33B2" w:rsidRDefault="003F53FA" w:rsidP="00310BC7">
      <w:pPr>
        <w:ind w:left="5387" w:firstLine="279"/>
        <w:jc w:val="right"/>
        <w:rPr>
          <w:rFonts w:ascii="Times New Roman" w:hAnsi="Times New Roman"/>
          <w:bCs/>
        </w:rPr>
      </w:pPr>
      <w:bookmarkStart w:id="0" w:name="_Hlk86306296"/>
      <w:r w:rsidRPr="004C33B2">
        <w:rPr>
          <w:rFonts w:ascii="Times New Roman" w:hAnsi="Times New Roman"/>
          <w:bCs/>
        </w:rPr>
        <w:t>APSTIPRINĀTI</w:t>
      </w:r>
    </w:p>
    <w:p w14:paraId="2808FACD" w14:textId="0E52E18F" w:rsidR="00310BC7" w:rsidRPr="00032FCB" w:rsidRDefault="003F53FA" w:rsidP="003F53FA">
      <w:pPr>
        <w:ind w:left="5245"/>
        <w:jc w:val="right"/>
        <w:rPr>
          <w:rFonts w:ascii="Times New Roman" w:hAnsi="Times New Roman"/>
          <w:bCs/>
        </w:rPr>
      </w:pPr>
      <w:r w:rsidRPr="004C33B2">
        <w:rPr>
          <w:rFonts w:ascii="Times New Roman" w:hAnsi="Times New Roman"/>
          <w:bCs/>
        </w:rPr>
        <w:t xml:space="preserve">ar Ādažu novada pašvaldības domes </w:t>
      </w:r>
      <w:r w:rsidRPr="00032FCB">
        <w:rPr>
          <w:rFonts w:ascii="Times New Roman" w:hAnsi="Times New Roman"/>
          <w:noProof/>
        </w:rPr>
        <w:t>20</w:t>
      </w:r>
      <w:r w:rsidR="00032FCB">
        <w:rPr>
          <w:rFonts w:ascii="Times New Roman" w:hAnsi="Times New Roman"/>
          <w:noProof/>
        </w:rPr>
        <w:t>25</w:t>
      </w:r>
      <w:r w:rsidRPr="00032FCB">
        <w:rPr>
          <w:rFonts w:ascii="Times New Roman" w:hAnsi="Times New Roman"/>
          <w:noProof/>
        </w:rPr>
        <w:t xml:space="preserve">. gada </w:t>
      </w:r>
      <w:r w:rsidR="00A3002D">
        <w:rPr>
          <w:rFonts w:ascii="Times New Roman" w:hAnsi="Times New Roman"/>
          <w:noProof/>
        </w:rPr>
        <w:t>2</w:t>
      </w:r>
      <w:r w:rsidR="0034561D">
        <w:rPr>
          <w:rFonts w:ascii="Times New Roman" w:hAnsi="Times New Roman"/>
          <w:noProof/>
        </w:rPr>
        <w:t>7</w:t>
      </w:r>
      <w:r w:rsidRPr="00032FCB">
        <w:rPr>
          <w:rFonts w:ascii="Times New Roman" w:hAnsi="Times New Roman"/>
          <w:noProof/>
        </w:rPr>
        <w:t>.</w:t>
      </w:r>
      <w:r w:rsidR="0034561D">
        <w:rPr>
          <w:rFonts w:ascii="Times New Roman" w:hAnsi="Times New Roman"/>
          <w:noProof/>
        </w:rPr>
        <w:t>novembra</w:t>
      </w:r>
      <w:r w:rsidR="00A3002D" w:rsidRPr="00032FCB">
        <w:rPr>
          <w:rFonts w:ascii="Times New Roman" w:hAnsi="Times New Roman"/>
          <w:bCs/>
        </w:rPr>
        <w:t xml:space="preserve"> </w:t>
      </w:r>
      <w:r w:rsidRPr="00032FCB">
        <w:rPr>
          <w:rFonts w:ascii="Times New Roman" w:hAnsi="Times New Roman"/>
          <w:bCs/>
        </w:rPr>
        <w:t>sēdes lēmumu (</w:t>
      </w:r>
      <w:r w:rsidRPr="00032FCB">
        <w:rPr>
          <w:rFonts w:ascii="Times New Roman" w:hAnsi="Times New Roman"/>
        </w:rPr>
        <w:t>protokols Nr</w:t>
      </w:r>
      <w:r w:rsidRPr="003F53FA">
        <w:rPr>
          <w:rFonts w:ascii="Times New Roman" w:hAnsi="Times New Roman"/>
        </w:rPr>
        <w:t xml:space="preserve">. 28 </w:t>
      </w:r>
      <w:r w:rsidRPr="003F53FA">
        <w:rPr>
          <w:rFonts w:ascii="Times New Roman" w:hAnsi="Times New Roman"/>
        </w:rPr>
        <w:t>§ 25</w:t>
      </w:r>
      <w:r w:rsidRPr="00032FCB">
        <w:rPr>
          <w:rFonts w:ascii="Times New Roman" w:hAnsi="Times New Roman"/>
          <w:bCs/>
        </w:rPr>
        <w:t xml:space="preserve">) </w:t>
      </w:r>
    </w:p>
    <w:bookmarkEnd w:id="0"/>
    <w:p w14:paraId="7B8A425E" w14:textId="77777777" w:rsidR="00310BC7" w:rsidRPr="00032FCB" w:rsidRDefault="00310BC7" w:rsidP="00310BC7">
      <w:pPr>
        <w:shd w:val="clear" w:color="auto" w:fill="FFFFFF"/>
        <w:rPr>
          <w:rFonts w:ascii="Times New Roman" w:eastAsia="Times New Roman" w:hAnsi="Times New Roman"/>
          <w:sz w:val="28"/>
          <w:szCs w:val="28"/>
          <w:lang w:bidi="en-US"/>
        </w:rPr>
      </w:pPr>
    </w:p>
    <w:p w14:paraId="0220FD53" w14:textId="77777777" w:rsidR="00310BC7" w:rsidRPr="00032FCB" w:rsidRDefault="003F53FA" w:rsidP="00310BC7">
      <w:pPr>
        <w:jc w:val="center"/>
        <w:rPr>
          <w:rFonts w:ascii="Times New Roman" w:eastAsia="Times New Roman" w:hAnsi="Times New Roman"/>
          <w:sz w:val="28"/>
          <w:lang w:eastAsia="lv-LV"/>
        </w:rPr>
      </w:pPr>
      <w:r w:rsidRPr="00032FCB">
        <w:rPr>
          <w:rFonts w:ascii="Times New Roman" w:eastAsia="Times New Roman" w:hAnsi="Times New Roman"/>
          <w:sz w:val="28"/>
          <w:lang w:eastAsia="lv-LV"/>
        </w:rPr>
        <w:t>SAISTOŠIE NOTEIKUMI</w:t>
      </w:r>
    </w:p>
    <w:p w14:paraId="46A2FF4A" w14:textId="77777777" w:rsidR="00310BC7" w:rsidRPr="00032FCB" w:rsidRDefault="003F53FA" w:rsidP="00310BC7">
      <w:pPr>
        <w:jc w:val="center"/>
        <w:rPr>
          <w:rFonts w:ascii="Times New Roman" w:eastAsia="Times New Roman" w:hAnsi="Times New Roman"/>
          <w:lang w:eastAsia="lv-LV"/>
        </w:rPr>
      </w:pPr>
      <w:r w:rsidRPr="00032FCB">
        <w:rPr>
          <w:rFonts w:ascii="Times New Roman" w:eastAsia="Times New Roman" w:hAnsi="Times New Roman"/>
          <w:lang w:eastAsia="lv-LV"/>
        </w:rPr>
        <w:t>Ādažos, Ādažu novadā</w:t>
      </w:r>
    </w:p>
    <w:p w14:paraId="7628A52E" w14:textId="77777777" w:rsidR="00564CA6" w:rsidRPr="00032FCB" w:rsidRDefault="003F53FA" w:rsidP="00564CA6">
      <w:pPr>
        <w:rPr>
          <w:rFonts w:ascii="Times New Roman" w:hAnsi="Times New Roman" w:cs="Times New Roman"/>
        </w:rPr>
      </w:pPr>
      <w:r w:rsidRPr="00032FCB">
        <w:rPr>
          <w:rFonts w:ascii="Times New Roman" w:hAnsi="Times New Roman" w:cs="Times New Roman"/>
          <w:noProof/>
        </w:rPr>
        <w:tab/>
      </w:r>
      <w:r w:rsidRPr="00032FCB">
        <w:rPr>
          <w:rFonts w:ascii="Times New Roman" w:hAnsi="Times New Roman" w:cs="Times New Roman"/>
          <w:noProof/>
        </w:rPr>
        <w:tab/>
      </w:r>
      <w:r w:rsidRPr="00032FCB">
        <w:rPr>
          <w:rFonts w:ascii="Times New Roman" w:hAnsi="Times New Roman" w:cs="Times New Roman"/>
          <w:noProof/>
        </w:rPr>
        <w:tab/>
      </w:r>
      <w:r w:rsidRPr="00032FCB">
        <w:rPr>
          <w:rFonts w:ascii="Times New Roman" w:hAnsi="Times New Roman" w:cs="Times New Roman"/>
          <w:noProof/>
        </w:rPr>
        <w:tab/>
      </w:r>
    </w:p>
    <w:p w14:paraId="1055CAC1" w14:textId="5395E353" w:rsidR="00564CA6" w:rsidRPr="00564CA6" w:rsidRDefault="003F53FA" w:rsidP="00564CA6">
      <w:pPr>
        <w:rPr>
          <w:rFonts w:ascii="Times New Roman" w:hAnsi="Times New Roman" w:cs="Times New Roman"/>
        </w:rPr>
      </w:pPr>
      <w:r w:rsidRPr="00032FCB">
        <w:rPr>
          <w:rFonts w:ascii="Times New Roman" w:hAnsi="Times New Roman" w:cs="Times New Roman"/>
        </w:rPr>
        <w:t>20</w:t>
      </w:r>
      <w:r w:rsidR="00032FCB">
        <w:rPr>
          <w:rFonts w:ascii="Times New Roman" w:hAnsi="Times New Roman" w:cs="Times New Roman"/>
        </w:rPr>
        <w:t>25</w:t>
      </w:r>
      <w:r w:rsidRPr="00032FCB">
        <w:rPr>
          <w:rFonts w:ascii="Times New Roman" w:hAnsi="Times New Roman" w:cs="Times New Roman"/>
        </w:rPr>
        <w:t xml:space="preserve">. gada </w:t>
      </w:r>
      <w:r w:rsidR="00B112B8">
        <w:rPr>
          <w:rFonts w:ascii="Times New Roman" w:hAnsi="Times New Roman" w:cs="Times New Roman"/>
        </w:rPr>
        <w:t>2</w:t>
      </w:r>
      <w:r w:rsidR="0034561D">
        <w:rPr>
          <w:rFonts w:ascii="Times New Roman" w:hAnsi="Times New Roman" w:cs="Times New Roman"/>
        </w:rPr>
        <w:t>7</w:t>
      </w:r>
      <w:r w:rsidRPr="00032FCB">
        <w:rPr>
          <w:rFonts w:ascii="Times New Roman" w:hAnsi="Times New Roman" w:cs="Times New Roman"/>
        </w:rPr>
        <w:t xml:space="preserve">. </w:t>
      </w:r>
      <w:r w:rsidR="0034561D">
        <w:rPr>
          <w:rFonts w:ascii="Times New Roman" w:hAnsi="Times New Roman" w:cs="Times New Roman"/>
        </w:rPr>
        <w:t>novembrī</w:t>
      </w:r>
      <w:r w:rsidR="00A3002D" w:rsidRPr="00032FCB">
        <w:rPr>
          <w:rFonts w:ascii="Times New Roman" w:hAnsi="Times New Roman" w:cs="Times New Roman"/>
        </w:rPr>
        <w:t xml:space="preserve"> </w:t>
      </w:r>
      <w:r w:rsidRPr="00032FCB">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Pr="00032FCB">
        <w:rPr>
          <w:rFonts w:ascii="Times New Roman" w:hAnsi="Times New Roman" w:cs="Times New Roman"/>
        </w:rPr>
        <w:tab/>
      </w:r>
      <w:r w:rsidRPr="00032FCB">
        <w:rPr>
          <w:rFonts w:ascii="Times New Roman" w:hAnsi="Times New Roman" w:cs="Times New Roman"/>
        </w:rPr>
        <w:tab/>
      </w:r>
      <w:r w:rsidRPr="00032FCB">
        <w:rPr>
          <w:rFonts w:ascii="Times New Roman" w:hAnsi="Times New Roman" w:cs="Times New Roman"/>
        </w:rPr>
        <w:tab/>
      </w:r>
      <w:r w:rsidRPr="00032FCB">
        <w:rPr>
          <w:rFonts w:ascii="Times New Roman" w:hAnsi="Times New Roman" w:cs="Times New Roman"/>
        </w:rPr>
        <w:tab/>
      </w:r>
      <w:r w:rsidRPr="00032FCB">
        <w:rPr>
          <w:rFonts w:ascii="Times New Roman" w:hAnsi="Times New Roman" w:cs="Times New Roman"/>
          <w:b/>
        </w:rPr>
        <w:t>Nr.</w:t>
      </w:r>
      <w:r>
        <w:rPr>
          <w:rFonts w:ascii="Times New Roman" w:hAnsi="Times New Roman" w:cs="Times New Roman"/>
          <w:noProof/>
        </w:rPr>
        <w:t xml:space="preserve"> </w:t>
      </w:r>
      <w:r w:rsidRPr="003F53FA">
        <w:rPr>
          <w:rFonts w:ascii="Times New Roman" w:hAnsi="Times New Roman" w:cs="Times New Roman"/>
          <w:b/>
          <w:bCs/>
          <w:noProof/>
        </w:rPr>
        <w:t>41</w:t>
      </w:r>
      <w:r w:rsidRPr="003F53FA">
        <w:rPr>
          <w:rFonts w:ascii="Times New Roman" w:hAnsi="Times New Roman" w:cs="Times New Roman"/>
          <w:b/>
          <w:bCs/>
        </w:rPr>
        <w:t>/2025</w:t>
      </w:r>
    </w:p>
    <w:p w14:paraId="464FF719" w14:textId="77777777" w:rsidR="00564CA6" w:rsidRPr="00564CA6" w:rsidRDefault="00564CA6" w:rsidP="00564CA6">
      <w:pPr>
        <w:rPr>
          <w:rFonts w:ascii="Times New Roman" w:hAnsi="Times New Roman" w:cs="Times New Roman"/>
          <w:b/>
        </w:rPr>
      </w:pPr>
    </w:p>
    <w:p w14:paraId="04C761A3" w14:textId="4FBD16E3" w:rsidR="00032FCB" w:rsidRPr="00564CA6" w:rsidRDefault="003F53FA" w:rsidP="00032FCB">
      <w:pPr>
        <w:jc w:val="center"/>
        <w:rPr>
          <w:rFonts w:ascii="Times New Roman" w:hAnsi="Times New Roman" w:cs="Times New Roman"/>
        </w:rPr>
      </w:pPr>
      <w:bookmarkStart w:id="1" w:name="_Hlk209427659"/>
      <w:r w:rsidRPr="007A50EE">
        <w:rPr>
          <w:rFonts w:ascii="Times New Roman" w:eastAsia="Times New Roman" w:hAnsi="Times New Roman"/>
          <w:b/>
          <w:bCs/>
          <w:iCs/>
          <w:sz w:val="28"/>
          <w:szCs w:val="28"/>
          <w:lang w:bidi="en-US"/>
        </w:rPr>
        <w:t>Grozījumi Ādažu novada pašvaldības domes 202</w:t>
      </w:r>
      <w:r w:rsidR="00AA60B4">
        <w:rPr>
          <w:rFonts w:ascii="Times New Roman" w:eastAsia="Times New Roman" w:hAnsi="Times New Roman"/>
          <w:b/>
          <w:bCs/>
          <w:iCs/>
          <w:sz w:val="28"/>
          <w:szCs w:val="28"/>
          <w:lang w:bidi="en-US"/>
        </w:rPr>
        <w:t>5</w:t>
      </w:r>
      <w:r w:rsidRPr="007A50EE">
        <w:rPr>
          <w:rFonts w:ascii="Times New Roman" w:eastAsia="Times New Roman" w:hAnsi="Times New Roman"/>
          <w:b/>
          <w:bCs/>
          <w:iCs/>
          <w:sz w:val="28"/>
          <w:szCs w:val="28"/>
          <w:lang w:bidi="en-US"/>
        </w:rPr>
        <w:t xml:space="preserve">. gada </w:t>
      </w:r>
      <w:r>
        <w:rPr>
          <w:rFonts w:ascii="Times New Roman" w:eastAsia="Times New Roman" w:hAnsi="Times New Roman"/>
          <w:b/>
          <w:bCs/>
          <w:iCs/>
          <w:sz w:val="28"/>
          <w:szCs w:val="28"/>
          <w:lang w:bidi="en-US"/>
        </w:rPr>
        <w:t>27</w:t>
      </w:r>
      <w:r w:rsidRPr="007A50EE">
        <w:rPr>
          <w:rFonts w:ascii="Times New Roman" w:eastAsia="Times New Roman" w:hAnsi="Times New Roman"/>
          <w:b/>
          <w:bCs/>
          <w:iCs/>
          <w:sz w:val="28"/>
          <w:szCs w:val="28"/>
          <w:lang w:bidi="en-US"/>
        </w:rPr>
        <w:t xml:space="preserve">. </w:t>
      </w:r>
      <w:r w:rsidR="00AA60B4">
        <w:rPr>
          <w:rFonts w:ascii="Times New Roman" w:eastAsia="Times New Roman" w:hAnsi="Times New Roman"/>
          <w:b/>
          <w:bCs/>
          <w:iCs/>
          <w:sz w:val="28"/>
          <w:szCs w:val="28"/>
          <w:lang w:bidi="en-US"/>
        </w:rPr>
        <w:t>marta</w:t>
      </w:r>
      <w:r w:rsidRPr="007A50EE">
        <w:rPr>
          <w:rFonts w:ascii="Times New Roman" w:eastAsia="Times New Roman" w:hAnsi="Times New Roman"/>
          <w:b/>
          <w:bCs/>
          <w:iCs/>
          <w:sz w:val="28"/>
          <w:szCs w:val="28"/>
          <w:lang w:bidi="en-US"/>
        </w:rPr>
        <w:t xml:space="preserve"> saistošajos noteikumos Nr. </w:t>
      </w:r>
      <w:r w:rsidR="00AA60B4">
        <w:rPr>
          <w:rFonts w:ascii="Times New Roman" w:eastAsia="Times New Roman" w:hAnsi="Times New Roman"/>
          <w:b/>
          <w:bCs/>
          <w:iCs/>
          <w:sz w:val="28"/>
          <w:szCs w:val="28"/>
          <w:lang w:bidi="en-US"/>
        </w:rPr>
        <w:t>18</w:t>
      </w:r>
      <w:r w:rsidRPr="007A50EE">
        <w:rPr>
          <w:rFonts w:ascii="Times New Roman" w:eastAsia="Times New Roman" w:hAnsi="Times New Roman"/>
          <w:b/>
          <w:bCs/>
          <w:iCs/>
          <w:sz w:val="28"/>
          <w:szCs w:val="28"/>
          <w:lang w:bidi="en-US"/>
        </w:rPr>
        <w:t>/202</w:t>
      </w:r>
      <w:r w:rsidR="00AA60B4">
        <w:rPr>
          <w:rFonts w:ascii="Times New Roman" w:eastAsia="Times New Roman" w:hAnsi="Times New Roman"/>
          <w:b/>
          <w:bCs/>
          <w:iCs/>
          <w:sz w:val="28"/>
          <w:szCs w:val="28"/>
          <w:lang w:bidi="en-US"/>
        </w:rPr>
        <w:t>5</w:t>
      </w:r>
      <w:r w:rsidRPr="007A50EE">
        <w:rPr>
          <w:rFonts w:ascii="Times New Roman" w:eastAsia="Times New Roman" w:hAnsi="Times New Roman"/>
          <w:b/>
          <w:bCs/>
          <w:iCs/>
          <w:sz w:val="28"/>
          <w:szCs w:val="28"/>
          <w:lang w:bidi="en-US"/>
        </w:rPr>
        <w:t xml:space="preserve"> “</w:t>
      </w:r>
      <w:r w:rsidR="00AA60B4">
        <w:rPr>
          <w:rFonts w:ascii="Times New Roman" w:eastAsia="Times New Roman" w:hAnsi="Times New Roman"/>
          <w:b/>
          <w:bCs/>
          <w:iCs/>
          <w:sz w:val="28"/>
          <w:szCs w:val="28"/>
          <w:lang w:bidi="en-US"/>
        </w:rPr>
        <w:t>Par publisko ūdeņu izmantošanu un apsaimniekošanu Ādažu novadā</w:t>
      </w:r>
      <w:r w:rsidRPr="007A50EE">
        <w:rPr>
          <w:rFonts w:ascii="Times New Roman" w:eastAsia="Times New Roman" w:hAnsi="Times New Roman"/>
          <w:b/>
          <w:bCs/>
          <w:iCs/>
          <w:sz w:val="28"/>
          <w:szCs w:val="28"/>
          <w:lang w:bidi="en-US"/>
        </w:rPr>
        <w:t>”</w:t>
      </w:r>
    </w:p>
    <w:bookmarkEnd w:id="1"/>
    <w:p w14:paraId="6FF95EBD" w14:textId="77777777" w:rsidR="00564CA6" w:rsidRPr="00564CA6" w:rsidRDefault="00564CA6" w:rsidP="00BB16A4">
      <w:pPr>
        <w:widowControl w:val="0"/>
        <w:shd w:val="clear" w:color="auto" w:fill="FFFFFF"/>
        <w:tabs>
          <w:tab w:val="left" w:pos="1985"/>
        </w:tabs>
        <w:autoSpaceDE w:val="0"/>
        <w:autoSpaceDN w:val="0"/>
        <w:adjustRightInd w:val="0"/>
        <w:jc w:val="both"/>
        <w:rPr>
          <w:rFonts w:ascii="Times New Roman" w:hAnsi="Times New Roman" w:cs="Times New Roman"/>
          <w:color w:val="FF0000"/>
        </w:rPr>
      </w:pPr>
    </w:p>
    <w:p w14:paraId="4CB45F29" w14:textId="77777777" w:rsidR="009E5435" w:rsidRDefault="003F53FA" w:rsidP="00032FCB">
      <w:pPr>
        <w:shd w:val="clear" w:color="auto" w:fill="FFFFFF"/>
        <w:tabs>
          <w:tab w:val="left" w:pos="6225"/>
        </w:tabs>
        <w:autoSpaceDE w:val="0"/>
        <w:autoSpaceDN w:val="0"/>
        <w:adjustRightInd w:val="0"/>
        <w:ind w:left="4820"/>
        <w:jc w:val="right"/>
        <w:rPr>
          <w:rFonts w:ascii="Times New Roman" w:eastAsia="Times New Roman" w:hAnsi="Times New Roman"/>
          <w:i/>
          <w:lang w:bidi="en-US"/>
        </w:rPr>
      </w:pPr>
      <w:r w:rsidRPr="004C33B2">
        <w:rPr>
          <w:rFonts w:ascii="Times New Roman" w:eastAsia="Times New Roman" w:hAnsi="Times New Roman"/>
          <w:i/>
          <w:lang w:bidi="en-US"/>
        </w:rPr>
        <w:t>Izdoti saskaņā ar</w:t>
      </w:r>
      <w:r w:rsidR="00032FCB">
        <w:rPr>
          <w:rFonts w:ascii="Times New Roman" w:eastAsia="Times New Roman" w:hAnsi="Times New Roman"/>
          <w:i/>
          <w:lang w:bidi="en-US"/>
        </w:rPr>
        <w:t xml:space="preserve"> Pašvaldību likuma </w:t>
      </w:r>
    </w:p>
    <w:p w14:paraId="3EB39451" w14:textId="1B8BDE47" w:rsidR="00310BC7" w:rsidRDefault="003F53FA" w:rsidP="00032FCB">
      <w:pPr>
        <w:shd w:val="clear" w:color="auto" w:fill="FFFFFF"/>
        <w:tabs>
          <w:tab w:val="left" w:pos="6225"/>
        </w:tabs>
        <w:autoSpaceDE w:val="0"/>
        <w:autoSpaceDN w:val="0"/>
        <w:adjustRightInd w:val="0"/>
        <w:ind w:left="4820"/>
        <w:jc w:val="right"/>
        <w:rPr>
          <w:rFonts w:ascii="Times New Roman" w:eastAsia="Times New Roman" w:hAnsi="Times New Roman"/>
          <w:i/>
          <w:lang w:bidi="en-US"/>
        </w:rPr>
      </w:pPr>
      <w:r>
        <w:rPr>
          <w:rFonts w:ascii="Times New Roman" w:eastAsia="Times New Roman" w:hAnsi="Times New Roman"/>
          <w:i/>
          <w:lang w:bidi="en-US"/>
        </w:rPr>
        <w:t>45</w:t>
      </w:r>
      <w:r w:rsidR="00032FCB">
        <w:rPr>
          <w:rFonts w:ascii="Times New Roman" w:eastAsia="Times New Roman" w:hAnsi="Times New Roman"/>
          <w:i/>
          <w:lang w:bidi="en-US"/>
        </w:rPr>
        <w:t xml:space="preserve">. panta </w:t>
      </w:r>
      <w:r>
        <w:rPr>
          <w:rFonts w:ascii="Times New Roman" w:eastAsia="Times New Roman" w:hAnsi="Times New Roman"/>
          <w:i/>
          <w:lang w:bidi="en-US"/>
        </w:rPr>
        <w:t>pirmās</w:t>
      </w:r>
      <w:r w:rsidR="00032FCB">
        <w:rPr>
          <w:rFonts w:ascii="Times New Roman" w:eastAsia="Times New Roman" w:hAnsi="Times New Roman"/>
          <w:i/>
          <w:lang w:bidi="en-US"/>
        </w:rPr>
        <w:t xml:space="preserve"> daļ</w:t>
      </w:r>
      <w:r>
        <w:rPr>
          <w:rFonts w:ascii="Times New Roman" w:eastAsia="Times New Roman" w:hAnsi="Times New Roman"/>
          <w:i/>
          <w:lang w:bidi="en-US"/>
        </w:rPr>
        <w:t>as 2. un 7. punktu</w:t>
      </w:r>
      <w:r w:rsidR="00480A90">
        <w:rPr>
          <w:rFonts w:ascii="Times New Roman" w:eastAsia="Times New Roman" w:hAnsi="Times New Roman"/>
          <w:i/>
          <w:lang w:bidi="en-US"/>
        </w:rPr>
        <w:t>, Jūrlietu pārvaldes un jūras drošības likuma 48.</w:t>
      </w:r>
      <w:r w:rsidR="00480A90" w:rsidRPr="00480A90">
        <w:rPr>
          <w:rFonts w:ascii="Times New Roman" w:eastAsia="Times New Roman" w:hAnsi="Times New Roman"/>
          <w:i/>
          <w:vertAlign w:val="superscript"/>
          <w:lang w:bidi="en-US"/>
        </w:rPr>
        <w:t>1</w:t>
      </w:r>
      <w:r w:rsidR="00480A90">
        <w:rPr>
          <w:rFonts w:ascii="Times New Roman" w:eastAsia="Times New Roman" w:hAnsi="Times New Roman"/>
          <w:i/>
          <w:lang w:bidi="en-US"/>
        </w:rPr>
        <w:t>panta otro daļu</w:t>
      </w:r>
    </w:p>
    <w:p w14:paraId="0A4DBAE6" w14:textId="77777777" w:rsidR="00032FCB" w:rsidRPr="004C33B2" w:rsidRDefault="00032FCB" w:rsidP="00032FCB">
      <w:pPr>
        <w:shd w:val="clear" w:color="auto" w:fill="FFFFFF"/>
        <w:tabs>
          <w:tab w:val="left" w:pos="6225"/>
        </w:tabs>
        <w:autoSpaceDE w:val="0"/>
        <w:autoSpaceDN w:val="0"/>
        <w:adjustRightInd w:val="0"/>
        <w:ind w:left="4820"/>
        <w:jc w:val="right"/>
        <w:rPr>
          <w:rFonts w:ascii="Times New Roman" w:eastAsia="Times New Roman" w:hAnsi="Times New Roman"/>
          <w:b/>
          <w:bCs/>
          <w:iCs/>
          <w:lang w:bidi="en-US"/>
        </w:rPr>
      </w:pPr>
    </w:p>
    <w:p w14:paraId="6307CA5E" w14:textId="1C78AD66" w:rsidR="00032FCB" w:rsidRPr="00377AE2" w:rsidRDefault="003F53FA" w:rsidP="00032FCB">
      <w:pPr>
        <w:pStyle w:val="Sarakstarindkopa"/>
        <w:spacing w:after="120" w:line="240" w:lineRule="auto"/>
        <w:ind w:left="0"/>
        <w:contextualSpacing w:val="0"/>
        <w:jc w:val="both"/>
        <w:rPr>
          <w:rFonts w:ascii="Times New Roman" w:hAnsi="Times New Roman"/>
          <w:color w:val="000000"/>
          <w:sz w:val="24"/>
          <w:szCs w:val="24"/>
        </w:rPr>
      </w:pPr>
      <w:r w:rsidRPr="00377AE2">
        <w:rPr>
          <w:rFonts w:ascii="Times New Roman" w:hAnsi="Times New Roman"/>
          <w:noProof/>
          <w:color w:val="000000"/>
          <w:sz w:val="24"/>
          <w:szCs w:val="24"/>
        </w:rPr>
        <w:t xml:space="preserve">Izdarīt </w:t>
      </w:r>
      <w:r w:rsidRPr="00377AE2">
        <w:rPr>
          <w:rFonts w:ascii="Times New Roman" w:hAnsi="Times New Roman"/>
          <w:color w:val="000000"/>
          <w:sz w:val="24"/>
          <w:szCs w:val="24"/>
        </w:rPr>
        <w:t>Ādažu novada pašvaldības domes 202</w:t>
      </w:r>
      <w:r w:rsidR="008D512A">
        <w:rPr>
          <w:rFonts w:ascii="Times New Roman" w:hAnsi="Times New Roman"/>
          <w:color w:val="000000"/>
          <w:sz w:val="24"/>
          <w:szCs w:val="24"/>
        </w:rPr>
        <w:t>5</w:t>
      </w:r>
      <w:r w:rsidRPr="00377AE2">
        <w:rPr>
          <w:rFonts w:ascii="Times New Roman" w:hAnsi="Times New Roman"/>
          <w:color w:val="000000"/>
          <w:sz w:val="24"/>
          <w:szCs w:val="24"/>
        </w:rPr>
        <w:t xml:space="preserve">. gada </w:t>
      </w:r>
      <w:r>
        <w:rPr>
          <w:rFonts w:ascii="Times New Roman" w:hAnsi="Times New Roman"/>
          <w:color w:val="000000"/>
          <w:sz w:val="24"/>
          <w:szCs w:val="24"/>
        </w:rPr>
        <w:t>27</w:t>
      </w:r>
      <w:r w:rsidRPr="00377AE2">
        <w:rPr>
          <w:rFonts w:ascii="Times New Roman" w:hAnsi="Times New Roman"/>
          <w:color w:val="000000"/>
          <w:sz w:val="24"/>
          <w:szCs w:val="24"/>
        </w:rPr>
        <w:t xml:space="preserve">. </w:t>
      </w:r>
      <w:r w:rsidR="008D512A">
        <w:rPr>
          <w:rFonts w:ascii="Times New Roman" w:hAnsi="Times New Roman"/>
          <w:color w:val="000000"/>
          <w:sz w:val="24"/>
          <w:szCs w:val="24"/>
        </w:rPr>
        <w:t>marta</w:t>
      </w:r>
      <w:r w:rsidRPr="00377AE2">
        <w:rPr>
          <w:rFonts w:ascii="Times New Roman" w:hAnsi="Times New Roman"/>
          <w:color w:val="000000"/>
          <w:sz w:val="24"/>
          <w:szCs w:val="24"/>
        </w:rPr>
        <w:t xml:space="preserve"> saistošajos noteikumos Nr. </w:t>
      </w:r>
      <w:r w:rsidR="008D512A">
        <w:rPr>
          <w:rFonts w:ascii="Times New Roman" w:hAnsi="Times New Roman"/>
          <w:color w:val="000000"/>
          <w:sz w:val="24"/>
          <w:szCs w:val="24"/>
        </w:rPr>
        <w:t>18</w:t>
      </w:r>
      <w:r w:rsidRPr="00377AE2">
        <w:rPr>
          <w:rFonts w:ascii="Times New Roman" w:hAnsi="Times New Roman"/>
          <w:color w:val="000000"/>
          <w:sz w:val="24"/>
          <w:szCs w:val="24"/>
        </w:rPr>
        <w:t>/202</w:t>
      </w:r>
      <w:r w:rsidR="008D512A">
        <w:rPr>
          <w:rFonts w:ascii="Times New Roman" w:hAnsi="Times New Roman"/>
          <w:color w:val="000000"/>
          <w:sz w:val="24"/>
          <w:szCs w:val="24"/>
        </w:rPr>
        <w:t>5</w:t>
      </w:r>
      <w:r w:rsidRPr="00377AE2">
        <w:rPr>
          <w:rFonts w:ascii="Times New Roman" w:hAnsi="Times New Roman"/>
          <w:color w:val="000000"/>
          <w:sz w:val="24"/>
          <w:szCs w:val="24"/>
        </w:rPr>
        <w:t xml:space="preserve"> “</w:t>
      </w:r>
      <w:r w:rsidR="008D512A">
        <w:rPr>
          <w:rFonts w:ascii="Times New Roman" w:hAnsi="Times New Roman"/>
          <w:color w:val="000000"/>
          <w:sz w:val="24"/>
          <w:szCs w:val="24"/>
        </w:rPr>
        <w:t>Par publisko ūdeņu izmantošanu un apsaimniekošanu Ādažu novadā</w:t>
      </w:r>
      <w:r w:rsidRPr="00377AE2">
        <w:rPr>
          <w:rFonts w:ascii="Times New Roman" w:hAnsi="Times New Roman"/>
          <w:color w:val="000000"/>
          <w:sz w:val="24"/>
          <w:szCs w:val="24"/>
        </w:rPr>
        <w:t>”</w:t>
      </w:r>
      <w:r>
        <w:rPr>
          <w:rFonts w:ascii="Times New Roman" w:hAnsi="Times New Roman"/>
          <w:color w:val="000000"/>
          <w:sz w:val="24"/>
          <w:szCs w:val="24"/>
        </w:rPr>
        <w:t xml:space="preserve"> </w:t>
      </w:r>
      <w:r w:rsidRPr="000F0BF4">
        <w:rPr>
          <w:rFonts w:ascii="Times New Roman" w:hAnsi="Times New Roman"/>
          <w:sz w:val="24"/>
          <w:szCs w:val="24"/>
        </w:rPr>
        <w:t>(publicēti laikrakstā “Latvijas Vēstnesis”, 2</w:t>
      </w:r>
      <w:r w:rsidR="0042171D">
        <w:rPr>
          <w:rFonts w:ascii="Times New Roman" w:hAnsi="Times New Roman"/>
          <w:sz w:val="24"/>
          <w:szCs w:val="24"/>
        </w:rPr>
        <w:t>025</w:t>
      </w:r>
      <w:r w:rsidRPr="000F0BF4">
        <w:rPr>
          <w:rFonts w:ascii="Times New Roman" w:hAnsi="Times New Roman"/>
          <w:sz w:val="24"/>
          <w:szCs w:val="24"/>
        </w:rPr>
        <w:t xml:space="preserve">., Nr. </w:t>
      </w:r>
      <w:r w:rsidR="0042171D">
        <w:rPr>
          <w:rFonts w:ascii="Times New Roman" w:hAnsi="Times New Roman"/>
          <w:sz w:val="24"/>
          <w:szCs w:val="24"/>
        </w:rPr>
        <w:t>87</w:t>
      </w:r>
      <w:r w:rsidRPr="000F0BF4">
        <w:rPr>
          <w:rFonts w:ascii="Times New Roman" w:hAnsi="Times New Roman"/>
          <w:sz w:val="24"/>
          <w:szCs w:val="24"/>
        </w:rPr>
        <w:t xml:space="preserve">) </w:t>
      </w:r>
      <w:r w:rsidRPr="00377AE2">
        <w:rPr>
          <w:rFonts w:ascii="Times New Roman" w:hAnsi="Times New Roman"/>
          <w:color w:val="000000"/>
          <w:sz w:val="24"/>
          <w:szCs w:val="24"/>
          <w:lang w:bidi="en-US"/>
        </w:rPr>
        <w:t>šādus grozījumus:</w:t>
      </w:r>
    </w:p>
    <w:p w14:paraId="0A6DF859" w14:textId="7A91FAC7" w:rsidR="001903AA" w:rsidRDefault="003F53FA" w:rsidP="00032FCB">
      <w:pPr>
        <w:pStyle w:val="Sarakstarindkopa"/>
        <w:numPr>
          <w:ilvl w:val="0"/>
          <w:numId w:val="5"/>
        </w:numPr>
        <w:spacing w:after="120" w:line="240" w:lineRule="auto"/>
        <w:ind w:left="426" w:hanging="426"/>
        <w:contextualSpacing w:val="0"/>
        <w:jc w:val="both"/>
        <w:rPr>
          <w:rFonts w:ascii="Times New Roman" w:hAnsi="Times New Roman"/>
          <w:color w:val="000000"/>
          <w:sz w:val="24"/>
          <w:szCs w:val="24"/>
          <w:lang w:bidi="en-US"/>
        </w:rPr>
      </w:pPr>
      <w:r>
        <w:rPr>
          <w:rFonts w:ascii="Times New Roman" w:hAnsi="Times New Roman"/>
          <w:color w:val="000000"/>
          <w:sz w:val="24"/>
          <w:szCs w:val="24"/>
          <w:lang w:bidi="en-US"/>
        </w:rPr>
        <w:t xml:space="preserve">Svītrot 5.2. </w:t>
      </w:r>
      <w:r w:rsidR="00E06EE0">
        <w:rPr>
          <w:rFonts w:ascii="Times New Roman" w:hAnsi="Times New Roman"/>
          <w:color w:val="000000"/>
          <w:sz w:val="24"/>
          <w:szCs w:val="24"/>
          <w:lang w:bidi="en-US"/>
        </w:rPr>
        <w:t>apakš</w:t>
      </w:r>
      <w:r>
        <w:rPr>
          <w:rFonts w:ascii="Times New Roman" w:hAnsi="Times New Roman"/>
          <w:color w:val="000000"/>
          <w:sz w:val="24"/>
          <w:szCs w:val="24"/>
          <w:lang w:bidi="en-US"/>
        </w:rPr>
        <w:t>punktu</w:t>
      </w:r>
      <w:r w:rsidR="00612D3A">
        <w:rPr>
          <w:rFonts w:ascii="Times New Roman" w:hAnsi="Times New Roman"/>
          <w:color w:val="000000"/>
          <w:sz w:val="24"/>
          <w:szCs w:val="24"/>
          <w:lang w:bidi="en-US"/>
        </w:rPr>
        <w:t xml:space="preserve">. </w:t>
      </w:r>
    </w:p>
    <w:p w14:paraId="69010514" w14:textId="5453E13B" w:rsidR="004433C5" w:rsidRDefault="003F53FA" w:rsidP="00032FCB">
      <w:pPr>
        <w:pStyle w:val="Sarakstarindkopa"/>
        <w:numPr>
          <w:ilvl w:val="0"/>
          <w:numId w:val="5"/>
        </w:numPr>
        <w:spacing w:after="120" w:line="240" w:lineRule="auto"/>
        <w:ind w:left="426" w:hanging="426"/>
        <w:contextualSpacing w:val="0"/>
        <w:jc w:val="both"/>
        <w:rPr>
          <w:rFonts w:ascii="Times New Roman" w:hAnsi="Times New Roman"/>
          <w:color w:val="000000"/>
          <w:sz w:val="24"/>
          <w:szCs w:val="24"/>
          <w:lang w:bidi="en-US"/>
        </w:rPr>
      </w:pPr>
      <w:r>
        <w:rPr>
          <w:rFonts w:ascii="Times New Roman" w:hAnsi="Times New Roman"/>
          <w:color w:val="000000"/>
          <w:sz w:val="24"/>
          <w:szCs w:val="24"/>
          <w:lang w:bidi="en-US"/>
        </w:rPr>
        <w:t xml:space="preserve">Svītrot 5.3. </w:t>
      </w:r>
      <w:r w:rsidR="00E06EE0">
        <w:rPr>
          <w:rFonts w:ascii="Times New Roman" w:hAnsi="Times New Roman"/>
          <w:color w:val="000000"/>
          <w:sz w:val="24"/>
          <w:szCs w:val="24"/>
          <w:lang w:bidi="en-US"/>
        </w:rPr>
        <w:t>apakš</w:t>
      </w:r>
      <w:r>
        <w:rPr>
          <w:rFonts w:ascii="Times New Roman" w:hAnsi="Times New Roman"/>
          <w:color w:val="000000"/>
          <w:sz w:val="24"/>
          <w:szCs w:val="24"/>
          <w:lang w:bidi="en-US"/>
        </w:rPr>
        <w:t xml:space="preserve">punktu. </w:t>
      </w:r>
    </w:p>
    <w:p w14:paraId="6FA21FD5" w14:textId="6B3B050F" w:rsidR="00015B6D" w:rsidRDefault="003F53FA" w:rsidP="00032FCB">
      <w:pPr>
        <w:pStyle w:val="Sarakstarindkopa"/>
        <w:numPr>
          <w:ilvl w:val="0"/>
          <w:numId w:val="5"/>
        </w:numPr>
        <w:spacing w:after="120" w:line="240" w:lineRule="auto"/>
        <w:ind w:left="426" w:hanging="426"/>
        <w:contextualSpacing w:val="0"/>
        <w:jc w:val="both"/>
        <w:rPr>
          <w:rFonts w:ascii="Times New Roman" w:hAnsi="Times New Roman"/>
          <w:color w:val="000000"/>
          <w:sz w:val="24"/>
          <w:szCs w:val="24"/>
          <w:lang w:bidi="en-US"/>
        </w:rPr>
      </w:pPr>
      <w:r>
        <w:rPr>
          <w:rFonts w:ascii="Times New Roman" w:hAnsi="Times New Roman"/>
          <w:color w:val="000000"/>
          <w:sz w:val="24"/>
          <w:szCs w:val="24"/>
          <w:lang w:bidi="en-US"/>
        </w:rPr>
        <w:t xml:space="preserve">Izteikt 5.8. </w:t>
      </w:r>
      <w:r w:rsidR="00186BB3">
        <w:rPr>
          <w:rFonts w:ascii="Times New Roman" w:hAnsi="Times New Roman"/>
          <w:color w:val="000000"/>
          <w:sz w:val="24"/>
          <w:szCs w:val="24"/>
          <w:lang w:bidi="en-US"/>
        </w:rPr>
        <w:t>apakš</w:t>
      </w:r>
      <w:r>
        <w:rPr>
          <w:rFonts w:ascii="Times New Roman" w:hAnsi="Times New Roman"/>
          <w:color w:val="000000"/>
          <w:sz w:val="24"/>
          <w:szCs w:val="24"/>
          <w:lang w:bidi="en-US"/>
        </w:rPr>
        <w:t>punktu šādā redakcijā:</w:t>
      </w:r>
    </w:p>
    <w:p w14:paraId="27D05E48" w14:textId="18E35C25" w:rsidR="00032FCB" w:rsidRPr="005B177C" w:rsidRDefault="003F53FA" w:rsidP="00907422">
      <w:pPr>
        <w:pStyle w:val="Sarakstarindkopa"/>
        <w:spacing w:after="120" w:line="240" w:lineRule="auto"/>
        <w:ind w:left="426"/>
        <w:contextualSpacing w:val="0"/>
        <w:jc w:val="both"/>
        <w:rPr>
          <w:rFonts w:ascii="Times New Roman" w:hAnsi="Times New Roman"/>
          <w:color w:val="000000"/>
          <w:sz w:val="24"/>
          <w:szCs w:val="24"/>
          <w:lang w:bidi="en-US"/>
        </w:rPr>
      </w:pPr>
      <w:r>
        <w:rPr>
          <w:rFonts w:ascii="Times New Roman" w:eastAsiaTheme="minorHAnsi" w:hAnsi="Times New Roman" w:cstheme="minorBidi"/>
          <w:color w:val="000000"/>
          <w:sz w:val="24"/>
          <w:szCs w:val="24"/>
          <w:lang w:eastAsia="en-US" w:bidi="en-US"/>
        </w:rPr>
        <w:t>“</w:t>
      </w:r>
      <w:r w:rsidRPr="00073732">
        <w:rPr>
          <w:rFonts w:ascii="Times New Roman" w:eastAsiaTheme="minorHAnsi" w:hAnsi="Times New Roman" w:cstheme="minorBidi"/>
          <w:color w:val="000000"/>
          <w:sz w:val="24"/>
          <w:szCs w:val="24"/>
          <w:lang w:eastAsia="en-US" w:bidi="en-US"/>
        </w:rPr>
        <w:t>5.8. iebraukt ar mehāniskajiem transportlīdzekļiem, izņemot apsaimniekošanas un glābšanas darbu transportlīdzekļus tam speciāli paredzētās vietās, ja atbildība par attiecīgu pārkāpumu nav paredzēta</w:t>
      </w:r>
      <w:r w:rsidR="00D44965">
        <w:rPr>
          <w:rFonts w:ascii="Times New Roman" w:eastAsiaTheme="minorHAnsi" w:hAnsi="Times New Roman" w:cstheme="minorBidi"/>
          <w:color w:val="000000"/>
          <w:sz w:val="24"/>
          <w:szCs w:val="24"/>
          <w:lang w:eastAsia="en-US" w:bidi="en-US"/>
        </w:rPr>
        <w:t xml:space="preserve"> </w:t>
      </w:r>
      <w:r w:rsidR="008B1E94">
        <w:rPr>
          <w:rFonts w:ascii="Times New Roman" w:eastAsiaTheme="minorHAnsi" w:hAnsi="Times New Roman" w:cstheme="minorBidi"/>
          <w:color w:val="000000"/>
          <w:sz w:val="24"/>
          <w:szCs w:val="24"/>
          <w:lang w:eastAsia="en-US" w:bidi="en-US"/>
        </w:rPr>
        <w:t xml:space="preserve">Ceļu satiksmes likumā vai </w:t>
      </w:r>
      <w:r w:rsidR="00D44965">
        <w:rPr>
          <w:rFonts w:ascii="Times New Roman" w:eastAsiaTheme="minorHAnsi" w:hAnsi="Times New Roman" w:cstheme="minorBidi"/>
          <w:color w:val="000000"/>
          <w:sz w:val="24"/>
          <w:szCs w:val="24"/>
          <w:lang w:eastAsia="en-US" w:bidi="en-US"/>
        </w:rPr>
        <w:t>Aizsargjoslu likumā</w:t>
      </w:r>
      <w:r>
        <w:rPr>
          <w:rFonts w:ascii="Times New Roman" w:eastAsiaTheme="minorHAnsi" w:hAnsi="Times New Roman" w:cstheme="minorBidi"/>
          <w:color w:val="000000"/>
          <w:sz w:val="24"/>
          <w:szCs w:val="24"/>
          <w:lang w:eastAsia="en-US" w:bidi="en-US"/>
        </w:rPr>
        <w:t xml:space="preserve">”. </w:t>
      </w:r>
    </w:p>
    <w:p w14:paraId="7FBDAD25" w14:textId="77777777" w:rsidR="00032FCB" w:rsidRDefault="00032FCB" w:rsidP="00032FCB">
      <w:pPr>
        <w:jc w:val="both"/>
        <w:rPr>
          <w:rFonts w:ascii="Times New Roman" w:hAnsi="Times New Roman" w:cs="Times New Roman"/>
          <w:noProof/>
        </w:rPr>
      </w:pPr>
    </w:p>
    <w:p w14:paraId="2AA85F1A" w14:textId="77777777" w:rsidR="00032FCB" w:rsidRDefault="00032FCB" w:rsidP="00032FCB">
      <w:pPr>
        <w:jc w:val="both"/>
        <w:rPr>
          <w:rFonts w:ascii="Times New Roman" w:hAnsi="Times New Roman" w:cs="Times New Roman"/>
          <w:noProof/>
        </w:rPr>
      </w:pPr>
    </w:p>
    <w:p w14:paraId="5C9B09A1" w14:textId="77777777" w:rsidR="003F53FA" w:rsidRDefault="003F53FA" w:rsidP="00032FCB">
      <w:pPr>
        <w:jc w:val="both"/>
        <w:rPr>
          <w:rFonts w:ascii="Times New Roman" w:hAnsi="Times New Roman" w:cs="Times New Roman"/>
          <w:noProof/>
        </w:rPr>
      </w:pPr>
    </w:p>
    <w:p w14:paraId="01C666AD" w14:textId="77777777" w:rsidR="001E66CA" w:rsidRPr="00956697" w:rsidRDefault="003F53FA" w:rsidP="001E66CA">
      <w:pPr>
        <w:jc w:val="both"/>
        <w:rPr>
          <w:rFonts w:ascii="Times New Roman" w:hAnsi="Times New Roman" w:cs="Times New Roman"/>
          <w:noProof/>
        </w:rPr>
      </w:pPr>
      <w:r w:rsidRPr="00956697">
        <w:rPr>
          <w:rFonts w:ascii="Times New Roman" w:hAnsi="Times New Roman" w:cs="Times New Roman"/>
          <w:noProof/>
        </w:rPr>
        <w:t>Pašvaldības domes priekšsēdētājas vietnieks</w:t>
      </w:r>
      <w:r w:rsidRPr="00956697">
        <w:rPr>
          <w:rFonts w:ascii="Times New Roman" w:hAnsi="Times New Roman" w:cs="Times New Roman"/>
          <w:noProof/>
        </w:rPr>
        <w:tab/>
      </w:r>
      <w:r w:rsidRPr="00956697">
        <w:rPr>
          <w:rFonts w:ascii="Times New Roman" w:hAnsi="Times New Roman" w:cs="Times New Roman"/>
          <w:noProof/>
        </w:rPr>
        <w:tab/>
      </w:r>
      <w:r w:rsidRPr="00956697">
        <w:rPr>
          <w:rFonts w:ascii="Times New Roman" w:hAnsi="Times New Roman" w:cs="Times New Roman"/>
          <w:noProof/>
        </w:rPr>
        <w:tab/>
      </w:r>
      <w:r w:rsidRPr="00956697">
        <w:rPr>
          <w:rFonts w:ascii="Times New Roman" w:hAnsi="Times New Roman" w:cs="Times New Roman"/>
          <w:noProof/>
        </w:rPr>
        <w:tab/>
      </w:r>
      <w:r>
        <w:rPr>
          <w:rFonts w:ascii="Times New Roman" w:hAnsi="Times New Roman" w:cs="Times New Roman"/>
          <w:noProof/>
        </w:rPr>
        <w:tab/>
      </w:r>
      <w:r w:rsidRPr="00956697">
        <w:rPr>
          <w:rFonts w:ascii="Times New Roman" w:hAnsi="Times New Roman" w:cs="Times New Roman"/>
          <w:noProof/>
        </w:rPr>
        <w:t>G. Miglāns</w:t>
      </w:r>
    </w:p>
    <w:p w14:paraId="335DBD3C" w14:textId="77777777" w:rsidR="001E66CA" w:rsidRPr="00956697" w:rsidRDefault="003F53FA" w:rsidP="001E66CA">
      <w:pPr>
        <w:jc w:val="both"/>
        <w:rPr>
          <w:rFonts w:ascii="Times New Roman" w:hAnsi="Times New Roman" w:cs="Times New Roman"/>
          <w:noProof/>
        </w:rPr>
      </w:pPr>
      <w:r w:rsidRPr="00956697">
        <w:rPr>
          <w:rFonts w:ascii="Times New Roman" w:hAnsi="Times New Roman" w:cs="Times New Roman"/>
          <w:noProof/>
        </w:rPr>
        <w:t>attīstības jautājumos</w:t>
      </w:r>
    </w:p>
    <w:p w14:paraId="2E317E18" w14:textId="77777777" w:rsidR="001E66CA" w:rsidRPr="00956697" w:rsidRDefault="001E66CA" w:rsidP="001E66CA">
      <w:pPr>
        <w:jc w:val="both"/>
        <w:rPr>
          <w:rFonts w:ascii="Times New Roman" w:hAnsi="Times New Roman" w:cs="Times New Roman"/>
          <w:noProof/>
        </w:rPr>
      </w:pPr>
    </w:p>
    <w:p w14:paraId="3BBF1A4A" w14:textId="77777777" w:rsidR="001E66CA" w:rsidRPr="00956697" w:rsidRDefault="003F53FA" w:rsidP="001E66CA">
      <w:pPr>
        <w:jc w:val="center"/>
        <w:rPr>
          <w:rFonts w:ascii="Times New Roman" w:eastAsia="Calibri" w:hAnsi="Times New Roman" w:cs="Times New Roman"/>
        </w:rPr>
      </w:pPr>
      <w:r w:rsidRPr="00956697">
        <w:rPr>
          <w:rFonts w:ascii="Times New Roman" w:eastAsia="Calibri" w:hAnsi="Times New Roman" w:cs="Times New Roman"/>
        </w:rPr>
        <w:t>ŠIS DOKUMENTS IR ELEKTRONISKI PARAKSTĪTS AR DROŠU ELEKTRONISKO PARAKSTU UN SATUR LAIKA ZĪMOGU</w:t>
      </w:r>
    </w:p>
    <w:p w14:paraId="1E8C5C73" w14:textId="42CD5DC0" w:rsidR="003F53FA" w:rsidRDefault="003F53FA">
      <w:pPr>
        <w:rPr>
          <w:rFonts w:ascii="Times New Roman" w:eastAsia="Calibri" w:hAnsi="Times New Roman"/>
        </w:rPr>
      </w:pPr>
      <w:r>
        <w:rPr>
          <w:rFonts w:ascii="Times New Roman" w:eastAsia="Calibri" w:hAnsi="Times New Roman"/>
        </w:rPr>
        <w:br w:type="page"/>
      </w:r>
    </w:p>
    <w:p w14:paraId="5B9256AE" w14:textId="77777777" w:rsidR="002D665D" w:rsidRDefault="002D665D" w:rsidP="00202CD1">
      <w:pPr>
        <w:jc w:val="center"/>
        <w:rPr>
          <w:rFonts w:ascii="Times New Roman" w:eastAsia="Calibri" w:hAnsi="Times New Roman"/>
        </w:rPr>
      </w:pPr>
    </w:p>
    <w:p w14:paraId="2C8BABA1" w14:textId="77777777" w:rsidR="002D665D" w:rsidRPr="003F53FA" w:rsidRDefault="003F53FA" w:rsidP="002D665D">
      <w:pPr>
        <w:jc w:val="center"/>
        <w:rPr>
          <w:rFonts w:ascii="Times New Roman" w:eastAsia="Calibri" w:hAnsi="Times New Roman"/>
          <w:b/>
        </w:rPr>
      </w:pPr>
      <w:bookmarkStart w:id="2" w:name="_Hlk213059277"/>
      <w:r w:rsidRPr="003F53FA">
        <w:rPr>
          <w:rFonts w:ascii="Times New Roman" w:eastAsia="Calibri" w:hAnsi="Times New Roman"/>
          <w:b/>
        </w:rPr>
        <w:t>PASKAIDROJUMA RAKSTS</w:t>
      </w:r>
    </w:p>
    <w:p w14:paraId="05440B78" w14:textId="542D8A13" w:rsidR="002D665D" w:rsidRPr="002D665D" w:rsidRDefault="003F53FA" w:rsidP="00604574">
      <w:pPr>
        <w:jc w:val="center"/>
        <w:rPr>
          <w:rFonts w:ascii="Times New Roman" w:eastAsia="Calibri" w:hAnsi="Times New Roman"/>
          <w:b/>
        </w:rPr>
      </w:pPr>
      <w:r w:rsidRPr="002D665D">
        <w:rPr>
          <w:rFonts w:ascii="Times New Roman" w:eastAsia="Calibri" w:hAnsi="Times New Roman"/>
          <w:b/>
          <w:bCs/>
        </w:rPr>
        <w:t>Ādažu novada pašvaldības domes 2025. gada 2</w:t>
      </w:r>
      <w:r w:rsidR="0034561D">
        <w:rPr>
          <w:rFonts w:ascii="Times New Roman" w:eastAsia="Calibri" w:hAnsi="Times New Roman"/>
          <w:b/>
          <w:bCs/>
        </w:rPr>
        <w:t>7.</w:t>
      </w:r>
      <w:r w:rsidRPr="002D665D">
        <w:rPr>
          <w:rFonts w:ascii="Times New Roman" w:eastAsia="Calibri" w:hAnsi="Times New Roman"/>
          <w:b/>
          <w:bCs/>
        </w:rPr>
        <w:t xml:space="preserve"> </w:t>
      </w:r>
      <w:r w:rsidR="0034561D">
        <w:rPr>
          <w:rFonts w:ascii="Times New Roman" w:eastAsia="Calibri" w:hAnsi="Times New Roman"/>
          <w:b/>
          <w:bCs/>
        </w:rPr>
        <w:t>novembra</w:t>
      </w:r>
      <w:r w:rsidRPr="002D665D">
        <w:rPr>
          <w:rFonts w:ascii="Times New Roman" w:eastAsia="Calibri" w:hAnsi="Times New Roman"/>
          <w:b/>
          <w:bCs/>
        </w:rPr>
        <w:t xml:space="preserve"> saistošajiem noteikumiem Nr.</w:t>
      </w:r>
      <w:r>
        <w:rPr>
          <w:rFonts w:ascii="Times New Roman" w:eastAsia="Calibri" w:hAnsi="Times New Roman"/>
          <w:b/>
          <w:bCs/>
        </w:rPr>
        <w:t xml:space="preserve"> 41</w:t>
      </w:r>
      <w:r w:rsidRPr="002D665D">
        <w:rPr>
          <w:rFonts w:ascii="Times New Roman" w:eastAsia="Calibri" w:hAnsi="Times New Roman"/>
          <w:b/>
          <w:bCs/>
        </w:rPr>
        <w:t>/2025 “</w:t>
      </w:r>
      <w:r w:rsidR="00604574" w:rsidRPr="00604574">
        <w:rPr>
          <w:rFonts w:ascii="Times New Roman" w:eastAsia="Calibri" w:hAnsi="Times New Roman"/>
          <w:b/>
          <w:bCs/>
        </w:rPr>
        <w:t>Grozījumi Ādažu novada pašvaldības domes 2025. gada 27. marta saistošajos noteikumos Nr. 18/2025 “Par publisko ūdeņu izmantošanu un apsaimniekošanu Ādažu novadā”</w:t>
      </w:r>
      <w:r w:rsidR="00604574">
        <w:rPr>
          <w:rFonts w:ascii="Times New Roman" w:eastAsia="Calibri" w:hAnsi="Times New Roman"/>
          <w:b/>
          <w:bCs/>
        </w:rPr>
        <w:t>”</w:t>
      </w:r>
    </w:p>
    <w:p w14:paraId="1E78B51D" w14:textId="77777777" w:rsidR="002D665D" w:rsidRPr="002D665D" w:rsidRDefault="002D665D" w:rsidP="002D665D">
      <w:pPr>
        <w:jc w:val="both"/>
        <w:rPr>
          <w:rFonts w:ascii="Times New Roman" w:eastAsia="Calibri" w:hAnsi="Times New Roman"/>
          <w:b/>
          <w:bCs/>
        </w:rPr>
      </w:pP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1"/>
      </w:tblGrid>
      <w:tr w:rsidR="009C61D9" w14:paraId="126164BB" w14:textId="77777777" w:rsidTr="008139A2">
        <w:trPr>
          <w:trHeight w:val="180"/>
        </w:trPr>
        <w:tc>
          <w:tcPr>
            <w:tcW w:w="9351" w:type="dxa"/>
            <w:tcBorders>
              <w:top w:val="single" w:sz="4" w:space="0" w:color="auto"/>
              <w:left w:val="single" w:sz="4" w:space="0" w:color="auto"/>
              <w:bottom w:val="single" w:sz="4" w:space="0" w:color="auto"/>
              <w:right w:val="single" w:sz="4" w:space="0" w:color="auto"/>
            </w:tcBorders>
            <w:hideMark/>
          </w:tcPr>
          <w:p w14:paraId="17C8EE0F" w14:textId="77777777" w:rsidR="002D665D" w:rsidRPr="002D665D" w:rsidRDefault="003F53FA" w:rsidP="00907422">
            <w:pPr>
              <w:spacing w:before="60" w:after="60"/>
              <w:jc w:val="both"/>
              <w:rPr>
                <w:rFonts w:ascii="Times New Roman" w:eastAsia="Calibri" w:hAnsi="Times New Roman"/>
                <w:b/>
                <w:bCs/>
              </w:rPr>
            </w:pPr>
            <w:r w:rsidRPr="002D665D">
              <w:rPr>
                <w:rFonts w:ascii="Times New Roman" w:eastAsia="Calibri" w:hAnsi="Times New Roman"/>
                <w:b/>
                <w:bCs/>
              </w:rPr>
              <w:t>Paskaidrojuma raksta sadaļas un norādāmā informācija</w:t>
            </w:r>
          </w:p>
        </w:tc>
      </w:tr>
      <w:tr w:rsidR="009C61D9" w14:paraId="3FE221C2" w14:textId="77777777" w:rsidTr="008139A2">
        <w:trPr>
          <w:trHeight w:val="771"/>
        </w:trPr>
        <w:tc>
          <w:tcPr>
            <w:tcW w:w="9351" w:type="dxa"/>
            <w:tcBorders>
              <w:top w:val="single" w:sz="4" w:space="0" w:color="auto"/>
              <w:left w:val="single" w:sz="4" w:space="0" w:color="auto"/>
              <w:bottom w:val="single" w:sz="4" w:space="0" w:color="auto"/>
              <w:right w:val="single" w:sz="4" w:space="0" w:color="auto"/>
            </w:tcBorders>
            <w:hideMark/>
          </w:tcPr>
          <w:p w14:paraId="3D622503" w14:textId="77777777" w:rsidR="002D665D" w:rsidRPr="002D665D" w:rsidRDefault="003F53FA" w:rsidP="00907422">
            <w:pPr>
              <w:numPr>
                <w:ilvl w:val="1"/>
                <w:numId w:val="18"/>
              </w:numPr>
              <w:spacing w:before="60" w:after="60"/>
              <w:ind w:left="459" w:hanging="459"/>
              <w:jc w:val="both"/>
              <w:rPr>
                <w:rFonts w:ascii="Times New Roman" w:eastAsia="Calibri" w:hAnsi="Times New Roman"/>
                <w:b/>
              </w:rPr>
            </w:pPr>
            <w:r w:rsidRPr="002D665D">
              <w:rPr>
                <w:rFonts w:ascii="Times New Roman" w:eastAsia="Calibri" w:hAnsi="Times New Roman"/>
                <w:b/>
              </w:rPr>
              <w:t>Mērķis un nepieciešamības pamatojums</w:t>
            </w:r>
          </w:p>
          <w:p w14:paraId="4131FBE2" w14:textId="6241BA59" w:rsidR="001E59DC" w:rsidRPr="004A65FA" w:rsidRDefault="003F53FA" w:rsidP="00907422">
            <w:pPr>
              <w:numPr>
                <w:ilvl w:val="1"/>
                <w:numId w:val="22"/>
              </w:numPr>
              <w:spacing w:before="60" w:after="60"/>
              <w:ind w:left="459" w:hanging="425"/>
              <w:jc w:val="both"/>
              <w:rPr>
                <w:rFonts w:ascii="Times New Roman" w:eastAsia="Calibri" w:hAnsi="Times New Roman"/>
                <w:bCs/>
              </w:rPr>
            </w:pPr>
            <w:r w:rsidRPr="002D665D">
              <w:rPr>
                <w:rFonts w:ascii="Times New Roman" w:eastAsia="Calibri" w:hAnsi="Times New Roman"/>
                <w:bCs/>
              </w:rPr>
              <w:t xml:space="preserve">Ādažu novada pašvaldības dome </w:t>
            </w:r>
            <w:r w:rsidR="006F40E9">
              <w:rPr>
                <w:rFonts w:ascii="Times New Roman" w:eastAsia="Calibri" w:hAnsi="Times New Roman"/>
                <w:bCs/>
              </w:rPr>
              <w:t>27</w:t>
            </w:r>
            <w:r w:rsidRPr="002D665D">
              <w:rPr>
                <w:rFonts w:ascii="Times New Roman" w:eastAsia="Calibri" w:hAnsi="Times New Roman"/>
                <w:bCs/>
              </w:rPr>
              <w:t>.0</w:t>
            </w:r>
            <w:r w:rsidR="006F40E9">
              <w:rPr>
                <w:rFonts w:ascii="Times New Roman" w:eastAsia="Calibri" w:hAnsi="Times New Roman"/>
                <w:bCs/>
              </w:rPr>
              <w:t>3</w:t>
            </w:r>
            <w:r w:rsidRPr="002D665D">
              <w:rPr>
                <w:rFonts w:ascii="Times New Roman" w:eastAsia="Calibri" w:hAnsi="Times New Roman"/>
                <w:bCs/>
              </w:rPr>
              <w:t>.202</w:t>
            </w:r>
            <w:r w:rsidR="006F40E9">
              <w:rPr>
                <w:rFonts w:ascii="Times New Roman" w:eastAsia="Calibri" w:hAnsi="Times New Roman"/>
                <w:bCs/>
              </w:rPr>
              <w:t>5</w:t>
            </w:r>
            <w:r w:rsidRPr="002D665D">
              <w:rPr>
                <w:rFonts w:ascii="Times New Roman" w:eastAsia="Calibri" w:hAnsi="Times New Roman"/>
                <w:bCs/>
              </w:rPr>
              <w:t xml:space="preserve">. apstiprināja saistošos noteikumus Nr. </w:t>
            </w:r>
            <w:r w:rsidR="006F40E9">
              <w:rPr>
                <w:rFonts w:ascii="Times New Roman" w:eastAsia="Calibri" w:hAnsi="Times New Roman"/>
                <w:bCs/>
              </w:rPr>
              <w:t>18/</w:t>
            </w:r>
            <w:r w:rsidRPr="002D665D">
              <w:rPr>
                <w:rFonts w:ascii="Times New Roman" w:eastAsia="Calibri" w:hAnsi="Times New Roman"/>
                <w:bCs/>
              </w:rPr>
              <w:t>202</w:t>
            </w:r>
            <w:r w:rsidR="006F40E9">
              <w:rPr>
                <w:rFonts w:ascii="Times New Roman" w:eastAsia="Calibri" w:hAnsi="Times New Roman"/>
                <w:bCs/>
              </w:rPr>
              <w:t>5</w:t>
            </w:r>
            <w:r w:rsidRPr="002D665D">
              <w:rPr>
                <w:rFonts w:ascii="Times New Roman" w:eastAsia="Calibri" w:hAnsi="Times New Roman"/>
                <w:bCs/>
              </w:rPr>
              <w:t xml:space="preserve"> “Par publisko ūdeņu izmantošanu un apsaimniekošanu Ādažu novadā” (turpmāk – SN Nr. </w:t>
            </w:r>
            <w:r w:rsidR="006F40E9">
              <w:rPr>
                <w:rFonts w:ascii="Times New Roman" w:eastAsia="Calibri" w:hAnsi="Times New Roman"/>
                <w:bCs/>
              </w:rPr>
              <w:t>18</w:t>
            </w:r>
            <w:r w:rsidRPr="002D665D">
              <w:rPr>
                <w:rFonts w:ascii="Times New Roman" w:eastAsia="Calibri" w:hAnsi="Times New Roman"/>
                <w:bCs/>
              </w:rPr>
              <w:t>/202</w:t>
            </w:r>
            <w:r w:rsidR="006F40E9">
              <w:rPr>
                <w:rFonts w:ascii="Times New Roman" w:eastAsia="Calibri" w:hAnsi="Times New Roman"/>
                <w:bCs/>
              </w:rPr>
              <w:t>5</w:t>
            </w:r>
            <w:r w:rsidRPr="002D665D">
              <w:rPr>
                <w:rFonts w:ascii="Times New Roman" w:eastAsia="Calibri" w:hAnsi="Times New Roman"/>
                <w:bCs/>
              </w:rPr>
              <w:t>)</w:t>
            </w:r>
            <w:r w:rsidRPr="004A65FA">
              <w:rPr>
                <w:rFonts w:ascii="Times New Roman" w:eastAsia="Calibri" w:hAnsi="Times New Roman"/>
                <w:bCs/>
              </w:rPr>
              <w:t>.</w:t>
            </w:r>
          </w:p>
          <w:p w14:paraId="0EA08A1C" w14:textId="5C497095" w:rsidR="009C7621" w:rsidRPr="004A65FA" w:rsidRDefault="003F53FA" w:rsidP="00907422">
            <w:pPr>
              <w:numPr>
                <w:ilvl w:val="1"/>
                <w:numId w:val="22"/>
              </w:numPr>
              <w:spacing w:before="60" w:after="60"/>
              <w:ind w:left="459" w:hanging="425"/>
              <w:jc w:val="both"/>
              <w:rPr>
                <w:rFonts w:ascii="Times New Roman" w:eastAsia="Calibri" w:hAnsi="Times New Roman"/>
                <w:bCs/>
              </w:rPr>
            </w:pPr>
            <w:r w:rsidRPr="006F40E9">
              <w:rPr>
                <w:rFonts w:ascii="Times New Roman" w:eastAsia="Calibri" w:hAnsi="Times New Roman"/>
                <w:bCs/>
              </w:rPr>
              <w:t>SN Nr. 18/2025</w:t>
            </w:r>
            <w:r w:rsidR="00604574" w:rsidRPr="004A65FA">
              <w:rPr>
                <w:rFonts w:ascii="Times New Roman" w:eastAsia="Calibri" w:hAnsi="Times New Roman"/>
                <w:bCs/>
              </w:rPr>
              <w:t xml:space="preserve"> </w:t>
            </w:r>
            <w:r w:rsidR="00611E44" w:rsidRPr="004A65FA">
              <w:rPr>
                <w:rFonts w:ascii="Times New Roman" w:eastAsia="Calibri" w:hAnsi="Times New Roman"/>
                <w:bCs/>
              </w:rPr>
              <w:t>tiek izdarīti grozījumi, ievērojot</w:t>
            </w:r>
            <w:r w:rsidR="001E59DC" w:rsidRPr="004A65FA">
              <w:rPr>
                <w:rFonts w:ascii="Times New Roman" w:eastAsia="Calibri" w:hAnsi="Times New Roman"/>
                <w:bCs/>
              </w:rPr>
              <w:t xml:space="preserve"> V</w:t>
            </w:r>
            <w:r w:rsidR="00611E44" w:rsidRPr="004A65FA">
              <w:rPr>
                <w:rFonts w:ascii="Times New Roman" w:eastAsia="Calibri" w:hAnsi="Times New Roman"/>
                <w:bCs/>
              </w:rPr>
              <w:t>iedās administrācijas un reģionālās attīstības (turpmāk – V</w:t>
            </w:r>
            <w:r w:rsidR="001E59DC" w:rsidRPr="004A65FA">
              <w:rPr>
                <w:rFonts w:ascii="Times New Roman" w:eastAsia="Calibri" w:hAnsi="Times New Roman"/>
                <w:bCs/>
              </w:rPr>
              <w:t>ARAM</w:t>
            </w:r>
            <w:r w:rsidR="00611E44" w:rsidRPr="004A65FA">
              <w:rPr>
                <w:rFonts w:ascii="Times New Roman" w:eastAsia="Calibri" w:hAnsi="Times New Roman"/>
                <w:bCs/>
              </w:rPr>
              <w:t>)</w:t>
            </w:r>
            <w:r w:rsidR="001E59DC" w:rsidRPr="004A65FA">
              <w:rPr>
                <w:rFonts w:ascii="Times New Roman" w:eastAsia="Calibri" w:hAnsi="Times New Roman"/>
                <w:bCs/>
              </w:rPr>
              <w:t xml:space="preserve"> 10.05.2025. vēstul</w:t>
            </w:r>
            <w:r w:rsidR="00611E44" w:rsidRPr="004A65FA">
              <w:rPr>
                <w:rFonts w:ascii="Times New Roman" w:eastAsia="Calibri" w:hAnsi="Times New Roman"/>
                <w:bCs/>
              </w:rPr>
              <w:t>i</w:t>
            </w:r>
            <w:r w:rsidR="001E59DC" w:rsidRPr="004A65FA">
              <w:rPr>
                <w:rFonts w:ascii="Times New Roman" w:eastAsia="Calibri" w:hAnsi="Times New Roman"/>
                <w:bCs/>
              </w:rPr>
              <w:t xml:space="preserve"> Nr. 1-18/2345 (turpmāk – </w:t>
            </w:r>
            <w:r w:rsidR="004A65FA" w:rsidRPr="004A65FA">
              <w:rPr>
                <w:rFonts w:ascii="Times New Roman" w:eastAsia="Calibri" w:hAnsi="Times New Roman"/>
                <w:bCs/>
              </w:rPr>
              <w:t>v</w:t>
            </w:r>
            <w:r w:rsidR="001E59DC" w:rsidRPr="004A65FA">
              <w:rPr>
                <w:rFonts w:ascii="Times New Roman" w:eastAsia="Calibri" w:hAnsi="Times New Roman"/>
                <w:bCs/>
              </w:rPr>
              <w:t xml:space="preserve">ēstule), kurā VARAM, kontekstā ar Tieslietu ministrijas 01.02.2023. vēstuli Nr. 1-17/356  norāda uz </w:t>
            </w:r>
            <w:r w:rsidRPr="004A65FA">
              <w:rPr>
                <w:rFonts w:ascii="Times New Roman" w:eastAsia="Calibri" w:hAnsi="Times New Roman"/>
                <w:bCs/>
              </w:rPr>
              <w:t xml:space="preserve">SN Nr. </w:t>
            </w:r>
            <w:r w:rsidRPr="006F40E9">
              <w:rPr>
                <w:rFonts w:ascii="Times New Roman" w:eastAsia="Calibri" w:hAnsi="Times New Roman"/>
                <w:bCs/>
              </w:rPr>
              <w:t xml:space="preserve">18/2025 </w:t>
            </w:r>
            <w:r w:rsidR="001E59DC" w:rsidRPr="004A65FA">
              <w:rPr>
                <w:rFonts w:ascii="Times New Roman" w:eastAsia="Calibri" w:hAnsi="Times New Roman"/>
                <w:bCs/>
              </w:rPr>
              <w:t>ietverto normu dublēšanos ar ārējiem normatīvajiem aktiem</w:t>
            </w:r>
            <w:r w:rsidRPr="004A65FA">
              <w:rPr>
                <w:rFonts w:ascii="Times New Roman" w:eastAsia="Calibri" w:hAnsi="Times New Roman"/>
                <w:bCs/>
              </w:rPr>
              <w:t>:</w:t>
            </w:r>
          </w:p>
          <w:p w14:paraId="3A79FD07" w14:textId="1FE1600F" w:rsidR="009C7621" w:rsidRPr="004A65FA" w:rsidRDefault="003F53FA" w:rsidP="00907422">
            <w:pPr>
              <w:pStyle w:val="Sarakstarindkopa"/>
              <w:numPr>
                <w:ilvl w:val="2"/>
                <w:numId w:val="22"/>
              </w:numPr>
              <w:spacing w:before="60" w:after="60" w:line="240" w:lineRule="auto"/>
              <w:ind w:left="1145"/>
              <w:contextualSpacing w:val="0"/>
              <w:jc w:val="both"/>
              <w:rPr>
                <w:rFonts w:ascii="Times New Roman" w:eastAsia="Calibri" w:hAnsi="Times New Roman" w:cstheme="minorBidi"/>
                <w:bCs/>
                <w:sz w:val="24"/>
                <w:szCs w:val="24"/>
                <w:lang w:eastAsia="en-US"/>
              </w:rPr>
            </w:pPr>
            <w:r w:rsidRPr="004A65FA">
              <w:rPr>
                <w:rFonts w:ascii="Times New Roman" w:eastAsia="Calibri" w:hAnsi="Times New Roman" w:cstheme="minorBidi"/>
                <w:bCs/>
                <w:sz w:val="24"/>
                <w:szCs w:val="24"/>
                <w:lang w:eastAsia="en-US"/>
              </w:rPr>
              <w:t xml:space="preserve">SN </w:t>
            </w:r>
            <w:r w:rsidR="006F40E9" w:rsidRPr="006F40E9">
              <w:rPr>
                <w:rFonts w:ascii="Times New Roman" w:eastAsia="Calibri" w:hAnsi="Times New Roman" w:cstheme="minorBidi"/>
                <w:bCs/>
                <w:sz w:val="24"/>
                <w:szCs w:val="24"/>
                <w:lang w:eastAsia="en-US"/>
              </w:rPr>
              <w:t xml:space="preserve">18/2025 </w:t>
            </w:r>
            <w:r w:rsidRPr="004A65FA">
              <w:rPr>
                <w:rFonts w:ascii="Times New Roman" w:eastAsia="Calibri" w:hAnsi="Times New Roman" w:cstheme="minorBidi"/>
                <w:bCs/>
                <w:sz w:val="24"/>
                <w:szCs w:val="24"/>
                <w:lang w:eastAsia="en-US"/>
              </w:rPr>
              <w:t>t</w:t>
            </w:r>
            <w:r w:rsidR="001E59DC" w:rsidRPr="004A65FA">
              <w:rPr>
                <w:rFonts w:ascii="Times New Roman" w:eastAsia="Calibri" w:hAnsi="Times New Roman" w:cstheme="minorBidi"/>
                <w:bCs/>
                <w:sz w:val="24"/>
                <w:szCs w:val="24"/>
                <w:lang w:eastAsia="en-US"/>
              </w:rPr>
              <w:t>iek svītrots 5.2. punkts, kas nosaka atbildību par peldēšanu apreibinošo vai psihotropo vielu ietekmē.  Par alkoholisko dzērienu vai citu apreibinošo vielu lietošanu publiskā vietā, izņemot vietas, kur alkoholisko dzērienu mazumtirdzniecību patērēšanai uz vietas atļāvusi pašvaldība vai Valsts ieņēmumu dienests, vai par atrašanos publiskā vietā tādā reibuma stāvoklī, kas traucē sabiedrisko kārtību, vai drošību atbildība paredzēta Administratīvo sodu likuma par pārkāpumiem pārvaldes, sabiedriskās kārtības un valsts valodas lietošanas jomā 10. pantā</w:t>
            </w:r>
            <w:r w:rsidRPr="004A65FA">
              <w:rPr>
                <w:rFonts w:ascii="Times New Roman" w:eastAsia="Calibri" w:hAnsi="Times New Roman" w:cstheme="minorBidi"/>
                <w:bCs/>
                <w:sz w:val="24"/>
                <w:szCs w:val="24"/>
                <w:lang w:eastAsia="en-US"/>
              </w:rPr>
              <w:t>;</w:t>
            </w:r>
            <w:r w:rsidR="001E59DC" w:rsidRPr="004A65FA">
              <w:rPr>
                <w:rFonts w:ascii="Times New Roman" w:eastAsia="Calibri" w:hAnsi="Times New Roman" w:cstheme="minorBidi"/>
                <w:bCs/>
                <w:sz w:val="24"/>
                <w:szCs w:val="24"/>
                <w:lang w:eastAsia="en-US"/>
              </w:rPr>
              <w:t xml:space="preserve"> </w:t>
            </w:r>
          </w:p>
          <w:p w14:paraId="505BC9F8" w14:textId="171938C9" w:rsidR="009C7621" w:rsidRPr="004A65FA" w:rsidRDefault="003F53FA" w:rsidP="00907422">
            <w:pPr>
              <w:pStyle w:val="Sarakstarindkopa"/>
              <w:numPr>
                <w:ilvl w:val="2"/>
                <w:numId w:val="22"/>
              </w:numPr>
              <w:spacing w:before="60" w:after="60" w:line="240" w:lineRule="auto"/>
              <w:ind w:left="1145"/>
              <w:contextualSpacing w:val="0"/>
              <w:jc w:val="both"/>
              <w:rPr>
                <w:rFonts w:ascii="Times New Roman" w:eastAsia="Calibri" w:hAnsi="Times New Roman" w:cstheme="minorBidi"/>
                <w:bCs/>
                <w:sz w:val="24"/>
                <w:szCs w:val="24"/>
                <w:lang w:eastAsia="en-US"/>
              </w:rPr>
            </w:pPr>
            <w:r w:rsidRPr="004A65FA">
              <w:rPr>
                <w:rFonts w:ascii="Times New Roman" w:eastAsia="Calibri" w:hAnsi="Times New Roman"/>
                <w:bCs/>
                <w:sz w:val="24"/>
                <w:szCs w:val="24"/>
              </w:rPr>
              <w:t>t</w:t>
            </w:r>
            <w:r w:rsidR="001E59DC" w:rsidRPr="004A65FA">
              <w:rPr>
                <w:rFonts w:ascii="Times New Roman" w:eastAsia="Calibri" w:hAnsi="Times New Roman"/>
                <w:bCs/>
                <w:sz w:val="24"/>
                <w:szCs w:val="24"/>
              </w:rPr>
              <w:t>iek svītrots 5.3. punkts, kas nosaka aizliegumu smēķēt, izņemot speciāli ierīkotās smēķēšanas vietās. Tabakas izstrādājumu, tabakas aizstājējproduktu, augu smēķēšanas produktu, elektronisko smēķēšanas ierīču un to šķidrumu aprites likuma 10. panta otrās daļas 14. punkts paredz aizliegumu smēķēt parkos, skvēros un peldvietās, izņemot vietas, kas speciāli ierādītas smēķēšanai, savukārt administratīvā atbildība par to paredzēta šī likuma 14. panta pirmajā daļā</w:t>
            </w:r>
            <w:r w:rsidRPr="004A65FA">
              <w:rPr>
                <w:rFonts w:ascii="Times New Roman" w:eastAsia="Calibri" w:hAnsi="Times New Roman"/>
                <w:bCs/>
                <w:sz w:val="24"/>
                <w:szCs w:val="24"/>
              </w:rPr>
              <w:t>;</w:t>
            </w:r>
          </w:p>
          <w:p w14:paraId="5165FA7F" w14:textId="254979CC" w:rsidR="001E59DC" w:rsidRPr="004A65FA" w:rsidRDefault="003F53FA" w:rsidP="00907422">
            <w:pPr>
              <w:pStyle w:val="Sarakstarindkopa"/>
              <w:numPr>
                <w:ilvl w:val="2"/>
                <w:numId w:val="22"/>
              </w:numPr>
              <w:spacing w:before="60" w:after="60" w:line="240" w:lineRule="auto"/>
              <w:ind w:left="1145"/>
              <w:contextualSpacing w:val="0"/>
              <w:jc w:val="both"/>
              <w:rPr>
                <w:rFonts w:ascii="Times New Roman" w:eastAsia="Calibri" w:hAnsi="Times New Roman" w:cstheme="minorBidi"/>
                <w:bCs/>
                <w:sz w:val="24"/>
                <w:szCs w:val="24"/>
                <w:lang w:eastAsia="en-US"/>
              </w:rPr>
            </w:pPr>
            <w:r w:rsidRPr="004A65FA">
              <w:rPr>
                <w:rFonts w:ascii="Times New Roman" w:eastAsia="Calibri" w:hAnsi="Times New Roman"/>
                <w:bCs/>
                <w:sz w:val="24"/>
                <w:szCs w:val="24"/>
              </w:rPr>
              <w:t>tiek precizēts 5.8. punkta noteikums par aizliegumu mehānisko transportlīdzekļu novietošanai, papildinot, ka atbildība iestājas, ja tā nav paredzēta Aizsargjoslu likumā. Pašvaldības nedrīkst paredzēt administratīvo atbildību par pārkāpumiem kāpu zonā, jo administratīvo atbildību par to paredz Aizsargjoslu likuma 66.</w:t>
            </w:r>
            <w:r w:rsidRPr="0020544B">
              <w:rPr>
                <w:rFonts w:ascii="Times New Roman" w:eastAsia="Calibri" w:hAnsi="Times New Roman"/>
                <w:bCs/>
                <w:sz w:val="24"/>
                <w:szCs w:val="24"/>
                <w:vertAlign w:val="superscript"/>
              </w:rPr>
              <w:t xml:space="preserve">1 </w:t>
            </w:r>
            <w:r w:rsidRPr="004A65FA">
              <w:rPr>
                <w:rFonts w:ascii="Times New Roman" w:eastAsia="Calibri" w:hAnsi="Times New Roman"/>
                <w:bCs/>
                <w:sz w:val="24"/>
                <w:szCs w:val="24"/>
              </w:rPr>
              <w:t>pants par mehānisko transportlīdzekļu pārvietošanās, apstāšanās un stāvēšanas noteikumu pārkāpšanu Baltijas jūras un Rīgas līča piekrastes krasta kāpu aizsargjoslā un pludmalē. Ņemot vērā, ka 5.8. punktā paredzētais aizliegums mehānisko transportlīdzekļu novietošanai attiecas ne tikai uz krasta kāpu aizsargjoslām, un to, ka pašvaldības administratīvajā teritorijā nav izveidotas pludmales, attiecīgais punkts tiek precizēts.</w:t>
            </w:r>
          </w:p>
          <w:p w14:paraId="230DCA90" w14:textId="17402B0B" w:rsidR="004A65FA" w:rsidRPr="004A65FA" w:rsidRDefault="003F53FA" w:rsidP="00907422">
            <w:pPr>
              <w:pStyle w:val="Sarakstarindkopa"/>
              <w:numPr>
                <w:ilvl w:val="1"/>
                <w:numId w:val="22"/>
              </w:numPr>
              <w:spacing w:before="60" w:after="60" w:line="240" w:lineRule="auto"/>
              <w:ind w:left="459" w:hanging="459"/>
              <w:contextualSpacing w:val="0"/>
              <w:jc w:val="both"/>
              <w:rPr>
                <w:rFonts w:ascii="Times New Roman" w:eastAsia="Calibri" w:hAnsi="Times New Roman"/>
                <w:bCs/>
                <w:sz w:val="24"/>
                <w:szCs w:val="24"/>
              </w:rPr>
            </w:pPr>
            <w:r w:rsidRPr="004A65FA">
              <w:rPr>
                <w:rFonts w:ascii="Times New Roman" w:eastAsia="Calibri" w:hAnsi="Times New Roman"/>
                <w:bCs/>
                <w:sz w:val="24"/>
                <w:szCs w:val="24"/>
              </w:rPr>
              <w:t xml:space="preserve">Atkārtoti izskatot SN </w:t>
            </w:r>
            <w:r w:rsidR="006F40E9" w:rsidRPr="006F40E9">
              <w:rPr>
                <w:rFonts w:ascii="Times New Roman" w:eastAsia="Calibri" w:hAnsi="Times New Roman"/>
                <w:bCs/>
                <w:sz w:val="24"/>
                <w:szCs w:val="24"/>
              </w:rPr>
              <w:t>18/2025</w:t>
            </w:r>
            <w:r w:rsidRPr="004A65FA">
              <w:rPr>
                <w:rFonts w:ascii="Times New Roman" w:eastAsia="Calibri" w:hAnsi="Times New Roman"/>
                <w:bCs/>
                <w:sz w:val="24"/>
                <w:szCs w:val="24"/>
              </w:rPr>
              <w:t>, pašvaldība nesaskata tajos tiesību normu dublēšanos ar likumā vai Ministru kabineta noteikumos ietverto regulējumu, prettiesiskumu vai pazīmes, ka tās pārkāpj deleģējuma robežas.</w:t>
            </w:r>
          </w:p>
          <w:p w14:paraId="16E0D767" w14:textId="4E7A0994" w:rsidR="004A65FA" w:rsidRPr="004A65FA" w:rsidRDefault="003F53FA" w:rsidP="00907422">
            <w:pPr>
              <w:pStyle w:val="Sarakstarindkopa"/>
              <w:numPr>
                <w:ilvl w:val="1"/>
                <w:numId w:val="22"/>
              </w:numPr>
              <w:spacing w:before="60" w:after="60" w:line="240" w:lineRule="auto"/>
              <w:ind w:left="459" w:hanging="459"/>
              <w:contextualSpacing w:val="0"/>
              <w:jc w:val="both"/>
              <w:rPr>
                <w:rFonts w:ascii="Times New Roman" w:eastAsia="Calibri" w:hAnsi="Times New Roman"/>
                <w:bCs/>
                <w:sz w:val="24"/>
                <w:szCs w:val="24"/>
              </w:rPr>
            </w:pPr>
            <w:r w:rsidRPr="004A65FA">
              <w:rPr>
                <w:rFonts w:ascii="Times New Roman" w:eastAsia="Calibri" w:hAnsi="Times New Roman"/>
                <w:bCs/>
                <w:sz w:val="24"/>
                <w:szCs w:val="24"/>
              </w:rPr>
              <w:t xml:space="preserve">Vēstulē minēts, ka pašvaldības nedrīkst paredzēt administratīvo atbildību par dzīvnieku labturības prasību pārkāpšanu, jo par to administratīvo atbildību paredz Dzīvnieku aizsardzības likuma 57. pants. Taču </w:t>
            </w:r>
            <w:r w:rsidR="00C626FF">
              <w:rPr>
                <w:rFonts w:ascii="Times New Roman" w:eastAsia="Calibri" w:hAnsi="Times New Roman"/>
                <w:bCs/>
                <w:sz w:val="24"/>
                <w:szCs w:val="24"/>
              </w:rPr>
              <w:t>SN Nr.</w:t>
            </w:r>
            <w:r w:rsidR="006F40E9">
              <w:rPr>
                <w:rFonts w:ascii="Times New Roman" w:eastAsia="Calibri" w:hAnsi="Times New Roman"/>
                <w:bCs/>
                <w:sz w:val="24"/>
                <w:szCs w:val="24"/>
              </w:rPr>
              <w:t xml:space="preserve"> </w:t>
            </w:r>
            <w:r w:rsidR="006F40E9" w:rsidRPr="006F40E9">
              <w:rPr>
                <w:rFonts w:ascii="Times New Roman" w:eastAsia="Calibri" w:hAnsi="Times New Roman"/>
                <w:bCs/>
                <w:sz w:val="24"/>
                <w:szCs w:val="24"/>
              </w:rPr>
              <w:t>18/2025</w:t>
            </w:r>
            <w:r w:rsidR="006F40E9">
              <w:rPr>
                <w:rFonts w:ascii="Times New Roman" w:eastAsia="Calibri" w:hAnsi="Times New Roman"/>
                <w:bCs/>
                <w:sz w:val="24"/>
                <w:szCs w:val="24"/>
              </w:rPr>
              <w:t xml:space="preserve"> </w:t>
            </w:r>
            <w:r w:rsidRPr="004A65FA">
              <w:rPr>
                <w:rFonts w:ascii="Times New Roman" w:eastAsia="Calibri" w:hAnsi="Times New Roman"/>
                <w:bCs/>
                <w:sz w:val="24"/>
                <w:szCs w:val="24"/>
              </w:rPr>
              <w:t>noteiktās savvaļas dzīvnieku aizsardzības prasības nav paredzētas Dzīvnieku aizsardzības likumā un Ministru kabineta noteikumos, attiecīgi par to pārkāpšanu administratīvā atbildība Dzīvnieku aizsardzības likumā nav paredzēta.</w:t>
            </w:r>
          </w:p>
          <w:p w14:paraId="2E396651" w14:textId="77777777" w:rsidR="004A65FA" w:rsidRPr="004A65FA" w:rsidRDefault="003F53FA" w:rsidP="00907422">
            <w:pPr>
              <w:pStyle w:val="Sarakstarindkopa"/>
              <w:numPr>
                <w:ilvl w:val="1"/>
                <w:numId w:val="22"/>
              </w:numPr>
              <w:spacing w:before="60" w:after="60" w:line="240" w:lineRule="auto"/>
              <w:ind w:left="459" w:hanging="459"/>
              <w:contextualSpacing w:val="0"/>
              <w:jc w:val="both"/>
              <w:rPr>
                <w:rFonts w:ascii="Times New Roman" w:eastAsia="Calibri" w:hAnsi="Times New Roman"/>
                <w:bCs/>
                <w:sz w:val="24"/>
                <w:szCs w:val="24"/>
              </w:rPr>
            </w:pPr>
            <w:r w:rsidRPr="004A65FA">
              <w:rPr>
                <w:rFonts w:ascii="Times New Roman" w:eastAsia="Calibri" w:hAnsi="Times New Roman"/>
                <w:bCs/>
                <w:sz w:val="24"/>
                <w:szCs w:val="24"/>
              </w:rPr>
              <w:lastRenderedPageBreak/>
              <w:t>Tāpat vēstulē tiek minēts, ka pašvaldība nedrīkst paredzēt administratīvo atbildību par pārkāpumiem, kas saistīti ar piesārņojošu darbību, piemēram, atkritumu izmešanu, ūdens piesārņošanu, bērna atstāšanu bez uzraudzības, par drošības prasību neievērošanu attiecībā uz bērna atrašanos publiskas izklaides, sporta vai atpūtas vietā, par bērna, kurš nav sasniedzis 16 gadu vecumu, atrašanos publiskā vietā nakts laikā bez pilngadīgas personas klātbūtnes, kura atbild par bērna uzraudzību, kā arī mantas bojāšanu, j</w:t>
            </w:r>
            <w:r w:rsidRPr="004A65FA">
              <w:rPr>
                <w:rFonts w:ascii="Times New Roman" w:eastAsia="Calibri" w:hAnsi="Times New Roman"/>
                <w:bCs/>
                <w:sz w:val="24"/>
                <w:szCs w:val="24"/>
              </w:rPr>
              <w:t>o atbildība par to jau paredzēta Atkritumu apsaimniekošanas likumā, likumā "Par piesārņojumu", Ūdens apsaimniekošanas likumā un Bērnu tiesību aizsardzības likumā un Krimināllikumā.</w:t>
            </w:r>
          </w:p>
          <w:p w14:paraId="0CFB7951" w14:textId="44AA535D" w:rsidR="002D665D" w:rsidRDefault="003F53FA" w:rsidP="00907422">
            <w:pPr>
              <w:pStyle w:val="Sarakstarindkopa"/>
              <w:numPr>
                <w:ilvl w:val="1"/>
                <w:numId w:val="22"/>
              </w:numPr>
              <w:spacing w:before="60" w:after="60" w:line="240" w:lineRule="auto"/>
              <w:ind w:left="459" w:hanging="425"/>
              <w:contextualSpacing w:val="0"/>
              <w:jc w:val="both"/>
              <w:rPr>
                <w:rFonts w:ascii="Times New Roman" w:eastAsia="Calibri" w:hAnsi="Times New Roman"/>
                <w:bCs/>
                <w:sz w:val="24"/>
                <w:szCs w:val="24"/>
              </w:rPr>
            </w:pPr>
            <w:r w:rsidRPr="004A65FA">
              <w:rPr>
                <w:rFonts w:ascii="Times New Roman" w:eastAsia="Calibri" w:hAnsi="Times New Roman"/>
                <w:bCs/>
                <w:sz w:val="24"/>
                <w:szCs w:val="24"/>
              </w:rPr>
              <w:t xml:space="preserve">Minētie iebildumi pašvaldības ieskatā nav pamatoti, jo </w:t>
            </w:r>
            <w:r w:rsidR="00C626FF">
              <w:rPr>
                <w:rFonts w:ascii="Times New Roman" w:eastAsia="Calibri" w:hAnsi="Times New Roman"/>
                <w:bCs/>
                <w:sz w:val="24"/>
                <w:szCs w:val="24"/>
              </w:rPr>
              <w:t xml:space="preserve">SN Nr. </w:t>
            </w:r>
            <w:r w:rsidR="006F40E9" w:rsidRPr="006F40E9">
              <w:rPr>
                <w:rFonts w:ascii="Times New Roman" w:eastAsia="Calibri" w:hAnsi="Times New Roman"/>
                <w:bCs/>
                <w:sz w:val="24"/>
                <w:szCs w:val="24"/>
              </w:rPr>
              <w:t xml:space="preserve">18/2025 </w:t>
            </w:r>
            <w:r w:rsidRPr="004A65FA">
              <w:rPr>
                <w:rFonts w:ascii="Times New Roman" w:eastAsia="Calibri" w:hAnsi="Times New Roman"/>
                <w:bCs/>
                <w:sz w:val="24"/>
                <w:szCs w:val="24"/>
              </w:rPr>
              <w:t xml:space="preserve">nesatur normas, kas būtu saistītas ar bērnu tiesību aizsardzību, atkritumu apsaimniekošanu, piesārņojošu darbību vai kriminālatbildību. Ja </w:t>
            </w:r>
            <w:r w:rsidR="00C626FF">
              <w:rPr>
                <w:rFonts w:ascii="Times New Roman" w:eastAsia="Calibri" w:hAnsi="Times New Roman"/>
                <w:bCs/>
                <w:sz w:val="24"/>
                <w:szCs w:val="24"/>
              </w:rPr>
              <w:t xml:space="preserve">SN Nr. </w:t>
            </w:r>
            <w:r w:rsidR="006F40E9" w:rsidRPr="006F40E9">
              <w:rPr>
                <w:rFonts w:ascii="Times New Roman" w:eastAsia="Calibri" w:hAnsi="Times New Roman"/>
                <w:bCs/>
                <w:sz w:val="24"/>
                <w:szCs w:val="24"/>
              </w:rPr>
              <w:t xml:space="preserve">18/2025 </w:t>
            </w:r>
            <w:r w:rsidRPr="004A65FA">
              <w:rPr>
                <w:rFonts w:ascii="Times New Roman" w:eastAsia="Calibri" w:hAnsi="Times New Roman"/>
                <w:bCs/>
                <w:sz w:val="24"/>
                <w:szCs w:val="24"/>
              </w:rPr>
              <w:t xml:space="preserve">iepriekšējās redakcijās bija iekļautas šādas prasības, tad pamatojoties uz VARAM sniegtajiem atzinumiem tās vai nu tika svītrotas no </w:t>
            </w:r>
            <w:r w:rsidR="00C626FF">
              <w:rPr>
                <w:rFonts w:ascii="Times New Roman" w:eastAsia="Calibri" w:hAnsi="Times New Roman"/>
                <w:bCs/>
                <w:sz w:val="24"/>
                <w:szCs w:val="24"/>
              </w:rPr>
              <w:t xml:space="preserve">SN Nr. </w:t>
            </w:r>
            <w:r w:rsidR="006F40E9" w:rsidRPr="006F40E9">
              <w:rPr>
                <w:rFonts w:ascii="Times New Roman" w:eastAsia="Calibri" w:hAnsi="Times New Roman"/>
                <w:bCs/>
                <w:sz w:val="24"/>
                <w:szCs w:val="24"/>
              </w:rPr>
              <w:t>18/2025</w:t>
            </w:r>
            <w:r w:rsidRPr="004A65FA">
              <w:rPr>
                <w:rFonts w:ascii="Times New Roman" w:eastAsia="Calibri" w:hAnsi="Times New Roman"/>
                <w:bCs/>
                <w:sz w:val="24"/>
                <w:szCs w:val="24"/>
              </w:rPr>
              <w:t>, vai arī VARAM iebildumi netika ņemti vērā, sniedzot pamatojumu attiecīgos domes lēmumos (domes 27.03.2025. sēdes lēmums (protokols Nr. 7, 27.§) un 24.04.2025. sēdes lēmums (protokols Nr. 9, 50.§</w:t>
            </w:r>
            <w:r w:rsidRPr="004A65FA">
              <w:rPr>
                <w:rFonts w:ascii="Times New Roman" w:eastAsia="Calibri" w:hAnsi="Times New Roman"/>
                <w:bCs/>
                <w:sz w:val="24"/>
                <w:szCs w:val="24"/>
              </w:rPr>
              <w:t>).</w:t>
            </w:r>
          </w:p>
          <w:p w14:paraId="75BF1DAB" w14:textId="229A50FA" w:rsidR="00EF2B3C" w:rsidRPr="004A65FA" w:rsidRDefault="003F53FA" w:rsidP="00907422">
            <w:pPr>
              <w:pStyle w:val="Sarakstarindkopa"/>
              <w:numPr>
                <w:ilvl w:val="1"/>
                <w:numId w:val="22"/>
              </w:numPr>
              <w:spacing w:before="60" w:after="60" w:line="240" w:lineRule="auto"/>
              <w:ind w:left="459" w:hanging="425"/>
              <w:contextualSpacing w:val="0"/>
              <w:jc w:val="both"/>
              <w:rPr>
                <w:rFonts w:ascii="Times New Roman" w:eastAsia="Calibri" w:hAnsi="Times New Roman"/>
                <w:bCs/>
                <w:sz w:val="24"/>
                <w:szCs w:val="24"/>
              </w:rPr>
            </w:pPr>
            <w:bookmarkStart w:id="3" w:name="_Hlk209433778"/>
            <w:r>
              <w:rPr>
                <w:rFonts w:ascii="Times New Roman" w:eastAsia="Calibri" w:hAnsi="Times New Roman"/>
                <w:bCs/>
                <w:sz w:val="24"/>
                <w:szCs w:val="24"/>
              </w:rPr>
              <w:t xml:space="preserve">SN Nr. </w:t>
            </w:r>
            <w:r w:rsidR="006F40E9" w:rsidRPr="006F40E9">
              <w:rPr>
                <w:rFonts w:ascii="Times New Roman" w:eastAsia="Calibri" w:hAnsi="Times New Roman"/>
                <w:bCs/>
                <w:sz w:val="24"/>
                <w:szCs w:val="24"/>
              </w:rPr>
              <w:t xml:space="preserve">18/2025 </w:t>
            </w:r>
            <w:r w:rsidRPr="00EF2B3C">
              <w:rPr>
                <w:rFonts w:ascii="Times New Roman" w:eastAsia="Calibri" w:hAnsi="Times New Roman"/>
                <w:bCs/>
                <w:sz w:val="24"/>
                <w:szCs w:val="24"/>
              </w:rPr>
              <w:t>paskaidrojuma rakstā i</w:t>
            </w:r>
            <w:r>
              <w:rPr>
                <w:rFonts w:ascii="Times New Roman" w:eastAsia="Calibri" w:hAnsi="Times New Roman"/>
                <w:bCs/>
                <w:sz w:val="24"/>
                <w:szCs w:val="24"/>
              </w:rPr>
              <w:t>r i</w:t>
            </w:r>
            <w:r w:rsidRPr="00EF2B3C">
              <w:rPr>
                <w:rFonts w:ascii="Times New Roman" w:eastAsia="Calibri" w:hAnsi="Times New Roman"/>
                <w:bCs/>
                <w:sz w:val="24"/>
                <w:szCs w:val="24"/>
              </w:rPr>
              <w:t>ekļau</w:t>
            </w:r>
            <w:r>
              <w:rPr>
                <w:rFonts w:ascii="Times New Roman" w:eastAsia="Calibri" w:hAnsi="Times New Roman"/>
                <w:bCs/>
                <w:sz w:val="24"/>
                <w:szCs w:val="24"/>
              </w:rPr>
              <w:t xml:space="preserve">ts </w:t>
            </w:r>
            <w:r w:rsidRPr="00EF2B3C">
              <w:rPr>
                <w:rFonts w:ascii="Times New Roman" w:eastAsia="Calibri" w:hAnsi="Times New Roman"/>
                <w:bCs/>
                <w:sz w:val="24"/>
                <w:szCs w:val="24"/>
              </w:rPr>
              <w:t xml:space="preserve">administratīvās atbildības kritēriju izvērtējums par </w:t>
            </w:r>
            <w:r>
              <w:rPr>
                <w:rFonts w:ascii="Times New Roman" w:eastAsia="Calibri" w:hAnsi="Times New Roman"/>
                <w:bCs/>
                <w:sz w:val="24"/>
                <w:szCs w:val="24"/>
              </w:rPr>
              <w:t xml:space="preserve">SN Nr. </w:t>
            </w:r>
            <w:r w:rsidR="00685DC2" w:rsidRPr="00685DC2">
              <w:rPr>
                <w:rFonts w:ascii="Times New Roman" w:eastAsia="Calibri" w:hAnsi="Times New Roman"/>
                <w:bCs/>
                <w:sz w:val="24"/>
                <w:szCs w:val="24"/>
              </w:rPr>
              <w:t xml:space="preserve">18/2025 </w:t>
            </w:r>
            <w:r>
              <w:rPr>
                <w:rFonts w:ascii="Times New Roman" w:eastAsia="Calibri" w:hAnsi="Times New Roman"/>
                <w:bCs/>
                <w:sz w:val="24"/>
                <w:szCs w:val="24"/>
              </w:rPr>
              <w:t>paredzētajiem</w:t>
            </w:r>
            <w:r w:rsidRPr="00EF2B3C">
              <w:rPr>
                <w:rFonts w:ascii="Times New Roman" w:eastAsia="Calibri" w:hAnsi="Times New Roman"/>
                <w:bCs/>
                <w:sz w:val="24"/>
                <w:szCs w:val="24"/>
              </w:rPr>
              <w:t xml:space="preserve"> administratīv</w:t>
            </w:r>
            <w:r>
              <w:rPr>
                <w:rFonts w:ascii="Times New Roman" w:eastAsia="Calibri" w:hAnsi="Times New Roman"/>
                <w:bCs/>
                <w:sz w:val="24"/>
                <w:szCs w:val="24"/>
              </w:rPr>
              <w:t>ajiem</w:t>
            </w:r>
            <w:r w:rsidRPr="00EF2B3C">
              <w:rPr>
                <w:rFonts w:ascii="Times New Roman" w:eastAsia="Calibri" w:hAnsi="Times New Roman"/>
                <w:bCs/>
                <w:sz w:val="24"/>
                <w:szCs w:val="24"/>
              </w:rPr>
              <w:t xml:space="preserve"> pārkāpum</w:t>
            </w:r>
            <w:r>
              <w:rPr>
                <w:rFonts w:ascii="Times New Roman" w:eastAsia="Calibri" w:hAnsi="Times New Roman"/>
                <w:bCs/>
                <w:sz w:val="24"/>
                <w:szCs w:val="24"/>
              </w:rPr>
              <w:t>iem</w:t>
            </w:r>
            <w:r w:rsidRPr="00EF2B3C">
              <w:rPr>
                <w:rFonts w:ascii="Times New Roman" w:eastAsia="Calibri" w:hAnsi="Times New Roman"/>
                <w:bCs/>
                <w:sz w:val="24"/>
                <w:szCs w:val="24"/>
              </w:rPr>
              <w:t>: 1) administratīvā akta (procesa, rīkojuma) prioritātes princips; 2) sabiedriskās kārtības mērķa sasniegšanas efektivitāte; 3) problēmsituācijas attiecināmība uz publiski tiesiskajām attiecībām; 4) problēmsituācijas bīstamība un kaitīgums; 5) aizliegums paredzēt administratīvo atbildību par administratīvā akta labprātīgu neizpildīšanu</w:t>
            </w:r>
            <w:r>
              <w:rPr>
                <w:rFonts w:ascii="Times New Roman" w:eastAsia="Calibri" w:hAnsi="Times New Roman"/>
                <w:bCs/>
                <w:sz w:val="24"/>
                <w:szCs w:val="24"/>
              </w:rPr>
              <w:t xml:space="preserve"> (SN Nr. </w:t>
            </w:r>
            <w:r w:rsidR="006F40E9" w:rsidRPr="006F40E9">
              <w:rPr>
                <w:rFonts w:ascii="Times New Roman" w:eastAsia="Calibri" w:hAnsi="Times New Roman"/>
                <w:bCs/>
                <w:sz w:val="24"/>
                <w:szCs w:val="24"/>
              </w:rPr>
              <w:t xml:space="preserve">18/2025 </w:t>
            </w:r>
            <w:r>
              <w:rPr>
                <w:rFonts w:ascii="Times New Roman" w:eastAsia="Calibri" w:hAnsi="Times New Roman"/>
                <w:bCs/>
                <w:sz w:val="24"/>
                <w:szCs w:val="24"/>
              </w:rPr>
              <w:t>paskaidrojuma raksta 7.3. punkts).</w:t>
            </w:r>
            <w:bookmarkEnd w:id="3"/>
          </w:p>
        </w:tc>
      </w:tr>
      <w:tr w:rsidR="009C61D9" w14:paraId="48383790" w14:textId="77777777" w:rsidTr="008139A2">
        <w:trPr>
          <w:trHeight w:val="670"/>
        </w:trPr>
        <w:tc>
          <w:tcPr>
            <w:tcW w:w="9351" w:type="dxa"/>
            <w:tcBorders>
              <w:top w:val="single" w:sz="4" w:space="0" w:color="auto"/>
              <w:left w:val="single" w:sz="4" w:space="0" w:color="auto"/>
              <w:bottom w:val="single" w:sz="4" w:space="0" w:color="auto"/>
              <w:right w:val="single" w:sz="4" w:space="0" w:color="auto"/>
            </w:tcBorders>
            <w:hideMark/>
          </w:tcPr>
          <w:p w14:paraId="6135D409" w14:textId="77777777" w:rsidR="002D665D" w:rsidRPr="002D665D" w:rsidRDefault="003F53FA" w:rsidP="00907422">
            <w:pPr>
              <w:numPr>
                <w:ilvl w:val="0"/>
                <w:numId w:val="22"/>
              </w:numPr>
              <w:spacing w:before="60" w:after="60"/>
              <w:ind w:left="459" w:hanging="459"/>
              <w:jc w:val="both"/>
              <w:rPr>
                <w:rFonts w:ascii="Times New Roman" w:eastAsia="Calibri" w:hAnsi="Times New Roman"/>
                <w:b/>
              </w:rPr>
            </w:pPr>
            <w:r w:rsidRPr="002D665D">
              <w:rPr>
                <w:rFonts w:ascii="Times New Roman" w:eastAsia="Calibri" w:hAnsi="Times New Roman"/>
                <w:b/>
              </w:rPr>
              <w:lastRenderedPageBreak/>
              <w:t xml:space="preserve">Fiskālā ietekme uz pašvaldības budžetu </w:t>
            </w:r>
          </w:p>
          <w:p w14:paraId="69143ED3" w14:textId="043EE663" w:rsidR="002D665D" w:rsidRPr="002D665D" w:rsidRDefault="003F53FA" w:rsidP="00907422">
            <w:pPr>
              <w:numPr>
                <w:ilvl w:val="1"/>
                <w:numId w:val="22"/>
              </w:numPr>
              <w:spacing w:before="60" w:after="60"/>
              <w:ind w:left="459" w:hanging="459"/>
              <w:jc w:val="both"/>
              <w:rPr>
                <w:rFonts w:ascii="Times New Roman" w:eastAsia="Calibri" w:hAnsi="Times New Roman"/>
                <w:b/>
              </w:rPr>
            </w:pPr>
            <w:r>
              <w:rPr>
                <w:rFonts w:ascii="Times New Roman" w:eastAsia="Calibri" w:hAnsi="Times New Roman"/>
              </w:rPr>
              <w:t xml:space="preserve">SN Nr. </w:t>
            </w:r>
            <w:r w:rsidR="006F40E9" w:rsidRPr="006F40E9">
              <w:rPr>
                <w:rFonts w:ascii="Times New Roman" w:eastAsia="Calibri" w:hAnsi="Times New Roman"/>
              </w:rPr>
              <w:t xml:space="preserve">18/2025 </w:t>
            </w:r>
            <w:r w:rsidRPr="002D665D">
              <w:rPr>
                <w:rFonts w:ascii="Times New Roman" w:eastAsia="Calibri" w:hAnsi="Times New Roman"/>
              </w:rPr>
              <w:t>īstenošanas fiskālās ietekmes prognoze uz pašvaldības budžetu:</w:t>
            </w:r>
          </w:p>
          <w:p w14:paraId="48BB1186" w14:textId="77777777" w:rsidR="002D665D" w:rsidRPr="002D665D" w:rsidRDefault="003F53FA" w:rsidP="00907422">
            <w:pPr>
              <w:numPr>
                <w:ilvl w:val="2"/>
                <w:numId w:val="22"/>
              </w:numPr>
              <w:spacing w:before="60" w:after="60"/>
              <w:ind w:left="1026" w:hanging="567"/>
              <w:jc w:val="both"/>
              <w:rPr>
                <w:rFonts w:ascii="Times New Roman" w:eastAsia="Calibri" w:hAnsi="Times New Roman"/>
                <w:b/>
              </w:rPr>
            </w:pPr>
            <w:r w:rsidRPr="002D665D">
              <w:rPr>
                <w:rFonts w:ascii="Times New Roman" w:eastAsia="Calibri" w:hAnsi="Times New Roman"/>
              </w:rPr>
              <w:t>samazina vai palielina ieņēmumu daļu – nav attiecināms;</w:t>
            </w:r>
          </w:p>
          <w:p w14:paraId="4B9C1899" w14:textId="77777777" w:rsidR="002D665D" w:rsidRPr="002D665D" w:rsidRDefault="003F53FA" w:rsidP="00907422">
            <w:pPr>
              <w:numPr>
                <w:ilvl w:val="2"/>
                <w:numId w:val="22"/>
              </w:numPr>
              <w:spacing w:before="60" w:after="60"/>
              <w:ind w:left="1026" w:hanging="567"/>
              <w:jc w:val="both"/>
              <w:rPr>
                <w:rFonts w:ascii="Times New Roman" w:eastAsia="Calibri" w:hAnsi="Times New Roman"/>
                <w:b/>
              </w:rPr>
            </w:pPr>
            <w:r w:rsidRPr="002D665D">
              <w:rPr>
                <w:rFonts w:ascii="Times New Roman" w:eastAsia="Calibri" w:hAnsi="Times New Roman"/>
              </w:rPr>
              <w:t>samazina vai palielina izdevumu daļu – nav attiecināms.</w:t>
            </w:r>
          </w:p>
          <w:p w14:paraId="3E687408" w14:textId="158F3EDD" w:rsidR="002D665D" w:rsidRPr="002D665D" w:rsidRDefault="003F53FA" w:rsidP="00907422">
            <w:pPr>
              <w:numPr>
                <w:ilvl w:val="1"/>
                <w:numId w:val="22"/>
              </w:numPr>
              <w:spacing w:before="60" w:after="60"/>
              <w:ind w:left="459" w:hanging="459"/>
              <w:jc w:val="both"/>
              <w:rPr>
                <w:rFonts w:ascii="Times New Roman" w:eastAsia="Calibri" w:hAnsi="Times New Roman"/>
              </w:rPr>
            </w:pPr>
            <w:r w:rsidRPr="002D665D">
              <w:rPr>
                <w:rFonts w:ascii="Times New Roman" w:eastAsia="Calibri" w:hAnsi="Times New Roman"/>
              </w:rPr>
              <w:t xml:space="preserve">Citas budžeta pozīcijas pašvaldībai netiks ietekmētas, jo nav nepieciešama jaunu institūciju vai darba vietu izveide vai esošo institūciju kompetences paplašināšanu, lai nodrošinātu </w:t>
            </w:r>
            <w:r w:rsidR="00C626FF">
              <w:rPr>
                <w:rFonts w:ascii="Times New Roman" w:eastAsia="Calibri" w:hAnsi="Times New Roman"/>
              </w:rPr>
              <w:t xml:space="preserve">SN Nr. </w:t>
            </w:r>
            <w:r w:rsidR="006F40E9" w:rsidRPr="006F40E9">
              <w:rPr>
                <w:rFonts w:ascii="Times New Roman" w:eastAsia="Calibri" w:hAnsi="Times New Roman"/>
              </w:rPr>
              <w:t xml:space="preserve">18/2025 </w:t>
            </w:r>
            <w:r w:rsidRPr="002D665D">
              <w:rPr>
                <w:rFonts w:ascii="Times New Roman" w:eastAsia="Calibri" w:hAnsi="Times New Roman"/>
              </w:rPr>
              <w:t xml:space="preserve"> izpildi.</w:t>
            </w:r>
          </w:p>
        </w:tc>
      </w:tr>
      <w:tr w:rsidR="009C61D9" w14:paraId="288C08C6" w14:textId="77777777" w:rsidTr="008139A2">
        <w:trPr>
          <w:trHeight w:val="361"/>
        </w:trPr>
        <w:tc>
          <w:tcPr>
            <w:tcW w:w="9351" w:type="dxa"/>
            <w:tcBorders>
              <w:top w:val="single" w:sz="4" w:space="0" w:color="auto"/>
              <w:left w:val="single" w:sz="4" w:space="0" w:color="auto"/>
              <w:bottom w:val="single" w:sz="4" w:space="0" w:color="auto"/>
              <w:right w:val="single" w:sz="4" w:space="0" w:color="auto"/>
            </w:tcBorders>
            <w:hideMark/>
          </w:tcPr>
          <w:p w14:paraId="2FB8754B" w14:textId="77777777" w:rsidR="002D665D" w:rsidRPr="002D665D" w:rsidRDefault="003F53FA" w:rsidP="00907422">
            <w:pPr>
              <w:numPr>
                <w:ilvl w:val="0"/>
                <w:numId w:val="22"/>
              </w:numPr>
              <w:spacing w:before="60" w:after="60"/>
              <w:ind w:left="459" w:hanging="459"/>
              <w:jc w:val="both"/>
              <w:rPr>
                <w:rFonts w:ascii="Times New Roman" w:eastAsia="Calibri" w:hAnsi="Times New Roman"/>
                <w:bCs/>
                <w:i/>
                <w:iCs/>
              </w:rPr>
            </w:pPr>
            <w:r w:rsidRPr="002D665D">
              <w:rPr>
                <w:rFonts w:ascii="Times New Roman" w:eastAsia="Calibri" w:hAnsi="Times New Roman"/>
                <w:b/>
              </w:rPr>
              <w:t>Sociālā ietekme, ietekme uz vidi, iedzīvotāju veselību, uzņēmējdarbības vidi pašvaldības teritorijā, kā arī uz konkurenci</w:t>
            </w:r>
          </w:p>
          <w:p w14:paraId="527879E3" w14:textId="6DF41600" w:rsidR="002D665D" w:rsidRPr="002D665D" w:rsidRDefault="003F53FA" w:rsidP="00907422">
            <w:pPr>
              <w:numPr>
                <w:ilvl w:val="1"/>
                <w:numId w:val="22"/>
              </w:numPr>
              <w:spacing w:before="60" w:after="60"/>
              <w:ind w:left="459" w:hanging="459"/>
              <w:jc w:val="both"/>
              <w:rPr>
                <w:rFonts w:ascii="Times New Roman" w:eastAsia="Calibri" w:hAnsi="Times New Roman"/>
              </w:rPr>
            </w:pPr>
            <w:r w:rsidRPr="002D665D">
              <w:rPr>
                <w:rFonts w:ascii="Times New Roman" w:eastAsia="Calibri" w:hAnsi="Times New Roman"/>
              </w:rPr>
              <w:t xml:space="preserve">Sociālā ietekme – </w:t>
            </w:r>
            <w:r w:rsidR="00C626FF">
              <w:rPr>
                <w:rFonts w:ascii="Times New Roman" w:eastAsia="Calibri" w:hAnsi="Times New Roman"/>
              </w:rPr>
              <w:t>ietekmes nav</w:t>
            </w:r>
            <w:r w:rsidRPr="002D665D">
              <w:rPr>
                <w:rFonts w:ascii="Times New Roman" w:eastAsia="Calibri" w:hAnsi="Times New Roman"/>
              </w:rPr>
              <w:t>.</w:t>
            </w:r>
          </w:p>
          <w:p w14:paraId="72E8E9C8" w14:textId="23A66492" w:rsidR="002D665D" w:rsidRPr="002D665D" w:rsidRDefault="003F53FA" w:rsidP="00907422">
            <w:pPr>
              <w:numPr>
                <w:ilvl w:val="1"/>
                <w:numId w:val="22"/>
              </w:numPr>
              <w:spacing w:before="60" w:after="60"/>
              <w:ind w:left="459" w:hanging="459"/>
              <w:jc w:val="both"/>
              <w:rPr>
                <w:rFonts w:ascii="Times New Roman" w:eastAsia="Calibri" w:hAnsi="Times New Roman"/>
              </w:rPr>
            </w:pPr>
            <w:r w:rsidRPr="002D665D">
              <w:rPr>
                <w:rFonts w:ascii="Times New Roman" w:eastAsia="Calibri" w:hAnsi="Times New Roman"/>
              </w:rPr>
              <w:t xml:space="preserve">Ietekme uz vidi – </w:t>
            </w:r>
            <w:r w:rsidR="00C626FF">
              <w:rPr>
                <w:rFonts w:ascii="Times New Roman" w:eastAsia="Calibri" w:hAnsi="Times New Roman"/>
              </w:rPr>
              <w:t>ietekmes nav</w:t>
            </w:r>
            <w:r w:rsidRPr="002D665D">
              <w:rPr>
                <w:rFonts w:ascii="Times New Roman" w:eastAsia="Calibri" w:hAnsi="Times New Roman"/>
              </w:rPr>
              <w:t>.</w:t>
            </w:r>
          </w:p>
          <w:p w14:paraId="6C5D8235" w14:textId="33015CDE" w:rsidR="002D665D" w:rsidRPr="002D665D" w:rsidRDefault="003F53FA" w:rsidP="00907422">
            <w:pPr>
              <w:numPr>
                <w:ilvl w:val="1"/>
                <w:numId w:val="22"/>
              </w:numPr>
              <w:spacing w:before="60" w:after="60"/>
              <w:ind w:left="459" w:hanging="459"/>
              <w:jc w:val="both"/>
              <w:rPr>
                <w:rFonts w:ascii="Times New Roman" w:eastAsia="Calibri" w:hAnsi="Times New Roman"/>
              </w:rPr>
            </w:pPr>
            <w:r w:rsidRPr="002D665D">
              <w:rPr>
                <w:rFonts w:ascii="Times New Roman" w:eastAsia="Calibri" w:hAnsi="Times New Roman"/>
              </w:rPr>
              <w:t xml:space="preserve">Ietekme uz uzņēmējdarbības vidi pašvaldības teritorijā – </w:t>
            </w:r>
            <w:r w:rsidR="00C626FF">
              <w:rPr>
                <w:rFonts w:ascii="Times New Roman" w:eastAsia="Calibri" w:hAnsi="Times New Roman"/>
              </w:rPr>
              <w:t>ietekmes nav</w:t>
            </w:r>
            <w:r w:rsidRPr="002D665D">
              <w:rPr>
                <w:rFonts w:ascii="Times New Roman" w:eastAsia="Calibri" w:hAnsi="Times New Roman"/>
              </w:rPr>
              <w:t>.</w:t>
            </w:r>
          </w:p>
          <w:p w14:paraId="5A592277" w14:textId="77777777" w:rsidR="002D665D" w:rsidRPr="002D665D" w:rsidRDefault="003F53FA" w:rsidP="00907422">
            <w:pPr>
              <w:numPr>
                <w:ilvl w:val="1"/>
                <w:numId w:val="22"/>
              </w:numPr>
              <w:spacing w:before="60" w:after="60"/>
              <w:ind w:left="459" w:hanging="459"/>
              <w:jc w:val="both"/>
              <w:rPr>
                <w:rFonts w:ascii="Times New Roman" w:eastAsia="Calibri" w:hAnsi="Times New Roman"/>
              </w:rPr>
            </w:pPr>
            <w:r w:rsidRPr="002D665D">
              <w:rPr>
                <w:rFonts w:ascii="Times New Roman" w:eastAsia="Calibri" w:hAnsi="Times New Roman"/>
              </w:rPr>
              <w:t>Ietekme uz konkurenci – nav ietekmes.</w:t>
            </w:r>
          </w:p>
        </w:tc>
      </w:tr>
      <w:tr w:rsidR="009C61D9" w14:paraId="665576AC" w14:textId="77777777" w:rsidTr="008139A2">
        <w:trPr>
          <w:trHeight w:val="552"/>
        </w:trPr>
        <w:tc>
          <w:tcPr>
            <w:tcW w:w="9351" w:type="dxa"/>
            <w:tcBorders>
              <w:top w:val="single" w:sz="4" w:space="0" w:color="auto"/>
              <w:left w:val="single" w:sz="4" w:space="0" w:color="auto"/>
              <w:bottom w:val="single" w:sz="4" w:space="0" w:color="auto"/>
              <w:right w:val="single" w:sz="4" w:space="0" w:color="auto"/>
            </w:tcBorders>
          </w:tcPr>
          <w:p w14:paraId="1F3949BB" w14:textId="77777777" w:rsidR="002D665D" w:rsidRPr="002D665D" w:rsidRDefault="003F53FA" w:rsidP="00907422">
            <w:pPr>
              <w:numPr>
                <w:ilvl w:val="0"/>
                <w:numId w:val="21"/>
              </w:numPr>
              <w:spacing w:before="60" w:after="60"/>
              <w:ind w:left="459" w:hanging="459"/>
              <w:jc w:val="both"/>
              <w:rPr>
                <w:rFonts w:ascii="Times New Roman" w:eastAsia="Calibri" w:hAnsi="Times New Roman"/>
                <w:b/>
                <w:bCs/>
              </w:rPr>
            </w:pPr>
            <w:r w:rsidRPr="002D665D">
              <w:rPr>
                <w:rFonts w:ascii="Times New Roman" w:eastAsia="Calibri" w:hAnsi="Times New Roman"/>
                <w:b/>
                <w:bCs/>
              </w:rPr>
              <w:t>Ietekme uz administratīvajām procedūrām un to izmaksām</w:t>
            </w:r>
          </w:p>
          <w:p w14:paraId="73CE4E71" w14:textId="4E1E825E" w:rsidR="002D665D" w:rsidRPr="002D665D" w:rsidRDefault="003F53FA" w:rsidP="00907422">
            <w:pPr>
              <w:numPr>
                <w:ilvl w:val="1"/>
                <w:numId w:val="21"/>
              </w:numPr>
              <w:spacing w:before="60" w:after="60"/>
              <w:ind w:left="459" w:hanging="459"/>
              <w:jc w:val="both"/>
              <w:rPr>
                <w:rFonts w:ascii="Times New Roman" w:eastAsia="Calibri" w:hAnsi="Times New Roman"/>
              </w:rPr>
            </w:pPr>
            <w:r w:rsidRPr="002D665D">
              <w:rPr>
                <w:rFonts w:ascii="Times New Roman" w:eastAsia="Calibri" w:hAnsi="Times New Roman"/>
              </w:rPr>
              <w:t xml:space="preserve">Institūcijas un amatpersonas, pie kuriem persona var vērsties </w:t>
            </w:r>
            <w:r w:rsidR="00C626FF">
              <w:rPr>
                <w:rFonts w:ascii="Times New Roman" w:eastAsia="Calibri" w:hAnsi="Times New Roman"/>
              </w:rPr>
              <w:t xml:space="preserve">SN Nr. </w:t>
            </w:r>
            <w:r w:rsidR="006F40E9" w:rsidRPr="006F40E9">
              <w:rPr>
                <w:rFonts w:ascii="Times New Roman" w:eastAsia="Calibri" w:hAnsi="Times New Roman"/>
              </w:rPr>
              <w:t xml:space="preserve">18/2025 </w:t>
            </w:r>
            <w:r w:rsidRPr="002D665D">
              <w:rPr>
                <w:rFonts w:ascii="Times New Roman" w:eastAsia="Calibri" w:hAnsi="Times New Roman"/>
              </w:rPr>
              <w:t xml:space="preserve">piemērošanā, ir pašvaldības aģentūra “Carnikavas komunālserviss” (turpmāk – Aģentūra), Ādažu novada būvvalde (turpmāk – Būvvalde), Ādažu novada pašvaldības policija, </w:t>
            </w:r>
            <w:r w:rsidRPr="002D665D">
              <w:rPr>
                <w:rFonts w:ascii="Times New Roman" w:eastAsia="Calibri" w:hAnsi="Times New Roman"/>
                <w:bCs/>
              </w:rPr>
              <w:t>Ādažu novada pašvaldības Administratīvā komisija</w:t>
            </w:r>
            <w:r w:rsidRPr="002D665D">
              <w:rPr>
                <w:rFonts w:ascii="Times New Roman" w:eastAsia="Calibri" w:hAnsi="Times New Roman"/>
              </w:rPr>
              <w:t xml:space="preserve"> (turpmāk – Administratīvā komisija), atbilstoši </w:t>
            </w:r>
            <w:r w:rsidR="00C626FF" w:rsidRPr="00C626FF">
              <w:rPr>
                <w:rFonts w:ascii="Times New Roman" w:eastAsia="Calibri" w:hAnsi="Times New Roman"/>
              </w:rPr>
              <w:t xml:space="preserve">SN Nr. </w:t>
            </w:r>
            <w:r w:rsidR="006F40E9" w:rsidRPr="006F40E9">
              <w:rPr>
                <w:rFonts w:ascii="Times New Roman" w:eastAsia="Calibri" w:hAnsi="Times New Roman"/>
              </w:rPr>
              <w:t xml:space="preserve">18/2025 </w:t>
            </w:r>
            <w:r w:rsidRPr="002D665D">
              <w:rPr>
                <w:rFonts w:ascii="Times New Roman" w:eastAsia="Calibri" w:hAnsi="Times New Roman"/>
              </w:rPr>
              <w:t>noteiktajai kompetencei.</w:t>
            </w:r>
          </w:p>
          <w:p w14:paraId="356E5F94" w14:textId="77777777" w:rsidR="002D665D" w:rsidRPr="002D665D" w:rsidRDefault="003F53FA" w:rsidP="00907422">
            <w:pPr>
              <w:numPr>
                <w:ilvl w:val="1"/>
                <w:numId w:val="21"/>
              </w:numPr>
              <w:spacing w:before="60" w:after="60"/>
              <w:ind w:left="459" w:hanging="459"/>
              <w:jc w:val="both"/>
              <w:rPr>
                <w:rFonts w:ascii="Times New Roman" w:eastAsia="Calibri" w:hAnsi="Times New Roman"/>
              </w:rPr>
            </w:pPr>
            <w:r w:rsidRPr="002D665D">
              <w:rPr>
                <w:rFonts w:ascii="Times New Roman" w:eastAsia="Calibri" w:hAnsi="Times New Roman"/>
              </w:rPr>
              <w:t>Administratīvo procedūru izmaksas – nav paredzētas.</w:t>
            </w:r>
          </w:p>
        </w:tc>
      </w:tr>
      <w:tr w:rsidR="009C61D9" w14:paraId="5CB1EBF5" w14:textId="77777777" w:rsidTr="008139A2">
        <w:trPr>
          <w:trHeight w:val="591"/>
        </w:trPr>
        <w:tc>
          <w:tcPr>
            <w:tcW w:w="9351" w:type="dxa"/>
            <w:tcBorders>
              <w:top w:val="single" w:sz="4" w:space="0" w:color="auto"/>
              <w:left w:val="single" w:sz="4" w:space="0" w:color="auto"/>
              <w:bottom w:val="single" w:sz="4" w:space="0" w:color="auto"/>
              <w:right w:val="single" w:sz="4" w:space="0" w:color="auto"/>
            </w:tcBorders>
            <w:hideMark/>
          </w:tcPr>
          <w:p w14:paraId="77B69061" w14:textId="77777777" w:rsidR="002D665D" w:rsidRPr="002D665D" w:rsidRDefault="003F53FA" w:rsidP="00907422">
            <w:pPr>
              <w:numPr>
                <w:ilvl w:val="0"/>
                <w:numId w:val="21"/>
              </w:numPr>
              <w:spacing w:before="60" w:after="60"/>
              <w:ind w:left="459" w:hanging="459"/>
              <w:jc w:val="both"/>
              <w:rPr>
                <w:rFonts w:ascii="Times New Roman" w:eastAsia="Calibri" w:hAnsi="Times New Roman"/>
                <w:b/>
              </w:rPr>
            </w:pPr>
            <w:r w:rsidRPr="002D665D">
              <w:rPr>
                <w:rFonts w:ascii="Times New Roman" w:eastAsia="Calibri" w:hAnsi="Times New Roman"/>
                <w:b/>
              </w:rPr>
              <w:t>Ietekme uz pašvaldības funkcijām un cilvēkresursiem</w:t>
            </w:r>
          </w:p>
          <w:p w14:paraId="31CDC8A8" w14:textId="53269FBF" w:rsidR="002D665D" w:rsidRPr="002D665D" w:rsidRDefault="003F53FA" w:rsidP="00907422">
            <w:pPr>
              <w:numPr>
                <w:ilvl w:val="1"/>
                <w:numId w:val="21"/>
              </w:numPr>
              <w:spacing w:before="60" w:after="60"/>
              <w:ind w:left="459" w:hanging="501"/>
              <w:jc w:val="both"/>
              <w:rPr>
                <w:rFonts w:ascii="Times New Roman" w:eastAsia="Calibri" w:hAnsi="Times New Roman"/>
              </w:rPr>
            </w:pPr>
            <w:r w:rsidRPr="008E3597">
              <w:rPr>
                <w:rFonts w:ascii="Times New Roman" w:eastAsia="Calibri" w:hAnsi="Times New Roman"/>
                <w:bCs/>
              </w:rPr>
              <w:t xml:space="preserve">SN Nr. </w:t>
            </w:r>
            <w:r w:rsidR="006F40E9" w:rsidRPr="006F40E9">
              <w:rPr>
                <w:rFonts w:ascii="Times New Roman" w:eastAsia="Calibri" w:hAnsi="Times New Roman"/>
                <w:bCs/>
              </w:rPr>
              <w:t xml:space="preserve">18/2025 </w:t>
            </w:r>
            <w:r w:rsidRPr="002D665D">
              <w:rPr>
                <w:rFonts w:ascii="Times New Roman" w:eastAsia="Calibri" w:hAnsi="Times New Roman"/>
              </w:rPr>
              <w:t>izpildei nav nepieciešams veidot pašvaldības jaunas institūcijas, darba vietas vai paplašināt esošo institūciju kompetenci.</w:t>
            </w:r>
          </w:p>
          <w:p w14:paraId="3E97B2C4" w14:textId="0BCB43F2" w:rsidR="002D665D" w:rsidRPr="002D665D" w:rsidRDefault="003F53FA" w:rsidP="00907422">
            <w:pPr>
              <w:numPr>
                <w:ilvl w:val="1"/>
                <w:numId w:val="21"/>
              </w:numPr>
              <w:spacing w:before="60" w:after="60"/>
              <w:ind w:left="459" w:hanging="501"/>
              <w:jc w:val="both"/>
              <w:rPr>
                <w:rFonts w:ascii="Times New Roman" w:eastAsia="Calibri" w:hAnsi="Times New Roman"/>
              </w:rPr>
            </w:pPr>
            <w:r w:rsidRPr="008E3597">
              <w:rPr>
                <w:rFonts w:ascii="Times New Roman" w:eastAsia="Calibri" w:hAnsi="Times New Roman"/>
              </w:rPr>
              <w:lastRenderedPageBreak/>
              <w:t xml:space="preserve">SN Nr. </w:t>
            </w:r>
            <w:r w:rsidR="006F40E9" w:rsidRPr="006F40E9">
              <w:rPr>
                <w:rFonts w:ascii="Times New Roman" w:eastAsia="Calibri" w:hAnsi="Times New Roman"/>
              </w:rPr>
              <w:t xml:space="preserve">18/2025 </w:t>
            </w:r>
            <w:r w:rsidRPr="002D665D">
              <w:rPr>
                <w:rFonts w:ascii="Times New Roman" w:eastAsia="Calibri" w:hAnsi="Times New Roman"/>
              </w:rPr>
              <w:t>izstrādāti, lai īstenotu pašvaldības autonomo funkciju, kas uzliek pienākumu noteikt pašvaldības īpašumā esošu un publiskā lietošanā nodotu ūdeņu uzturēšanu.</w:t>
            </w:r>
          </w:p>
        </w:tc>
      </w:tr>
      <w:tr w:rsidR="009C61D9" w14:paraId="638C3496" w14:textId="77777777" w:rsidTr="008139A2">
        <w:trPr>
          <w:trHeight w:val="361"/>
        </w:trPr>
        <w:tc>
          <w:tcPr>
            <w:tcW w:w="9351" w:type="dxa"/>
            <w:tcBorders>
              <w:top w:val="single" w:sz="4" w:space="0" w:color="auto"/>
              <w:left w:val="single" w:sz="4" w:space="0" w:color="auto"/>
              <w:bottom w:val="single" w:sz="4" w:space="0" w:color="auto"/>
              <w:right w:val="single" w:sz="4" w:space="0" w:color="auto"/>
            </w:tcBorders>
            <w:hideMark/>
          </w:tcPr>
          <w:p w14:paraId="30B5FF48" w14:textId="77777777" w:rsidR="002D665D" w:rsidRPr="002D665D" w:rsidRDefault="003F53FA" w:rsidP="00907422">
            <w:pPr>
              <w:numPr>
                <w:ilvl w:val="0"/>
                <w:numId w:val="19"/>
              </w:numPr>
              <w:spacing w:before="60" w:after="60"/>
              <w:jc w:val="both"/>
              <w:rPr>
                <w:rFonts w:ascii="Times New Roman" w:eastAsia="Calibri" w:hAnsi="Times New Roman"/>
                <w:b/>
              </w:rPr>
            </w:pPr>
            <w:r w:rsidRPr="002D665D">
              <w:rPr>
                <w:rFonts w:ascii="Times New Roman" w:eastAsia="Calibri" w:hAnsi="Times New Roman"/>
                <w:b/>
              </w:rPr>
              <w:lastRenderedPageBreak/>
              <w:t>Informācija par izpildes nodrošināšanu</w:t>
            </w:r>
          </w:p>
          <w:p w14:paraId="510F2880" w14:textId="7937F044" w:rsidR="002D665D" w:rsidRPr="002D665D" w:rsidRDefault="003F53FA" w:rsidP="00907422">
            <w:pPr>
              <w:numPr>
                <w:ilvl w:val="1"/>
                <w:numId w:val="19"/>
              </w:numPr>
              <w:spacing w:before="60" w:after="60"/>
              <w:ind w:left="459" w:hanging="459"/>
              <w:jc w:val="both"/>
              <w:rPr>
                <w:rFonts w:ascii="Times New Roman" w:eastAsia="Calibri" w:hAnsi="Times New Roman"/>
              </w:rPr>
            </w:pPr>
            <w:r w:rsidRPr="002D665D">
              <w:rPr>
                <w:rFonts w:ascii="Times New Roman" w:eastAsia="Calibri" w:hAnsi="Times New Roman"/>
              </w:rPr>
              <w:t xml:space="preserve">Pašvaldības cilvēkresursi, kas tiks iesaistīti </w:t>
            </w:r>
            <w:r w:rsidR="008E3597">
              <w:rPr>
                <w:rFonts w:ascii="Times New Roman" w:eastAsia="Calibri" w:hAnsi="Times New Roman"/>
              </w:rPr>
              <w:t xml:space="preserve">SN Nr. </w:t>
            </w:r>
            <w:r w:rsidR="006F40E9" w:rsidRPr="006F40E9">
              <w:rPr>
                <w:rFonts w:ascii="Times New Roman" w:eastAsia="Calibri" w:hAnsi="Times New Roman"/>
              </w:rPr>
              <w:t xml:space="preserve">18/2025 </w:t>
            </w:r>
            <w:r w:rsidRPr="002D665D">
              <w:rPr>
                <w:rFonts w:ascii="Times New Roman" w:eastAsia="Calibri" w:hAnsi="Times New Roman"/>
              </w:rPr>
              <w:t xml:space="preserve">īstenošanā, ir Aģentūra, Būvvalde, Ādažu novada pašvaldības policija un Administratīvā komisija, atbilstoši </w:t>
            </w:r>
            <w:r w:rsidR="008E3597" w:rsidRPr="008E3597">
              <w:rPr>
                <w:rFonts w:ascii="Times New Roman" w:eastAsia="Calibri" w:hAnsi="Times New Roman"/>
              </w:rPr>
              <w:t xml:space="preserve">SN Nr. </w:t>
            </w:r>
            <w:r w:rsidR="006F40E9" w:rsidRPr="006F40E9">
              <w:rPr>
                <w:rFonts w:ascii="Times New Roman" w:eastAsia="Calibri" w:hAnsi="Times New Roman"/>
              </w:rPr>
              <w:t xml:space="preserve">18/2025 </w:t>
            </w:r>
            <w:r w:rsidRPr="002D665D">
              <w:rPr>
                <w:rFonts w:ascii="Times New Roman" w:eastAsia="Calibri" w:hAnsi="Times New Roman"/>
              </w:rPr>
              <w:t>noteiktajai kompetencei.</w:t>
            </w:r>
          </w:p>
          <w:p w14:paraId="4D918AF2" w14:textId="77777777" w:rsidR="002D665D" w:rsidRPr="002D665D" w:rsidRDefault="003F53FA" w:rsidP="00907422">
            <w:pPr>
              <w:numPr>
                <w:ilvl w:val="1"/>
                <w:numId w:val="19"/>
              </w:numPr>
              <w:spacing w:before="60" w:after="60"/>
              <w:ind w:left="459" w:hanging="459"/>
              <w:jc w:val="both"/>
              <w:rPr>
                <w:rFonts w:ascii="Times New Roman" w:eastAsia="Calibri" w:hAnsi="Times New Roman"/>
              </w:rPr>
            </w:pPr>
            <w:r w:rsidRPr="002D665D">
              <w:rPr>
                <w:rFonts w:ascii="Times New Roman" w:eastAsia="Calibri" w:hAnsi="Times New Roman"/>
              </w:rPr>
              <w:t>Nav paredzēta jaunu institūciju izveide vai esošo likvidācija, reorganizācija. Izpildei nepieciešami resursi tiek paredzēti pašvaldības budžeta ietvaros.</w:t>
            </w:r>
          </w:p>
        </w:tc>
      </w:tr>
      <w:tr w:rsidR="009C61D9" w14:paraId="0DE2E2C8" w14:textId="77777777" w:rsidTr="008139A2">
        <w:trPr>
          <w:trHeight w:val="361"/>
        </w:trPr>
        <w:tc>
          <w:tcPr>
            <w:tcW w:w="9351" w:type="dxa"/>
            <w:tcBorders>
              <w:top w:val="single" w:sz="4" w:space="0" w:color="auto"/>
              <w:left w:val="single" w:sz="4" w:space="0" w:color="auto"/>
              <w:bottom w:val="single" w:sz="4" w:space="0" w:color="auto"/>
              <w:right w:val="single" w:sz="4" w:space="0" w:color="auto"/>
            </w:tcBorders>
          </w:tcPr>
          <w:p w14:paraId="14CA540F" w14:textId="77777777" w:rsidR="002D665D" w:rsidRPr="002D665D" w:rsidRDefault="003F53FA" w:rsidP="00907422">
            <w:pPr>
              <w:numPr>
                <w:ilvl w:val="0"/>
                <w:numId w:val="19"/>
              </w:numPr>
              <w:spacing w:before="60" w:after="60"/>
              <w:ind w:left="459" w:hanging="459"/>
              <w:jc w:val="both"/>
              <w:rPr>
                <w:rFonts w:ascii="Times New Roman" w:eastAsia="Calibri" w:hAnsi="Times New Roman"/>
                <w:b/>
                <w:bCs/>
              </w:rPr>
            </w:pPr>
            <w:r w:rsidRPr="002D665D">
              <w:rPr>
                <w:rFonts w:ascii="Times New Roman" w:eastAsia="Calibri" w:hAnsi="Times New Roman"/>
                <w:b/>
                <w:bCs/>
              </w:rPr>
              <w:t>Prasību un izmaksu samērīgums pret ieguvumiem, ko sniedz mērķa sasniegšana</w:t>
            </w:r>
          </w:p>
          <w:p w14:paraId="310776B4" w14:textId="4CCD4724" w:rsidR="002D665D" w:rsidRPr="002D665D" w:rsidRDefault="003F53FA" w:rsidP="00907422">
            <w:pPr>
              <w:numPr>
                <w:ilvl w:val="0"/>
                <w:numId w:val="20"/>
              </w:numPr>
              <w:spacing w:before="60" w:after="60"/>
              <w:ind w:left="459" w:hanging="425"/>
              <w:jc w:val="both"/>
              <w:rPr>
                <w:rFonts w:ascii="Times New Roman" w:eastAsia="Calibri" w:hAnsi="Times New Roman"/>
              </w:rPr>
            </w:pPr>
            <w:r w:rsidRPr="00EF2B3C">
              <w:rPr>
                <w:rFonts w:ascii="Times New Roman" w:eastAsia="Calibri" w:hAnsi="Times New Roman"/>
              </w:rPr>
              <w:t xml:space="preserve">SN Nr. </w:t>
            </w:r>
            <w:r w:rsidR="006F40E9" w:rsidRPr="006F40E9">
              <w:rPr>
                <w:rFonts w:ascii="Times New Roman" w:eastAsia="Calibri" w:hAnsi="Times New Roman"/>
              </w:rPr>
              <w:t xml:space="preserve">18/2025 </w:t>
            </w:r>
            <w:r w:rsidRPr="002D665D">
              <w:rPr>
                <w:rFonts w:ascii="Times New Roman" w:eastAsia="Calibri" w:hAnsi="Times New Roman"/>
              </w:rPr>
              <w:t xml:space="preserve">ir atbilstoši iecerētā mērķa sasniegšanas nodrošināšanai un paredz tikai to, kas ir vajadzīgs minētā mērķa sasniegšanai, pašvaldības autonomās funkcijas izpildei. Mērķa sasniegšanai nosakot samērīgas prasības publisko ūdeņu izmantošanai, uzturēšanai un aizsargāšanai, kā arī samērīgu atbildību par </w:t>
            </w:r>
            <w:r w:rsidRPr="00EF2B3C">
              <w:rPr>
                <w:rFonts w:ascii="Times New Roman" w:eastAsia="Calibri" w:hAnsi="Times New Roman"/>
              </w:rPr>
              <w:t xml:space="preserve">SN Nr. </w:t>
            </w:r>
            <w:r w:rsidR="006F40E9" w:rsidRPr="006F40E9">
              <w:rPr>
                <w:rFonts w:ascii="Times New Roman" w:eastAsia="Calibri" w:hAnsi="Times New Roman"/>
              </w:rPr>
              <w:t xml:space="preserve">18/2025 </w:t>
            </w:r>
            <w:r w:rsidRPr="002D665D">
              <w:rPr>
                <w:rFonts w:ascii="Times New Roman" w:eastAsia="Calibri" w:hAnsi="Times New Roman"/>
              </w:rPr>
              <w:t>neievērošanu.</w:t>
            </w:r>
          </w:p>
          <w:p w14:paraId="342516A7" w14:textId="7A2EFF6D" w:rsidR="002D665D" w:rsidRPr="002D665D" w:rsidRDefault="003F53FA" w:rsidP="00907422">
            <w:pPr>
              <w:numPr>
                <w:ilvl w:val="0"/>
                <w:numId w:val="20"/>
              </w:numPr>
              <w:spacing w:before="60" w:after="60"/>
              <w:ind w:left="459" w:hanging="425"/>
              <w:jc w:val="both"/>
              <w:rPr>
                <w:rFonts w:ascii="Times New Roman" w:eastAsia="Calibri" w:hAnsi="Times New Roman"/>
              </w:rPr>
            </w:pPr>
            <w:r w:rsidRPr="002D665D">
              <w:rPr>
                <w:rFonts w:ascii="Times New Roman" w:eastAsia="Calibri" w:hAnsi="Times New Roman"/>
              </w:rPr>
              <w:t xml:space="preserve">Pašvaldības izraudzītie līdzekļi ir leģitīmi, un rīcība ir atbilstoša augstākstāvošiem normatīviem aktiem. </w:t>
            </w:r>
          </w:p>
        </w:tc>
      </w:tr>
      <w:tr w:rsidR="009C61D9" w14:paraId="27958CF9" w14:textId="77777777" w:rsidTr="008139A2">
        <w:trPr>
          <w:trHeight w:val="361"/>
        </w:trPr>
        <w:tc>
          <w:tcPr>
            <w:tcW w:w="9351" w:type="dxa"/>
            <w:tcBorders>
              <w:top w:val="single" w:sz="4" w:space="0" w:color="auto"/>
              <w:left w:val="single" w:sz="4" w:space="0" w:color="auto"/>
              <w:bottom w:val="single" w:sz="4" w:space="0" w:color="auto"/>
              <w:right w:val="single" w:sz="4" w:space="0" w:color="auto"/>
            </w:tcBorders>
          </w:tcPr>
          <w:p w14:paraId="5422CB87" w14:textId="77777777" w:rsidR="002D665D" w:rsidRPr="002D665D" w:rsidRDefault="003F53FA" w:rsidP="00907422">
            <w:pPr>
              <w:numPr>
                <w:ilvl w:val="0"/>
                <w:numId w:val="19"/>
              </w:numPr>
              <w:spacing w:before="60" w:after="60"/>
              <w:ind w:left="459" w:hanging="459"/>
              <w:jc w:val="both"/>
              <w:rPr>
                <w:rFonts w:ascii="Times New Roman" w:eastAsia="Calibri" w:hAnsi="Times New Roman"/>
                <w:b/>
              </w:rPr>
            </w:pPr>
            <w:r w:rsidRPr="002D665D">
              <w:rPr>
                <w:rFonts w:ascii="Times New Roman" w:eastAsia="Calibri" w:hAnsi="Times New Roman"/>
                <w:b/>
              </w:rPr>
              <w:t>Izstrādes gaitā veiktās konsultācijas ar privātpersonām un institūcijām</w:t>
            </w:r>
          </w:p>
          <w:p w14:paraId="67BDEB3D" w14:textId="445DDA55" w:rsidR="00E530BD" w:rsidRDefault="003F53FA" w:rsidP="00907422">
            <w:pPr>
              <w:pStyle w:val="Sarakstarindkopa"/>
              <w:numPr>
                <w:ilvl w:val="1"/>
                <w:numId w:val="19"/>
              </w:numPr>
              <w:tabs>
                <w:tab w:val="left" w:pos="459"/>
              </w:tabs>
              <w:spacing w:before="60" w:after="60" w:line="240" w:lineRule="auto"/>
              <w:ind w:left="459" w:hanging="459"/>
              <w:contextualSpacing w:val="0"/>
              <w:jc w:val="both"/>
              <w:rPr>
                <w:rFonts w:ascii="Times New Roman" w:eastAsia="Calibri" w:hAnsi="Times New Roman"/>
                <w:sz w:val="24"/>
                <w:szCs w:val="24"/>
              </w:rPr>
            </w:pPr>
            <w:r w:rsidRPr="00EF2B3C">
              <w:rPr>
                <w:rFonts w:ascii="Times New Roman" w:eastAsia="Calibri" w:hAnsi="Times New Roman"/>
                <w:sz w:val="24"/>
                <w:szCs w:val="24"/>
              </w:rPr>
              <w:t>S</w:t>
            </w:r>
            <w:r>
              <w:rPr>
                <w:rFonts w:ascii="Times New Roman" w:eastAsia="Calibri" w:hAnsi="Times New Roman"/>
                <w:sz w:val="24"/>
                <w:szCs w:val="24"/>
              </w:rPr>
              <w:t>N</w:t>
            </w:r>
            <w:r w:rsidRPr="00EF2B3C">
              <w:rPr>
                <w:rFonts w:ascii="Times New Roman" w:eastAsia="Calibri" w:hAnsi="Times New Roman"/>
                <w:sz w:val="24"/>
                <w:szCs w:val="24"/>
              </w:rPr>
              <w:t xml:space="preserve"> Nr. </w:t>
            </w:r>
            <w:r w:rsidR="006F40E9" w:rsidRPr="006F40E9">
              <w:rPr>
                <w:rFonts w:ascii="Times New Roman" w:eastAsia="Calibri" w:hAnsi="Times New Roman"/>
                <w:sz w:val="24"/>
                <w:szCs w:val="24"/>
              </w:rPr>
              <w:t xml:space="preserve">18/2025 </w:t>
            </w:r>
            <w:r w:rsidR="00EF2B3C" w:rsidRPr="00EF2B3C">
              <w:rPr>
                <w:rFonts w:ascii="Times New Roman" w:eastAsia="Calibri" w:hAnsi="Times New Roman"/>
                <w:sz w:val="24"/>
                <w:szCs w:val="24"/>
              </w:rPr>
              <w:t xml:space="preserve">grozījumu </w:t>
            </w:r>
            <w:r w:rsidRPr="00EF2B3C">
              <w:rPr>
                <w:rFonts w:ascii="Times New Roman" w:eastAsia="Calibri" w:hAnsi="Times New Roman"/>
                <w:sz w:val="24"/>
                <w:szCs w:val="24"/>
              </w:rPr>
              <w:t>izstrādes procesā</w:t>
            </w:r>
            <w:r w:rsidR="00EF2B3C" w:rsidRPr="00EF2B3C">
              <w:rPr>
                <w:rFonts w:ascii="Times New Roman" w:eastAsia="Calibri" w:hAnsi="Times New Roman"/>
                <w:sz w:val="24"/>
                <w:szCs w:val="24"/>
              </w:rPr>
              <w:t xml:space="preserve"> k</w:t>
            </w:r>
            <w:r w:rsidRPr="00EF2B3C">
              <w:rPr>
                <w:rFonts w:ascii="Times New Roman" w:eastAsia="Calibri" w:hAnsi="Times New Roman"/>
                <w:sz w:val="24"/>
                <w:szCs w:val="24"/>
              </w:rPr>
              <w:t>onsultācijas ar sabiedrības pārstāvjiem</w:t>
            </w:r>
            <w:r w:rsidR="00EF2B3C" w:rsidRPr="00EF2B3C">
              <w:rPr>
                <w:rFonts w:ascii="Times New Roman" w:eastAsia="Calibri" w:hAnsi="Times New Roman"/>
                <w:sz w:val="24"/>
                <w:szCs w:val="24"/>
              </w:rPr>
              <w:t xml:space="preserve"> nav notikušas, jo tas objektīvi nav nepieciešams</w:t>
            </w:r>
            <w:r w:rsidR="00EF2B3C">
              <w:rPr>
                <w:rFonts w:ascii="Times New Roman" w:eastAsia="Calibri" w:hAnsi="Times New Roman"/>
                <w:sz w:val="24"/>
                <w:szCs w:val="24"/>
              </w:rPr>
              <w:t xml:space="preserve"> – grozījumi saistīti ar normatīvo aktu dublēšanos</w:t>
            </w:r>
            <w:r w:rsidR="00EF2B3C" w:rsidRPr="00EF2B3C">
              <w:rPr>
                <w:rFonts w:ascii="Times New Roman" w:eastAsia="Calibri" w:hAnsi="Times New Roman"/>
                <w:sz w:val="24"/>
                <w:szCs w:val="24"/>
              </w:rPr>
              <w:t>.</w:t>
            </w:r>
          </w:p>
          <w:p w14:paraId="50998373" w14:textId="371D7D78" w:rsidR="000E0A4C" w:rsidRPr="00F03D98" w:rsidRDefault="003F53FA" w:rsidP="00907422">
            <w:pPr>
              <w:pStyle w:val="Sarakstarindkopa"/>
              <w:numPr>
                <w:ilvl w:val="1"/>
                <w:numId w:val="19"/>
              </w:numPr>
              <w:tabs>
                <w:tab w:val="left" w:pos="459"/>
              </w:tabs>
              <w:spacing w:before="60" w:after="60" w:line="240" w:lineRule="auto"/>
              <w:ind w:left="459" w:hanging="459"/>
              <w:contextualSpacing w:val="0"/>
              <w:jc w:val="both"/>
              <w:rPr>
                <w:rFonts w:ascii="Times New Roman" w:eastAsia="Calibri" w:hAnsi="Times New Roman"/>
                <w:sz w:val="24"/>
                <w:szCs w:val="24"/>
              </w:rPr>
            </w:pPr>
            <w:r w:rsidRPr="00F03D98">
              <w:rPr>
                <w:rFonts w:ascii="Times New Roman" w:hAnsi="Times New Roman"/>
                <w:color w:val="414142"/>
                <w:sz w:val="24"/>
                <w:szCs w:val="24"/>
              </w:rPr>
              <w:t xml:space="preserve">Ņemot vērā to, ka SN Nr. 18/2025 grozījumi neskar nosacījumus kuģošanas līdzekļu satiksmei Latvijas iekšējos ūdeņos, grozījumi netiek nosūtīti atzinuma sniegšanai Latvijas Jūras administrācijai atbilstoši </w:t>
            </w:r>
            <w:r w:rsidR="00F03D98" w:rsidRPr="00F03D98">
              <w:rPr>
                <w:rFonts w:ascii="Times New Roman" w:hAnsi="Times New Roman"/>
                <w:color w:val="414142"/>
                <w:sz w:val="24"/>
                <w:szCs w:val="24"/>
              </w:rPr>
              <w:t xml:space="preserve">Jūrlietu pārvaldes un jūras drošības likuma </w:t>
            </w:r>
            <w:r w:rsidRPr="00F03D98">
              <w:rPr>
                <w:rFonts w:ascii="Times New Roman" w:hAnsi="Times New Roman"/>
                <w:color w:val="414142"/>
                <w:sz w:val="24"/>
                <w:szCs w:val="24"/>
              </w:rPr>
              <w:t>48.</w:t>
            </w:r>
            <w:r w:rsidRPr="00F03D98">
              <w:rPr>
                <w:rFonts w:ascii="Times New Roman" w:hAnsi="Times New Roman"/>
                <w:color w:val="414142"/>
                <w:sz w:val="24"/>
                <w:szCs w:val="24"/>
                <w:vertAlign w:val="superscript"/>
              </w:rPr>
              <w:t>1</w:t>
            </w:r>
            <w:r w:rsidRPr="00F03D98">
              <w:rPr>
                <w:rFonts w:ascii="Times New Roman" w:hAnsi="Times New Roman"/>
                <w:color w:val="414142"/>
                <w:sz w:val="24"/>
                <w:szCs w:val="24"/>
              </w:rPr>
              <w:t> pant</w:t>
            </w:r>
            <w:r w:rsidR="00F03D98" w:rsidRPr="00F03D98">
              <w:rPr>
                <w:rFonts w:ascii="Times New Roman" w:hAnsi="Times New Roman"/>
                <w:color w:val="414142"/>
                <w:sz w:val="24"/>
                <w:szCs w:val="24"/>
              </w:rPr>
              <w:t>a otrajai daļai. M</w:t>
            </w:r>
            <w:r w:rsidRPr="00F03D98">
              <w:rPr>
                <w:rFonts w:ascii="Times New Roman" w:eastAsia="Calibri" w:hAnsi="Times New Roman"/>
                <w:sz w:val="24"/>
                <w:szCs w:val="24"/>
              </w:rPr>
              <w:t>inētā rīcība būtu formāla un neatbilstoša lietderības, efektivitātes un labas pārvaldības principam.</w:t>
            </w:r>
          </w:p>
          <w:p w14:paraId="48BC7D50" w14:textId="77777777" w:rsidR="00EF2B3C" w:rsidRPr="000E0A4C" w:rsidRDefault="003F53FA" w:rsidP="00907422">
            <w:pPr>
              <w:pStyle w:val="Sarakstarindkopa"/>
              <w:numPr>
                <w:ilvl w:val="1"/>
                <w:numId w:val="19"/>
              </w:numPr>
              <w:tabs>
                <w:tab w:val="left" w:pos="459"/>
              </w:tabs>
              <w:spacing w:before="60" w:after="60" w:line="240" w:lineRule="auto"/>
              <w:ind w:left="459" w:hanging="459"/>
              <w:contextualSpacing w:val="0"/>
              <w:jc w:val="both"/>
              <w:rPr>
                <w:rFonts w:ascii="Times New Roman" w:eastAsia="Calibri" w:hAnsi="Times New Roman"/>
                <w:sz w:val="24"/>
                <w:szCs w:val="24"/>
              </w:rPr>
            </w:pPr>
            <w:r w:rsidRPr="000E0A4C">
              <w:rPr>
                <w:rFonts w:ascii="Times New Roman" w:eastAsia="Calibri" w:hAnsi="Times New Roman"/>
                <w:sz w:val="24"/>
                <w:szCs w:val="24"/>
              </w:rPr>
              <w:t>P</w:t>
            </w:r>
            <w:r w:rsidR="002D665D" w:rsidRPr="000E0A4C">
              <w:rPr>
                <w:rFonts w:ascii="Times New Roman" w:eastAsia="Calibri" w:hAnsi="Times New Roman"/>
                <w:sz w:val="24"/>
                <w:szCs w:val="24"/>
              </w:rPr>
              <w:t xml:space="preserve">ēc izskatīšanas domes Attīstības komitejā </w:t>
            </w:r>
            <w:r w:rsidRPr="000E0A4C">
              <w:rPr>
                <w:rFonts w:ascii="Times New Roman" w:eastAsia="Calibri" w:hAnsi="Times New Roman"/>
                <w:sz w:val="24"/>
                <w:szCs w:val="24"/>
              </w:rPr>
              <w:t>08</w:t>
            </w:r>
            <w:r w:rsidR="002D665D" w:rsidRPr="000E0A4C">
              <w:rPr>
                <w:rFonts w:ascii="Times New Roman" w:eastAsia="Calibri" w:hAnsi="Times New Roman"/>
                <w:sz w:val="24"/>
                <w:szCs w:val="24"/>
              </w:rPr>
              <w:t>.</w:t>
            </w:r>
            <w:r w:rsidRPr="000E0A4C">
              <w:rPr>
                <w:rFonts w:ascii="Times New Roman" w:eastAsia="Calibri" w:hAnsi="Times New Roman"/>
                <w:sz w:val="24"/>
                <w:szCs w:val="24"/>
              </w:rPr>
              <w:t>10</w:t>
            </w:r>
            <w:r w:rsidR="002D665D" w:rsidRPr="000E0A4C">
              <w:rPr>
                <w:rFonts w:ascii="Times New Roman" w:eastAsia="Calibri" w:hAnsi="Times New Roman"/>
                <w:sz w:val="24"/>
                <w:szCs w:val="24"/>
              </w:rPr>
              <w:t xml:space="preserve">.2025. to projekts tika publicēts pašvaldības oficiālajā tīmekļvietnē </w:t>
            </w:r>
            <w:hyperlink r:id="rId9" w:history="1">
              <w:r w:rsidR="002D665D" w:rsidRPr="000E0A4C">
                <w:rPr>
                  <w:rFonts w:ascii="Times New Roman" w:eastAsia="Calibri" w:hAnsi="Times New Roman"/>
                  <w:sz w:val="24"/>
                  <w:szCs w:val="24"/>
                </w:rPr>
                <w:t>www.adazunovads.lv</w:t>
              </w:r>
            </w:hyperlink>
            <w:r w:rsidR="002D665D" w:rsidRPr="000E0A4C">
              <w:rPr>
                <w:rFonts w:ascii="Times New Roman" w:eastAsia="Calibri" w:hAnsi="Times New Roman"/>
                <w:sz w:val="24"/>
                <w:szCs w:val="24"/>
              </w:rPr>
              <w:t>, kā arī informācija par projektu tika publicēta sociālās vietnes Facebook pašvaldības kontā, lai sasniegtu mērķgrupu, kā arī noskaidrotu pēc iespējas plašākas sabiedrības viedokli.</w:t>
            </w:r>
          </w:p>
          <w:p w14:paraId="711F331B" w14:textId="6BAB73D6" w:rsidR="00EF2B3C" w:rsidRPr="00EF2B3C" w:rsidRDefault="003F53FA" w:rsidP="00907422">
            <w:pPr>
              <w:pStyle w:val="Sarakstarindkopa"/>
              <w:numPr>
                <w:ilvl w:val="1"/>
                <w:numId w:val="19"/>
              </w:numPr>
              <w:tabs>
                <w:tab w:val="left" w:pos="459"/>
              </w:tabs>
              <w:spacing w:before="60" w:after="60" w:line="240" w:lineRule="auto"/>
              <w:ind w:left="459" w:hanging="459"/>
              <w:contextualSpacing w:val="0"/>
              <w:jc w:val="both"/>
              <w:rPr>
                <w:rFonts w:ascii="Times New Roman" w:eastAsia="Calibri" w:hAnsi="Times New Roman"/>
                <w:sz w:val="24"/>
                <w:szCs w:val="24"/>
              </w:rPr>
            </w:pPr>
            <w:r w:rsidRPr="00EF2B3C">
              <w:rPr>
                <w:rFonts w:ascii="Times New Roman" w:eastAsia="Calibri" w:hAnsi="Times New Roman"/>
                <w:sz w:val="24"/>
                <w:szCs w:val="24"/>
              </w:rPr>
              <w:t xml:space="preserve">Sabiedriskās apspriešanas laikā no </w:t>
            </w:r>
            <w:r w:rsidR="008B1BBC">
              <w:rPr>
                <w:rFonts w:ascii="Times New Roman" w:eastAsia="Calibri" w:hAnsi="Times New Roman"/>
                <w:sz w:val="24"/>
                <w:szCs w:val="24"/>
              </w:rPr>
              <w:t>16</w:t>
            </w:r>
            <w:r w:rsidRPr="00EF2B3C">
              <w:rPr>
                <w:rFonts w:ascii="Times New Roman" w:eastAsia="Calibri" w:hAnsi="Times New Roman"/>
                <w:sz w:val="24"/>
                <w:szCs w:val="24"/>
              </w:rPr>
              <w:t>.10.2025.-2</w:t>
            </w:r>
            <w:r w:rsidR="008B1BBC">
              <w:rPr>
                <w:rFonts w:ascii="Times New Roman" w:eastAsia="Calibri" w:hAnsi="Times New Roman"/>
                <w:sz w:val="24"/>
                <w:szCs w:val="24"/>
              </w:rPr>
              <w:t>9</w:t>
            </w:r>
            <w:r w:rsidRPr="00EF2B3C">
              <w:rPr>
                <w:rFonts w:ascii="Times New Roman" w:eastAsia="Calibri" w:hAnsi="Times New Roman"/>
                <w:sz w:val="24"/>
                <w:szCs w:val="24"/>
              </w:rPr>
              <w:t>.10.2025. netika saņemti</w:t>
            </w:r>
            <w:r w:rsidR="0034561D">
              <w:rPr>
                <w:rFonts w:ascii="Times New Roman" w:eastAsia="Calibri" w:hAnsi="Times New Roman"/>
                <w:sz w:val="24"/>
                <w:szCs w:val="24"/>
              </w:rPr>
              <w:t xml:space="preserve"> </w:t>
            </w:r>
            <w:r w:rsidRPr="00EF2B3C">
              <w:rPr>
                <w:rFonts w:ascii="Times New Roman" w:eastAsia="Calibri" w:hAnsi="Times New Roman"/>
                <w:sz w:val="24"/>
                <w:szCs w:val="24"/>
              </w:rPr>
              <w:t>priekšlikumi</w:t>
            </w:r>
            <w:r w:rsidRPr="000E0A4C">
              <w:rPr>
                <w:rFonts w:ascii="Times New Roman" w:eastAsia="Calibri" w:hAnsi="Times New Roman"/>
                <w:sz w:val="24"/>
                <w:szCs w:val="24"/>
              </w:rPr>
              <w:t>.</w:t>
            </w:r>
          </w:p>
          <w:p w14:paraId="5ADB007C" w14:textId="230AD1CC" w:rsidR="002D665D" w:rsidRPr="000E0A4C" w:rsidRDefault="003F53FA" w:rsidP="00907422">
            <w:pPr>
              <w:pStyle w:val="Sarakstarindkopa"/>
              <w:numPr>
                <w:ilvl w:val="1"/>
                <w:numId w:val="19"/>
              </w:numPr>
              <w:tabs>
                <w:tab w:val="left" w:pos="459"/>
              </w:tabs>
              <w:spacing w:before="60" w:after="60" w:line="240" w:lineRule="auto"/>
              <w:ind w:left="459" w:hanging="459"/>
              <w:contextualSpacing w:val="0"/>
              <w:jc w:val="both"/>
              <w:rPr>
                <w:rFonts w:ascii="Times New Roman" w:eastAsia="Calibri" w:hAnsi="Times New Roman"/>
                <w:sz w:val="24"/>
                <w:szCs w:val="24"/>
              </w:rPr>
            </w:pPr>
            <w:r w:rsidRPr="000E0A4C">
              <w:rPr>
                <w:rFonts w:ascii="Times New Roman" w:eastAsia="Calibri" w:hAnsi="Times New Roman"/>
                <w:sz w:val="24"/>
                <w:szCs w:val="24"/>
              </w:rPr>
              <w:t>Cita veida saziņa un konsultācijas nav notikušas.</w:t>
            </w:r>
          </w:p>
          <w:p w14:paraId="1EAE80F2" w14:textId="77777777" w:rsidR="002D665D" w:rsidRPr="002D665D" w:rsidRDefault="002D665D" w:rsidP="00907422">
            <w:pPr>
              <w:spacing w:before="60" w:after="60"/>
              <w:jc w:val="both"/>
              <w:rPr>
                <w:rFonts w:ascii="Times New Roman" w:eastAsia="Calibri" w:hAnsi="Times New Roman"/>
              </w:rPr>
            </w:pPr>
          </w:p>
        </w:tc>
      </w:tr>
    </w:tbl>
    <w:p w14:paraId="2F4DE3C1" w14:textId="77777777" w:rsidR="002D665D" w:rsidRPr="002D665D" w:rsidRDefault="002D665D" w:rsidP="002D665D">
      <w:pPr>
        <w:jc w:val="both"/>
        <w:rPr>
          <w:rFonts w:ascii="Times New Roman" w:eastAsia="Calibri" w:hAnsi="Times New Roman"/>
        </w:rPr>
      </w:pPr>
    </w:p>
    <w:p w14:paraId="5A273EE6" w14:textId="77777777" w:rsidR="002D665D" w:rsidRPr="002D665D" w:rsidRDefault="002D665D" w:rsidP="002D665D">
      <w:pPr>
        <w:jc w:val="both"/>
        <w:rPr>
          <w:rFonts w:ascii="Times New Roman" w:eastAsia="Calibri" w:hAnsi="Times New Roman"/>
        </w:rPr>
      </w:pPr>
    </w:p>
    <w:p w14:paraId="2EA4EAF4" w14:textId="77777777" w:rsidR="002D665D" w:rsidRPr="002D665D" w:rsidRDefault="002D665D" w:rsidP="002D665D">
      <w:pPr>
        <w:jc w:val="both"/>
        <w:rPr>
          <w:rFonts w:ascii="Times New Roman" w:eastAsia="Calibri" w:hAnsi="Times New Roman"/>
        </w:rPr>
      </w:pPr>
    </w:p>
    <w:bookmarkEnd w:id="2"/>
    <w:p w14:paraId="624ACDC1" w14:textId="77777777" w:rsidR="001E66CA" w:rsidRPr="00956697" w:rsidRDefault="003F53FA" w:rsidP="001E66CA">
      <w:pPr>
        <w:jc w:val="both"/>
        <w:rPr>
          <w:rFonts w:ascii="Times New Roman" w:hAnsi="Times New Roman" w:cs="Times New Roman"/>
          <w:noProof/>
        </w:rPr>
      </w:pPr>
      <w:r w:rsidRPr="00956697">
        <w:rPr>
          <w:rFonts w:ascii="Times New Roman" w:hAnsi="Times New Roman" w:cs="Times New Roman"/>
          <w:noProof/>
        </w:rPr>
        <w:t>Pašvaldības domes priekšsēdētājas vietnieks</w:t>
      </w:r>
      <w:r w:rsidRPr="00956697">
        <w:rPr>
          <w:rFonts w:ascii="Times New Roman" w:hAnsi="Times New Roman" w:cs="Times New Roman"/>
          <w:noProof/>
        </w:rPr>
        <w:tab/>
      </w:r>
      <w:r w:rsidRPr="00956697">
        <w:rPr>
          <w:rFonts w:ascii="Times New Roman" w:hAnsi="Times New Roman" w:cs="Times New Roman"/>
          <w:noProof/>
        </w:rPr>
        <w:tab/>
      </w:r>
      <w:r w:rsidRPr="00956697">
        <w:rPr>
          <w:rFonts w:ascii="Times New Roman" w:hAnsi="Times New Roman" w:cs="Times New Roman"/>
          <w:noProof/>
        </w:rPr>
        <w:tab/>
      </w:r>
      <w:r w:rsidRPr="00956697">
        <w:rPr>
          <w:rFonts w:ascii="Times New Roman" w:hAnsi="Times New Roman" w:cs="Times New Roman"/>
          <w:noProof/>
        </w:rPr>
        <w:tab/>
      </w:r>
      <w:r>
        <w:rPr>
          <w:rFonts w:ascii="Times New Roman" w:hAnsi="Times New Roman" w:cs="Times New Roman"/>
          <w:noProof/>
        </w:rPr>
        <w:tab/>
      </w:r>
      <w:r w:rsidRPr="00956697">
        <w:rPr>
          <w:rFonts w:ascii="Times New Roman" w:hAnsi="Times New Roman" w:cs="Times New Roman"/>
          <w:noProof/>
        </w:rPr>
        <w:t>G. Miglāns</w:t>
      </w:r>
    </w:p>
    <w:p w14:paraId="6AC441CC" w14:textId="77777777" w:rsidR="001E66CA" w:rsidRPr="00956697" w:rsidRDefault="003F53FA" w:rsidP="001E66CA">
      <w:pPr>
        <w:jc w:val="both"/>
        <w:rPr>
          <w:rFonts w:ascii="Times New Roman" w:hAnsi="Times New Roman" w:cs="Times New Roman"/>
          <w:noProof/>
        </w:rPr>
      </w:pPr>
      <w:r w:rsidRPr="00956697">
        <w:rPr>
          <w:rFonts w:ascii="Times New Roman" w:hAnsi="Times New Roman" w:cs="Times New Roman"/>
          <w:noProof/>
        </w:rPr>
        <w:t>attīstības jautājumos</w:t>
      </w:r>
    </w:p>
    <w:p w14:paraId="061D2367" w14:textId="77777777" w:rsidR="001E66CA" w:rsidRPr="00956697" w:rsidRDefault="001E66CA" w:rsidP="001E66CA">
      <w:pPr>
        <w:jc w:val="both"/>
        <w:rPr>
          <w:rFonts w:ascii="Times New Roman" w:hAnsi="Times New Roman" w:cs="Times New Roman"/>
          <w:noProof/>
        </w:rPr>
      </w:pPr>
    </w:p>
    <w:p w14:paraId="26E3D64D" w14:textId="77777777" w:rsidR="001E66CA" w:rsidRPr="00956697" w:rsidRDefault="003F53FA" w:rsidP="001E66CA">
      <w:pPr>
        <w:jc w:val="center"/>
        <w:rPr>
          <w:rFonts w:ascii="Times New Roman" w:eastAsia="Calibri" w:hAnsi="Times New Roman" w:cs="Times New Roman"/>
        </w:rPr>
      </w:pPr>
      <w:r w:rsidRPr="00956697">
        <w:rPr>
          <w:rFonts w:ascii="Times New Roman" w:eastAsia="Calibri" w:hAnsi="Times New Roman" w:cs="Times New Roman"/>
        </w:rPr>
        <w:t>ŠIS DOKUMENTS IR ELEKTRONISKI PARAKSTĪTS AR DROŠU ELEKTRONISKO PARAKSTU UN SATUR LAIKA ZĪMOGU</w:t>
      </w:r>
    </w:p>
    <w:p w14:paraId="2AAF8ED3" w14:textId="77777777" w:rsidR="002D665D" w:rsidRDefault="002D665D" w:rsidP="002D665D">
      <w:pPr>
        <w:jc w:val="both"/>
        <w:rPr>
          <w:rFonts w:ascii="Times New Roman" w:eastAsia="Calibri" w:hAnsi="Times New Roman"/>
        </w:rPr>
      </w:pPr>
    </w:p>
    <w:sectPr w:rsidR="002D665D" w:rsidSect="00BB16A4">
      <w:headerReference w:type="default" r:id="rId10"/>
      <w:footerReference w:type="default" r:id="rId11"/>
      <w:headerReference w:type="first" r:id="rId12"/>
      <w:footerReference w:type="first" r:id="rId13"/>
      <w:pgSz w:w="11906" w:h="16838"/>
      <w:pgMar w:top="1134" w:right="1134" w:bottom="1134" w:left="170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0F8BB0" w14:textId="77777777" w:rsidR="003F53FA" w:rsidRDefault="003F53FA">
      <w:r>
        <w:separator/>
      </w:r>
    </w:p>
  </w:endnote>
  <w:endnote w:type="continuationSeparator" w:id="0">
    <w:p w14:paraId="6FD6D7AB" w14:textId="77777777" w:rsidR="003F53FA" w:rsidRDefault="003F53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07135512"/>
      <w:docPartObj>
        <w:docPartGallery w:val="Page Numbers (Bottom of Page)"/>
        <w:docPartUnique/>
      </w:docPartObj>
    </w:sdtPr>
    <w:sdtEndPr>
      <w:rPr>
        <w:rFonts w:ascii="Times New Roman" w:hAnsi="Times New Roman" w:cs="Times New Roman"/>
        <w:noProof/>
      </w:rPr>
    </w:sdtEndPr>
    <w:sdtContent>
      <w:p w14:paraId="1E237903" w14:textId="77777777" w:rsidR="005C7FA1" w:rsidRPr="005C7FA1" w:rsidRDefault="003F53FA">
        <w:pPr>
          <w:pStyle w:val="Kjene"/>
          <w:jc w:val="right"/>
          <w:rPr>
            <w:rFonts w:ascii="Times New Roman" w:hAnsi="Times New Roman" w:cs="Times New Roman"/>
          </w:rPr>
        </w:pPr>
        <w:r w:rsidRPr="005C7FA1">
          <w:rPr>
            <w:rFonts w:ascii="Times New Roman" w:hAnsi="Times New Roman" w:cs="Times New Roman"/>
          </w:rPr>
          <w:fldChar w:fldCharType="begin"/>
        </w:r>
        <w:r w:rsidRPr="005C7FA1">
          <w:rPr>
            <w:rFonts w:ascii="Times New Roman" w:hAnsi="Times New Roman" w:cs="Times New Roman"/>
          </w:rPr>
          <w:instrText xml:space="preserve"> PAGE   \* MERGEFORMAT </w:instrText>
        </w:r>
        <w:r w:rsidRPr="005C7FA1">
          <w:rPr>
            <w:rFonts w:ascii="Times New Roman" w:hAnsi="Times New Roman" w:cs="Times New Roman"/>
          </w:rPr>
          <w:fldChar w:fldCharType="separate"/>
        </w:r>
        <w:r w:rsidRPr="005C7FA1">
          <w:rPr>
            <w:rFonts w:ascii="Times New Roman" w:hAnsi="Times New Roman" w:cs="Times New Roman"/>
            <w:noProof/>
          </w:rPr>
          <w:t>4</w:t>
        </w:r>
        <w:r w:rsidRPr="005C7FA1">
          <w:rPr>
            <w:rFonts w:ascii="Times New Roman" w:hAnsi="Times New Roman" w:cs="Times New Roman"/>
            <w:noProof/>
          </w:rPr>
          <w:fldChar w:fldCharType="end"/>
        </w:r>
      </w:p>
    </w:sdtContent>
  </w:sdt>
  <w:p w14:paraId="51E62262" w14:textId="77777777" w:rsidR="005C7FA1" w:rsidRDefault="005C7FA1">
    <w:pPr>
      <w:pStyle w:val="Kjen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14B5A8" w14:textId="77777777" w:rsidR="005C7FA1" w:rsidRPr="005C7FA1" w:rsidRDefault="005C7FA1">
    <w:pPr>
      <w:pStyle w:val="Kjene"/>
      <w:jc w:val="right"/>
      <w:rPr>
        <w:rFonts w:ascii="Times New Roman" w:hAnsi="Times New Roman" w:cs="Times New Roman"/>
      </w:rPr>
    </w:pPr>
  </w:p>
  <w:p w14:paraId="7589BEBA" w14:textId="77777777" w:rsidR="005C7FA1" w:rsidRDefault="005C7FA1">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7F4B36" w14:textId="77777777" w:rsidR="003F53FA" w:rsidRDefault="003F53FA">
      <w:r>
        <w:separator/>
      </w:r>
    </w:p>
  </w:footnote>
  <w:footnote w:type="continuationSeparator" w:id="0">
    <w:p w14:paraId="06ABBAB8" w14:textId="77777777" w:rsidR="003F53FA" w:rsidRDefault="003F53F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1AE3B0" w14:textId="77777777" w:rsidR="004D516C" w:rsidRDefault="004D516C" w:rsidP="004D516C">
    <w:pPr>
      <w:pStyle w:val="Galvene"/>
      <w:ind w:left="-144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10E2C6" w14:textId="77777777" w:rsidR="004D516C" w:rsidRDefault="004D516C" w:rsidP="0053073B">
    <w:pPr>
      <w:pStyle w:val="Galvene"/>
      <w:tabs>
        <w:tab w:val="clear" w:pos="4513"/>
        <w:tab w:val="clear" w:pos="9026"/>
      </w:tabs>
      <w:ind w:right="-1"/>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1C7E62"/>
    <w:multiLevelType w:val="multilevel"/>
    <w:tmpl w:val="D9D20BFC"/>
    <w:lvl w:ilvl="0">
      <w:start w:val="1"/>
      <w:numFmt w:val="upperRoman"/>
      <w:lvlText w:val="%1."/>
      <w:lvlJc w:val="left"/>
      <w:pPr>
        <w:ind w:left="703" w:hanging="720"/>
      </w:pPr>
      <w:rPr>
        <w:rFonts w:hint="default"/>
      </w:rPr>
    </w:lvl>
    <w:lvl w:ilvl="1">
      <w:start w:val="1"/>
      <w:numFmt w:val="decimal"/>
      <w:isLgl/>
      <w:lvlText w:val="%1.%2."/>
      <w:lvlJc w:val="left"/>
      <w:pPr>
        <w:ind w:left="504" w:hanging="504"/>
      </w:pPr>
      <w:rPr>
        <w:rFonts w:hint="default"/>
      </w:rPr>
    </w:lvl>
    <w:lvl w:ilvl="2">
      <w:start w:val="1"/>
      <w:numFmt w:val="decimal"/>
      <w:isLgl/>
      <w:lvlText w:val="%1.%2.%3."/>
      <w:lvlJc w:val="left"/>
      <w:pPr>
        <w:ind w:left="737" w:hanging="720"/>
      </w:pPr>
      <w:rPr>
        <w:rFonts w:hint="default"/>
      </w:rPr>
    </w:lvl>
    <w:lvl w:ilvl="3">
      <w:start w:val="1"/>
      <w:numFmt w:val="decimal"/>
      <w:isLgl/>
      <w:lvlText w:val="%1.%2.%3.%4."/>
      <w:lvlJc w:val="left"/>
      <w:pPr>
        <w:ind w:left="754" w:hanging="720"/>
      </w:pPr>
      <w:rPr>
        <w:rFonts w:hint="default"/>
      </w:rPr>
    </w:lvl>
    <w:lvl w:ilvl="4">
      <w:start w:val="1"/>
      <w:numFmt w:val="decimal"/>
      <w:isLgl/>
      <w:lvlText w:val="%1.%2.%3.%4.%5."/>
      <w:lvlJc w:val="left"/>
      <w:pPr>
        <w:ind w:left="1131" w:hanging="1080"/>
      </w:pPr>
      <w:rPr>
        <w:rFonts w:hint="default"/>
      </w:rPr>
    </w:lvl>
    <w:lvl w:ilvl="5">
      <w:start w:val="1"/>
      <w:numFmt w:val="decimal"/>
      <w:isLgl/>
      <w:lvlText w:val="%1.%2.%3.%4.%5.%6."/>
      <w:lvlJc w:val="left"/>
      <w:pPr>
        <w:ind w:left="1148" w:hanging="1080"/>
      </w:pPr>
      <w:rPr>
        <w:rFonts w:hint="default"/>
      </w:rPr>
    </w:lvl>
    <w:lvl w:ilvl="6">
      <w:start w:val="1"/>
      <w:numFmt w:val="decimal"/>
      <w:isLgl/>
      <w:lvlText w:val="%1.%2.%3.%4.%5.%6.%7."/>
      <w:lvlJc w:val="left"/>
      <w:pPr>
        <w:ind w:left="1525" w:hanging="1440"/>
      </w:pPr>
      <w:rPr>
        <w:rFonts w:hint="default"/>
      </w:rPr>
    </w:lvl>
    <w:lvl w:ilvl="7">
      <w:start w:val="1"/>
      <w:numFmt w:val="decimal"/>
      <w:isLgl/>
      <w:lvlText w:val="%1.%2.%3.%4.%5.%6.%7.%8."/>
      <w:lvlJc w:val="left"/>
      <w:pPr>
        <w:ind w:left="1542" w:hanging="1440"/>
      </w:pPr>
      <w:rPr>
        <w:rFonts w:hint="default"/>
      </w:rPr>
    </w:lvl>
    <w:lvl w:ilvl="8">
      <w:start w:val="1"/>
      <w:numFmt w:val="decimal"/>
      <w:isLgl/>
      <w:lvlText w:val="%1.%2.%3.%4.%5.%6.%7.%8.%9."/>
      <w:lvlJc w:val="left"/>
      <w:pPr>
        <w:ind w:left="1919" w:hanging="1800"/>
      </w:pPr>
      <w:rPr>
        <w:rFonts w:hint="default"/>
      </w:rPr>
    </w:lvl>
  </w:abstractNum>
  <w:abstractNum w:abstractNumId="1" w15:restartNumberingAfterBreak="0">
    <w:nsid w:val="0D2C70A4"/>
    <w:multiLevelType w:val="hybridMultilevel"/>
    <w:tmpl w:val="17E89884"/>
    <w:lvl w:ilvl="0" w:tplc="041E38EE">
      <w:start w:val="1"/>
      <w:numFmt w:val="decimal"/>
      <w:lvlText w:val="%1."/>
      <w:lvlJc w:val="left"/>
      <w:pPr>
        <w:ind w:left="1440" w:hanging="360"/>
      </w:pPr>
      <w:rPr>
        <w:rFonts w:hint="default"/>
      </w:rPr>
    </w:lvl>
    <w:lvl w:ilvl="1" w:tplc="62001CE8" w:tentative="1">
      <w:start w:val="1"/>
      <w:numFmt w:val="lowerLetter"/>
      <w:lvlText w:val="%2."/>
      <w:lvlJc w:val="left"/>
      <w:pPr>
        <w:ind w:left="2160" w:hanging="360"/>
      </w:pPr>
    </w:lvl>
    <w:lvl w:ilvl="2" w:tplc="769C9ED2" w:tentative="1">
      <w:start w:val="1"/>
      <w:numFmt w:val="lowerRoman"/>
      <w:lvlText w:val="%3."/>
      <w:lvlJc w:val="right"/>
      <w:pPr>
        <w:ind w:left="2880" w:hanging="180"/>
      </w:pPr>
    </w:lvl>
    <w:lvl w:ilvl="3" w:tplc="64A230EA" w:tentative="1">
      <w:start w:val="1"/>
      <w:numFmt w:val="decimal"/>
      <w:lvlText w:val="%4."/>
      <w:lvlJc w:val="left"/>
      <w:pPr>
        <w:ind w:left="3600" w:hanging="360"/>
      </w:pPr>
    </w:lvl>
    <w:lvl w:ilvl="4" w:tplc="0DE4543E" w:tentative="1">
      <w:start w:val="1"/>
      <w:numFmt w:val="lowerLetter"/>
      <w:lvlText w:val="%5."/>
      <w:lvlJc w:val="left"/>
      <w:pPr>
        <w:ind w:left="4320" w:hanging="360"/>
      </w:pPr>
    </w:lvl>
    <w:lvl w:ilvl="5" w:tplc="56B6154C" w:tentative="1">
      <w:start w:val="1"/>
      <w:numFmt w:val="lowerRoman"/>
      <w:lvlText w:val="%6."/>
      <w:lvlJc w:val="right"/>
      <w:pPr>
        <w:ind w:left="5040" w:hanging="180"/>
      </w:pPr>
    </w:lvl>
    <w:lvl w:ilvl="6" w:tplc="59DE304C" w:tentative="1">
      <w:start w:val="1"/>
      <w:numFmt w:val="decimal"/>
      <w:lvlText w:val="%7."/>
      <w:lvlJc w:val="left"/>
      <w:pPr>
        <w:ind w:left="5760" w:hanging="360"/>
      </w:pPr>
    </w:lvl>
    <w:lvl w:ilvl="7" w:tplc="46D273B0" w:tentative="1">
      <w:start w:val="1"/>
      <w:numFmt w:val="lowerLetter"/>
      <w:lvlText w:val="%8."/>
      <w:lvlJc w:val="left"/>
      <w:pPr>
        <w:ind w:left="6480" w:hanging="360"/>
      </w:pPr>
    </w:lvl>
    <w:lvl w:ilvl="8" w:tplc="BFE44002" w:tentative="1">
      <w:start w:val="1"/>
      <w:numFmt w:val="lowerRoman"/>
      <w:lvlText w:val="%9."/>
      <w:lvlJc w:val="right"/>
      <w:pPr>
        <w:ind w:left="7200" w:hanging="180"/>
      </w:pPr>
    </w:lvl>
  </w:abstractNum>
  <w:abstractNum w:abstractNumId="2" w15:restartNumberingAfterBreak="0">
    <w:nsid w:val="0D506B94"/>
    <w:multiLevelType w:val="hybridMultilevel"/>
    <w:tmpl w:val="9B28C0AA"/>
    <w:lvl w:ilvl="0" w:tplc="E4F088D4">
      <w:start w:val="1"/>
      <w:numFmt w:val="decimal"/>
      <w:lvlText w:val="%1."/>
      <w:lvlJc w:val="left"/>
      <w:pPr>
        <w:ind w:left="1440" w:hanging="360"/>
      </w:pPr>
      <w:rPr>
        <w:rFonts w:hint="default"/>
      </w:rPr>
    </w:lvl>
    <w:lvl w:ilvl="1" w:tplc="9AE6E7C8" w:tentative="1">
      <w:start w:val="1"/>
      <w:numFmt w:val="lowerLetter"/>
      <w:lvlText w:val="%2."/>
      <w:lvlJc w:val="left"/>
      <w:pPr>
        <w:ind w:left="2160" w:hanging="360"/>
      </w:pPr>
    </w:lvl>
    <w:lvl w:ilvl="2" w:tplc="83E8017A" w:tentative="1">
      <w:start w:val="1"/>
      <w:numFmt w:val="lowerRoman"/>
      <w:lvlText w:val="%3."/>
      <w:lvlJc w:val="right"/>
      <w:pPr>
        <w:ind w:left="2880" w:hanging="180"/>
      </w:pPr>
    </w:lvl>
    <w:lvl w:ilvl="3" w:tplc="146E42BE" w:tentative="1">
      <w:start w:val="1"/>
      <w:numFmt w:val="decimal"/>
      <w:lvlText w:val="%4."/>
      <w:lvlJc w:val="left"/>
      <w:pPr>
        <w:ind w:left="3600" w:hanging="360"/>
      </w:pPr>
    </w:lvl>
    <w:lvl w:ilvl="4" w:tplc="0344C970" w:tentative="1">
      <w:start w:val="1"/>
      <w:numFmt w:val="lowerLetter"/>
      <w:lvlText w:val="%5."/>
      <w:lvlJc w:val="left"/>
      <w:pPr>
        <w:ind w:left="4320" w:hanging="360"/>
      </w:pPr>
    </w:lvl>
    <w:lvl w:ilvl="5" w:tplc="68AAB4E0" w:tentative="1">
      <w:start w:val="1"/>
      <w:numFmt w:val="lowerRoman"/>
      <w:lvlText w:val="%6."/>
      <w:lvlJc w:val="right"/>
      <w:pPr>
        <w:ind w:left="5040" w:hanging="180"/>
      </w:pPr>
    </w:lvl>
    <w:lvl w:ilvl="6" w:tplc="987EC3DE" w:tentative="1">
      <w:start w:val="1"/>
      <w:numFmt w:val="decimal"/>
      <w:lvlText w:val="%7."/>
      <w:lvlJc w:val="left"/>
      <w:pPr>
        <w:ind w:left="5760" w:hanging="360"/>
      </w:pPr>
    </w:lvl>
    <w:lvl w:ilvl="7" w:tplc="9BC441EC" w:tentative="1">
      <w:start w:val="1"/>
      <w:numFmt w:val="lowerLetter"/>
      <w:lvlText w:val="%8."/>
      <w:lvlJc w:val="left"/>
      <w:pPr>
        <w:ind w:left="6480" w:hanging="360"/>
      </w:pPr>
    </w:lvl>
    <w:lvl w:ilvl="8" w:tplc="64CA0682" w:tentative="1">
      <w:start w:val="1"/>
      <w:numFmt w:val="lowerRoman"/>
      <w:lvlText w:val="%9."/>
      <w:lvlJc w:val="right"/>
      <w:pPr>
        <w:ind w:left="7200" w:hanging="180"/>
      </w:pPr>
    </w:lvl>
  </w:abstractNum>
  <w:abstractNum w:abstractNumId="3" w15:restartNumberingAfterBreak="0">
    <w:nsid w:val="107752F3"/>
    <w:multiLevelType w:val="hybridMultilevel"/>
    <w:tmpl w:val="63841CA0"/>
    <w:lvl w:ilvl="0" w:tplc="FE7EB478">
      <w:start w:val="1"/>
      <w:numFmt w:val="decimal"/>
      <w:lvlText w:val="%1."/>
      <w:lvlJc w:val="left"/>
      <w:pPr>
        <w:ind w:left="720" w:hanging="360"/>
      </w:pPr>
      <w:rPr>
        <w:rFonts w:hint="default"/>
      </w:rPr>
    </w:lvl>
    <w:lvl w:ilvl="1" w:tplc="F482B8EA" w:tentative="1">
      <w:start w:val="1"/>
      <w:numFmt w:val="lowerLetter"/>
      <w:lvlText w:val="%2."/>
      <w:lvlJc w:val="left"/>
      <w:pPr>
        <w:ind w:left="1440" w:hanging="360"/>
      </w:pPr>
    </w:lvl>
    <w:lvl w:ilvl="2" w:tplc="677C63FA" w:tentative="1">
      <w:start w:val="1"/>
      <w:numFmt w:val="lowerRoman"/>
      <w:lvlText w:val="%3."/>
      <w:lvlJc w:val="right"/>
      <w:pPr>
        <w:ind w:left="2160" w:hanging="180"/>
      </w:pPr>
    </w:lvl>
    <w:lvl w:ilvl="3" w:tplc="EDA80D2C" w:tentative="1">
      <w:start w:val="1"/>
      <w:numFmt w:val="decimal"/>
      <w:lvlText w:val="%4."/>
      <w:lvlJc w:val="left"/>
      <w:pPr>
        <w:ind w:left="2880" w:hanging="360"/>
      </w:pPr>
    </w:lvl>
    <w:lvl w:ilvl="4" w:tplc="9314CB8A" w:tentative="1">
      <w:start w:val="1"/>
      <w:numFmt w:val="lowerLetter"/>
      <w:lvlText w:val="%5."/>
      <w:lvlJc w:val="left"/>
      <w:pPr>
        <w:ind w:left="3600" w:hanging="360"/>
      </w:pPr>
    </w:lvl>
    <w:lvl w:ilvl="5" w:tplc="21BA2C30" w:tentative="1">
      <w:start w:val="1"/>
      <w:numFmt w:val="lowerRoman"/>
      <w:lvlText w:val="%6."/>
      <w:lvlJc w:val="right"/>
      <w:pPr>
        <w:ind w:left="4320" w:hanging="180"/>
      </w:pPr>
    </w:lvl>
    <w:lvl w:ilvl="6" w:tplc="99223E18" w:tentative="1">
      <w:start w:val="1"/>
      <w:numFmt w:val="decimal"/>
      <w:lvlText w:val="%7."/>
      <w:lvlJc w:val="left"/>
      <w:pPr>
        <w:ind w:left="5040" w:hanging="360"/>
      </w:pPr>
    </w:lvl>
    <w:lvl w:ilvl="7" w:tplc="67B03F9E" w:tentative="1">
      <w:start w:val="1"/>
      <w:numFmt w:val="lowerLetter"/>
      <w:lvlText w:val="%8."/>
      <w:lvlJc w:val="left"/>
      <w:pPr>
        <w:ind w:left="5760" w:hanging="360"/>
      </w:pPr>
    </w:lvl>
    <w:lvl w:ilvl="8" w:tplc="FA62324E" w:tentative="1">
      <w:start w:val="1"/>
      <w:numFmt w:val="lowerRoman"/>
      <w:lvlText w:val="%9."/>
      <w:lvlJc w:val="right"/>
      <w:pPr>
        <w:ind w:left="6480" w:hanging="180"/>
      </w:pPr>
    </w:lvl>
  </w:abstractNum>
  <w:abstractNum w:abstractNumId="4" w15:restartNumberingAfterBreak="0">
    <w:nsid w:val="13DE642D"/>
    <w:multiLevelType w:val="multilevel"/>
    <w:tmpl w:val="BAEA2CBA"/>
    <w:lvl w:ilvl="0">
      <w:start w:val="8"/>
      <w:numFmt w:val="decimal"/>
      <w:lvlText w:val="%1."/>
      <w:lvlJc w:val="left"/>
      <w:pPr>
        <w:ind w:left="660" w:hanging="660"/>
      </w:pPr>
      <w:rPr>
        <w:rFonts w:hint="default"/>
      </w:rPr>
    </w:lvl>
    <w:lvl w:ilvl="1">
      <w:start w:val="12"/>
      <w:numFmt w:val="decimal"/>
      <w:lvlText w:val="%1.%2."/>
      <w:lvlJc w:val="left"/>
      <w:pPr>
        <w:ind w:left="802" w:hanging="66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5" w15:restartNumberingAfterBreak="0">
    <w:nsid w:val="1A3B0985"/>
    <w:multiLevelType w:val="multilevel"/>
    <w:tmpl w:val="712AD306"/>
    <w:lvl w:ilvl="0">
      <w:start w:val="1"/>
      <w:numFmt w:val="decimal"/>
      <w:lvlText w:val="%1."/>
      <w:lvlJc w:val="left"/>
      <w:pPr>
        <w:ind w:left="540" w:hanging="540"/>
      </w:pPr>
      <w:rPr>
        <w:rFonts w:hint="default"/>
        <w:b/>
        <w:bCs w:val="0"/>
        <w:i w:val="0"/>
        <w:iCs w:val="0"/>
      </w:rPr>
    </w:lvl>
    <w:lvl w:ilvl="1">
      <w:start w:val="1"/>
      <w:numFmt w:val="decimal"/>
      <w:lvlText w:val="%1.%2."/>
      <w:lvlJc w:val="left"/>
      <w:pPr>
        <w:ind w:left="753" w:hanging="540"/>
      </w:pPr>
      <w:rPr>
        <w:rFonts w:hint="default"/>
        <w:b w:val="0"/>
        <w:bCs/>
        <w:color w:val="auto"/>
      </w:rPr>
    </w:lvl>
    <w:lvl w:ilvl="2">
      <w:start w:val="1"/>
      <w:numFmt w:val="decimal"/>
      <w:lvlText w:val="%1.%2.%3."/>
      <w:lvlJc w:val="left"/>
      <w:pPr>
        <w:ind w:left="1146" w:hanging="720"/>
      </w:pPr>
      <w:rPr>
        <w:rFonts w:hint="default"/>
        <w:b w:val="0"/>
        <w:bCs/>
      </w:rPr>
    </w:lvl>
    <w:lvl w:ilvl="3">
      <w:start w:val="1"/>
      <w:numFmt w:val="decimal"/>
      <w:lvlText w:val="%1.%2.%3.%4."/>
      <w:lvlJc w:val="left"/>
      <w:pPr>
        <w:ind w:left="1359" w:hanging="720"/>
      </w:pPr>
      <w:rPr>
        <w:rFonts w:hint="default"/>
      </w:rPr>
    </w:lvl>
    <w:lvl w:ilvl="4">
      <w:start w:val="1"/>
      <w:numFmt w:val="decimal"/>
      <w:lvlText w:val="%1.%2.%3.%4.%5."/>
      <w:lvlJc w:val="left"/>
      <w:pPr>
        <w:ind w:left="1932" w:hanging="1080"/>
      </w:pPr>
      <w:rPr>
        <w:rFonts w:hint="default"/>
      </w:rPr>
    </w:lvl>
    <w:lvl w:ilvl="5">
      <w:start w:val="1"/>
      <w:numFmt w:val="decimal"/>
      <w:lvlText w:val="%1.%2.%3.%4.%5.%6."/>
      <w:lvlJc w:val="left"/>
      <w:pPr>
        <w:ind w:left="2145" w:hanging="1080"/>
      </w:pPr>
      <w:rPr>
        <w:rFonts w:hint="default"/>
      </w:rPr>
    </w:lvl>
    <w:lvl w:ilvl="6">
      <w:start w:val="1"/>
      <w:numFmt w:val="decimal"/>
      <w:lvlText w:val="%1.%2.%3.%4.%5.%6.%7."/>
      <w:lvlJc w:val="left"/>
      <w:pPr>
        <w:ind w:left="2718" w:hanging="1440"/>
      </w:pPr>
      <w:rPr>
        <w:rFonts w:hint="default"/>
      </w:rPr>
    </w:lvl>
    <w:lvl w:ilvl="7">
      <w:start w:val="1"/>
      <w:numFmt w:val="decimal"/>
      <w:lvlText w:val="%1.%2.%3.%4.%5.%6.%7.%8."/>
      <w:lvlJc w:val="left"/>
      <w:pPr>
        <w:ind w:left="2931" w:hanging="1440"/>
      </w:pPr>
      <w:rPr>
        <w:rFonts w:hint="default"/>
      </w:rPr>
    </w:lvl>
    <w:lvl w:ilvl="8">
      <w:start w:val="1"/>
      <w:numFmt w:val="decimal"/>
      <w:lvlText w:val="%1.%2.%3.%4.%5.%6.%7.%8.%9."/>
      <w:lvlJc w:val="left"/>
      <w:pPr>
        <w:ind w:left="3504" w:hanging="1800"/>
      </w:pPr>
      <w:rPr>
        <w:rFonts w:hint="default"/>
      </w:rPr>
    </w:lvl>
  </w:abstractNum>
  <w:abstractNum w:abstractNumId="6" w15:restartNumberingAfterBreak="0">
    <w:nsid w:val="1BE841DF"/>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1E0B5268"/>
    <w:multiLevelType w:val="hybridMultilevel"/>
    <w:tmpl w:val="5D90CB3A"/>
    <w:lvl w:ilvl="0" w:tplc="1166BB44">
      <w:start w:val="1"/>
      <w:numFmt w:val="decimal"/>
      <w:lvlText w:val="%1."/>
      <w:lvlJc w:val="left"/>
      <w:pPr>
        <w:ind w:left="1440" w:hanging="360"/>
      </w:pPr>
      <w:rPr>
        <w:rFonts w:hint="default"/>
      </w:rPr>
    </w:lvl>
    <w:lvl w:ilvl="1" w:tplc="A7CCE1F0" w:tentative="1">
      <w:start w:val="1"/>
      <w:numFmt w:val="lowerLetter"/>
      <w:lvlText w:val="%2."/>
      <w:lvlJc w:val="left"/>
      <w:pPr>
        <w:ind w:left="2160" w:hanging="360"/>
      </w:pPr>
    </w:lvl>
    <w:lvl w:ilvl="2" w:tplc="4484DC5C" w:tentative="1">
      <w:start w:val="1"/>
      <w:numFmt w:val="lowerRoman"/>
      <w:lvlText w:val="%3."/>
      <w:lvlJc w:val="right"/>
      <w:pPr>
        <w:ind w:left="2880" w:hanging="180"/>
      </w:pPr>
    </w:lvl>
    <w:lvl w:ilvl="3" w:tplc="4CB424A4" w:tentative="1">
      <w:start w:val="1"/>
      <w:numFmt w:val="decimal"/>
      <w:lvlText w:val="%4."/>
      <w:lvlJc w:val="left"/>
      <w:pPr>
        <w:ind w:left="3600" w:hanging="360"/>
      </w:pPr>
    </w:lvl>
    <w:lvl w:ilvl="4" w:tplc="09F6949E" w:tentative="1">
      <w:start w:val="1"/>
      <w:numFmt w:val="lowerLetter"/>
      <w:lvlText w:val="%5."/>
      <w:lvlJc w:val="left"/>
      <w:pPr>
        <w:ind w:left="4320" w:hanging="360"/>
      </w:pPr>
    </w:lvl>
    <w:lvl w:ilvl="5" w:tplc="1638E01C" w:tentative="1">
      <w:start w:val="1"/>
      <w:numFmt w:val="lowerRoman"/>
      <w:lvlText w:val="%6."/>
      <w:lvlJc w:val="right"/>
      <w:pPr>
        <w:ind w:left="5040" w:hanging="180"/>
      </w:pPr>
    </w:lvl>
    <w:lvl w:ilvl="6" w:tplc="1A5ECE70" w:tentative="1">
      <w:start w:val="1"/>
      <w:numFmt w:val="decimal"/>
      <w:lvlText w:val="%7."/>
      <w:lvlJc w:val="left"/>
      <w:pPr>
        <w:ind w:left="5760" w:hanging="360"/>
      </w:pPr>
    </w:lvl>
    <w:lvl w:ilvl="7" w:tplc="2A5C8886" w:tentative="1">
      <w:start w:val="1"/>
      <w:numFmt w:val="lowerLetter"/>
      <w:lvlText w:val="%8."/>
      <w:lvlJc w:val="left"/>
      <w:pPr>
        <w:ind w:left="6480" w:hanging="360"/>
      </w:pPr>
    </w:lvl>
    <w:lvl w:ilvl="8" w:tplc="1794F864" w:tentative="1">
      <w:start w:val="1"/>
      <w:numFmt w:val="lowerRoman"/>
      <w:lvlText w:val="%9."/>
      <w:lvlJc w:val="right"/>
      <w:pPr>
        <w:ind w:left="7200" w:hanging="180"/>
      </w:pPr>
    </w:lvl>
  </w:abstractNum>
  <w:abstractNum w:abstractNumId="8" w15:restartNumberingAfterBreak="0">
    <w:nsid w:val="228C0C1B"/>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23390CD8"/>
    <w:multiLevelType w:val="multilevel"/>
    <w:tmpl w:val="EC7617C0"/>
    <w:lvl w:ilvl="0">
      <w:start w:val="1"/>
      <w:numFmt w:val="decimal"/>
      <w:lvlText w:val="%1."/>
      <w:lvlJc w:val="left"/>
      <w:pPr>
        <w:ind w:left="792" w:hanging="432"/>
      </w:pPr>
      <w:rPr>
        <w:rFonts w:hint="default"/>
        <w:b w:val="0"/>
        <w:bCs/>
        <w:i w:val="0"/>
        <w:iCs w:val="0"/>
        <w:color w:val="auto"/>
      </w:rPr>
    </w:lvl>
    <w:lvl w:ilvl="1">
      <w:start w:val="1"/>
      <w:numFmt w:val="decimal"/>
      <w:isLgl/>
      <w:lvlText w:val="%2."/>
      <w:lvlJc w:val="left"/>
      <w:pPr>
        <w:ind w:left="988" w:hanging="420"/>
      </w:pPr>
      <w:rPr>
        <w:rFonts w:ascii="Times New Roman" w:eastAsia="Calibri" w:hAnsi="Times New Roman" w:cs="Times New Roman" w:hint="default"/>
        <w:b/>
        <w:bCs w:val="0"/>
      </w:rPr>
    </w:lvl>
    <w:lvl w:ilvl="2">
      <w:start w:val="1"/>
      <w:numFmt w:val="decimal"/>
      <w:isLgl/>
      <w:lvlText w:val="%1.%2.%3."/>
      <w:lvlJc w:val="left"/>
      <w:pPr>
        <w:ind w:left="1080" w:hanging="720"/>
      </w:pPr>
      <w:rPr>
        <w:rFonts w:hint="default"/>
        <w:b w:val="0"/>
        <w:bCs/>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 w15:restartNumberingAfterBreak="0">
    <w:nsid w:val="23E65923"/>
    <w:multiLevelType w:val="multilevel"/>
    <w:tmpl w:val="8E20D596"/>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b w:val="0"/>
        <w:bCs/>
      </w:rPr>
    </w:lvl>
    <w:lvl w:ilvl="2">
      <w:start w:val="1"/>
      <w:numFmt w:val="decimal"/>
      <w:lvlText w:val="%1.%2.%3."/>
      <w:lvlJc w:val="left"/>
      <w:pPr>
        <w:ind w:left="720" w:hanging="720"/>
      </w:pPr>
      <w:rPr>
        <w:rFonts w:hint="default"/>
        <w:b w:val="0"/>
        <w:bCs/>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27CE570D"/>
    <w:multiLevelType w:val="hybridMultilevel"/>
    <w:tmpl w:val="9D208214"/>
    <w:lvl w:ilvl="0" w:tplc="FDF076DA">
      <w:start w:val="1"/>
      <w:numFmt w:val="decimal"/>
      <w:lvlText w:val="%1."/>
      <w:lvlJc w:val="left"/>
      <w:pPr>
        <w:ind w:left="1440" w:hanging="360"/>
      </w:pPr>
      <w:rPr>
        <w:rFonts w:hint="default"/>
      </w:rPr>
    </w:lvl>
    <w:lvl w:ilvl="1" w:tplc="00FC4330" w:tentative="1">
      <w:start w:val="1"/>
      <w:numFmt w:val="lowerLetter"/>
      <w:lvlText w:val="%2."/>
      <w:lvlJc w:val="left"/>
      <w:pPr>
        <w:ind w:left="2160" w:hanging="360"/>
      </w:pPr>
    </w:lvl>
    <w:lvl w:ilvl="2" w:tplc="FB22D05C" w:tentative="1">
      <w:start w:val="1"/>
      <w:numFmt w:val="lowerRoman"/>
      <w:lvlText w:val="%3."/>
      <w:lvlJc w:val="right"/>
      <w:pPr>
        <w:ind w:left="2880" w:hanging="180"/>
      </w:pPr>
    </w:lvl>
    <w:lvl w:ilvl="3" w:tplc="13B4682C" w:tentative="1">
      <w:start w:val="1"/>
      <w:numFmt w:val="decimal"/>
      <w:lvlText w:val="%4."/>
      <w:lvlJc w:val="left"/>
      <w:pPr>
        <w:ind w:left="3600" w:hanging="360"/>
      </w:pPr>
    </w:lvl>
    <w:lvl w:ilvl="4" w:tplc="C8C47BF4" w:tentative="1">
      <w:start w:val="1"/>
      <w:numFmt w:val="lowerLetter"/>
      <w:lvlText w:val="%5."/>
      <w:lvlJc w:val="left"/>
      <w:pPr>
        <w:ind w:left="4320" w:hanging="360"/>
      </w:pPr>
    </w:lvl>
    <w:lvl w:ilvl="5" w:tplc="E2D0040C" w:tentative="1">
      <w:start w:val="1"/>
      <w:numFmt w:val="lowerRoman"/>
      <w:lvlText w:val="%6."/>
      <w:lvlJc w:val="right"/>
      <w:pPr>
        <w:ind w:left="5040" w:hanging="180"/>
      </w:pPr>
    </w:lvl>
    <w:lvl w:ilvl="6" w:tplc="9700754E" w:tentative="1">
      <w:start w:val="1"/>
      <w:numFmt w:val="decimal"/>
      <w:lvlText w:val="%7."/>
      <w:lvlJc w:val="left"/>
      <w:pPr>
        <w:ind w:left="5760" w:hanging="360"/>
      </w:pPr>
    </w:lvl>
    <w:lvl w:ilvl="7" w:tplc="9490C3DA" w:tentative="1">
      <w:start w:val="1"/>
      <w:numFmt w:val="lowerLetter"/>
      <w:lvlText w:val="%8."/>
      <w:lvlJc w:val="left"/>
      <w:pPr>
        <w:ind w:left="6480" w:hanging="360"/>
      </w:pPr>
    </w:lvl>
    <w:lvl w:ilvl="8" w:tplc="26840B60" w:tentative="1">
      <w:start w:val="1"/>
      <w:numFmt w:val="lowerRoman"/>
      <w:lvlText w:val="%9."/>
      <w:lvlJc w:val="right"/>
      <w:pPr>
        <w:ind w:left="7200" w:hanging="180"/>
      </w:pPr>
    </w:lvl>
  </w:abstractNum>
  <w:abstractNum w:abstractNumId="12" w15:restartNumberingAfterBreak="0">
    <w:nsid w:val="28D952CA"/>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29124E61"/>
    <w:multiLevelType w:val="hybridMultilevel"/>
    <w:tmpl w:val="38AC7430"/>
    <w:lvl w:ilvl="0" w:tplc="7B3C095A">
      <w:start w:val="1"/>
      <w:numFmt w:val="decimal"/>
      <w:lvlText w:val="7.%1."/>
      <w:lvlJc w:val="left"/>
      <w:pPr>
        <w:ind w:left="2880" w:hanging="360"/>
      </w:pPr>
      <w:rPr>
        <w:rFonts w:hint="default"/>
      </w:rPr>
    </w:lvl>
    <w:lvl w:ilvl="1" w:tplc="1F0A3C54">
      <w:start w:val="1"/>
      <w:numFmt w:val="decimal"/>
      <w:lvlText w:val="%2)"/>
      <w:lvlJc w:val="left"/>
      <w:pPr>
        <w:ind w:left="1440" w:hanging="360"/>
      </w:pPr>
      <w:rPr>
        <w:rFonts w:hint="default"/>
      </w:rPr>
    </w:lvl>
    <w:lvl w:ilvl="2" w:tplc="C240C33A" w:tentative="1">
      <w:start w:val="1"/>
      <w:numFmt w:val="lowerRoman"/>
      <w:lvlText w:val="%3."/>
      <w:lvlJc w:val="right"/>
      <w:pPr>
        <w:ind w:left="2160" w:hanging="180"/>
      </w:pPr>
    </w:lvl>
    <w:lvl w:ilvl="3" w:tplc="0114CA0E" w:tentative="1">
      <w:start w:val="1"/>
      <w:numFmt w:val="decimal"/>
      <w:lvlText w:val="%4."/>
      <w:lvlJc w:val="left"/>
      <w:pPr>
        <w:ind w:left="2880" w:hanging="360"/>
      </w:pPr>
    </w:lvl>
    <w:lvl w:ilvl="4" w:tplc="28F48A1E" w:tentative="1">
      <w:start w:val="1"/>
      <w:numFmt w:val="lowerLetter"/>
      <w:lvlText w:val="%5."/>
      <w:lvlJc w:val="left"/>
      <w:pPr>
        <w:ind w:left="3600" w:hanging="360"/>
      </w:pPr>
    </w:lvl>
    <w:lvl w:ilvl="5" w:tplc="3232FACA" w:tentative="1">
      <w:start w:val="1"/>
      <w:numFmt w:val="lowerRoman"/>
      <w:lvlText w:val="%6."/>
      <w:lvlJc w:val="right"/>
      <w:pPr>
        <w:ind w:left="4320" w:hanging="180"/>
      </w:pPr>
    </w:lvl>
    <w:lvl w:ilvl="6" w:tplc="E15E9380" w:tentative="1">
      <w:start w:val="1"/>
      <w:numFmt w:val="decimal"/>
      <w:lvlText w:val="%7."/>
      <w:lvlJc w:val="left"/>
      <w:pPr>
        <w:ind w:left="5040" w:hanging="360"/>
      </w:pPr>
    </w:lvl>
    <w:lvl w:ilvl="7" w:tplc="361073D6" w:tentative="1">
      <w:start w:val="1"/>
      <w:numFmt w:val="lowerLetter"/>
      <w:lvlText w:val="%8."/>
      <w:lvlJc w:val="left"/>
      <w:pPr>
        <w:ind w:left="5760" w:hanging="360"/>
      </w:pPr>
    </w:lvl>
    <w:lvl w:ilvl="8" w:tplc="7BE8D022" w:tentative="1">
      <w:start w:val="1"/>
      <w:numFmt w:val="lowerRoman"/>
      <w:lvlText w:val="%9."/>
      <w:lvlJc w:val="right"/>
      <w:pPr>
        <w:ind w:left="6480" w:hanging="180"/>
      </w:pPr>
    </w:lvl>
  </w:abstractNum>
  <w:abstractNum w:abstractNumId="14" w15:restartNumberingAfterBreak="0">
    <w:nsid w:val="39623166"/>
    <w:multiLevelType w:val="hybridMultilevel"/>
    <w:tmpl w:val="969E9662"/>
    <w:lvl w:ilvl="0" w:tplc="0002A710">
      <w:start w:val="1"/>
      <w:numFmt w:val="decimal"/>
      <w:lvlText w:val="%1."/>
      <w:lvlJc w:val="left"/>
      <w:pPr>
        <w:ind w:left="720" w:hanging="360"/>
      </w:pPr>
      <w:rPr>
        <w:rFonts w:hint="default"/>
      </w:rPr>
    </w:lvl>
    <w:lvl w:ilvl="1" w:tplc="86F01EE6">
      <w:start w:val="1"/>
      <w:numFmt w:val="decimal"/>
      <w:lvlText w:val="%2."/>
      <w:lvlJc w:val="left"/>
      <w:pPr>
        <w:ind w:left="1440" w:hanging="360"/>
      </w:pPr>
      <w:rPr>
        <w:rFonts w:hint="default"/>
      </w:rPr>
    </w:lvl>
    <w:lvl w:ilvl="2" w:tplc="C2CA5860" w:tentative="1">
      <w:start w:val="1"/>
      <w:numFmt w:val="lowerRoman"/>
      <w:lvlText w:val="%3."/>
      <w:lvlJc w:val="right"/>
      <w:pPr>
        <w:ind w:left="2160" w:hanging="180"/>
      </w:pPr>
    </w:lvl>
    <w:lvl w:ilvl="3" w:tplc="BDBC6802" w:tentative="1">
      <w:start w:val="1"/>
      <w:numFmt w:val="decimal"/>
      <w:lvlText w:val="%4."/>
      <w:lvlJc w:val="left"/>
      <w:pPr>
        <w:ind w:left="2880" w:hanging="360"/>
      </w:pPr>
    </w:lvl>
    <w:lvl w:ilvl="4" w:tplc="A524096E" w:tentative="1">
      <w:start w:val="1"/>
      <w:numFmt w:val="lowerLetter"/>
      <w:lvlText w:val="%5."/>
      <w:lvlJc w:val="left"/>
      <w:pPr>
        <w:ind w:left="3600" w:hanging="360"/>
      </w:pPr>
    </w:lvl>
    <w:lvl w:ilvl="5" w:tplc="3D36A6E2" w:tentative="1">
      <w:start w:val="1"/>
      <w:numFmt w:val="lowerRoman"/>
      <w:lvlText w:val="%6."/>
      <w:lvlJc w:val="right"/>
      <w:pPr>
        <w:ind w:left="4320" w:hanging="180"/>
      </w:pPr>
    </w:lvl>
    <w:lvl w:ilvl="6" w:tplc="BDAC08DC" w:tentative="1">
      <w:start w:val="1"/>
      <w:numFmt w:val="decimal"/>
      <w:lvlText w:val="%7."/>
      <w:lvlJc w:val="left"/>
      <w:pPr>
        <w:ind w:left="5040" w:hanging="360"/>
      </w:pPr>
    </w:lvl>
    <w:lvl w:ilvl="7" w:tplc="40544172" w:tentative="1">
      <w:start w:val="1"/>
      <w:numFmt w:val="lowerLetter"/>
      <w:lvlText w:val="%8."/>
      <w:lvlJc w:val="left"/>
      <w:pPr>
        <w:ind w:left="5760" w:hanging="360"/>
      </w:pPr>
    </w:lvl>
    <w:lvl w:ilvl="8" w:tplc="37E6DA44" w:tentative="1">
      <w:start w:val="1"/>
      <w:numFmt w:val="lowerRoman"/>
      <w:lvlText w:val="%9."/>
      <w:lvlJc w:val="right"/>
      <w:pPr>
        <w:ind w:left="6480" w:hanging="180"/>
      </w:pPr>
    </w:lvl>
  </w:abstractNum>
  <w:abstractNum w:abstractNumId="15" w15:restartNumberingAfterBreak="0">
    <w:nsid w:val="41D43625"/>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448A2353"/>
    <w:multiLevelType w:val="multilevel"/>
    <w:tmpl w:val="9E6647B8"/>
    <w:lvl w:ilvl="0">
      <w:start w:val="8"/>
      <w:numFmt w:val="decimal"/>
      <w:lvlText w:val="%1."/>
      <w:lvlJc w:val="left"/>
      <w:pPr>
        <w:ind w:left="660" w:hanging="660"/>
      </w:pPr>
      <w:rPr>
        <w:rFonts w:hint="default"/>
      </w:rPr>
    </w:lvl>
    <w:lvl w:ilvl="1">
      <w:start w:val="11"/>
      <w:numFmt w:val="decimal"/>
      <w:lvlText w:val="%1.%2."/>
      <w:lvlJc w:val="left"/>
      <w:pPr>
        <w:ind w:left="873" w:hanging="660"/>
      </w:pPr>
      <w:rPr>
        <w:rFonts w:hint="default"/>
      </w:rPr>
    </w:lvl>
    <w:lvl w:ilvl="2">
      <w:start w:val="2"/>
      <w:numFmt w:val="decimal"/>
      <w:lvlText w:val="%1.%2.%3."/>
      <w:lvlJc w:val="left"/>
      <w:pPr>
        <w:ind w:left="1146" w:hanging="720"/>
      </w:pPr>
      <w:rPr>
        <w:rFonts w:hint="default"/>
      </w:rPr>
    </w:lvl>
    <w:lvl w:ilvl="3">
      <w:start w:val="1"/>
      <w:numFmt w:val="decimal"/>
      <w:lvlText w:val="%1.%2.%3.%4."/>
      <w:lvlJc w:val="left"/>
      <w:pPr>
        <w:ind w:left="1359" w:hanging="720"/>
      </w:pPr>
      <w:rPr>
        <w:rFonts w:hint="default"/>
      </w:rPr>
    </w:lvl>
    <w:lvl w:ilvl="4">
      <w:start w:val="1"/>
      <w:numFmt w:val="decimal"/>
      <w:lvlText w:val="%1.%2.%3.%4.%5."/>
      <w:lvlJc w:val="left"/>
      <w:pPr>
        <w:ind w:left="1932" w:hanging="1080"/>
      </w:pPr>
      <w:rPr>
        <w:rFonts w:hint="default"/>
      </w:rPr>
    </w:lvl>
    <w:lvl w:ilvl="5">
      <w:start w:val="1"/>
      <w:numFmt w:val="decimal"/>
      <w:lvlText w:val="%1.%2.%3.%4.%5.%6."/>
      <w:lvlJc w:val="left"/>
      <w:pPr>
        <w:ind w:left="2145" w:hanging="1080"/>
      </w:pPr>
      <w:rPr>
        <w:rFonts w:hint="default"/>
      </w:rPr>
    </w:lvl>
    <w:lvl w:ilvl="6">
      <w:start w:val="1"/>
      <w:numFmt w:val="decimal"/>
      <w:lvlText w:val="%1.%2.%3.%4.%5.%6.%7."/>
      <w:lvlJc w:val="left"/>
      <w:pPr>
        <w:ind w:left="2718" w:hanging="1440"/>
      </w:pPr>
      <w:rPr>
        <w:rFonts w:hint="default"/>
      </w:rPr>
    </w:lvl>
    <w:lvl w:ilvl="7">
      <w:start w:val="1"/>
      <w:numFmt w:val="decimal"/>
      <w:lvlText w:val="%1.%2.%3.%4.%5.%6.%7.%8."/>
      <w:lvlJc w:val="left"/>
      <w:pPr>
        <w:ind w:left="2931" w:hanging="1440"/>
      </w:pPr>
      <w:rPr>
        <w:rFonts w:hint="default"/>
      </w:rPr>
    </w:lvl>
    <w:lvl w:ilvl="8">
      <w:start w:val="1"/>
      <w:numFmt w:val="decimal"/>
      <w:lvlText w:val="%1.%2.%3.%4.%5.%6.%7.%8.%9."/>
      <w:lvlJc w:val="left"/>
      <w:pPr>
        <w:ind w:left="3504" w:hanging="1800"/>
      </w:pPr>
      <w:rPr>
        <w:rFonts w:hint="default"/>
      </w:rPr>
    </w:lvl>
  </w:abstractNum>
  <w:abstractNum w:abstractNumId="17" w15:restartNumberingAfterBreak="0">
    <w:nsid w:val="5F592645"/>
    <w:multiLevelType w:val="multilevel"/>
    <w:tmpl w:val="DA44177C"/>
    <w:lvl w:ilvl="0">
      <w:start w:val="8"/>
      <w:numFmt w:val="decimal"/>
      <w:lvlText w:val="%1."/>
      <w:lvlJc w:val="left"/>
      <w:pPr>
        <w:ind w:left="660" w:hanging="660"/>
      </w:pPr>
      <w:rPr>
        <w:rFonts w:hint="default"/>
      </w:rPr>
    </w:lvl>
    <w:lvl w:ilvl="1">
      <w:start w:val="11"/>
      <w:numFmt w:val="decimal"/>
      <w:lvlText w:val="%1.%2."/>
      <w:lvlJc w:val="left"/>
      <w:pPr>
        <w:ind w:left="873" w:hanging="660"/>
      </w:pPr>
      <w:rPr>
        <w:rFonts w:hint="default"/>
      </w:rPr>
    </w:lvl>
    <w:lvl w:ilvl="2">
      <w:start w:val="1"/>
      <w:numFmt w:val="decimal"/>
      <w:lvlText w:val="%1.%2.%3."/>
      <w:lvlJc w:val="left"/>
      <w:pPr>
        <w:ind w:left="1146" w:hanging="720"/>
      </w:pPr>
      <w:rPr>
        <w:rFonts w:hint="default"/>
      </w:rPr>
    </w:lvl>
    <w:lvl w:ilvl="3">
      <w:start w:val="1"/>
      <w:numFmt w:val="decimal"/>
      <w:lvlText w:val="%1.%2.%3.%4."/>
      <w:lvlJc w:val="left"/>
      <w:pPr>
        <w:ind w:left="1359" w:hanging="720"/>
      </w:pPr>
      <w:rPr>
        <w:rFonts w:hint="default"/>
      </w:rPr>
    </w:lvl>
    <w:lvl w:ilvl="4">
      <w:start w:val="1"/>
      <w:numFmt w:val="decimal"/>
      <w:lvlText w:val="%1.%2.%3.%4.%5."/>
      <w:lvlJc w:val="left"/>
      <w:pPr>
        <w:ind w:left="1932" w:hanging="1080"/>
      </w:pPr>
      <w:rPr>
        <w:rFonts w:hint="default"/>
      </w:rPr>
    </w:lvl>
    <w:lvl w:ilvl="5">
      <w:start w:val="1"/>
      <w:numFmt w:val="decimal"/>
      <w:lvlText w:val="%1.%2.%3.%4.%5.%6."/>
      <w:lvlJc w:val="left"/>
      <w:pPr>
        <w:ind w:left="2145" w:hanging="1080"/>
      </w:pPr>
      <w:rPr>
        <w:rFonts w:hint="default"/>
      </w:rPr>
    </w:lvl>
    <w:lvl w:ilvl="6">
      <w:start w:val="1"/>
      <w:numFmt w:val="decimal"/>
      <w:lvlText w:val="%1.%2.%3.%4.%5.%6.%7."/>
      <w:lvlJc w:val="left"/>
      <w:pPr>
        <w:ind w:left="2718" w:hanging="1440"/>
      </w:pPr>
      <w:rPr>
        <w:rFonts w:hint="default"/>
      </w:rPr>
    </w:lvl>
    <w:lvl w:ilvl="7">
      <w:start w:val="1"/>
      <w:numFmt w:val="decimal"/>
      <w:lvlText w:val="%1.%2.%3.%4.%5.%6.%7.%8."/>
      <w:lvlJc w:val="left"/>
      <w:pPr>
        <w:ind w:left="2931" w:hanging="1440"/>
      </w:pPr>
      <w:rPr>
        <w:rFonts w:hint="default"/>
      </w:rPr>
    </w:lvl>
    <w:lvl w:ilvl="8">
      <w:start w:val="1"/>
      <w:numFmt w:val="decimal"/>
      <w:lvlText w:val="%1.%2.%3.%4.%5.%6.%7.%8.%9."/>
      <w:lvlJc w:val="left"/>
      <w:pPr>
        <w:ind w:left="3504" w:hanging="1800"/>
      </w:pPr>
      <w:rPr>
        <w:rFonts w:hint="default"/>
      </w:rPr>
    </w:lvl>
  </w:abstractNum>
  <w:abstractNum w:abstractNumId="18" w15:restartNumberingAfterBreak="0">
    <w:nsid w:val="60E75C3E"/>
    <w:multiLevelType w:val="multilevel"/>
    <w:tmpl w:val="712AD306"/>
    <w:lvl w:ilvl="0">
      <w:start w:val="1"/>
      <w:numFmt w:val="decimal"/>
      <w:lvlText w:val="%1."/>
      <w:lvlJc w:val="left"/>
      <w:pPr>
        <w:ind w:left="540" w:hanging="540"/>
      </w:pPr>
      <w:rPr>
        <w:rFonts w:hint="default"/>
        <w:b/>
        <w:bCs w:val="0"/>
        <w:i w:val="0"/>
        <w:iCs w:val="0"/>
      </w:rPr>
    </w:lvl>
    <w:lvl w:ilvl="1">
      <w:start w:val="1"/>
      <w:numFmt w:val="decimal"/>
      <w:lvlText w:val="%1.%2."/>
      <w:lvlJc w:val="left"/>
      <w:pPr>
        <w:ind w:left="753" w:hanging="540"/>
      </w:pPr>
      <w:rPr>
        <w:rFonts w:hint="default"/>
        <w:b w:val="0"/>
        <w:bCs/>
        <w:color w:val="auto"/>
      </w:rPr>
    </w:lvl>
    <w:lvl w:ilvl="2">
      <w:start w:val="1"/>
      <w:numFmt w:val="decimal"/>
      <w:lvlText w:val="%1.%2.%3."/>
      <w:lvlJc w:val="left"/>
      <w:pPr>
        <w:ind w:left="1146" w:hanging="720"/>
      </w:pPr>
      <w:rPr>
        <w:rFonts w:hint="default"/>
        <w:b w:val="0"/>
        <w:bCs/>
      </w:rPr>
    </w:lvl>
    <w:lvl w:ilvl="3">
      <w:start w:val="1"/>
      <w:numFmt w:val="decimal"/>
      <w:lvlText w:val="%1.%2.%3.%4."/>
      <w:lvlJc w:val="left"/>
      <w:pPr>
        <w:ind w:left="1359" w:hanging="720"/>
      </w:pPr>
      <w:rPr>
        <w:rFonts w:hint="default"/>
      </w:rPr>
    </w:lvl>
    <w:lvl w:ilvl="4">
      <w:start w:val="1"/>
      <w:numFmt w:val="decimal"/>
      <w:lvlText w:val="%1.%2.%3.%4.%5."/>
      <w:lvlJc w:val="left"/>
      <w:pPr>
        <w:ind w:left="1932" w:hanging="1080"/>
      </w:pPr>
      <w:rPr>
        <w:rFonts w:hint="default"/>
      </w:rPr>
    </w:lvl>
    <w:lvl w:ilvl="5">
      <w:start w:val="1"/>
      <w:numFmt w:val="decimal"/>
      <w:lvlText w:val="%1.%2.%3.%4.%5.%6."/>
      <w:lvlJc w:val="left"/>
      <w:pPr>
        <w:ind w:left="2145" w:hanging="1080"/>
      </w:pPr>
      <w:rPr>
        <w:rFonts w:hint="default"/>
      </w:rPr>
    </w:lvl>
    <w:lvl w:ilvl="6">
      <w:start w:val="1"/>
      <w:numFmt w:val="decimal"/>
      <w:lvlText w:val="%1.%2.%3.%4.%5.%6.%7."/>
      <w:lvlJc w:val="left"/>
      <w:pPr>
        <w:ind w:left="2718" w:hanging="1440"/>
      </w:pPr>
      <w:rPr>
        <w:rFonts w:hint="default"/>
      </w:rPr>
    </w:lvl>
    <w:lvl w:ilvl="7">
      <w:start w:val="1"/>
      <w:numFmt w:val="decimal"/>
      <w:lvlText w:val="%1.%2.%3.%4.%5.%6.%7.%8."/>
      <w:lvlJc w:val="left"/>
      <w:pPr>
        <w:ind w:left="2931" w:hanging="1440"/>
      </w:pPr>
      <w:rPr>
        <w:rFonts w:hint="default"/>
      </w:rPr>
    </w:lvl>
    <w:lvl w:ilvl="8">
      <w:start w:val="1"/>
      <w:numFmt w:val="decimal"/>
      <w:lvlText w:val="%1.%2.%3.%4.%5.%6.%7.%8.%9."/>
      <w:lvlJc w:val="left"/>
      <w:pPr>
        <w:ind w:left="3504" w:hanging="1800"/>
      </w:pPr>
      <w:rPr>
        <w:rFonts w:hint="default"/>
      </w:rPr>
    </w:lvl>
  </w:abstractNum>
  <w:abstractNum w:abstractNumId="19" w15:restartNumberingAfterBreak="0">
    <w:nsid w:val="611B1DB6"/>
    <w:multiLevelType w:val="multilevel"/>
    <w:tmpl w:val="F84ADCEA"/>
    <w:lvl w:ilvl="0">
      <w:start w:val="4"/>
      <w:numFmt w:val="decimal"/>
      <w:lvlText w:val="%1."/>
      <w:lvlJc w:val="left"/>
      <w:pPr>
        <w:ind w:left="360" w:hanging="360"/>
      </w:pPr>
      <w:rPr>
        <w:rFonts w:hint="default"/>
      </w:rPr>
    </w:lvl>
    <w:lvl w:ilvl="1">
      <w:start w:val="1"/>
      <w:numFmt w:val="decimal"/>
      <w:lvlText w:val="%1.%2."/>
      <w:lvlJc w:val="left"/>
      <w:pPr>
        <w:ind w:left="560" w:hanging="360"/>
      </w:pPr>
      <w:rPr>
        <w:rFonts w:hint="default"/>
      </w:rPr>
    </w:lvl>
    <w:lvl w:ilvl="2">
      <w:start w:val="1"/>
      <w:numFmt w:val="decimal"/>
      <w:lvlText w:val="%1.%2.%3."/>
      <w:lvlJc w:val="left"/>
      <w:pPr>
        <w:ind w:left="1120" w:hanging="720"/>
      </w:pPr>
      <w:rPr>
        <w:rFonts w:hint="default"/>
      </w:rPr>
    </w:lvl>
    <w:lvl w:ilvl="3">
      <w:start w:val="1"/>
      <w:numFmt w:val="decimal"/>
      <w:lvlText w:val="%1.%2.%3.%4."/>
      <w:lvlJc w:val="left"/>
      <w:pPr>
        <w:ind w:left="1320" w:hanging="720"/>
      </w:pPr>
      <w:rPr>
        <w:rFonts w:hint="default"/>
      </w:rPr>
    </w:lvl>
    <w:lvl w:ilvl="4">
      <w:start w:val="1"/>
      <w:numFmt w:val="decimal"/>
      <w:lvlText w:val="%1.%2.%3.%4.%5."/>
      <w:lvlJc w:val="left"/>
      <w:pPr>
        <w:ind w:left="1880" w:hanging="1080"/>
      </w:pPr>
      <w:rPr>
        <w:rFonts w:hint="default"/>
      </w:rPr>
    </w:lvl>
    <w:lvl w:ilvl="5">
      <w:start w:val="1"/>
      <w:numFmt w:val="decimal"/>
      <w:lvlText w:val="%1.%2.%3.%4.%5.%6."/>
      <w:lvlJc w:val="left"/>
      <w:pPr>
        <w:ind w:left="2080" w:hanging="1080"/>
      </w:pPr>
      <w:rPr>
        <w:rFonts w:hint="default"/>
      </w:rPr>
    </w:lvl>
    <w:lvl w:ilvl="6">
      <w:start w:val="1"/>
      <w:numFmt w:val="decimal"/>
      <w:lvlText w:val="%1.%2.%3.%4.%5.%6.%7."/>
      <w:lvlJc w:val="left"/>
      <w:pPr>
        <w:ind w:left="2640" w:hanging="1440"/>
      </w:pPr>
      <w:rPr>
        <w:rFonts w:hint="default"/>
      </w:rPr>
    </w:lvl>
    <w:lvl w:ilvl="7">
      <w:start w:val="1"/>
      <w:numFmt w:val="decimal"/>
      <w:lvlText w:val="%1.%2.%3.%4.%5.%6.%7.%8."/>
      <w:lvlJc w:val="left"/>
      <w:pPr>
        <w:ind w:left="2840" w:hanging="1440"/>
      </w:pPr>
      <w:rPr>
        <w:rFonts w:hint="default"/>
      </w:rPr>
    </w:lvl>
    <w:lvl w:ilvl="8">
      <w:start w:val="1"/>
      <w:numFmt w:val="decimal"/>
      <w:lvlText w:val="%1.%2.%3.%4.%5.%6.%7.%8.%9."/>
      <w:lvlJc w:val="left"/>
      <w:pPr>
        <w:ind w:left="3400" w:hanging="1800"/>
      </w:pPr>
      <w:rPr>
        <w:rFonts w:hint="default"/>
      </w:rPr>
    </w:lvl>
  </w:abstractNum>
  <w:abstractNum w:abstractNumId="20" w15:restartNumberingAfterBreak="0">
    <w:nsid w:val="62BA4662"/>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62F925FC"/>
    <w:multiLevelType w:val="multilevel"/>
    <w:tmpl w:val="DC703436"/>
    <w:lvl w:ilvl="0">
      <w:start w:val="1"/>
      <w:numFmt w:val="decimal"/>
      <w:lvlText w:val="%1."/>
      <w:lvlJc w:val="left"/>
      <w:pPr>
        <w:ind w:left="360" w:hanging="360"/>
      </w:pPr>
      <w:rPr>
        <w:strike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663378AE"/>
    <w:multiLevelType w:val="multilevel"/>
    <w:tmpl w:val="0426001F"/>
    <w:lvl w:ilvl="0">
      <w:start w:val="1"/>
      <w:numFmt w:val="decimal"/>
      <w:lvlText w:val="%1."/>
      <w:lvlJc w:val="left"/>
      <w:pPr>
        <w:ind w:left="2061" w:hanging="360"/>
      </w:pPr>
    </w:lvl>
    <w:lvl w:ilvl="1">
      <w:start w:val="1"/>
      <w:numFmt w:val="decimal"/>
      <w:lvlText w:val="%1.%2."/>
      <w:lvlJc w:val="left"/>
      <w:pPr>
        <w:ind w:left="2493" w:hanging="432"/>
      </w:pPr>
    </w:lvl>
    <w:lvl w:ilvl="2">
      <w:start w:val="1"/>
      <w:numFmt w:val="decimal"/>
      <w:lvlText w:val="%1.%2.%3."/>
      <w:lvlJc w:val="left"/>
      <w:pPr>
        <w:ind w:left="2925" w:hanging="504"/>
      </w:pPr>
    </w:lvl>
    <w:lvl w:ilvl="3">
      <w:start w:val="1"/>
      <w:numFmt w:val="decimal"/>
      <w:lvlText w:val="%1.%2.%3.%4."/>
      <w:lvlJc w:val="left"/>
      <w:pPr>
        <w:ind w:left="3429" w:hanging="648"/>
      </w:pPr>
    </w:lvl>
    <w:lvl w:ilvl="4">
      <w:start w:val="1"/>
      <w:numFmt w:val="decimal"/>
      <w:lvlText w:val="%1.%2.%3.%4.%5."/>
      <w:lvlJc w:val="left"/>
      <w:pPr>
        <w:ind w:left="3933" w:hanging="792"/>
      </w:pPr>
    </w:lvl>
    <w:lvl w:ilvl="5">
      <w:start w:val="1"/>
      <w:numFmt w:val="decimal"/>
      <w:lvlText w:val="%1.%2.%3.%4.%5.%6."/>
      <w:lvlJc w:val="left"/>
      <w:pPr>
        <w:ind w:left="4437" w:hanging="936"/>
      </w:pPr>
    </w:lvl>
    <w:lvl w:ilvl="6">
      <w:start w:val="1"/>
      <w:numFmt w:val="decimal"/>
      <w:lvlText w:val="%1.%2.%3.%4.%5.%6.%7."/>
      <w:lvlJc w:val="left"/>
      <w:pPr>
        <w:ind w:left="4941" w:hanging="1080"/>
      </w:pPr>
    </w:lvl>
    <w:lvl w:ilvl="7">
      <w:start w:val="1"/>
      <w:numFmt w:val="decimal"/>
      <w:lvlText w:val="%1.%2.%3.%4.%5.%6.%7.%8."/>
      <w:lvlJc w:val="left"/>
      <w:pPr>
        <w:ind w:left="5445" w:hanging="1224"/>
      </w:pPr>
    </w:lvl>
    <w:lvl w:ilvl="8">
      <w:start w:val="1"/>
      <w:numFmt w:val="decimal"/>
      <w:lvlText w:val="%1.%2.%3.%4.%5.%6.%7.%8.%9."/>
      <w:lvlJc w:val="left"/>
      <w:pPr>
        <w:ind w:left="6021" w:hanging="1440"/>
      </w:pPr>
    </w:lvl>
  </w:abstractNum>
  <w:abstractNum w:abstractNumId="23" w15:restartNumberingAfterBreak="0">
    <w:nsid w:val="674C19E7"/>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6B0B5139"/>
    <w:multiLevelType w:val="hybridMultilevel"/>
    <w:tmpl w:val="ECBA4B7A"/>
    <w:lvl w:ilvl="0" w:tplc="FE8C0B3C">
      <w:start w:val="1"/>
      <w:numFmt w:val="decimal"/>
      <w:lvlText w:val="%1."/>
      <w:lvlJc w:val="left"/>
      <w:pPr>
        <w:ind w:left="720" w:hanging="360"/>
      </w:pPr>
      <w:rPr>
        <w:rFonts w:cstheme="minorBidi" w:hint="default"/>
      </w:rPr>
    </w:lvl>
    <w:lvl w:ilvl="1" w:tplc="65AE54DC" w:tentative="1">
      <w:start w:val="1"/>
      <w:numFmt w:val="lowerLetter"/>
      <w:lvlText w:val="%2."/>
      <w:lvlJc w:val="left"/>
      <w:pPr>
        <w:ind w:left="1440" w:hanging="360"/>
      </w:pPr>
    </w:lvl>
    <w:lvl w:ilvl="2" w:tplc="06E6054C" w:tentative="1">
      <w:start w:val="1"/>
      <w:numFmt w:val="lowerRoman"/>
      <w:lvlText w:val="%3."/>
      <w:lvlJc w:val="right"/>
      <w:pPr>
        <w:ind w:left="2160" w:hanging="180"/>
      </w:pPr>
    </w:lvl>
    <w:lvl w:ilvl="3" w:tplc="A1687EC4" w:tentative="1">
      <w:start w:val="1"/>
      <w:numFmt w:val="decimal"/>
      <w:lvlText w:val="%4."/>
      <w:lvlJc w:val="left"/>
      <w:pPr>
        <w:ind w:left="2880" w:hanging="360"/>
      </w:pPr>
    </w:lvl>
    <w:lvl w:ilvl="4" w:tplc="91945738" w:tentative="1">
      <w:start w:val="1"/>
      <w:numFmt w:val="lowerLetter"/>
      <w:lvlText w:val="%5."/>
      <w:lvlJc w:val="left"/>
      <w:pPr>
        <w:ind w:left="3600" w:hanging="360"/>
      </w:pPr>
    </w:lvl>
    <w:lvl w:ilvl="5" w:tplc="7BB2DA3C" w:tentative="1">
      <w:start w:val="1"/>
      <w:numFmt w:val="lowerRoman"/>
      <w:lvlText w:val="%6."/>
      <w:lvlJc w:val="right"/>
      <w:pPr>
        <w:ind w:left="4320" w:hanging="180"/>
      </w:pPr>
    </w:lvl>
    <w:lvl w:ilvl="6" w:tplc="AF5E2292" w:tentative="1">
      <w:start w:val="1"/>
      <w:numFmt w:val="decimal"/>
      <w:lvlText w:val="%7."/>
      <w:lvlJc w:val="left"/>
      <w:pPr>
        <w:ind w:left="5040" w:hanging="360"/>
      </w:pPr>
    </w:lvl>
    <w:lvl w:ilvl="7" w:tplc="A7DE974A" w:tentative="1">
      <w:start w:val="1"/>
      <w:numFmt w:val="lowerLetter"/>
      <w:lvlText w:val="%8."/>
      <w:lvlJc w:val="left"/>
      <w:pPr>
        <w:ind w:left="5760" w:hanging="360"/>
      </w:pPr>
    </w:lvl>
    <w:lvl w:ilvl="8" w:tplc="7B56F634" w:tentative="1">
      <w:start w:val="1"/>
      <w:numFmt w:val="lowerRoman"/>
      <w:lvlText w:val="%9."/>
      <w:lvlJc w:val="right"/>
      <w:pPr>
        <w:ind w:left="6480" w:hanging="180"/>
      </w:pPr>
    </w:lvl>
  </w:abstractNum>
  <w:abstractNum w:abstractNumId="25" w15:restartNumberingAfterBreak="0">
    <w:nsid w:val="787B571D"/>
    <w:multiLevelType w:val="hybridMultilevel"/>
    <w:tmpl w:val="592C42B2"/>
    <w:lvl w:ilvl="0" w:tplc="331AED68">
      <w:start w:val="1"/>
      <w:numFmt w:val="decimal"/>
      <w:lvlText w:val="%1."/>
      <w:lvlJc w:val="left"/>
      <w:pPr>
        <w:ind w:left="1440" w:hanging="360"/>
      </w:pPr>
      <w:rPr>
        <w:rFonts w:hint="default"/>
      </w:rPr>
    </w:lvl>
    <w:lvl w:ilvl="1" w:tplc="3946A052" w:tentative="1">
      <w:start w:val="1"/>
      <w:numFmt w:val="lowerLetter"/>
      <w:lvlText w:val="%2."/>
      <w:lvlJc w:val="left"/>
      <w:pPr>
        <w:ind w:left="2160" w:hanging="360"/>
      </w:pPr>
    </w:lvl>
    <w:lvl w:ilvl="2" w:tplc="023E3FD4" w:tentative="1">
      <w:start w:val="1"/>
      <w:numFmt w:val="lowerRoman"/>
      <w:lvlText w:val="%3."/>
      <w:lvlJc w:val="right"/>
      <w:pPr>
        <w:ind w:left="2880" w:hanging="180"/>
      </w:pPr>
    </w:lvl>
    <w:lvl w:ilvl="3" w:tplc="09848614" w:tentative="1">
      <w:start w:val="1"/>
      <w:numFmt w:val="decimal"/>
      <w:lvlText w:val="%4."/>
      <w:lvlJc w:val="left"/>
      <w:pPr>
        <w:ind w:left="3600" w:hanging="360"/>
      </w:pPr>
    </w:lvl>
    <w:lvl w:ilvl="4" w:tplc="1302B998" w:tentative="1">
      <w:start w:val="1"/>
      <w:numFmt w:val="lowerLetter"/>
      <w:lvlText w:val="%5."/>
      <w:lvlJc w:val="left"/>
      <w:pPr>
        <w:ind w:left="4320" w:hanging="360"/>
      </w:pPr>
    </w:lvl>
    <w:lvl w:ilvl="5" w:tplc="76507498" w:tentative="1">
      <w:start w:val="1"/>
      <w:numFmt w:val="lowerRoman"/>
      <w:lvlText w:val="%6."/>
      <w:lvlJc w:val="right"/>
      <w:pPr>
        <w:ind w:left="5040" w:hanging="180"/>
      </w:pPr>
    </w:lvl>
    <w:lvl w:ilvl="6" w:tplc="5DD654AA" w:tentative="1">
      <w:start w:val="1"/>
      <w:numFmt w:val="decimal"/>
      <w:lvlText w:val="%7."/>
      <w:lvlJc w:val="left"/>
      <w:pPr>
        <w:ind w:left="5760" w:hanging="360"/>
      </w:pPr>
    </w:lvl>
    <w:lvl w:ilvl="7" w:tplc="82AEB14A" w:tentative="1">
      <w:start w:val="1"/>
      <w:numFmt w:val="lowerLetter"/>
      <w:lvlText w:val="%8."/>
      <w:lvlJc w:val="left"/>
      <w:pPr>
        <w:ind w:left="6480" w:hanging="360"/>
      </w:pPr>
    </w:lvl>
    <w:lvl w:ilvl="8" w:tplc="FAC64044" w:tentative="1">
      <w:start w:val="1"/>
      <w:numFmt w:val="lowerRoman"/>
      <w:lvlText w:val="%9."/>
      <w:lvlJc w:val="right"/>
      <w:pPr>
        <w:ind w:left="7200" w:hanging="180"/>
      </w:pPr>
    </w:lvl>
  </w:abstractNum>
  <w:num w:numId="1" w16cid:durableId="1080567416">
    <w:abstractNumId w:val="22"/>
  </w:num>
  <w:num w:numId="2" w16cid:durableId="1964530278">
    <w:abstractNumId w:val="3"/>
  </w:num>
  <w:num w:numId="3" w16cid:durableId="1884442053">
    <w:abstractNumId w:val="0"/>
  </w:num>
  <w:num w:numId="4" w16cid:durableId="1274290402">
    <w:abstractNumId w:val="24"/>
  </w:num>
  <w:num w:numId="5" w16cid:durableId="1243369372">
    <w:abstractNumId w:val="23"/>
  </w:num>
  <w:num w:numId="6" w16cid:durableId="2058813949">
    <w:abstractNumId w:val="15"/>
  </w:num>
  <w:num w:numId="7" w16cid:durableId="1283732210">
    <w:abstractNumId w:val="12"/>
  </w:num>
  <w:num w:numId="8" w16cid:durableId="1910457865">
    <w:abstractNumId w:val="6"/>
  </w:num>
  <w:num w:numId="9" w16cid:durableId="695811660">
    <w:abstractNumId w:val="8"/>
  </w:num>
  <w:num w:numId="10" w16cid:durableId="2139495264">
    <w:abstractNumId w:val="20"/>
  </w:num>
  <w:num w:numId="11" w16cid:durableId="463157664">
    <w:abstractNumId w:val="21"/>
  </w:num>
  <w:num w:numId="12" w16cid:durableId="2141612319">
    <w:abstractNumId w:val="14"/>
  </w:num>
  <w:num w:numId="13" w16cid:durableId="596406890">
    <w:abstractNumId w:val="7"/>
  </w:num>
  <w:num w:numId="14" w16cid:durableId="1783188198">
    <w:abstractNumId w:val="11"/>
  </w:num>
  <w:num w:numId="15" w16cid:durableId="323556456">
    <w:abstractNumId w:val="2"/>
  </w:num>
  <w:num w:numId="16" w16cid:durableId="1416324693">
    <w:abstractNumId w:val="1"/>
  </w:num>
  <w:num w:numId="17" w16cid:durableId="1467042416">
    <w:abstractNumId w:val="25"/>
  </w:num>
  <w:num w:numId="18" w16cid:durableId="1023173298">
    <w:abstractNumId w:val="9"/>
  </w:num>
  <w:num w:numId="19" w16cid:durableId="66269586">
    <w:abstractNumId w:val="10"/>
  </w:num>
  <w:num w:numId="20" w16cid:durableId="1972133834">
    <w:abstractNumId w:val="13"/>
  </w:num>
  <w:num w:numId="21" w16cid:durableId="586576746">
    <w:abstractNumId w:val="19"/>
  </w:num>
  <w:num w:numId="22" w16cid:durableId="1123384482">
    <w:abstractNumId w:val="5"/>
  </w:num>
  <w:num w:numId="23" w16cid:durableId="814297214">
    <w:abstractNumId w:val="17"/>
  </w:num>
  <w:num w:numId="24" w16cid:durableId="1890455972">
    <w:abstractNumId w:val="16"/>
  </w:num>
  <w:num w:numId="25" w16cid:durableId="429156511">
    <w:abstractNumId w:val="4"/>
  </w:num>
  <w:num w:numId="26" w16cid:durableId="137302170">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516C"/>
    <w:rsid w:val="00015B6D"/>
    <w:rsid w:val="00032FCB"/>
    <w:rsid w:val="00063D3A"/>
    <w:rsid w:val="00070BD2"/>
    <w:rsid w:val="00070E3F"/>
    <w:rsid w:val="00073732"/>
    <w:rsid w:val="000E0A4C"/>
    <w:rsid w:val="000F0BF4"/>
    <w:rsid w:val="00110953"/>
    <w:rsid w:val="00116995"/>
    <w:rsid w:val="001307B4"/>
    <w:rsid w:val="00135D4B"/>
    <w:rsid w:val="00177BF6"/>
    <w:rsid w:val="00186BB3"/>
    <w:rsid w:val="001903AA"/>
    <w:rsid w:val="00194E10"/>
    <w:rsid w:val="00195A73"/>
    <w:rsid w:val="00195FB5"/>
    <w:rsid w:val="001A7B10"/>
    <w:rsid w:val="001E59DC"/>
    <w:rsid w:val="001E66CA"/>
    <w:rsid w:val="00202CD1"/>
    <w:rsid w:val="0020544B"/>
    <w:rsid w:val="0021016D"/>
    <w:rsid w:val="00220299"/>
    <w:rsid w:val="00224324"/>
    <w:rsid w:val="0025391B"/>
    <w:rsid w:val="002929F0"/>
    <w:rsid w:val="00297558"/>
    <w:rsid w:val="002D665D"/>
    <w:rsid w:val="002E0663"/>
    <w:rsid w:val="002F63CA"/>
    <w:rsid w:val="00310BC7"/>
    <w:rsid w:val="00324902"/>
    <w:rsid w:val="00337F3E"/>
    <w:rsid w:val="0034561D"/>
    <w:rsid w:val="00350BC6"/>
    <w:rsid w:val="00351D48"/>
    <w:rsid w:val="00377AE2"/>
    <w:rsid w:val="00384818"/>
    <w:rsid w:val="003F53FA"/>
    <w:rsid w:val="003F7DB3"/>
    <w:rsid w:val="004115EE"/>
    <w:rsid w:val="0042171D"/>
    <w:rsid w:val="004433C5"/>
    <w:rsid w:val="00470211"/>
    <w:rsid w:val="00480A90"/>
    <w:rsid w:val="00492BDF"/>
    <w:rsid w:val="004A65FA"/>
    <w:rsid w:val="004C33B2"/>
    <w:rsid w:val="004D516C"/>
    <w:rsid w:val="0051017F"/>
    <w:rsid w:val="0053073B"/>
    <w:rsid w:val="00543508"/>
    <w:rsid w:val="00557D97"/>
    <w:rsid w:val="00564A42"/>
    <w:rsid w:val="00564CA6"/>
    <w:rsid w:val="005B177C"/>
    <w:rsid w:val="005C7FA1"/>
    <w:rsid w:val="005D0673"/>
    <w:rsid w:val="005D4E4E"/>
    <w:rsid w:val="005E4BAA"/>
    <w:rsid w:val="00601A3B"/>
    <w:rsid w:val="00604574"/>
    <w:rsid w:val="00611E44"/>
    <w:rsid w:val="00612D3A"/>
    <w:rsid w:val="00617AAC"/>
    <w:rsid w:val="00677A84"/>
    <w:rsid w:val="0068381F"/>
    <w:rsid w:val="00685DC2"/>
    <w:rsid w:val="00693F05"/>
    <w:rsid w:val="0069474B"/>
    <w:rsid w:val="00694F0B"/>
    <w:rsid w:val="006B6C4B"/>
    <w:rsid w:val="006D3451"/>
    <w:rsid w:val="006D7846"/>
    <w:rsid w:val="006F40E9"/>
    <w:rsid w:val="0074092B"/>
    <w:rsid w:val="007519A0"/>
    <w:rsid w:val="00760BEF"/>
    <w:rsid w:val="007663AD"/>
    <w:rsid w:val="007A50EE"/>
    <w:rsid w:val="007B4DDB"/>
    <w:rsid w:val="007C1A81"/>
    <w:rsid w:val="007D318A"/>
    <w:rsid w:val="007D443E"/>
    <w:rsid w:val="007D5414"/>
    <w:rsid w:val="008257F8"/>
    <w:rsid w:val="00830B3C"/>
    <w:rsid w:val="008857F0"/>
    <w:rsid w:val="008A0E4B"/>
    <w:rsid w:val="008B1BBC"/>
    <w:rsid w:val="008B1E94"/>
    <w:rsid w:val="008D512A"/>
    <w:rsid w:val="008E3597"/>
    <w:rsid w:val="00907422"/>
    <w:rsid w:val="009139A1"/>
    <w:rsid w:val="00934187"/>
    <w:rsid w:val="00956697"/>
    <w:rsid w:val="00960DB0"/>
    <w:rsid w:val="009737CA"/>
    <w:rsid w:val="0099076A"/>
    <w:rsid w:val="00996740"/>
    <w:rsid w:val="009C1F6A"/>
    <w:rsid w:val="009C3412"/>
    <w:rsid w:val="009C61D9"/>
    <w:rsid w:val="009C7621"/>
    <w:rsid w:val="009E353D"/>
    <w:rsid w:val="009E5435"/>
    <w:rsid w:val="009F1705"/>
    <w:rsid w:val="009F4FC5"/>
    <w:rsid w:val="00A10C18"/>
    <w:rsid w:val="00A3002D"/>
    <w:rsid w:val="00A52B04"/>
    <w:rsid w:val="00A609AE"/>
    <w:rsid w:val="00AA60B4"/>
    <w:rsid w:val="00AF1CFB"/>
    <w:rsid w:val="00B05D46"/>
    <w:rsid w:val="00B112B8"/>
    <w:rsid w:val="00B36CD4"/>
    <w:rsid w:val="00B66CE9"/>
    <w:rsid w:val="00B71BBB"/>
    <w:rsid w:val="00B71C32"/>
    <w:rsid w:val="00BB16A4"/>
    <w:rsid w:val="00C2334F"/>
    <w:rsid w:val="00C626FF"/>
    <w:rsid w:val="00C9477C"/>
    <w:rsid w:val="00D21662"/>
    <w:rsid w:val="00D44965"/>
    <w:rsid w:val="00D57DD1"/>
    <w:rsid w:val="00D86969"/>
    <w:rsid w:val="00DA0F79"/>
    <w:rsid w:val="00DB6875"/>
    <w:rsid w:val="00DC022C"/>
    <w:rsid w:val="00DC4FDE"/>
    <w:rsid w:val="00DD67D5"/>
    <w:rsid w:val="00E06EE0"/>
    <w:rsid w:val="00E16DF3"/>
    <w:rsid w:val="00E52DA2"/>
    <w:rsid w:val="00E530BD"/>
    <w:rsid w:val="00E66DBE"/>
    <w:rsid w:val="00E75D8D"/>
    <w:rsid w:val="00E949A0"/>
    <w:rsid w:val="00EF2B3C"/>
    <w:rsid w:val="00F03D98"/>
    <w:rsid w:val="00F85893"/>
    <w:rsid w:val="00FA29A3"/>
    <w:rsid w:val="00FB3E34"/>
    <w:rsid w:val="00FD44B4"/>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A42A2D"/>
  <w15:chartTrackingRefBased/>
  <w15:docId w15:val="{6057E337-A5A7-5B4D-8C4C-869EACF14F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lv-LV"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Galvene">
    <w:name w:val="header"/>
    <w:basedOn w:val="Parasts"/>
    <w:link w:val="GalveneRakstz"/>
    <w:uiPriority w:val="99"/>
    <w:unhideWhenUsed/>
    <w:rsid w:val="004D516C"/>
    <w:pPr>
      <w:tabs>
        <w:tab w:val="center" w:pos="4513"/>
        <w:tab w:val="right" w:pos="9026"/>
      </w:tabs>
    </w:pPr>
  </w:style>
  <w:style w:type="character" w:customStyle="1" w:styleId="GalveneRakstz">
    <w:name w:val="Galvene Rakstz."/>
    <w:basedOn w:val="Noklusjumarindkopasfonts"/>
    <w:link w:val="Galvene"/>
    <w:uiPriority w:val="99"/>
    <w:rsid w:val="004D516C"/>
  </w:style>
  <w:style w:type="paragraph" w:styleId="Kjene">
    <w:name w:val="footer"/>
    <w:basedOn w:val="Parasts"/>
    <w:link w:val="KjeneRakstz"/>
    <w:uiPriority w:val="99"/>
    <w:unhideWhenUsed/>
    <w:rsid w:val="004D516C"/>
    <w:pPr>
      <w:tabs>
        <w:tab w:val="center" w:pos="4513"/>
        <w:tab w:val="right" w:pos="9026"/>
      </w:tabs>
    </w:pPr>
  </w:style>
  <w:style w:type="character" w:customStyle="1" w:styleId="KjeneRakstz">
    <w:name w:val="Kājene Rakstz."/>
    <w:basedOn w:val="Noklusjumarindkopasfonts"/>
    <w:link w:val="Kjene"/>
    <w:uiPriority w:val="99"/>
    <w:rsid w:val="004D516C"/>
  </w:style>
  <w:style w:type="paragraph" w:styleId="Sarakstarindkopa">
    <w:name w:val="List Paragraph"/>
    <w:aliases w:val="H&amp;P List Paragraph,2,Strip,Bullet 1,Bullet Points,Dot pt,IFCL - List Paragraph,Indicator Text,List Paragraph Char Char Char,List Paragraph1,List Paragraph12,MAIN CONTENT,No Spacing1,Numbered Para 1,OBC Bullet,virsraksts3,Bullet list"/>
    <w:basedOn w:val="Parasts"/>
    <w:link w:val="SarakstarindkopaRakstz"/>
    <w:uiPriority w:val="34"/>
    <w:qFormat/>
    <w:rsid w:val="00310BC7"/>
    <w:pPr>
      <w:spacing w:after="200" w:line="276" w:lineRule="auto"/>
      <w:ind w:left="720"/>
      <w:contextualSpacing/>
    </w:pPr>
    <w:rPr>
      <w:rFonts w:ascii="Calibri" w:eastAsia="Times New Roman" w:hAnsi="Calibri" w:cs="Times New Roman"/>
      <w:sz w:val="22"/>
      <w:szCs w:val="22"/>
      <w:lang w:eastAsia="lv-LV"/>
    </w:rPr>
  </w:style>
  <w:style w:type="character" w:customStyle="1" w:styleId="SarakstarindkopaRakstz">
    <w:name w:val="Saraksta rindkopa Rakstz."/>
    <w:aliases w:val="H&amp;P List Paragraph Rakstz.,2 Rakstz.,Strip Rakstz.,Bullet 1 Rakstz.,Bullet Points Rakstz.,Dot pt Rakstz.,IFCL - List Paragraph Rakstz.,Indicator Text Rakstz.,List Paragraph Char Char Char Rakstz.,List Paragraph1 Rakstz."/>
    <w:link w:val="Sarakstarindkopa"/>
    <w:uiPriority w:val="1"/>
    <w:qFormat/>
    <w:locked/>
    <w:rsid w:val="00310BC7"/>
    <w:rPr>
      <w:rFonts w:ascii="Calibri" w:eastAsia="Times New Roman" w:hAnsi="Calibri" w:cs="Times New Roman"/>
      <w:sz w:val="22"/>
      <w:szCs w:val="22"/>
      <w:lang w:eastAsia="lv-LV"/>
    </w:rPr>
  </w:style>
  <w:style w:type="paragraph" w:styleId="Prskatjums">
    <w:name w:val="Revision"/>
    <w:hidden/>
    <w:uiPriority w:val="99"/>
    <w:semiHidden/>
    <w:rsid w:val="009E5435"/>
  </w:style>
  <w:style w:type="character" w:styleId="Hipersaite">
    <w:name w:val="Hyperlink"/>
    <w:basedOn w:val="Noklusjumarindkopasfonts"/>
    <w:uiPriority w:val="99"/>
    <w:unhideWhenUsed/>
    <w:rsid w:val="00E949A0"/>
    <w:rPr>
      <w:color w:val="0563C1" w:themeColor="hyperlink"/>
      <w:u w:val="single"/>
    </w:rPr>
  </w:style>
  <w:style w:type="character" w:styleId="Neatrisintapieminana">
    <w:name w:val="Unresolved Mention"/>
    <w:basedOn w:val="Noklusjumarindkopasfonts"/>
    <w:uiPriority w:val="99"/>
    <w:semiHidden/>
    <w:unhideWhenUsed/>
    <w:rsid w:val="00E949A0"/>
    <w:rPr>
      <w:color w:val="605E5C"/>
      <w:shd w:val="clear" w:color="auto" w:fill="E1DFDD"/>
    </w:rPr>
  </w:style>
  <w:style w:type="character" w:styleId="Komentraatsauce">
    <w:name w:val="annotation reference"/>
    <w:basedOn w:val="Noklusjumarindkopasfonts"/>
    <w:uiPriority w:val="99"/>
    <w:semiHidden/>
    <w:unhideWhenUsed/>
    <w:rsid w:val="00677A84"/>
    <w:rPr>
      <w:sz w:val="16"/>
      <w:szCs w:val="16"/>
    </w:rPr>
  </w:style>
  <w:style w:type="paragraph" w:styleId="Komentrateksts">
    <w:name w:val="annotation text"/>
    <w:basedOn w:val="Parasts"/>
    <w:link w:val="KomentratekstsRakstz"/>
    <w:uiPriority w:val="99"/>
    <w:unhideWhenUsed/>
    <w:rsid w:val="00677A84"/>
    <w:rPr>
      <w:sz w:val="20"/>
      <w:szCs w:val="20"/>
    </w:rPr>
  </w:style>
  <w:style w:type="character" w:customStyle="1" w:styleId="KomentratekstsRakstz">
    <w:name w:val="Komentāra teksts Rakstz."/>
    <w:basedOn w:val="Noklusjumarindkopasfonts"/>
    <w:link w:val="Komentrateksts"/>
    <w:uiPriority w:val="99"/>
    <w:rsid w:val="00677A84"/>
    <w:rPr>
      <w:sz w:val="20"/>
      <w:szCs w:val="20"/>
    </w:rPr>
  </w:style>
  <w:style w:type="paragraph" w:styleId="Komentratma">
    <w:name w:val="annotation subject"/>
    <w:basedOn w:val="Komentrateksts"/>
    <w:next w:val="Komentrateksts"/>
    <w:link w:val="KomentratmaRakstz"/>
    <w:uiPriority w:val="99"/>
    <w:semiHidden/>
    <w:unhideWhenUsed/>
    <w:rsid w:val="00677A84"/>
    <w:rPr>
      <w:b/>
      <w:bCs/>
    </w:rPr>
  </w:style>
  <w:style w:type="character" w:customStyle="1" w:styleId="KomentratmaRakstz">
    <w:name w:val="Komentāra tēma Rakstz."/>
    <w:basedOn w:val="KomentratekstsRakstz"/>
    <w:link w:val="Komentratma"/>
    <w:uiPriority w:val="99"/>
    <w:semiHidden/>
    <w:rsid w:val="00677A84"/>
    <w:rPr>
      <w:b/>
      <w:bCs/>
      <w:sz w:val="20"/>
      <w:szCs w:val="20"/>
    </w:rPr>
  </w:style>
  <w:style w:type="paragraph" w:customStyle="1" w:styleId="tv213">
    <w:name w:val="tv213"/>
    <w:basedOn w:val="Parasts"/>
    <w:rsid w:val="00E530BD"/>
    <w:pPr>
      <w:spacing w:before="100" w:beforeAutospacing="1" w:after="100" w:afterAutospacing="1"/>
    </w:pPr>
    <w:rPr>
      <w:rFonts w:ascii="Times New Roman" w:eastAsia="Times New Roman" w:hAnsi="Times New Roman" w:cs="Times New Roman"/>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adazunovads.lv"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B7492C7-844D-4A7D-B272-0DFCC95FEA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4</Pages>
  <Words>6517</Words>
  <Characters>3715</Characters>
  <Application>Microsoft Office Word</Application>
  <DocSecurity>0</DocSecurity>
  <Lines>30</Lines>
  <Paragraphs>20</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10212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Sintija Tenisa</cp:lastModifiedBy>
  <cp:revision>7</cp:revision>
  <cp:lastPrinted>2025-07-01T12:31:00Z</cp:lastPrinted>
  <dcterms:created xsi:type="dcterms:W3CDTF">2025-09-22T11:46:00Z</dcterms:created>
  <dcterms:modified xsi:type="dcterms:W3CDTF">2025-11-28T08:07:00Z</dcterms:modified>
</cp:coreProperties>
</file>