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F656A" w:rsidP="00564CA6">
      <w:r>
        <w:rPr>
          <w:noProof/>
        </w:rPr>
        <w:drawing>
          <wp:inline distT="0" distB="0" distL="0" distR="0" wp14:anchorId="06AF77FB" wp14:editId="149A9B2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7F656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F656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F656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3E23554" w:rsidR="00564CA6" w:rsidRPr="00564CA6" w:rsidRDefault="007F656A" w:rsidP="00564CA6">
      <w:pPr>
        <w:rPr>
          <w:rFonts w:ascii="Times New Roman" w:hAnsi="Times New Roman" w:cs="Times New Roman"/>
        </w:rPr>
      </w:pPr>
      <w:r>
        <w:rPr>
          <w:rFonts w:ascii="Times New Roman" w:hAnsi="Times New Roman" w:cs="Times New Roman"/>
        </w:rPr>
        <w:t>202</w:t>
      </w:r>
      <w:r w:rsidR="005E4302">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5E4302">
        <w:rPr>
          <w:rFonts w:ascii="Times New Roman" w:hAnsi="Times New Roman" w:cs="Times New Roman"/>
        </w:rPr>
        <w:t>27.</w:t>
      </w:r>
      <w:r w:rsidR="00705CA3">
        <w:rPr>
          <w:rFonts w:ascii="Times New Roman" w:hAnsi="Times New Roman" w:cs="Times New Roman"/>
        </w:rPr>
        <w:t xml:space="preserve"> </w:t>
      </w:r>
      <w:r w:rsidR="005E4302">
        <w:rPr>
          <w:rFonts w:ascii="Times New Roman" w:hAnsi="Times New Roman" w:cs="Times New Roman"/>
        </w:rPr>
        <w:t xml:space="preserve">novembrī </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7F656A">
        <w:rPr>
          <w:rFonts w:ascii="Times New Roman" w:hAnsi="Times New Roman" w:cs="Times New Roman"/>
          <w:b/>
        </w:rPr>
        <w:t>.</w:t>
      </w:r>
      <w:r w:rsidRPr="007F656A">
        <w:rPr>
          <w:rFonts w:ascii="Times New Roman" w:hAnsi="Times New Roman" w:cs="Times New Roman"/>
          <w:b/>
          <w:noProof/>
        </w:rPr>
        <w:t xml:space="preserve"> 475</w:t>
      </w:r>
    </w:p>
    <w:p w14:paraId="56AA4385" w14:textId="77777777" w:rsidR="00564CA6" w:rsidRPr="00564CA6" w:rsidRDefault="00564CA6" w:rsidP="00564CA6">
      <w:pPr>
        <w:rPr>
          <w:rFonts w:ascii="Times New Roman" w:hAnsi="Times New Roman" w:cs="Times New Roman"/>
          <w:b/>
        </w:rPr>
      </w:pPr>
    </w:p>
    <w:p w14:paraId="0D54C5EC" w14:textId="6483E2EC" w:rsidR="005E4302" w:rsidRPr="00127DEF" w:rsidRDefault="007F656A" w:rsidP="005E4302">
      <w:pPr>
        <w:jc w:val="center"/>
        <w:rPr>
          <w:rFonts w:ascii="Times New Roman" w:hAnsi="Times New Roman"/>
          <w:b/>
        </w:rPr>
      </w:pPr>
      <w:r w:rsidRPr="00127DEF">
        <w:rPr>
          <w:rFonts w:ascii="Times New Roman" w:hAnsi="Times New Roman"/>
          <w:b/>
        </w:rPr>
        <w:t xml:space="preserve">Par </w:t>
      </w:r>
      <w:r>
        <w:rPr>
          <w:rFonts w:ascii="Times New Roman" w:hAnsi="Times New Roman"/>
          <w:b/>
        </w:rPr>
        <w:t xml:space="preserve">sabiedriskā pakalpojuma līguma pagarināšanu </w:t>
      </w:r>
      <w:r w:rsidRPr="00744200">
        <w:rPr>
          <w:rFonts w:ascii="Times New Roman" w:hAnsi="Times New Roman"/>
          <w:b/>
        </w:rPr>
        <w:t>ar SIA „Ā</w:t>
      </w:r>
      <w:r>
        <w:rPr>
          <w:rFonts w:ascii="Times New Roman" w:hAnsi="Times New Roman"/>
          <w:b/>
        </w:rPr>
        <w:t>DAŽU NAMSAIMNIEKS</w:t>
      </w:r>
      <w:r w:rsidRPr="00744200">
        <w:rPr>
          <w:rFonts w:ascii="Times New Roman" w:hAnsi="Times New Roman"/>
          <w:b/>
        </w:rPr>
        <w:t>”</w:t>
      </w:r>
    </w:p>
    <w:p w14:paraId="28BCE483" w14:textId="0072EDA3" w:rsidR="005E4302" w:rsidRDefault="007F656A" w:rsidP="005E4302">
      <w:pPr>
        <w:spacing w:before="120"/>
        <w:jc w:val="both"/>
        <w:rPr>
          <w:rFonts w:ascii="Times New Roman" w:hAnsi="Times New Roman"/>
        </w:rPr>
      </w:pPr>
      <w:r w:rsidRPr="009C358D">
        <w:rPr>
          <w:rFonts w:ascii="Times New Roman" w:hAnsi="Times New Roman"/>
        </w:rPr>
        <w:t xml:space="preserve">Ādažu novada dome </w:t>
      </w:r>
      <w:r>
        <w:rPr>
          <w:rFonts w:ascii="Times New Roman" w:hAnsi="Times New Roman"/>
        </w:rPr>
        <w:t xml:space="preserve">ar </w:t>
      </w:r>
      <w:r w:rsidRPr="009C358D">
        <w:rPr>
          <w:rFonts w:ascii="Times New Roman" w:hAnsi="Times New Roman"/>
        </w:rPr>
        <w:t>20</w:t>
      </w:r>
      <w:r>
        <w:rPr>
          <w:rFonts w:ascii="Times New Roman" w:hAnsi="Times New Roman"/>
        </w:rPr>
        <w:t>20</w:t>
      </w:r>
      <w:r w:rsidRPr="009C358D">
        <w:rPr>
          <w:rFonts w:ascii="Times New Roman" w:hAnsi="Times New Roman"/>
        </w:rPr>
        <w:t xml:space="preserve">. gada </w:t>
      </w:r>
      <w:r>
        <w:rPr>
          <w:rFonts w:ascii="Times New Roman" w:hAnsi="Times New Roman"/>
        </w:rPr>
        <w:t>22</w:t>
      </w:r>
      <w:r w:rsidRPr="009C358D">
        <w:rPr>
          <w:rFonts w:ascii="Times New Roman" w:hAnsi="Times New Roman"/>
        </w:rPr>
        <w:t xml:space="preserve">. </w:t>
      </w:r>
      <w:r>
        <w:rPr>
          <w:rFonts w:ascii="Times New Roman" w:hAnsi="Times New Roman"/>
        </w:rPr>
        <w:t>decembra</w:t>
      </w:r>
      <w:r w:rsidRPr="009C358D">
        <w:rPr>
          <w:rFonts w:ascii="Times New Roman" w:hAnsi="Times New Roman"/>
        </w:rPr>
        <w:t xml:space="preserve"> lēmumu </w:t>
      </w:r>
      <w:bookmarkStart w:id="0" w:name="_Hlk57978676"/>
      <w:r w:rsidRPr="009C358D">
        <w:rPr>
          <w:rFonts w:ascii="Times New Roman" w:hAnsi="Times New Roman"/>
        </w:rPr>
        <w:t>Nr.</w:t>
      </w:r>
      <w:r w:rsidR="00705CA3">
        <w:rPr>
          <w:rFonts w:ascii="Times New Roman" w:hAnsi="Times New Roman"/>
        </w:rPr>
        <w:t xml:space="preserve"> </w:t>
      </w:r>
      <w:r>
        <w:rPr>
          <w:rFonts w:ascii="Times New Roman" w:hAnsi="Times New Roman"/>
        </w:rPr>
        <w:t>273</w:t>
      </w:r>
      <w:r w:rsidRPr="009C358D">
        <w:rPr>
          <w:rFonts w:ascii="Times New Roman" w:hAnsi="Times New Roman"/>
        </w:rPr>
        <w:t xml:space="preserve"> “</w:t>
      </w:r>
      <w:r w:rsidRPr="00391BD7">
        <w:rPr>
          <w:rFonts w:ascii="Times New Roman" w:hAnsi="Times New Roman"/>
        </w:rPr>
        <w:t>Par sabiedrisko pakalpojumu līgumu slēgšanu ar SIA „Ādažu Namsaimnieks</w:t>
      </w:r>
      <w:r>
        <w:rPr>
          <w:rFonts w:ascii="Times New Roman" w:hAnsi="Times New Roman"/>
        </w:rPr>
        <w:t>” pilnvaroja SIA “ĀDAŽU NAMSAIMNIEKS”</w:t>
      </w:r>
      <w:r w:rsidRPr="00391BD7">
        <w:rPr>
          <w:rFonts w:ascii="Times New Roman" w:hAnsi="Times New Roman"/>
        </w:rPr>
        <w:t xml:space="preserve"> </w:t>
      </w:r>
      <w:r>
        <w:rPr>
          <w:rFonts w:ascii="Times New Roman" w:hAnsi="Times New Roman"/>
        </w:rPr>
        <w:t xml:space="preserve">(turpmāk – Sabiedrība) </w:t>
      </w:r>
      <w:bookmarkEnd w:id="0"/>
      <w:r w:rsidRPr="00391BD7">
        <w:rPr>
          <w:rFonts w:ascii="Times New Roman" w:hAnsi="Times New Roman"/>
        </w:rPr>
        <w:t>sniegt sabiedriskos pakalpojumus siltumapgādes jomā Ādažu novada administratīvās teritorijas Ādažu un Kadagas ciemā</w:t>
      </w:r>
      <w:r>
        <w:rPr>
          <w:rFonts w:ascii="Times New Roman" w:hAnsi="Times New Roman"/>
        </w:rPr>
        <w:t xml:space="preserve">, slēdzot sabiedriskā pakalpojuma līgumu līdz 2026. gada 6. janvārim par: </w:t>
      </w:r>
    </w:p>
    <w:p w14:paraId="7197393F" w14:textId="231487F4" w:rsidR="005E4302" w:rsidRDefault="007F656A" w:rsidP="00705CA3">
      <w:pPr>
        <w:pStyle w:val="naisf"/>
        <w:numPr>
          <w:ilvl w:val="1"/>
          <w:numId w:val="3"/>
        </w:numPr>
        <w:spacing w:before="0" w:beforeAutospacing="0" w:after="0" w:afterAutospacing="0"/>
        <w:ind w:left="709" w:hanging="425"/>
        <w:jc w:val="both"/>
        <w:rPr>
          <w:lang w:val="lv-LV"/>
        </w:rPr>
      </w:pPr>
      <w:r w:rsidRPr="00E636D9">
        <w:rPr>
          <w:lang w:val="lv-LV"/>
        </w:rPr>
        <w:t>siltumenerģijas pārvadi, lai piegādātu to attiecīgai sadales sistēmai vai tieši lietotājam;</w:t>
      </w:r>
    </w:p>
    <w:p w14:paraId="517C26EA" w14:textId="5BFE28B2" w:rsidR="005E4302" w:rsidRDefault="007F656A" w:rsidP="00705CA3">
      <w:pPr>
        <w:pStyle w:val="naisf"/>
        <w:numPr>
          <w:ilvl w:val="1"/>
          <w:numId w:val="3"/>
        </w:numPr>
        <w:spacing w:before="0" w:beforeAutospacing="0" w:after="0" w:afterAutospacing="0"/>
        <w:ind w:left="709" w:hanging="425"/>
        <w:jc w:val="both"/>
        <w:rPr>
          <w:lang w:val="lv-LV"/>
        </w:rPr>
      </w:pPr>
      <w:r w:rsidRPr="00E636D9">
        <w:rPr>
          <w:lang w:val="lv-LV"/>
        </w:rPr>
        <w:t>siltumenerģijas sadali, t.i.</w:t>
      </w:r>
      <w:r>
        <w:rPr>
          <w:lang w:val="lv-LV"/>
        </w:rPr>
        <w:t>,</w:t>
      </w:r>
      <w:r w:rsidRPr="00E636D9">
        <w:rPr>
          <w:lang w:val="lv-LV"/>
        </w:rPr>
        <w:t xml:space="preserve"> </w:t>
      </w:r>
      <w:r w:rsidR="00705CA3">
        <w:rPr>
          <w:lang w:val="lv-LV"/>
        </w:rPr>
        <w:t>tās</w:t>
      </w:r>
      <w:r w:rsidRPr="00E636D9">
        <w:rPr>
          <w:lang w:val="lv-LV"/>
        </w:rPr>
        <w:t xml:space="preserve"> transportēšanu par tīkliem un vadiem; </w:t>
      </w:r>
    </w:p>
    <w:p w14:paraId="22EDB0C2" w14:textId="09FCB106" w:rsidR="005E4302" w:rsidRDefault="007F656A" w:rsidP="00705CA3">
      <w:pPr>
        <w:pStyle w:val="naisf"/>
        <w:numPr>
          <w:ilvl w:val="1"/>
          <w:numId w:val="3"/>
        </w:numPr>
        <w:spacing w:before="0" w:beforeAutospacing="0" w:after="120" w:afterAutospacing="0"/>
        <w:ind w:left="709" w:hanging="425"/>
        <w:jc w:val="both"/>
        <w:rPr>
          <w:lang w:val="lv-LV"/>
        </w:rPr>
      </w:pPr>
      <w:r w:rsidRPr="00E636D9">
        <w:rPr>
          <w:lang w:val="lv-LV"/>
        </w:rPr>
        <w:t>siltumenerģijas tirdzniecību, t.i.</w:t>
      </w:r>
      <w:r>
        <w:rPr>
          <w:lang w:val="lv-LV"/>
        </w:rPr>
        <w:t>,</w:t>
      </w:r>
      <w:r w:rsidRPr="00E636D9">
        <w:rPr>
          <w:lang w:val="lv-LV"/>
        </w:rPr>
        <w:t xml:space="preserve"> </w:t>
      </w:r>
      <w:r w:rsidR="00705CA3">
        <w:rPr>
          <w:lang w:val="lv-LV"/>
        </w:rPr>
        <w:t>tās</w:t>
      </w:r>
      <w:r w:rsidRPr="00E636D9">
        <w:rPr>
          <w:lang w:val="lv-LV"/>
        </w:rPr>
        <w:t xml:space="preserve"> iepirkšanu un pārdošanu enerģijas lietotājiem. </w:t>
      </w:r>
    </w:p>
    <w:p w14:paraId="753C90FC" w14:textId="77777777" w:rsidR="00705CA3" w:rsidRDefault="007F656A" w:rsidP="00705CA3">
      <w:pPr>
        <w:spacing w:before="120"/>
        <w:jc w:val="both"/>
        <w:rPr>
          <w:rFonts w:ascii="Times New Roman" w:hAnsi="Times New Roman"/>
        </w:rPr>
      </w:pPr>
      <w:r w:rsidRPr="00705CA3">
        <w:rPr>
          <w:rFonts w:ascii="Times New Roman" w:hAnsi="Times New Roman"/>
        </w:rPr>
        <w:t xml:space="preserve">Atbilstoši sabiedriskie pakalpojumi (tajā skaitā arī siltumapgāde) tiek īstenoti kā komercdarbība un tiek regulēti atbilstoši likumam “Par sabiedrisko pakalpojumu regulatoriem”. </w:t>
      </w:r>
    </w:p>
    <w:p w14:paraId="73C13281" w14:textId="077C4928" w:rsidR="00A16CA7" w:rsidRDefault="007F656A" w:rsidP="00A16CA7">
      <w:pPr>
        <w:pStyle w:val="NormalWeb"/>
        <w:spacing w:before="120" w:beforeAutospacing="0" w:after="0" w:afterAutospacing="0"/>
        <w:jc w:val="both"/>
        <w:rPr>
          <w:lang w:val="lv-LV"/>
        </w:rPr>
      </w:pPr>
      <w:r>
        <w:rPr>
          <w:lang w:val="lv-LV"/>
        </w:rPr>
        <w:t>Sabiedrība ir pašvaldības kapitālsabiedrība, kurā visas kapitāla daļas pieder pašvaldībai, un tā tika dibināta 2003. gada 16</w:t>
      </w:r>
      <w:r w:rsidRPr="001B51CD">
        <w:rPr>
          <w:bCs/>
          <w:lang w:val="lv-LV"/>
        </w:rPr>
        <w:t>.</w:t>
      </w:r>
      <w:r>
        <w:rPr>
          <w:bCs/>
          <w:lang w:val="lv-LV"/>
        </w:rPr>
        <w:t xml:space="preserve"> decembrī</w:t>
      </w:r>
      <w:r w:rsidRPr="001B51CD">
        <w:rPr>
          <w:bCs/>
          <w:lang w:val="lv-LV"/>
        </w:rPr>
        <w:t xml:space="preserve"> ar mērķi organizēt iedzīvotājiem komunālos pakalpojumus </w:t>
      </w:r>
      <w:r>
        <w:rPr>
          <w:bCs/>
          <w:lang w:val="lv-LV"/>
        </w:rPr>
        <w:t>– siltumapgādi</w:t>
      </w:r>
      <w:r w:rsidRPr="001B51CD">
        <w:rPr>
          <w:bCs/>
          <w:lang w:val="lv-LV"/>
        </w:rPr>
        <w:t>.</w:t>
      </w:r>
      <w:r>
        <w:rPr>
          <w:bCs/>
          <w:lang w:val="lv-LV"/>
        </w:rPr>
        <w:t xml:space="preserve"> Sabiedrība sekmīgi veic tās statūtos noteiktu darbību, </w:t>
      </w:r>
      <w:r w:rsidRPr="001B51CD">
        <w:rPr>
          <w:lang w:val="lv-LV"/>
        </w:rPr>
        <w:t>nodrošin</w:t>
      </w:r>
      <w:r>
        <w:rPr>
          <w:lang w:val="lv-LV"/>
        </w:rPr>
        <w:t xml:space="preserve">ot nepārtrauktus, drošus un kvalitatīvus pakalpojumus siltumenerģijas ražošanā, pārvadē un sadalē. Sabiedrībai ir nozīmīga pieredze un atbilstoša kapacitāte šādu pakalpojumu sniegšanā, kā arī tās īpašumā un rīcībā ir nepieciešamie līdzekļi siltumenerģijas pakalpojumu sniegšanai. </w:t>
      </w:r>
    </w:p>
    <w:p w14:paraId="6525380F" w14:textId="7FA72A85" w:rsidR="005E4302" w:rsidRPr="00705CA3" w:rsidRDefault="007F656A" w:rsidP="00705CA3">
      <w:pPr>
        <w:spacing w:before="120"/>
        <w:jc w:val="both"/>
        <w:rPr>
          <w:rFonts w:ascii="Times New Roman" w:hAnsi="Times New Roman" w:cs="Times New Roman"/>
        </w:rPr>
      </w:pPr>
      <w:r w:rsidRPr="00705CA3">
        <w:rPr>
          <w:rFonts w:ascii="Times New Roman" w:hAnsi="Times New Roman" w:cs="Times New Roman"/>
        </w:rPr>
        <w:t>Starp pašvaldību un Sabiedrību 2020. gada 28. decembrī noslēgts sabiedriskā pakalpojuma līgums JUR 2020-12/955 (turpmāk – Līgums), kura termiņš bei</w:t>
      </w:r>
      <w:r w:rsidR="00705CA3" w:rsidRPr="00705CA3">
        <w:rPr>
          <w:rFonts w:ascii="Times New Roman" w:hAnsi="Times New Roman" w:cs="Times New Roman"/>
        </w:rPr>
        <w:t>gsies</w:t>
      </w:r>
      <w:r w:rsidRPr="00705CA3">
        <w:rPr>
          <w:rFonts w:ascii="Times New Roman" w:hAnsi="Times New Roman" w:cs="Times New Roman"/>
        </w:rPr>
        <w:t xml:space="preserve"> 2026. gada 6.</w:t>
      </w:r>
      <w:r w:rsidR="00705CA3" w:rsidRPr="00705CA3">
        <w:rPr>
          <w:rFonts w:ascii="Times New Roman" w:hAnsi="Times New Roman" w:cs="Times New Roman"/>
        </w:rPr>
        <w:t xml:space="preserve"> </w:t>
      </w:r>
      <w:r w:rsidRPr="00705CA3">
        <w:rPr>
          <w:rFonts w:ascii="Times New Roman" w:hAnsi="Times New Roman" w:cs="Times New Roman"/>
        </w:rPr>
        <w:t>janvārī.</w:t>
      </w:r>
      <w:r w:rsidR="00705CA3" w:rsidRPr="00705CA3">
        <w:rPr>
          <w:rFonts w:ascii="Times New Roman" w:hAnsi="Times New Roman" w:cs="Times New Roman"/>
        </w:rPr>
        <w:t xml:space="preserve"> </w:t>
      </w:r>
      <w:r w:rsidRPr="00705CA3">
        <w:rPr>
          <w:rFonts w:ascii="Times New Roman" w:hAnsi="Times New Roman" w:cs="Times New Roman"/>
        </w:rPr>
        <w:t>Pamatojoties uz domes 2024. gada 26.</w:t>
      </w:r>
      <w:r w:rsidR="00705CA3" w:rsidRPr="00705CA3">
        <w:rPr>
          <w:rFonts w:ascii="Times New Roman" w:hAnsi="Times New Roman" w:cs="Times New Roman"/>
        </w:rPr>
        <w:t xml:space="preserve"> </w:t>
      </w:r>
      <w:r w:rsidRPr="00705CA3">
        <w:rPr>
          <w:rFonts w:ascii="Times New Roman" w:hAnsi="Times New Roman" w:cs="Times New Roman"/>
        </w:rPr>
        <w:t>septembra lēmumu Nr. 356 “Par grozījumiem sabiedrisko pakalpojumu līgumos ar SIA Ādažu ūdens” un SIA “Ādažu namsaimnieks”, pašvaldība pilnvaroja Sabiedrību sniegt siltumapgādes sabiedriskos pakalpojumus, t</w:t>
      </w:r>
      <w:r w:rsidR="00705CA3" w:rsidRPr="00705CA3">
        <w:rPr>
          <w:rFonts w:ascii="Times New Roman" w:hAnsi="Times New Roman" w:cs="Times New Roman"/>
        </w:rPr>
        <w:t>.</w:t>
      </w:r>
      <w:r w:rsidRPr="00705CA3">
        <w:rPr>
          <w:rFonts w:ascii="Times New Roman" w:hAnsi="Times New Roman" w:cs="Times New Roman"/>
        </w:rPr>
        <w:t>sk</w:t>
      </w:r>
      <w:r w:rsidR="00705CA3" w:rsidRPr="00705CA3">
        <w:rPr>
          <w:rFonts w:ascii="Times New Roman" w:hAnsi="Times New Roman" w:cs="Times New Roman"/>
        </w:rPr>
        <w:t>.,</w:t>
      </w:r>
      <w:r w:rsidRPr="00705CA3">
        <w:rPr>
          <w:rFonts w:ascii="Times New Roman" w:hAnsi="Times New Roman" w:cs="Times New Roman"/>
        </w:rPr>
        <w:t xml:space="preserve"> siltumenerģijas ražošanu </w:t>
      </w:r>
      <w:r w:rsidR="00705CA3" w:rsidRPr="00705CA3">
        <w:rPr>
          <w:rFonts w:ascii="Times New Roman" w:hAnsi="Times New Roman" w:cs="Times New Roman"/>
        </w:rPr>
        <w:t>Carnikavas ciemā</w:t>
      </w:r>
      <w:r w:rsidRPr="00705CA3">
        <w:rPr>
          <w:rFonts w:ascii="Times New Roman" w:hAnsi="Times New Roman" w:cs="Times New Roman"/>
        </w:rPr>
        <w:t xml:space="preserve">, </w:t>
      </w:r>
      <w:r w:rsidR="00705CA3" w:rsidRPr="00705CA3">
        <w:rPr>
          <w:rFonts w:ascii="Times New Roman" w:hAnsi="Times New Roman" w:cs="Times New Roman"/>
        </w:rPr>
        <w:t>veicot</w:t>
      </w:r>
      <w:r w:rsidRPr="00705CA3">
        <w:rPr>
          <w:rFonts w:ascii="Times New Roman" w:hAnsi="Times New Roman" w:cs="Times New Roman"/>
        </w:rPr>
        <w:t xml:space="preserve"> </w:t>
      </w:r>
      <w:r w:rsidR="00705CA3" w:rsidRPr="00705CA3">
        <w:rPr>
          <w:rFonts w:ascii="Times New Roman" w:hAnsi="Times New Roman" w:cs="Times New Roman"/>
        </w:rPr>
        <w:t xml:space="preserve">grozījumus </w:t>
      </w:r>
      <w:r w:rsidRPr="00705CA3">
        <w:rPr>
          <w:rFonts w:ascii="Times New Roman" w:hAnsi="Times New Roman" w:cs="Times New Roman"/>
        </w:rPr>
        <w:t>Līgum</w:t>
      </w:r>
      <w:r w:rsidR="00705CA3" w:rsidRPr="00705CA3">
        <w:rPr>
          <w:rFonts w:ascii="Times New Roman" w:hAnsi="Times New Roman" w:cs="Times New Roman"/>
        </w:rPr>
        <w:t>ā</w:t>
      </w:r>
      <w:r w:rsidRPr="00705CA3">
        <w:rPr>
          <w:rFonts w:ascii="Times New Roman" w:hAnsi="Times New Roman" w:cs="Times New Roman"/>
        </w:rPr>
        <w:t xml:space="preserve">.     </w:t>
      </w:r>
    </w:p>
    <w:p w14:paraId="5D8CAB01" w14:textId="524E3FC7" w:rsidR="005E4302" w:rsidRPr="002F0DFC" w:rsidRDefault="007F656A" w:rsidP="005E4302">
      <w:pPr>
        <w:pStyle w:val="NormalWeb"/>
        <w:spacing w:before="120" w:beforeAutospacing="0" w:after="0" w:afterAutospacing="0"/>
        <w:jc w:val="both"/>
        <w:rPr>
          <w:color w:val="000000"/>
          <w:lang w:val="lv-LV"/>
        </w:rPr>
      </w:pPr>
      <w:r w:rsidRPr="000C7788">
        <w:rPr>
          <w:lang w:val="lv-LV"/>
        </w:rPr>
        <w:t>Ar domes 202</w:t>
      </w:r>
      <w:r>
        <w:rPr>
          <w:lang w:val="lv-LV"/>
        </w:rPr>
        <w:t>5</w:t>
      </w:r>
      <w:r w:rsidRPr="000C7788">
        <w:rPr>
          <w:lang w:val="lv-LV"/>
        </w:rPr>
        <w:t>. gada 2</w:t>
      </w:r>
      <w:r>
        <w:rPr>
          <w:lang w:val="lv-LV"/>
        </w:rPr>
        <w:t>7</w:t>
      </w:r>
      <w:r w:rsidRPr="000C7788">
        <w:rPr>
          <w:lang w:val="lv-LV"/>
        </w:rPr>
        <w:t xml:space="preserve">. </w:t>
      </w:r>
      <w:r>
        <w:rPr>
          <w:lang w:val="lv-LV"/>
        </w:rPr>
        <w:t>novembra</w:t>
      </w:r>
      <w:r w:rsidRPr="000C7788">
        <w:rPr>
          <w:lang w:val="lv-LV"/>
        </w:rPr>
        <w:t xml:space="preserve"> lēmumu </w:t>
      </w:r>
      <w:r w:rsidRPr="007F656A">
        <w:rPr>
          <w:lang w:val="lv-LV"/>
        </w:rPr>
        <w:t>Nr.</w:t>
      </w:r>
      <w:r>
        <w:rPr>
          <w:lang w:val="lv-LV"/>
        </w:rPr>
        <w:t xml:space="preserve">469 </w:t>
      </w:r>
      <w:r w:rsidR="00705CA3">
        <w:rPr>
          <w:lang w:val="lv-LV"/>
        </w:rPr>
        <w:t>“</w:t>
      </w:r>
      <w:r w:rsidRPr="005F128A">
        <w:rPr>
          <w:bCs/>
          <w:lang w:val="x-none"/>
        </w:rPr>
        <w:t>Par pašvaldības dalības vērtējumu kapitālsabiedrībā “ĀDAŽU NAMSAIMNIEKS”</w:t>
      </w:r>
      <w:r w:rsidR="00705CA3">
        <w:rPr>
          <w:bCs/>
          <w:lang w:val="x-none"/>
        </w:rPr>
        <w:t>”</w:t>
      </w:r>
      <w:r>
        <w:rPr>
          <w:color w:val="000000"/>
          <w:lang w:val="lv-LV"/>
        </w:rPr>
        <w:t xml:space="preserve">, dome </w:t>
      </w:r>
      <w:r w:rsidRPr="002F0DFC">
        <w:rPr>
          <w:color w:val="000000"/>
          <w:lang w:val="lv-LV"/>
        </w:rPr>
        <w:t>nol</w:t>
      </w:r>
      <w:r>
        <w:rPr>
          <w:color w:val="000000"/>
          <w:lang w:val="lv-LV"/>
        </w:rPr>
        <w:t>ēma</w:t>
      </w:r>
      <w:r w:rsidRPr="002F0DFC">
        <w:rPr>
          <w:color w:val="000000"/>
          <w:lang w:val="lv-LV"/>
        </w:rPr>
        <w:t xml:space="preserve"> saglabāt </w:t>
      </w:r>
      <w:r>
        <w:rPr>
          <w:color w:val="000000"/>
          <w:lang w:val="lv-LV"/>
        </w:rPr>
        <w:t>tās</w:t>
      </w:r>
      <w:r w:rsidRPr="002F0DFC">
        <w:rPr>
          <w:color w:val="000000"/>
          <w:lang w:val="lv-LV"/>
        </w:rPr>
        <w:t xml:space="preserve"> tiešo līdzdalību Sabiedrībā. </w:t>
      </w:r>
    </w:p>
    <w:p w14:paraId="433654C1" w14:textId="3662AB3D" w:rsidR="005E4302" w:rsidRPr="00D37AA2" w:rsidRDefault="007F656A" w:rsidP="005E4302">
      <w:pPr>
        <w:pStyle w:val="naispant"/>
        <w:spacing w:before="120" w:beforeAutospacing="0" w:after="0" w:afterAutospacing="0"/>
        <w:jc w:val="both"/>
        <w:rPr>
          <w:lang w:val="lv-LV"/>
        </w:rPr>
      </w:pPr>
      <w:r>
        <w:rPr>
          <w:lang w:val="lv-LV"/>
        </w:rPr>
        <w:t>P</w:t>
      </w:r>
      <w:r w:rsidRPr="00D37AA2">
        <w:rPr>
          <w:lang w:val="lv-LV"/>
        </w:rPr>
        <w:t xml:space="preserve">amatojoties uz </w:t>
      </w:r>
      <w:r>
        <w:rPr>
          <w:lang w:val="lv-LV"/>
        </w:rPr>
        <w:t>Pašvaldību likuma 4</w:t>
      </w:r>
      <w:r w:rsidRPr="00D37AA2">
        <w:rPr>
          <w:lang w:val="lv-LV"/>
        </w:rPr>
        <w:t>.</w:t>
      </w:r>
      <w:r>
        <w:rPr>
          <w:lang w:val="lv-LV"/>
        </w:rPr>
        <w:t xml:space="preserve"> </w:t>
      </w:r>
      <w:r w:rsidRPr="00D37AA2">
        <w:rPr>
          <w:lang w:val="lv-LV"/>
        </w:rPr>
        <w:t>panta pirmās daļas 1.</w:t>
      </w:r>
      <w:r>
        <w:rPr>
          <w:lang w:val="lv-LV"/>
        </w:rPr>
        <w:t xml:space="preserve"> </w:t>
      </w:r>
      <w:r w:rsidRPr="00D37AA2">
        <w:rPr>
          <w:lang w:val="lv-LV"/>
        </w:rPr>
        <w:t xml:space="preserve">punktu, </w:t>
      </w:r>
      <w:r>
        <w:rPr>
          <w:lang w:val="lv-LV"/>
        </w:rPr>
        <w:t>10. panta pirmās daļas 9. un 16. punktu</w:t>
      </w:r>
      <w:r w:rsidRPr="00D37AA2">
        <w:rPr>
          <w:color w:val="000000"/>
          <w:lang w:val="lv-LV"/>
        </w:rPr>
        <w:t xml:space="preserve">, </w:t>
      </w:r>
      <w:r>
        <w:rPr>
          <w:color w:val="000000"/>
          <w:lang w:val="lv-LV"/>
        </w:rPr>
        <w:t>likuma “Par sabiedrisko pakalpojumu regulatoriem” 1. un 2. pantu</w:t>
      </w:r>
      <w:r w:rsidRPr="00D37AA2">
        <w:rPr>
          <w:color w:val="000000"/>
          <w:lang w:val="lv-LV"/>
        </w:rPr>
        <w:t xml:space="preserve">, </w:t>
      </w:r>
      <w:r>
        <w:rPr>
          <w:color w:val="000000"/>
          <w:lang w:val="lv-LV"/>
        </w:rPr>
        <w:t>Eiropas Komisijas 2011. gada 20. decembra lēmumu par Līgumu par Eiropas Savienības darbību 106. panta 2. punktu</w:t>
      </w:r>
      <w:r w:rsidRPr="00D37AA2">
        <w:rPr>
          <w:lang w:val="lv-LV"/>
        </w:rPr>
        <w:t xml:space="preserve">, kā arī </w:t>
      </w:r>
      <w:r>
        <w:rPr>
          <w:lang w:val="lv-LV"/>
        </w:rPr>
        <w:t xml:space="preserve">domes </w:t>
      </w:r>
      <w:r w:rsidRPr="00D37AA2">
        <w:rPr>
          <w:lang w:val="lv-LV"/>
        </w:rPr>
        <w:t xml:space="preserve">Finanšu komitejas </w:t>
      </w:r>
      <w:r>
        <w:rPr>
          <w:lang w:val="lv-LV"/>
        </w:rPr>
        <w:t>19</w:t>
      </w:r>
      <w:r w:rsidRPr="00D37AA2">
        <w:rPr>
          <w:lang w:val="lv-LV"/>
        </w:rPr>
        <w:t>.</w:t>
      </w:r>
      <w:r>
        <w:rPr>
          <w:lang w:val="lv-LV"/>
        </w:rPr>
        <w:t>11</w:t>
      </w:r>
      <w:r w:rsidRPr="00D37AA2">
        <w:rPr>
          <w:lang w:val="lv-LV"/>
        </w:rPr>
        <w:t>.202</w:t>
      </w:r>
      <w:r>
        <w:rPr>
          <w:lang w:val="lv-LV"/>
        </w:rPr>
        <w:t>5</w:t>
      </w:r>
      <w:r w:rsidRPr="00D37AA2">
        <w:rPr>
          <w:lang w:val="lv-LV"/>
        </w:rPr>
        <w:t>. atzinumu, Ādažu novada dome</w:t>
      </w:r>
    </w:p>
    <w:p w14:paraId="165E5A97" w14:textId="77777777" w:rsidR="005E4302" w:rsidRPr="000952B1" w:rsidRDefault="007F656A" w:rsidP="005E4302">
      <w:pPr>
        <w:pStyle w:val="naisf"/>
        <w:spacing w:before="120" w:beforeAutospacing="0" w:after="120" w:afterAutospacing="0"/>
        <w:jc w:val="center"/>
        <w:rPr>
          <w:b/>
          <w:lang w:val="lv-LV"/>
        </w:rPr>
      </w:pPr>
      <w:r w:rsidRPr="000952B1">
        <w:rPr>
          <w:b/>
          <w:lang w:val="lv-LV"/>
        </w:rPr>
        <w:t>N</w:t>
      </w:r>
      <w:r>
        <w:rPr>
          <w:b/>
          <w:lang w:val="lv-LV"/>
        </w:rPr>
        <w:t>OLEMJ</w:t>
      </w:r>
      <w:r w:rsidRPr="000952B1">
        <w:rPr>
          <w:b/>
          <w:lang w:val="lv-LV"/>
        </w:rPr>
        <w:t>:</w:t>
      </w:r>
    </w:p>
    <w:p w14:paraId="3CC60A9A" w14:textId="60DE4988" w:rsidR="005E4302" w:rsidRDefault="007F656A" w:rsidP="00A16CA7">
      <w:pPr>
        <w:numPr>
          <w:ilvl w:val="0"/>
          <w:numId w:val="4"/>
        </w:numPr>
        <w:spacing w:before="120" w:after="100" w:afterAutospacing="1"/>
        <w:ind w:left="426" w:hanging="426"/>
        <w:jc w:val="both"/>
        <w:rPr>
          <w:rFonts w:ascii="Times New Roman" w:eastAsia="Times New Roman" w:hAnsi="Times New Roman"/>
          <w:color w:val="000000"/>
          <w:lang w:eastAsia="lv-LV"/>
        </w:rPr>
      </w:pPr>
      <w:r>
        <w:rPr>
          <w:rFonts w:ascii="Times New Roman" w:eastAsia="Times New Roman" w:hAnsi="Times New Roman"/>
          <w:color w:val="000000"/>
          <w:lang w:eastAsia="lv-LV"/>
        </w:rPr>
        <w:t xml:space="preserve">Pilnvarot SIA “ĀDAŽU NAMSAIMNIEKS” (reģ. 40003422041, juridiskā adrese: Gaujas iela 16, Ādaži, Ādažu novads, LV-2164) sniegt sabiedriskos pakalpojumus siltumapgādes jomā </w:t>
      </w:r>
      <w:r>
        <w:rPr>
          <w:rFonts w:ascii="Times New Roman" w:hAnsi="Times New Roman"/>
          <w:bCs/>
        </w:rPr>
        <w:t xml:space="preserve">Ādažu novada administratīvās teritorijas Ādažu un Kadagas ciemā un </w:t>
      </w:r>
      <w:r w:rsidR="00A16CA7">
        <w:rPr>
          <w:rFonts w:ascii="Times New Roman" w:hAnsi="Times New Roman"/>
          <w:bCs/>
        </w:rPr>
        <w:t>Carnikavas ciemā</w:t>
      </w:r>
      <w:r>
        <w:rPr>
          <w:rFonts w:ascii="Times New Roman" w:hAnsi="Times New Roman"/>
          <w:bCs/>
        </w:rPr>
        <w:t>.</w:t>
      </w:r>
    </w:p>
    <w:p w14:paraId="1491952F" w14:textId="77777777" w:rsidR="005E4302" w:rsidRPr="00E636D9" w:rsidRDefault="007F656A" w:rsidP="00A16CA7">
      <w:pPr>
        <w:numPr>
          <w:ilvl w:val="0"/>
          <w:numId w:val="4"/>
        </w:numPr>
        <w:spacing w:before="120" w:after="100" w:afterAutospacing="1"/>
        <w:ind w:left="426" w:hanging="426"/>
        <w:jc w:val="both"/>
      </w:pPr>
      <w:r>
        <w:rPr>
          <w:rFonts w:ascii="Times New Roman" w:eastAsia="Times New Roman" w:hAnsi="Times New Roman"/>
          <w:color w:val="000000"/>
          <w:lang w:eastAsia="lv-LV"/>
        </w:rPr>
        <w:t xml:space="preserve">Noslēgt vienošanos par Līguma pagarināšanu ar Sabiedrību līdz </w:t>
      </w:r>
      <w:r w:rsidRPr="001754C5">
        <w:rPr>
          <w:rFonts w:ascii="Times New Roman" w:eastAsia="Times New Roman" w:hAnsi="Times New Roman"/>
          <w:b/>
          <w:bCs/>
          <w:color w:val="000000"/>
          <w:lang w:eastAsia="lv-LV"/>
        </w:rPr>
        <w:t>20</w:t>
      </w:r>
      <w:r>
        <w:rPr>
          <w:rFonts w:ascii="Times New Roman" w:eastAsia="Times New Roman" w:hAnsi="Times New Roman"/>
          <w:b/>
          <w:bCs/>
          <w:color w:val="000000"/>
          <w:lang w:eastAsia="lv-LV"/>
        </w:rPr>
        <w:t>31</w:t>
      </w:r>
      <w:r w:rsidRPr="001754C5">
        <w:rPr>
          <w:rFonts w:ascii="Times New Roman" w:eastAsia="Times New Roman" w:hAnsi="Times New Roman"/>
          <w:b/>
          <w:bCs/>
          <w:color w:val="000000"/>
          <w:lang w:eastAsia="lv-LV"/>
        </w:rPr>
        <w:t>. gada 6. janvārim</w:t>
      </w:r>
      <w:r>
        <w:rPr>
          <w:rFonts w:ascii="Times New Roman" w:eastAsia="Times New Roman" w:hAnsi="Times New Roman"/>
          <w:b/>
          <w:bCs/>
          <w:color w:val="000000"/>
          <w:lang w:eastAsia="lv-LV"/>
        </w:rPr>
        <w:t>.</w:t>
      </w:r>
      <w:r>
        <w:rPr>
          <w:rFonts w:ascii="Times New Roman" w:eastAsia="Times New Roman" w:hAnsi="Times New Roman"/>
          <w:color w:val="000000"/>
          <w:lang w:eastAsia="lv-LV"/>
        </w:rPr>
        <w:t xml:space="preserve"> </w:t>
      </w:r>
    </w:p>
    <w:p w14:paraId="3014DA62" w14:textId="720503D0" w:rsidR="005E4302" w:rsidRPr="00896DDE" w:rsidRDefault="007F656A" w:rsidP="00A16CA7">
      <w:pPr>
        <w:pStyle w:val="naisf"/>
        <w:numPr>
          <w:ilvl w:val="0"/>
          <w:numId w:val="4"/>
        </w:numPr>
        <w:spacing w:before="120" w:beforeAutospacing="0" w:after="120" w:afterAutospacing="0"/>
        <w:ind w:left="426" w:hanging="426"/>
        <w:jc w:val="both"/>
        <w:rPr>
          <w:lang w:val="lv-LV"/>
        </w:rPr>
      </w:pPr>
      <w:r>
        <w:rPr>
          <w:lang w:val="lv-LV"/>
        </w:rPr>
        <w:lastRenderedPageBreak/>
        <w:t xml:space="preserve">Centrālās pārvaldes </w:t>
      </w:r>
      <w:r w:rsidRPr="00896DDE">
        <w:rPr>
          <w:lang w:val="lv-LV"/>
        </w:rPr>
        <w:t>Juridisk</w:t>
      </w:r>
      <w:r>
        <w:rPr>
          <w:lang w:val="lv-LV"/>
        </w:rPr>
        <w:t>ajai</w:t>
      </w:r>
      <w:r w:rsidRPr="00896DDE">
        <w:rPr>
          <w:lang w:val="lv-LV"/>
        </w:rPr>
        <w:t xml:space="preserve"> un iepirkum</w:t>
      </w:r>
      <w:r w:rsidR="00A16CA7">
        <w:rPr>
          <w:lang w:val="lv-LV"/>
        </w:rPr>
        <w:t>u</w:t>
      </w:r>
      <w:r w:rsidRPr="00896DDE">
        <w:rPr>
          <w:lang w:val="lv-LV"/>
        </w:rPr>
        <w:t xml:space="preserve"> </w:t>
      </w:r>
      <w:r>
        <w:rPr>
          <w:lang w:val="lv-LV"/>
        </w:rPr>
        <w:t xml:space="preserve">nodaļai viena mēneša no šī lēmuma pieņemšanas sagatavot </w:t>
      </w:r>
      <w:r w:rsidR="00A16CA7">
        <w:rPr>
          <w:lang w:val="lv-LV"/>
        </w:rPr>
        <w:t xml:space="preserve">1. punktā noteiktās </w:t>
      </w:r>
      <w:r>
        <w:rPr>
          <w:lang w:val="lv-LV"/>
        </w:rPr>
        <w:t xml:space="preserve">vienošanās projektu. </w:t>
      </w:r>
      <w:r w:rsidRPr="00896DDE">
        <w:rPr>
          <w:lang w:val="lv-LV"/>
        </w:rPr>
        <w:t xml:space="preserve">  </w:t>
      </w:r>
    </w:p>
    <w:p w14:paraId="2B0A9ED2" w14:textId="77777777" w:rsidR="005E4302" w:rsidRDefault="007F656A" w:rsidP="00A16CA7">
      <w:pPr>
        <w:numPr>
          <w:ilvl w:val="0"/>
          <w:numId w:val="4"/>
        </w:numPr>
        <w:spacing w:before="120" w:after="120"/>
        <w:ind w:left="426" w:hanging="426"/>
        <w:jc w:val="both"/>
      </w:pPr>
      <w:r w:rsidRPr="00896DDE">
        <w:rPr>
          <w:rFonts w:ascii="Times New Roman" w:hAnsi="Times New Roman"/>
        </w:rPr>
        <w:t xml:space="preserve">Pilnvarot domes priekšsēdētāju noslēgt </w:t>
      </w:r>
      <w:r>
        <w:rPr>
          <w:rFonts w:ascii="Times New Roman" w:hAnsi="Times New Roman"/>
        </w:rPr>
        <w:t>3</w:t>
      </w:r>
      <w:r w:rsidRPr="00896DDE">
        <w:rPr>
          <w:rFonts w:ascii="Times New Roman" w:hAnsi="Times New Roman"/>
        </w:rPr>
        <w:t>.</w:t>
      </w:r>
      <w:r>
        <w:rPr>
          <w:rFonts w:ascii="Times New Roman" w:hAnsi="Times New Roman"/>
        </w:rPr>
        <w:t xml:space="preserve"> </w:t>
      </w:r>
      <w:r w:rsidRPr="00896DDE">
        <w:rPr>
          <w:rFonts w:ascii="Times New Roman" w:hAnsi="Times New Roman"/>
        </w:rPr>
        <w:t xml:space="preserve">punktā minēto </w:t>
      </w:r>
      <w:r>
        <w:rPr>
          <w:rFonts w:ascii="Times New Roman" w:hAnsi="Times New Roman"/>
        </w:rPr>
        <w:t xml:space="preserve">vienošanos. </w:t>
      </w:r>
    </w:p>
    <w:p w14:paraId="517BA120" w14:textId="77777777" w:rsidR="005E4302" w:rsidRDefault="007F656A" w:rsidP="00A16CA7">
      <w:pPr>
        <w:pStyle w:val="naisf"/>
        <w:numPr>
          <w:ilvl w:val="0"/>
          <w:numId w:val="4"/>
        </w:numPr>
        <w:spacing w:before="120" w:beforeAutospacing="0" w:after="0" w:afterAutospacing="0"/>
        <w:ind w:left="426" w:hanging="426"/>
        <w:jc w:val="both"/>
        <w:rPr>
          <w:lang w:val="lv-LV"/>
        </w:rPr>
      </w:pPr>
      <w:r>
        <w:rPr>
          <w:lang w:val="lv-LV"/>
        </w:rPr>
        <w:t xml:space="preserve">Pašvaldības izpilddirektoram veikt lēmuma izpildes kontroli. </w:t>
      </w:r>
    </w:p>
    <w:p w14:paraId="18BCF335" w14:textId="77777777" w:rsidR="00564CA6" w:rsidRPr="007F656A"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0D39345A" w14:textId="77777777" w:rsidR="00DA7072" w:rsidRPr="00672D83" w:rsidRDefault="007F656A" w:rsidP="00DA7072">
      <w:pPr>
        <w:jc w:val="both"/>
        <w:rPr>
          <w:rFonts w:ascii="Times New Roman" w:hAnsi="Times New Roman" w:cs="Times New Roman"/>
          <w:noProof/>
        </w:rPr>
      </w:pPr>
      <w:r w:rsidRPr="00672D83">
        <w:rPr>
          <w:rFonts w:ascii="Times New Roman" w:hAnsi="Times New Roman" w:cs="Times New Roman"/>
          <w:noProof/>
        </w:rPr>
        <w:t>Pašvaldības domes priekšsēdētājas vietnieks</w:t>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t>G. Miglāns</w:t>
      </w:r>
    </w:p>
    <w:p w14:paraId="669A2A6C" w14:textId="77777777" w:rsidR="00DA7072" w:rsidRPr="00672D83" w:rsidRDefault="007F656A" w:rsidP="00DA7072">
      <w:pPr>
        <w:jc w:val="both"/>
        <w:rPr>
          <w:rFonts w:ascii="Times New Roman" w:hAnsi="Times New Roman" w:cs="Times New Roman"/>
          <w:noProof/>
        </w:rPr>
      </w:pPr>
      <w:r w:rsidRPr="00672D83">
        <w:rPr>
          <w:rFonts w:ascii="Times New Roman" w:hAnsi="Times New Roman" w:cs="Times New Roman"/>
          <w:noProof/>
        </w:rPr>
        <w:t>attīstības jautājumos</w:t>
      </w:r>
    </w:p>
    <w:p w14:paraId="435A673F" w14:textId="77777777" w:rsidR="00DA7072" w:rsidRPr="00672D83" w:rsidRDefault="00DA7072" w:rsidP="00DA7072">
      <w:pPr>
        <w:jc w:val="both"/>
        <w:rPr>
          <w:rFonts w:ascii="Times New Roman" w:hAnsi="Times New Roman" w:cs="Times New Roman"/>
          <w:noProof/>
        </w:rPr>
      </w:pPr>
    </w:p>
    <w:p w14:paraId="7E37B8F2" w14:textId="77777777" w:rsidR="00DA7072" w:rsidRPr="00672D83" w:rsidRDefault="007F656A" w:rsidP="00DA7072">
      <w:pPr>
        <w:jc w:val="center"/>
        <w:rPr>
          <w:rFonts w:ascii="Times New Roman" w:eastAsia="Calibri" w:hAnsi="Times New Roman" w:cs="Times New Roman"/>
        </w:rPr>
      </w:pPr>
      <w:r w:rsidRPr="00672D83">
        <w:rPr>
          <w:rFonts w:ascii="Times New Roman" w:eastAsia="Calibri" w:hAnsi="Times New Roman" w:cs="Times New Roman"/>
        </w:rPr>
        <w:t>ŠIS DOKUMENTS IR ELEKTRONISKI PARAKSTĪTS AR DROŠU ELEKTRONISKO PARAKSTU UN SATUR LAIKA ZĪMOGU</w:t>
      </w:r>
    </w:p>
    <w:p w14:paraId="6955A864" w14:textId="6E951A7A"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6FC3" w14:textId="77777777" w:rsidR="007F656A" w:rsidRDefault="007F656A">
      <w:r>
        <w:separator/>
      </w:r>
    </w:p>
  </w:endnote>
  <w:endnote w:type="continuationSeparator" w:id="0">
    <w:p w14:paraId="3B8AD48D" w14:textId="77777777" w:rsidR="007F656A" w:rsidRDefault="007F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75059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F656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46D3" w14:textId="77777777" w:rsidR="007F656A" w:rsidRDefault="007F656A">
      <w:r>
        <w:separator/>
      </w:r>
    </w:p>
  </w:footnote>
  <w:footnote w:type="continuationSeparator" w:id="0">
    <w:p w14:paraId="40373A1B" w14:textId="77777777" w:rsidR="007F656A" w:rsidRDefault="007F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DF3"/>
    <w:multiLevelType w:val="multilevel"/>
    <w:tmpl w:val="C152DBE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7752F3"/>
    <w:multiLevelType w:val="hybridMultilevel"/>
    <w:tmpl w:val="63841CA0"/>
    <w:lvl w:ilvl="0" w:tplc="B92697DC">
      <w:start w:val="1"/>
      <w:numFmt w:val="decimal"/>
      <w:lvlText w:val="%1."/>
      <w:lvlJc w:val="left"/>
      <w:pPr>
        <w:ind w:left="720" w:hanging="360"/>
      </w:pPr>
      <w:rPr>
        <w:rFonts w:hint="default"/>
      </w:rPr>
    </w:lvl>
    <w:lvl w:ilvl="1" w:tplc="49AE0D26" w:tentative="1">
      <w:start w:val="1"/>
      <w:numFmt w:val="lowerLetter"/>
      <w:lvlText w:val="%2."/>
      <w:lvlJc w:val="left"/>
      <w:pPr>
        <w:ind w:left="1440" w:hanging="360"/>
      </w:pPr>
    </w:lvl>
    <w:lvl w:ilvl="2" w:tplc="BCAEDCDC" w:tentative="1">
      <w:start w:val="1"/>
      <w:numFmt w:val="lowerRoman"/>
      <w:lvlText w:val="%3."/>
      <w:lvlJc w:val="right"/>
      <w:pPr>
        <w:ind w:left="2160" w:hanging="180"/>
      </w:pPr>
    </w:lvl>
    <w:lvl w:ilvl="3" w:tplc="80D25588" w:tentative="1">
      <w:start w:val="1"/>
      <w:numFmt w:val="decimal"/>
      <w:lvlText w:val="%4."/>
      <w:lvlJc w:val="left"/>
      <w:pPr>
        <w:ind w:left="2880" w:hanging="360"/>
      </w:pPr>
    </w:lvl>
    <w:lvl w:ilvl="4" w:tplc="CBD653B2" w:tentative="1">
      <w:start w:val="1"/>
      <w:numFmt w:val="lowerLetter"/>
      <w:lvlText w:val="%5."/>
      <w:lvlJc w:val="left"/>
      <w:pPr>
        <w:ind w:left="3600" w:hanging="360"/>
      </w:pPr>
    </w:lvl>
    <w:lvl w:ilvl="5" w:tplc="336C041A" w:tentative="1">
      <w:start w:val="1"/>
      <w:numFmt w:val="lowerRoman"/>
      <w:lvlText w:val="%6."/>
      <w:lvlJc w:val="right"/>
      <w:pPr>
        <w:ind w:left="4320" w:hanging="180"/>
      </w:pPr>
    </w:lvl>
    <w:lvl w:ilvl="6" w:tplc="D820ECFA" w:tentative="1">
      <w:start w:val="1"/>
      <w:numFmt w:val="decimal"/>
      <w:lvlText w:val="%7."/>
      <w:lvlJc w:val="left"/>
      <w:pPr>
        <w:ind w:left="5040" w:hanging="360"/>
      </w:pPr>
    </w:lvl>
    <w:lvl w:ilvl="7" w:tplc="C10A4C86" w:tentative="1">
      <w:start w:val="1"/>
      <w:numFmt w:val="lowerLetter"/>
      <w:lvlText w:val="%8."/>
      <w:lvlJc w:val="left"/>
      <w:pPr>
        <w:ind w:left="5760" w:hanging="360"/>
      </w:pPr>
    </w:lvl>
    <w:lvl w:ilvl="8" w:tplc="035677A6" w:tentative="1">
      <w:start w:val="1"/>
      <w:numFmt w:val="lowerRoman"/>
      <w:lvlText w:val="%9."/>
      <w:lvlJc w:val="right"/>
      <w:pPr>
        <w:ind w:left="6480" w:hanging="180"/>
      </w:pPr>
    </w:lvl>
  </w:abstractNum>
  <w:abstractNum w:abstractNumId="2" w15:restartNumberingAfterBreak="0">
    <w:nsid w:val="568C10D0"/>
    <w:multiLevelType w:val="multilevel"/>
    <w:tmpl w:val="8266E50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2118478088">
    <w:abstractNumId w:val="2"/>
  </w:num>
  <w:num w:numId="4" w16cid:durableId="82577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2923"/>
    <w:rsid w:val="00070E3F"/>
    <w:rsid w:val="000952B1"/>
    <w:rsid w:val="000C7788"/>
    <w:rsid w:val="00127DEF"/>
    <w:rsid w:val="00147221"/>
    <w:rsid w:val="001754C5"/>
    <w:rsid w:val="00195A73"/>
    <w:rsid w:val="001A297B"/>
    <w:rsid w:val="001B51CD"/>
    <w:rsid w:val="0025391B"/>
    <w:rsid w:val="00297558"/>
    <w:rsid w:val="002D53F6"/>
    <w:rsid w:val="002F0DFC"/>
    <w:rsid w:val="00351D48"/>
    <w:rsid w:val="00391BD7"/>
    <w:rsid w:val="003B23EB"/>
    <w:rsid w:val="003C401E"/>
    <w:rsid w:val="004322DE"/>
    <w:rsid w:val="004D516C"/>
    <w:rsid w:val="004D61E7"/>
    <w:rsid w:val="00521C00"/>
    <w:rsid w:val="0053073B"/>
    <w:rsid w:val="00543508"/>
    <w:rsid w:val="00564CA6"/>
    <w:rsid w:val="005B2D48"/>
    <w:rsid w:val="005C7FA1"/>
    <w:rsid w:val="005E4302"/>
    <w:rsid w:val="005F128A"/>
    <w:rsid w:val="00617AAC"/>
    <w:rsid w:val="00672D83"/>
    <w:rsid w:val="00693F05"/>
    <w:rsid w:val="006D3451"/>
    <w:rsid w:val="006D513B"/>
    <w:rsid w:val="00705CA3"/>
    <w:rsid w:val="00712021"/>
    <w:rsid w:val="0074092B"/>
    <w:rsid w:val="00744200"/>
    <w:rsid w:val="0079484F"/>
    <w:rsid w:val="007B4DDB"/>
    <w:rsid w:val="007F656A"/>
    <w:rsid w:val="008257F8"/>
    <w:rsid w:val="00830B3C"/>
    <w:rsid w:val="00896DDE"/>
    <w:rsid w:val="008A0245"/>
    <w:rsid w:val="008E3846"/>
    <w:rsid w:val="009139A1"/>
    <w:rsid w:val="00931891"/>
    <w:rsid w:val="00996740"/>
    <w:rsid w:val="009A3989"/>
    <w:rsid w:val="009B7F8F"/>
    <w:rsid w:val="009C358D"/>
    <w:rsid w:val="00A16CA7"/>
    <w:rsid w:val="00A254B5"/>
    <w:rsid w:val="00A52B04"/>
    <w:rsid w:val="00B36CD4"/>
    <w:rsid w:val="00B4014F"/>
    <w:rsid w:val="00B47C10"/>
    <w:rsid w:val="00BB16A4"/>
    <w:rsid w:val="00BE75D1"/>
    <w:rsid w:val="00C74D9F"/>
    <w:rsid w:val="00C82360"/>
    <w:rsid w:val="00C9477C"/>
    <w:rsid w:val="00CC1B2F"/>
    <w:rsid w:val="00CF16C2"/>
    <w:rsid w:val="00D37AA2"/>
    <w:rsid w:val="00D86969"/>
    <w:rsid w:val="00DA7072"/>
    <w:rsid w:val="00E52DA2"/>
    <w:rsid w:val="00E636D9"/>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rmalWeb">
    <w:name w:val="Normal (Web)"/>
    <w:basedOn w:val="Normal"/>
    <w:uiPriority w:val="99"/>
    <w:unhideWhenUsed/>
    <w:rsid w:val="005E4302"/>
    <w:pPr>
      <w:spacing w:before="100" w:beforeAutospacing="1" w:after="100" w:afterAutospacing="1"/>
    </w:pPr>
    <w:rPr>
      <w:rFonts w:ascii="Times New Roman" w:eastAsia="Times New Roman" w:hAnsi="Times New Roman" w:cs="Times New Roman"/>
      <w:lang w:val="en-US"/>
    </w:rPr>
  </w:style>
  <w:style w:type="paragraph" w:customStyle="1" w:styleId="naisf">
    <w:name w:val="naisf"/>
    <w:basedOn w:val="Normal"/>
    <w:rsid w:val="005E4302"/>
    <w:pPr>
      <w:spacing w:before="100" w:beforeAutospacing="1" w:after="100" w:afterAutospacing="1"/>
    </w:pPr>
    <w:rPr>
      <w:rFonts w:ascii="Times New Roman" w:eastAsia="Times New Roman" w:hAnsi="Times New Roman" w:cs="Times New Roman"/>
      <w:lang w:val="en-US"/>
    </w:rPr>
  </w:style>
  <w:style w:type="paragraph" w:customStyle="1" w:styleId="naispant">
    <w:name w:val="naispant"/>
    <w:basedOn w:val="Normal"/>
    <w:rsid w:val="005E4302"/>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705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2140</Words>
  <Characters>1221</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Jānis Pārums</cp:lastModifiedBy>
  <cp:revision>24</cp:revision>
  <dcterms:created xsi:type="dcterms:W3CDTF">2024-06-01T14:06:00Z</dcterms:created>
  <dcterms:modified xsi:type="dcterms:W3CDTF">2025-12-09T07:04:00Z</dcterms:modified>
</cp:coreProperties>
</file>