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B1B49" w14:textId="1812BBB0" w:rsidR="00787899" w:rsidRPr="00EE2398" w:rsidRDefault="009B643E" w:rsidP="00787899">
      <w:pPr>
        <w:pStyle w:val="Bezatstarpm"/>
        <w:rPr>
          <w:rFonts w:ascii="Times New Roman" w:hAnsi="Times New Roman"/>
          <w:sz w:val="24"/>
          <w:szCs w:val="24"/>
          <w:lang w:val="lv-LV"/>
        </w:rPr>
      </w:pPr>
      <w:bookmarkStart w:id="0" w:name="_Hlk96012187"/>
      <w:r>
        <w:rPr>
          <w:noProof/>
        </w:rPr>
        <w:drawing>
          <wp:inline distT="0" distB="0" distL="0" distR="0" wp14:anchorId="09A30150" wp14:editId="1592F791">
            <wp:extent cx="5720715" cy="1166495"/>
            <wp:effectExtent l="0" t="0" r="0" b="0"/>
            <wp:docPr id="144405816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0715" cy="1166495"/>
                    </a:xfrm>
                    <a:prstGeom prst="rect">
                      <a:avLst/>
                    </a:prstGeom>
                    <a:noFill/>
                    <a:ln>
                      <a:noFill/>
                    </a:ln>
                  </pic:spPr>
                </pic:pic>
              </a:graphicData>
            </a:graphic>
          </wp:inline>
        </w:drawing>
      </w:r>
    </w:p>
    <w:bookmarkEnd w:id="0"/>
    <w:p w14:paraId="4EAF8426" w14:textId="3179BD1F" w:rsidR="009B643E" w:rsidRDefault="009B643E" w:rsidP="009B643E">
      <w:pPr>
        <w:spacing w:after="0"/>
        <w:jc w:val="right"/>
        <w:rPr>
          <w:noProof/>
        </w:rPr>
      </w:pPr>
      <w:r w:rsidRPr="007A18D4">
        <w:rPr>
          <w:noProof/>
        </w:rPr>
        <w:t>Projekts uz 27.10.2025.</w:t>
      </w:r>
    </w:p>
    <w:p w14:paraId="661B6C1A" w14:textId="5971F938" w:rsidR="009B643E" w:rsidRDefault="009B643E" w:rsidP="009B643E">
      <w:pPr>
        <w:spacing w:after="0"/>
        <w:jc w:val="right"/>
        <w:rPr>
          <w:noProof/>
        </w:rPr>
      </w:pPr>
      <w:r>
        <w:rPr>
          <w:noProof/>
        </w:rPr>
        <w:t>Vēlamais izskatīšanas laiks: FK 19.11.2025.</w:t>
      </w:r>
    </w:p>
    <w:p w14:paraId="13774B28" w14:textId="7DB04AAE" w:rsidR="009B643E" w:rsidRDefault="009B643E" w:rsidP="009B643E">
      <w:pPr>
        <w:spacing w:after="0"/>
        <w:jc w:val="right"/>
        <w:rPr>
          <w:noProof/>
        </w:rPr>
      </w:pPr>
      <w:r>
        <w:rPr>
          <w:noProof/>
        </w:rPr>
        <w:t>Domē 27.11.2025.</w:t>
      </w:r>
    </w:p>
    <w:p w14:paraId="72D3B815" w14:textId="41BCD7AD" w:rsidR="009B643E" w:rsidRPr="00B87D48" w:rsidRDefault="009B643E" w:rsidP="009B643E">
      <w:pPr>
        <w:spacing w:after="0"/>
        <w:jc w:val="right"/>
        <w:rPr>
          <w:noProof/>
        </w:rPr>
      </w:pPr>
      <w:r w:rsidRPr="00B87D48">
        <w:rPr>
          <w:noProof/>
        </w:rPr>
        <w:t>Sagatavotājs:</w:t>
      </w:r>
      <w:r w:rsidR="00F51BC2" w:rsidRPr="00B87D48">
        <w:rPr>
          <w:noProof/>
        </w:rPr>
        <w:t xml:space="preserve"> K.Dadzīte</w:t>
      </w:r>
    </w:p>
    <w:p w14:paraId="51EE7A73" w14:textId="51693E4F" w:rsidR="009B643E" w:rsidRPr="007A18D4" w:rsidRDefault="009B643E" w:rsidP="007A18D4">
      <w:pPr>
        <w:spacing w:after="0"/>
        <w:jc w:val="right"/>
        <w:rPr>
          <w:noProof/>
        </w:rPr>
      </w:pPr>
      <w:r w:rsidRPr="00B87D48">
        <w:rPr>
          <w:noProof/>
        </w:rPr>
        <w:t xml:space="preserve">Ziņotājs: </w:t>
      </w:r>
      <w:r w:rsidR="00F51BC2" w:rsidRPr="00B87D48">
        <w:rPr>
          <w:noProof/>
        </w:rPr>
        <w:t>E.Kāpa</w:t>
      </w:r>
    </w:p>
    <w:p w14:paraId="35BEEB08" w14:textId="77777777" w:rsidR="009B643E" w:rsidRDefault="009B643E" w:rsidP="00312A7B">
      <w:pPr>
        <w:spacing w:after="0"/>
        <w:jc w:val="center"/>
        <w:rPr>
          <w:noProof/>
          <w:sz w:val="28"/>
          <w:szCs w:val="28"/>
        </w:rPr>
      </w:pPr>
    </w:p>
    <w:p w14:paraId="688847D8" w14:textId="23DC1F75" w:rsidR="00677CAC" w:rsidRPr="00BB2284" w:rsidRDefault="00312A7B" w:rsidP="00312A7B">
      <w:pPr>
        <w:spacing w:after="0"/>
        <w:jc w:val="center"/>
        <w:rPr>
          <w:noProof/>
          <w:sz w:val="28"/>
          <w:szCs w:val="28"/>
        </w:rPr>
      </w:pPr>
      <w:r w:rsidRPr="00BB2284">
        <w:rPr>
          <w:noProof/>
          <w:sz w:val="28"/>
          <w:szCs w:val="28"/>
        </w:rPr>
        <w:t>LĒMUMS</w:t>
      </w:r>
    </w:p>
    <w:p w14:paraId="4F391E0E" w14:textId="1A9397EA" w:rsidR="00677CAC" w:rsidRPr="00312A7B" w:rsidRDefault="00312A7B" w:rsidP="00312A7B">
      <w:pPr>
        <w:spacing w:after="0"/>
        <w:jc w:val="center"/>
        <w:rPr>
          <w:noProof/>
        </w:rPr>
      </w:pPr>
      <w:r w:rsidRPr="00312A7B">
        <w:rPr>
          <w:noProof/>
        </w:rPr>
        <w:t>Ādažos, Ādažu novadā</w:t>
      </w:r>
    </w:p>
    <w:p w14:paraId="5D42F133" w14:textId="77777777" w:rsidR="00677CAC" w:rsidRPr="00312A7B" w:rsidRDefault="00312A7B" w:rsidP="00312A7B">
      <w:pPr>
        <w:spacing w:after="0"/>
      </w:pPr>
      <w:r w:rsidRPr="00312A7B">
        <w:rPr>
          <w:noProof/>
        </w:rPr>
        <w:tab/>
      </w:r>
      <w:r w:rsidRPr="00312A7B">
        <w:rPr>
          <w:noProof/>
        </w:rPr>
        <w:tab/>
      </w:r>
      <w:r w:rsidRPr="00312A7B">
        <w:rPr>
          <w:noProof/>
        </w:rPr>
        <w:tab/>
      </w:r>
      <w:r w:rsidRPr="00312A7B">
        <w:rPr>
          <w:noProof/>
        </w:rPr>
        <w:tab/>
      </w:r>
    </w:p>
    <w:p w14:paraId="533AC91D" w14:textId="1B21296B" w:rsidR="00677CAC" w:rsidRPr="00312A7B" w:rsidRDefault="00312A7B" w:rsidP="00312A7B">
      <w:pPr>
        <w:spacing w:after="0"/>
      </w:pPr>
      <w:r w:rsidRPr="00312A7B">
        <w:t>202</w:t>
      </w:r>
      <w:r w:rsidR="00595C8D">
        <w:t>5</w:t>
      </w:r>
      <w:r w:rsidRPr="00312A7B">
        <w:t>.</w:t>
      </w:r>
      <w:r w:rsidR="00EE3168" w:rsidRPr="00312A7B">
        <w:t xml:space="preserve"> </w:t>
      </w:r>
      <w:r w:rsidRPr="00312A7B">
        <w:t xml:space="preserve">gada </w:t>
      </w:r>
      <w:r w:rsidR="00D03E3D" w:rsidRPr="00312A7B">
        <w:t>2</w:t>
      </w:r>
      <w:r w:rsidR="003B253D">
        <w:t>7</w:t>
      </w:r>
      <w:r w:rsidR="00920FC9" w:rsidRPr="00312A7B">
        <w:t>.</w:t>
      </w:r>
      <w:r w:rsidR="009B643E">
        <w:t xml:space="preserve"> </w:t>
      </w:r>
      <w:r w:rsidR="003B253D">
        <w:t>novembrī</w:t>
      </w:r>
      <w:r w:rsidRPr="00312A7B">
        <w:t xml:space="preserve"> </w:t>
      </w:r>
      <w:r w:rsidRPr="00312A7B">
        <w:tab/>
      </w:r>
      <w:r w:rsidRPr="00312A7B">
        <w:tab/>
      </w:r>
      <w:r w:rsidRPr="00312A7B">
        <w:tab/>
      </w:r>
      <w:r w:rsidRPr="00312A7B">
        <w:tab/>
      </w:r>
      <w:r w:rsidRPr="00312A7B">
        <w:tab/>
      </w:r>
      <w:r w:rsidRPr="00312A7B">
        <w:tab/>
      </w:r>
      <w:r w:rsidR="003B253D" w:rsidRPr="00564CA6">
        <w:rPr>
          <w:noProof/>
        </w:rPr>
        <w:fldChar w:fldCharType="begin"/>
      </w:r>
      <w:r w:rsidR="003B253D" w:rsidRPr="00564CA6">
        <w:rPr>
          <w:noProof/>
        </w:rPr>
        <w:instrText>MERGEFIELD DOKREGNUMURS</w:instrText>
      </w:r>
      <w:r w:rsidR="003B253D" w:rsidRPr="00564CA6">
        <w:rPr>
          <w:noProof/>
        </w:rPr>
        <w:fldChar w:fldCharType="separate"/>
      </w:r>
      <w:r w:rsidR="003B253D" w:rsidRPr="00564CA6">
        <w:rPr>
          <w:noProof/>
        </w:rPr>
        <w:t>«DOKREGNUMURS»</w:t>
      </w:r>
      <w:r w:rsidR="003B253D" w:rsidRPr="00564CA6">
        <w:rPr>
          <w:noProof/>
        </w:rPr>
        <w:fldChar w:fldCharType="end"/>
      </w:r>
    </w:p>
    <w:p w14:paraId="6C2C23DE" w14:textId="11424457" w:rsidR="00677CAC" w:rsidRPr="00312A7B" w:rsidRDefault="00677CAC" w:rsidP="00312A7B">
      <w:pPr>
        <w:spacing w:after="0"/>
        <w:rPr>
          <w:b/>
          <w:color w:val="FF0000"/>
        </w:rPr>
      </w:pPr>
    </w:p>
    <w:p w14:paraId="7685C774" w14:textId="3A612606" w:rsidR="00783F3C" w:rsidRPr="00312A7B" w:rsidRDefault="00312A7B" w:rsidP="00312A7B">
      <w:pPr>
        <w:tabs>
          <w:tab w:val="left" w:pos="0"/>
        </w:tabs>
        <w:spacing w:after="0"/>
        <w:ind w:right="-18"/>
        <w:jc w:val="center"/>
        <w:rPr>
          <w:b/>
        </w:rPr>
      </w:pPr>
      <w:r w:rsidRPr="00312A7B">
        <w:rPr>
          <w:b/>
        </w:rPr>
        <w:t>Par</w:t>
      </w:r>
      <w:bookmarkStart w:id="1" w:name="_Hlk24374904"/>
      <w:r w:rsidRPr="00312A7B">
        <w:rPr>
          <w:b/>
        </w:rPr>
        <w:t xml:space="preserve"> zemes domājamās daļas nodošanu īpašumā bez atlīdzības</w:t>
      </w:r>
    </w:p>
    <w:p w14:paraId="3BFC8E78" w14:textId="77777777" w:rsidR="00312A7B" w:rsidRPr="00312A7B" w:rsidRDefault="00312A7B" w:rsidP="00312A7B">
      <w:pPr>
        <w:tabs>
          <w:tab w:val="left" w:pos="0"/>
        </w:tabs>
        <w:spacing w:after="0"/>
        <w:ind w:right="-18"/>
        <w:jc w:val="center"/>
        <w:rPr>
          <w:b/>
        </w:rPr>
      </w:pPr>
    </w:p>
    <w:bookmarkEnd w:id="1"/>
    <w:p w14:paraId="7958CBEF" w14:textId="69BB6D50" w:rsidR="00677CAC" w:rsidRPr="00312A7B" w:rsidRDefault="00312A7B" w:rsidP="00312A7B">
      <w:pPr>
        <w:rPr>
          <w:color w:val="FF0000"/>
        </w:rPr>
      </w:pPr>
      <w:r w:rsidRPr="00312A7B">
        <w:rPr>
          <w:color w:val="000000" w:themeColor="text1"/>
        </w:rPr>
        <w:t xml:space="preserve">Ādažu novada </w:t>
      </w:r>
      <w:r w:rsidR="00EE3168" w:rsidRPr="00312A7B">
        <w:rPr>
          <w:color w:val="000000" w:themeColor="text1"/>
        </w:rPr>
        <w:t xml:space="preserve">pašvaldības </w:t>
      </w:r>
      <w:r w:rsidRPr="00312A7B">
        <w:rPr>
          <w:color w:val="000000" w:themeColor="text1"/>
        </w:rPr>
        <w:t>dom</w:t>
      </w:r>
      <w:r w:rsidR="00EE3168" w:rsidRPr="00312A7B">
        <w:rPr>
          <w:color w:val="000000" w:themeColor="text1"/>
        </w:rPr>
        <w:t>e</w:t>
      </w:r>
      <w:r w:rsidRPr="00312A7B">
        <w:rPr>
          <w:color w:val="000000" w:themeColor="text1"/>
        </w:rPr>
        <w:t xml:space="preserve"> </w:t>
      </w:r>
      <w:r w:rsidR="00EE3168" w:rsidRPr="00312A7B">
        <w:rPr>
          <w:color w:val="000000" w:themeColor="text1"/>
        </w:rPr>
        <w:t xml:space="preserve">izskatīja </w:t>
      </w:r>
      <w:r w:rsidR="00D55270">
        <w:rPr>
          <w:color w:val="000000" w:themeColor="text1"/>
        </w:rPr>
        <w:t>M</w:t>
      </w:r>
      <w:r w:rsidR="00D76864">
        <w:rPr>
          <w:color w:val="000000" w:themeColor="text1"/>
        </w:rPr>
        <w:t>.</w:t>
      </w:r>
      <w:r w:rsidR="00D55270">
        <w:rPr>
          <w:color w:val="000000" w:themeColor="text1"/>
        </w:rPr>
        <w:t xml:space="preserve"> </w:t>
      </w:r>
      <w:proofErr w:type="spellStart"/>
      <w:r w:rsidR="00D55270">
        <w:rPr>
          <w:color w:val="000000" w:themeColor="text1"/>
        </w:rPr>
        <w:t>L</w:t>
      </w:r>
      <w:r w:rsidR="00D76864">
        <w:rPr>
          <w:color w:val="000000" w:themeColor="text1"/>
        </w:rPr>
        <w:t>.</w:t>
      </w:r>
      <w:r w:rsidR="00D55270">
        <w:rPr>
          <w:color w:val="000000" w:themeColor="text1"/>
        </w:rPr>
        <w:t>ā</w:t>
      </w:r>
      <w:proofErr w:type="spellEnd"/>
      <w:r w:rsidR="00282E2E">
        <w:rPr>
          <w:color w:val="000000" w:themeColor="text1"/>
        </w:rPr>
        <w:t>(turpmāk</w:t>
      </w:r>
      <w:r w:rsidR="009B643E">
        <w:rPr>
          <w:color w:val="000000" w:themeColor="text1"/>
        </w:rPr>
        <w:t xml:space="preserve"> </w:t>
      </w:r>
      <w:r w:rsidR="00282E2E">
        <w:rPr>
          <w:color w:val="000000" w:themeColor="text1"/>
        </w:rPr>
        <w:t>-</w:t>
      </w:r>
      <w:r w:rsidR="009B643E">
        <w:rPr>
          <w:color w:val="000000" w:themeColor="text1"/>
        </w:rPr>
        <w:t xml:space="preserve"> </w:t>
      </w:r>
      <w:r w:rsidR="00282E2E">
        <w:rPr>
          <w:color w:val="000000" w:themeColor="text1"/>
        </w:rPr>
        <w:t>iesniedzēj</w:t>
      </w:r>
      <w:r w:rsidR="00D55270">
        <w:rPr>
          <w:color w:val="000000" w:themeColor="text1"/>
        </w:rPr>
        <w:t>s</w:t>
      </w:r>
      <w:r w:rsidR="00282E2E">
        <w:rPr>
          <w:color w:val="000000" w:themeColor="text1"/>
        </w:rPr>
        <w:t>)</w:t>
      </w:r>
      <w:r w:rsidR="00783F3C" w:rsidRPr="00312A7B">
        <w:rPr>
          <w:iCs/>
          <w:color w:val="000000" w:themeColor="text1"/>
        </w:rPr>
        <w:t xml:space="preserve"> iesniegu</w:t>
      </w:r>
      <w:r w:rsidR="00EE3168" w:rsidRPr="00312A7B">
        <w:rPr>
          <w:iCs/>
          <w:color w:val="000000" w:themeColor="text1"/>
        </w:rPr>
        <w:t>mu</w:t>
      </w:r>
      <w:r w:rsidRPr="00312A7B">
        <w:rPr>
          <w:iCs/>
          <w:color w:val="000000" w:themeColor="text1"/>
        </w:rPr>
        <w:t xml:space="preserve"> </w:t>
      </w:r>
      <w:r w:rsidR="00783F3C" w:rsidRPr="00312A7B">
        <w:rPr>
          <w:iCs/>
          <w:color w:val="000000" w:themeColor="text1"/>
        </w:rPr>
        <w:t>(</w:t>
      </w:r>
      <w:proofErr w:type="spellStart"/>
      <w:r w:rsidR="00EE3168" w:rsidRPr="00312A7B">
        <w:rPr>
          <w:iCs/>
          <w:color w:val="000000" w:themeColor="text1"/>
        </w:rPr>
        <w:t>reģ</w:t>
      </w:r>
      <w:proofErr w:type="spellEnd"/>
      <w:r w:rsidR="00EE3168" w:rsidRPr="00312A7B">
        <w:rPr>
          <w:iCs/>
          <w:color w:val="000000" w:themeColor="text1"/>
        </w:rPr>
        <w:t>. Nr.</w:t>
      </w:r>
      <w:r w:rsidR="00783F3C" w:rsidRPr="00312A7B">
        <w:rPr>
          <w:iCs/>
          <w:color w:val="000000" w:themeColor="text1"/>
        </w:rPr>
        <w:t xml:space="preserve"> </w:t>
      </w:r>
      <w:r w:rsidR="00920FC9" w:rsidRPr="00312A7B">
        <w:rPr>
          <w:color w:val="212529"/>
          <w:shd w:val="clear" w:color="auto" w:fill="FFFFFF"/>
        </w:rPr>
        <w:t>ĀNP/1-11-1/2</w:t>
      </w:r>
      <w:r w:rsidR="00C136AF">
        <w:rPr>
          <w:color w:val="212529"/>
          <w:shd w:val="clear" w:color="auto" w:fill="FFFFFF"/>
        </w:rPr>
        <w:t>5</w:t>
      </w:r>
      <w:r w:rsidR="00920FC9" w:rsidRPr="00312A7B">
        <w:rPr>
          <w:color w:val="212529"/>
          <w:shd w:val="clear" w:color="auto" w:fill="FFFFFF"/>
        </w:rPr>
        <w:t>/</w:t>
      </w:r>
      <w:r w:rsidR="00D55270">
        <w:rPr>
          <w:color w:val="212529"/>
          <w:shd w:val="clear" w:color="auto" w:fill="FFFFFF"/>
        </w:rPr>
        <w:t>6368</w:t>
      </w:r>
      <w:r w:rsidRPr="00312A7B">
        <w:rPr>
          <w:iCs/>
          <w:color w:val="000000" w:themeColor="text1"/>
        </w:rPr>
        <w:t>)</w:t>
      </w:r>
      <w:r w:rsidRPr="00312A7B">
        <w:rPr>
          <w:color w:val="000000" w:themeColor="text1"/>
        </w:rPr>
        <w:t xml:space="preserve"> </w:t>
      </w:r>
      <w:r w:rsidR="00783F3C" w:rsidRPr="00312A7B">
        <w:rPr>
          <w:color w:val="000000" w:themeColor="text1"/>
        </w:rPr>
        <w:t xml:space="preserve">ar lūgumu nodot īpašumā bez atlīdzības daudzdzīvokļu dzīvojamās mājas </w:t>
      </w:r>
      <w:r w:rsidR="00D55270">
        <w:t>Pirmā iel</w:t>
      </w:r>
      <w:r w:rsidR="009B643E">
        <w:t>a</w:t>
      </w:r>
      <w:r w:rsidR="00D55270">
        <w:t xml:space="preserve"> 40</w:t>
      </w:r>
      <w:r w:rsidR="00920FC9" w:rsidRPr="00312A7B">
        <w:t>, Ādažu pag., Ādažu nov., dzīvoklim Nr.</w:t>
      </w:r>
      <w:r w:rsidR="009B643E">
        <w:t xml:space="preserve"> </w:t>
      </w:r>
      <w:r w:rsidR="00D76864">
        <w:t>XX</w:t>
      </w:r>
      <w:r w:rsidR="00920FC9" w:rsidRPr="00312A7B">
        <w:t xml:space="preserve"> </w:t>
      </w:r>
      <w:r w:rsidR="00783F3C" w:rsidRPr="00312A7B">
        <w:rPr>
          <w:color w:val="000000" w:themeColor="text1"/>
        </w:rPr>
        <w:t xml:space="preserve">(turpmāk </w:t>
      </w:r>
      <w:r w:rsidR="00EE3168" w:rsidRPr="00312A7B">
        <w:rPr>
          <w:color w:val="000000" w:themeColor="text1"/>
        </w:rPr>
        <w:t xml:space="preserve">- </w:t>
      </w:r>
      <w:r w:rsidR="00783F3C" w:rsidRPr="00312A7B">
        <w:t>dzīvoklis) piekrītošās domājamās daļas no zemes</w:t>
      </w:r>
      <w:r w:rsidRPr="00312A7B">
        <w:rPr>
          <w:bCs/>
          <w:color w:val="FF0000"/>
        </w:rPr>
        <w:t>.</w:t>
      </w:r>
    </w:p>
    <w:p w14:paraId="04E78866" w14:textId="47C5C8DC" w:rsidR="00677CAC" w:rsidRPr="00312A7B" w:rsidRDefault="00312A7B" w:rsidP="00677CAC">
      <w:r w:rsidRPr="00312A7B">
        <w:t>Izvērtējot iesniegumu un ar to saistītos apstākļus, tika konstatēts</w:t>
      </w:r>
      <w:r w:rsidRPr="00312A7B">
        <w:rPr>
          <w:color w:val="000000"/>
        </w:rPr>
        <w:t>:</w:t>
      </w:r>
    </w:p>
    <w:p w14:paraId="649E1455" w14:textId="336AB36D" w:rsidR="0092738D" w:rsidRDefault="0092738D" w:rsidP="007A18D4">
      <w:pPr>
        <w:pStyle w:val="Sarakstarindkopa"/>
        <w:numPr>
          <w:ilvl w:val="0"/>
          <w:numId w:val="13"/>
        </w:numPr>
        <w:spacing w:after="120"/>
        <w:ind w:left="426" w:right="-17" w:hanging="426"/>
        <w:contextualSpacing w:val="0"/>
        <w:jc w:val="both"/>
        <w:rPr>
          <w:rStyle w:val="Izteiksmgs"/>
          <w:rFonts w:eastAsiaTheme="minorHAnsi"/>
          <w:b w:val="0"/>
          <w:lang w:eastAsia="en-US"/>
        </w:rPr>
      </w:pPr>
      <w:r>
        <w:t>D</w:t>
      </w:r>
      <w:r w:rsidRPr="00014476">
        <w:t>zīvok</w:t>
      </w:r>
      <w:r>
        <w:t xml:space="preserve">li Nr. </w:t>
      </w:r>
      <w:r w:rsidR="00D76864">
        <w:t>XX</w:t>
      </w:r>
      <w:r>
        <w:t>, daudzdzīvokļu dzīvojam</w:t>
      </w:r>
      <w:r w:rsidR="009B643E">
        <w:t>aj</w:t>
      </w:r>
      <w:r>
        <w:t>ā</w:t>
      </w:r>
      <w:r w:rsidRPr="00014476">
        <w:t xml:space="preserve"> māj</w:t>
      </w:r>
      <w:r w:rsidR="009B643E">
        <w:t>ā</w:t>
      </w:r>
      <w:r w:rsidRPr="00014476">
        <w:t xml:space="preserve"> </w:t>
      </w:r>
      <w:r>
        <w:t>Pirmā iela 40</w:t>
      </w:r>
      <w:r w:rsidRPr="00596DAD">
        <w:t xml:space="preserve"> </w:t>
      </w:r>
      <w:r>
        <w:t xml:space="preserve">(turpmāk – Dzīvoklis) </w:t>
      </w:r>
      <w:r w:rsidR="009B643E">
        <w:t xml:space="preserve">iesniedzējs iegādājās </w:t>
      </w:r>
      <w:r>
        <w:t>1992.</w:t>
      </w:r>
      <w:r w:rsidR="009B643E">
        <w:t xml:space="preserve"> </w:t>
      </w:r>
      <w:r w:rsidRPr="00596DAD">
        <w:t xml:space="preserve">gada </w:t>
      </w:r>
      <w:r w:rsidR="00C37BED">
        <w:t>25.</w:t>
      </w:r>
      <w:r w:rsidR="009B643E">
        <w:t xml:space="preserve"> </w:t>
      </w:r>
      <w:r w:rsidR="00C37BED">
        <w:t>janvārī</w:t>
      </w:r>
      <w:r>
        <w:t xml:space="preserve"> no </w:t>
      </w:r>
      <w:r w:rsidR="008C4BA3">
        <w:t>AS</w:t>
      </w:r>
      <w:r>
        <w:t xml:space="preserve"> „Ā</w:t>
      </w:r>
      <w:r w:rsidRPr="00014476">
        <w:t>daži”</w:t>
      </w:r>
      <w:r w:rsidR="00FF7A9F">
        <w:t>, noslēdzot pirkuma līgumu</w:t>
      </w:r>
      <w:r>
        <w:t xml:space="preserve">. </w:t>
      </w:r>
      <w:r w:rsidRPr="00596DAD">
        <w:t>Dzīvoklis privatizēts</w:t>
      </w:r>
      <w:r w:rsidR="009B643E">
        <w:t>,</w:t>
      </w:r>
      <w:r w:rsidRPr="00596DAD">
        <w:t xml:space="preserve"> pamatojoties uz likumu „</w:t>
      </w:r>
      <w:r w:rsidRPr="00596DAD">
        <w:rPr>
          <w:rStyle w:val="Izteiksmgs"/>
          <w:b w:val="0"/>
        </w:rPr>
        <w:t>Par lauksaimniecības uzņēmumu un zvejnieku kolhozu privatizāciju”</w:t>
      </w:r>
      <w:r w:rsidR="009B643E">
        <w:rPr>
          <w:rStyle w:val="Izteiksmgs"/>
          <w:b w:val="0"/>
        </w:rPr>
        <w:t xml:space="preserve">, un tas </w:t>
      </w:r>
      <w:r w:rsidR="00E67649">
        <w:rPr>
          <w:rStyle w:val="Izteiksmgs"/>
          <w:b w:val="0"/>
        </w:rPr>
        <w:t>nav reģistrēts Zemesgrāmatā.</w:t>
      </w:r>
    </w:p>
    <w:p w14:paraId="433D9EC0" w14:textId="366D2548" w:rsidR="00187A51" w:rsidRPr="009B643E" w:rsidRDefault="0092738D" w:rsidP="009B643E">
      <w:pPr>
        <w:pStyle w:val="Sarakstarindkopa"/>
        <w:numPr>
          <w:ilvl w:val="0"/>
          <w:numId w:val="13"/>
        </w:numPr>
        <w:autoSpaceDE w:val="0"/>
        <w:autoSpaceDN w:val="0"/>
        <w:adjustRightInd w:val="0"/>
        <w:spacing w:after="120"/>
        <w:ind w:left="426" w:hanging="426"/>
        <w:contextualSpacing w:val="0"/>
        <w:jc w:val="both"/>
        <w:rPr>
          <w:bCs/>
          <w:color w:val="FF0000"/>
        </w:rPr>
      </w:pPr>
      <w:r>
        <w:rPr>
          <w:rStyle w:val="Izteiksmgs"/>
          <w:b w:val="0"/>
        </w:rPr>
        <w:t>Dzīvojam</w:t>
      </w:r>
      <w:r w:rsidR="009B643E">
        <w:rPr>
          <w:rStyle w:val="Izteiksmgs"/>
          <w:b w:val="0"/>
        </w:rPr>
        <w:t>aj</w:t>
      </w:r>
      <w:r>
        <w:rPr>
          <w:rStyle w:val="Izteiksmgs"/>
          <w:b w:val="0"/>
        </w:rPr>
        <w:t xml:space="preserve">ai </w:t>
      </w:r>
      <w:r w:rsidRPr="00596DAD">
        <w:rPr>
          <w:rStyle w:val="Izteiksmgs"/>
          <w:b w:val="0"/>
        </w:rPr>
        <w:t xml:space="preserve">mājai </w:t>
      </w:r>
      <w:r>
        <w:rPr>
          <w:rStyle w:val="Izteiksmgs"/>
          <w:b w:val="0"/>
        </w:rPr>
        <w:t xml:space="preserve">Pirmā iela 40 </w:t>
      </w:r>
      <w:r w:rsidRPr="00596DAD">
        <w:rPr>
          <w:rStyle w:val="Izteiksmgs"/>
          <w:b w:val="0"/>
        </w:rPr>
        <w:t>piesaistīt</w:t>
      </w:r>
      <w:r>
        <w:rPr>
          <w:rStyle w:val="Izteiksmgs"/>
          <w:b w:val="0"/>
        </w:rPr>
        <w:t>ā</w:t>
      </w:r>
      <w:r w:rsidRPr="00596DAD">
        <w:rPr>
          <w:rStyle w:val="Izteiksmgs"/>
          <w:b w:val="0"/>
        </w:rPr>
        <w:t xml:space="preserve"> </w:t>
      </w:r>
      <w:r>
        <w:rPr>
          <w:rStyle w:val="Izteiksmgs"/>
          <w:b w:val="0"/>
        </w:rPr>
        <w:t>zemes vienība,</w:t>
      </w:r>
      <w:r w:rsidRPr="00147AE3">
        <w:rPr>
          <w:bCs/>
        </w:rPr>
        <w:t xml:space="preserve"> </w:t>
      </w:r>
      <w:r>
        <w:rPr>
          <w:bCs/>
        </w:rPr>
        <w:t>ar kadastra</w:t>
      </w:r>
      <w:r w:rsidRPr="00147AE3">
        <w:rPr>
          <w:bCs/>
        </w:rPr>
        <w:t xml:space="preserve"> </w:t>
      </w:r>
      <w:r w:rsidRPr="008E7FAC">
        <w:rPr>
          <w:bCs/>
        </w:rPr>
        <w:t xml:space="preserve">apzīmējumu </w:t>
      </w:r>
      <w:r w:rsidRPr="00DD2402">
        <w:rPr>
          <w:bCs/>
        </w:rPr>
        <w:t>8044 007034</w:t>
      </w:r>
      <w:r>
        <w:rPr>
          <w:bCs/>
        </w:rPr>
        <w:t>8</w:t>
      </w:r>
      <w:r w:rsidRPr="00DD2402">
        <w:rPr>
          <w:bCs/>
        </w:rPr>
        <w:t xml:space="preserve"> un ar kopējo platību </w:t>
      </w:r>
      <w:r w:rsidR="002155C0" w:rsidRPr="002155C0">
        <w:t>0.7273</w:t>
      </w:r>
      <w:r w:rsidR="002155C0">
        <w:rPr>
          <w:b/>
          <w:bCs/>
        </w:rPr>
        <w:t xml:space="preserve"> </w:t>
      </w:r>
      <w:r w:rsidRPr="00DD2402">
        <w:rPr>
          <w:bCs/>
        </w:rPr>
        <w:t>ha,</w:t>
      </w:r>
      <w:r w:rsidRPr="00DD2402">
        <w:rPr>
          <w:rStyle w:val="Izteiksmgs"/>
          <w:b w:val="0"/>
        </w:rPr>
        <w:t xml:space="preserve"> reģistrēta Rīgas rajona tiesas zemesgrāmatu nodaļā 0</w:t>
      </w:r>
      <w:r>
        <w:rPr>
          <w:rStyle w:val="Izteiksmgs"/>
          <w:b w:val="0"/>
        </w:rPr>
        <w:t>8</w:t>
      </w:r>
      <w:r w:rsidRPr="00DD2402">
        <w:rPr>
          <w:rStyle w:val="Izteiksmgs"/>
          <w:b w:val="0"/>
        </w:rPr>
        <w:t xml:space="preserve">.10.1999. uz </w:t>
      </w:r>
      <w:r w:rsidR="00511700">
        <w:rPr>
          <w:rStyle w:val="Izteiksmgs"/>
          <w:b w:val="0"/>
        </w:rPr>
        <w:t xml:space="preserve">Ādažu novada pašvaldības </w:t>
      </w:r>
      <w:r w:rsidRPr="00DD2402">
        <w:rPr>
          <w:rStyle w:val="Izteiksmgs"/>
          <w:b w:val="0"/>
        </w:rPr>
        <w:t>vārda</w:t>
      </w:r>
      <w:r w:rsidR="004253FB">
        <w:rPr>
          <w:rStyle w:val="Izteiksmgs"/>
          <w:b w:val="0"/>
        </w:rPr>
        <w:t xml:space="preserve"> </w:t>
      </w:r>
      <w:r w:rsidR="004253FB" w:rsidRPr="002902B1">
        <w:rPr>
          <w:rStyle w:val="Izteiksmgs"/>
          <w:b w:val="0"/>
        </w:rPr>
        <w:t>(</w:t>
      </w:r>
      <w:r w:rsidR="004253FB" w:rsidRPr="002902B1">
        <w:rPr>
          <w:bCs/>
        </w:rPr>
        <w:t>Ādažu pagasta zemesgrāmatas nodalījums Nr. 1127)</w:t>
      </w:r>
      <w:r w:rsidR="008E3713" w:rsidRPr="002902B1">
        <w:rPr>
          <w:bCs/>
        </w:rPr>
        <w:t xml:space="preserve">. </w:t>
      </w:r>
      <w:r w:rsidR="00312A7B" w:rsidRPr="009B643E">
        <w:rPr>
          <w:rStyle w:val="Izteiksmgs"/>
          <w:b w:val="0"/>
          <w:color w:val="000000"/>
        </w:rPr>
        <w:t xml:space="preserve">Dzīvoklim, ar kopējo platību </w:t>
      </w:r>
      <w:r w:rsidR="009466E0">
        <w:t>5</w:t>
      </w:r>
      <w:r w:rsidR="00B770B2">
        <w:t>5</w:t>
      </w:r>
      <w:r w:rsidR="009466E0">
        <w:t>,</w:t>
      </w:r>
      <w:r w:rsidR="00B770B2">
        <w:t>9</w:t>
      </w:r>
      <w:r w:rsidR="00CF1F78" w:rsidRPr="00312A7B">
        <w:t xml:space="preserve"> </w:t>
      </w:r>
      <w:proofErr w:type="spellStart"/>
      <w:r w:rsidR="00312A7B" w:rsidRPr="009B643E">
        <w:rPr>
          <w:rStyle w:val="Izteiksmgs"/>
          <w:b w:val="0"/>
          <w:color w:val="000000"/>
        </w:rPr>
        <w:t>kv.m</w:t>
      </w:r>
      <w:proofErr w:type="spellEnd"/>
      <w:r w:rsidR="00312A7B" w:rsidRPr="009B643E">
        <w:rPr>
          <w:rStyle w:val="Izteiksmgs"/>
          <w:b w:val="0"/>
          <w:color w:val="000000"/>
        </w:rPr>
        <w:t xml:space="preserve">, piekrīt </w:t>
      </w:r>
      <w:r w:rsidR="00B770B2" w:rsidRPr="009B643E">
        <w:rPr>
          <w:rStyle w:val="Izteiksmgs"/>
          <w:b w:val="0"/>
          <w:color w:val="000000"/>
        </w:rPr>
        <w:t>559</w:t>
      </w:r>
      <w:r w:rsidR="00CF1F78" w:rsidRPr="00312A7B">
        <w:t>/</w:t>
      </w:r>
      <w:r w:rsidR="00B770B2">
        <w:t>4</w:t>
      </w:r>
      <w:r w:rsidR="00EB012A">
        <w:t>6741</w:t>
      </w:r>
      <w:r w:rsidR="005879F1" w:rsidRPr="00312A7B">
        <w:t xml:space="preserve"> </w:t>
      </w:r>
      <w:r w:rsidR="005879F1" w:rsidRPr="009B643E">
        <w:rPr>
          <w:bCs/>
        </w:rPr>
        <w:t xml:space="preserve">domājamās daļas no </w:t>
      </w:r>
      <w:r w:rsidR="005879F1" w:rsidRPr="009B643E">
        <w:rPr>
          <w:rStyle w:val="Izteiksmgs"/>
          <w:b w:val="0"/>
        </w:rPr>
        <w:t>ēkai piesaistītā</w:t>
      </w:r>
      <w:r w:rsidR="00D066E3" w:rsidRPr="009B643E">
        <w:rPr>
          <w:rStyle w:val="Izteiksmgs"/>
          <w:b w:val="0"/>
        </w:rPr>
        <w:t>s</w:t>
      </w:r>
      <w:r w:rsidR="005879F1" w:rsidRPr="009B643E">
        <w:rPr>
          <w:rStyle w:val="Izteiksmgs"/>
          <w:b w:val="0"/>
        </w:rPr>
        <w:t xml:space="preserve"> zemes </w:t>
      </w:r>
      <w:r w:rsidR="00D066E3" w:rsidRPr="009B643E">
        <w:rPr>
          <w:rStyle w:val="Izteiksmgs"/>
          <w:b w:val="0"/>
        </w:rPr>
        <w:t>vienības</w:t>
      </w:r>
      <w:r w:rsidR="00312A7B" w:rsidRPr="009B643E">
        <w:rPr>
          <w:rStyle w:val="Izteiksmgs"/>
          <w:b w:val="0"/>
          <w:color w:val="000000"/>
        </w:rPr>
        <w:t>.</w:t>
      </w:r>
    </w:p>
    <w:p w14:paraId="0332166D" w14:textId="143C14EC" w:rsidR="00D066E3" w:rsidRDefault="00D066E3" w:rsidP="007A18D4">
      <w:pPr>
        <w:pStyle w:val="Sarakstarindkopa"/>
        <w:numPr>
          <w:ilvl w:val="0"/>
          <w:numId w:val="13"/>
        </w:numPr>
        <w:tabs>
          <w:tab w:val="left" w:pos="567"/>
          <w:tab w:val="left" w:pos="900"/>
        </w:tabs>
        <w:spacing w:after="120"/>
        <w:ind w:left="426" w:right="-17" w:hanging="426"/>
        <w:contextualSpacing w:val="0"/>
        <w:jc w:val="both"/>
      </w:pPr>
      <w:r>
        <w:rPr>
          <w:color w:val="000000"/>
        </w:rPr>
        <w:t>L</w:t>
      </w:r>
      <w:r w:rsidRPr="00596DAD">
        <w:rPr>
          <w:color w:val="000000"/>
        </w:rPr>
        <w:t>ikum</w:t>
      </w:r>
      <w:r>
        <w:rPr>
          <w:color w:val="000000"/>
        </w:rPr>
        <w:t>a</w:t>
      </w:r>
      <w:r w:rsidRPr="00596DAD">
        <w:rPr>
          <w:color w:val="000000"/>
        </w:rPr>
        <w:t xml:space="preserve"> </w:t>
      </w:r>
      <w:r>
        <w:rPr>
          <w:color w:val="000000"/>
        </w:rPr>
        <w:t>„</w:t>
      </w:r>
      <w:r w:rsidRPr="00596DAD">
        <w:t>Par valsts un pašvaldību dzīvojamo māju privatizāciju” 75.</w:t>
      </w:r>
      <w:r w:rsidR="009B643E">
        <w:t xml:space="preserve"> </w:t>
      </w:r>
      <w:r w:rsidRPr="00596DAD">
        <w:t>p</w:t>
      </w:r>
      <w:r>
        <w:t>anta pirmā daļa nosaka</w:t>
      </w:r>
      <w:r w:rsidR="009B643E">
        <w:t xml:space="preserve"> -</w:t>
      </w:r>
      <w:r>
        <w:t xml:space="preserve"> j</w:t>
      </w:r>
      <w:r w:rsidRPr="00596DAD">
        <w:t>a dzīvojamā mājā esošie dzīvokļi privatizēti saskaņā ar likumu "Par kooperatīvo dzīvokļu privatizāciju" un likumu "Par lauksaimniecības uzņēmumu un zvejnieku kolhozu privatizāciju", privatizācijas komisija nosaka katra dzīvokļa īpašnieka kopīpašuma domājamo daļu un nodod privatizācijai</w:t>
      </w:r>
      <w:r w:rsidR="009B643E">
        <w:t>,</w:t>
      </w:r>
      <w:r w:rsidRPr="00596DAD">
        <w:t xml:space="preserve"> vai nomā uz 99 gadiem zemes gabalu, uz kura dzīvojamā māja uzcelta</w:t>
      </w:r>
      <w:r>
        <w:t xml:space="preserve">. </w:t>
      </w:r>
    </w:p>
    <w:p w14:paraId="5EE6C783" w14:textId="27922368" w:rsidR="0036332A" w:rsidRPr="0036332A" w:rsidRDefault="00C8522F" w:rsidP="007A18D4">
      <w:pPr>
        <w:pStyle w:val="Sarakstarindkopa"/>
        <w:numPr>
          <w:ilvl w:val="0"/>
          <w:numId w:val="13"/>
        </w:numPr>
        <w:autoSpaceDE w:val="0"/>
        <w:autoSpaceDN w:val="0"/>
        <w:adjustRightInd w:val="0"/>
        <w:spacing w:after="120"/>
        <w:ind w:left="426" w:hanging="426"/>
        <w:contextualSpacing w:val="0"/>
        <w:jc w:val="both"/>
        <w:rPr>
          <w:color w:val="FF0000"/>
        </w:rPr>
      </w:pPr>
      <w:r w:rsidRPr="00C8522F">
        <w:t>Ā</w:t>
      </w:r>
      <w:r w:rsidR="00C44993">
        <w:t>dažu</w:t>
      </w:r>
      <w:r w:rsidRPr="00C8522F">
        <w:t xml:space="preserve"> </w:t>
      </w:r>
      <w:r w:rsidR="00C44993">
        <w:t>pagasta</w:t>
      </w:r>
      <w:r w:rsidRPr="00C8522F">
        <w:t xml:space="preserve"> </w:t>
      </w:r>
      <w:r w:rsidR="00C44993" w:rsidRPr="00C8522F">
        <w:t>dzīvojamo</w:t>
      </w:r>
      <w:r w:rsidRPr="00C8522F">
        <w:t xml:space="preserve"> m</w:t>
      </w:r>
      <w:r w:rsidR="00C44993">
        <w:t>ā</w:t>
      </w:r>
      <w:r w:rsidRPr="00C8522F">
        <w:t>ju privatizācijas komisija</w:t>
      </w:r>
      <w:r w:rsidR="00C44993">
        <w:t xml:space="preserve"> </w:t>
      </w:r>
      <w:r w:rsidRPr="00C8522F">
        <w:t>2000.</w:t>
      </w:r>
      <w:r w:rsidR="009B643E">
        <w:t xml:space="preserve"> </w:t>
      </w:r>
      <w:r w:rsidRPr="00C8522F">
        <w:t>gada 13.</w:t>
      </w:r>
      <w:r w:rsidR="009B643E">
        <w:t xml:space="preserve"> </w:t>
      </w:r>
      <w:r w:rsidRPr="00C8522F">
        <w:t>j</w:t>
      </w:r>
      <w:r w:rsidR="009B643E">
        <w:t>ū</w:t>
      </w:r>
      <w:r w:rsidRPr="00C8522F">
        <w:t>nij</w:t>
      </w:r>
      <w:r w:rsidR="00C44993">
        <w:t>ā</w:t>
      </w:r>
      <w:r w:rsidR="00C82AFC">
        <w:t xml:space="preserve"> </w:t>
      </w:r>
      <w:r w:rsidR="009B643E">
        <w:t>pieņēma</w:t>
      </w:r>
      <w:r w:rsidR="009B643E" w:rsidRPr="00C8522F">
        <w:t xml:space="preserve"> </w:t>
      </w:r>
      <w:r w:rsidR="00EE5FFD" w:rsidRPr="00C8522F">
        <w:t>lēmum</w:t>
      </w:r>
      <w:r w:rsidR="009B643E">
        <w:t>u</w:t>
      </w:r>
      <w:r w:rsidRPr="00C8522F">
        <w:t xml:space="preserve"> </w:t>
      </w:r>
      <w:r w:rsidR="00EE5FFD">
        <w:t>N</w:t>
      </w:r>
      <w:r w:rsidRPr="00C8522F">
        <w:t>r.</w:t>
      </w:r>
      <w:r w:rsidR="009B643E">
        <w:t xml:space="preserve"> </w:t>
      </w:r>
      <w:r w:rsidRPr="00C8522F">
        <w:t>23</w:t>
      </w:r>
      <w:r w:rsidR="009B643E" w:rsidRPr="009B643E">
        <w:t xml:space="preserve"> </w:t>
      </w:r>
      <w:r w:rsidR="009B643E">
        <w:t>par mājai piesaistītā zemes gabala nodošanu dzīvokļu īpašniekiem īpašumā bez atlīdzības</w:t>
      </w:r>
      <w:r w:rsidR="00EE5FFD">
        <w:t>.</w:t>
      </w:r>
      <w:r w:rsidR="00B82578">
        <w:t xml:space="preserve"> </w:t>
      </w:r>
    </w:p>
    <w:p w14:paraId="66FB9553" w14:textId="37834B93" w:rsidR="00187A51" w:rsidRPr="00312A7B" w:rsidRDefault="0078753D" w:rsidP="007A18D4">
      <w:pPr>
        <w:pStyle w:val="Sarakstarindkopa"/>
        <w:numPr>
          <w:ilvl w:val="0"/>
          <w:numId w:val="13"/>
        </w:numPr>
        <w:autoSpaceDE w:val="0"/>
        <w:autoSpaceDN w:val="0"/>
        <w:adjustRightInd w:val="0"/>
        <w:spacing w:after="120"/>
        <w:ind w:left="426" w:hanging="426"/>
        <w:contextualSpacing w:val="0"/>
        <w:jc w:val="both"/>
        <w:rPr>
          <w:color w:val="FF0000"/>
        </w:rPr>
      </w:pPr>
      <w:r>
        <w:rPr>
          <w:color w:val="000000"/>
        </w:rPr>
        <w:t>L</w:t>
      </w:r>
      <w:r w:rsidRPr="00596DAD">
        <w:rPr>
          <w:color w:val="000000"/>
        </w:rPr>
        <w:t>ikum</w:t>
      </w:r>
      <w:r>
        <w:rPr>
          <w:color w:val="000000"/>
        </w:rPr>
        <w:t>a</w:t>
      </w:r>
      <w:r w:rsidRPr="00596DAD">
        <w:rPr>
          <w:color w:val="000000"/>
        </w:rPr>
        <w:t xml:space="preserve"> </w:t>
      </w:r>
      <w:r>
        <w:rPr>
          <w:color w:val="000000"/>
        </w:rPr>
        <w:t>„</w:t>
      </w:r>
      <w:r w:rsidRPr="00596DAD">
        <w:t xml:space="preserve">Par valsts un pašvaldību dzīvojamo māju privatizāciju” </w:t>
      </w:r>
      <w:r>
        <w:t>75.</w:t>
      </w:r>
      <w:r w:rsidR="009B643E">
        <w:t xml:space="preserve"> </w:t>
      </w:r>
      <w:r>
        <w:t xml:space="preserve">panta </w:t>
      </w:r>
      <w:r w:rsidR="00D066E3">
        <w:t xml:space="preserve">ceturtā daļa </w:t>
      </w:r>
      <w:r w:rsidR="00D066E3" w:rsidRPr="00596DAD">
        <w:t xml:space="preserve">paredz, ka </w:t>
      </w:r>
      <w:r w:rsidR="00A011C2" w:rsidRPr="00A011C2">
        <w:t>Šā panta pirmajā un otrajā daļā minēto dzīvokļu īpašniekiem valsts vai pašvaldības zemes gabalus, kas atrodas lauku apvidos, nodod īpašumā bez atlīdzības, slēdzot vienošanos par zemes nodošanu īpašumā bez atlīdzības.</w:t>
      </w:r>
      <w:r w:rsidR="00312A7B" w:rsidRPr="00312A7B">
        <w:rPr>
          <w:color w:val="000000"/>
        </w:rPr>
        <w:t> </w:t>
      </w:r>
    </w:p>
    <w:p w14:paraId="6C663246" w14:textId="414BB8EE" w:rsidR="00677CAC" w:rsidRPr="00312A7B" w:rsidRDefault="00312A7B" w:rsidP="00187A51">
      <w:pPr>
        <w:pStyle w:val="Sarakstarindkopa"/>
        <w:numPr>
          <w:ilvl w:val="0"/>
          <w:numId w:val="13"/>
        </w:numPr>
        <w:autoSpaceDE w:val="0"/>
        <w:autoSpaceDN w:val="0"/>
        <w:adjustRightInd w:val="0"/>
        <w:spacing w:after="120"/>
        <w:ind w:left="426" w:hanging="426"/>
        <w:contextualSpacing w:val="0"/>
        <w:jc w:val="both"/>
        <w:rPr>
          <w:color w:val="FF0000"/>
        </w:rPr>
      </w:pPr>
      <w:r w:rsidRPr="00312A7B">
        <w:rPr>
          <w:color w:val="000000"/>
        </w:rPr>
        <w:t xml:space="preserve">Saskaņā ar </w:t>
      </w:r>
      <w:r w:rsidR="004B12DE" w:rsidRPr="004B12DE">
        <w:rPr>
          <w:color w:val="000000"/>
        </w:rPr>
        <w:t>Valsts un pašvaldību dzīvojamo māju privatizācijas pabeigšanas likum</w:t>
      </w:r>
      <w:r w:rsidR="004B12DE">
        <w:rPr>
          <w:color w:val="000000"/>
        </w:rPr>
        <w:t xml:space="preserve">a </w:t>
      </w:r>
      <w:r w:rsidR="00D30CAD">
        <w:rPr>
          <w:color w:val="000000"/>
        </w:rPr>
        <w:t>9.</w:t>
      </w:r>
      <w:r w:rsidR="009B643E">
        <w:rPr>
          <w:color w:val="000000"/>
        </w:rPr>
        <w:t xml:space="preserve"> </w:t>
      </w:r>
      <w:r w:rsidR="00D30CAD">
        <w:rPr>
          <w:color w:val="000000"/>
        </w:rPr>
        <w:t>panta</w:t>
      </w:r>
      <w:r w:rsidR="00090984">
        <w:rPr>
          <w:color w:val="000000"/>
        </w:rPr>
        <w:t xml:space="preserve"> 7.</w:t>
      </w:r>
      <w:r w:rsidR="009B643E">
        <w:rPr>
          <w:color w:val="000000"/>
        </w:rPr>
        <w:t xml:space="preserve"> </w:t>
      </w:r>
      <w:r w:rsidR="00D30CAD">
        <w:rPr>
          <w:color w:val="000000"/>
        </w:rPr>
        <w:t>daļ</w:t>
      </w:r>
      <w:r w:rsidR="009B643E">
        <w:rPr>
          <w:color w:val="000000"/>
        </w:rPr>
        <w:t>u,</w:t>
      </w:r>
      <w:r w:rsidR="00D30CAD">
        <w:rPr>
          <w:color w:val="000000"/>
        </w:rPr>
        <w:t xml:space="preserve"> l</w:t>
      </w:r>
      <w:r w:rsidR="00D30CAD" w:rsidRPr="00D30CAD">
        <w:rPr>
          <w:color w:val="000000"/>
        </w:rPr>
        <w:t>ikuma "Par valsts un pašvaldību dzīvojamo māju privatizāciju" 75. pant</w:t>
      </w:r>
      <w:r w:rsidR="009B643E">
        <w:rPr>
          <w:color w:val="000000"/>
        </w:rPr>
        <w:t>u</w:t>
      </w:r>
      <w:r w:rsidR="00D30CAD" w:rsidRPr="00D30CAD">
        <w:rPr>
          <w:color w:val="000000"/>
        </w:rPr>
        <w:t xml:space="preserve"> </w:t>
      </w:r>
      <w:r w:rsidR="00D30CAD" w:rsidRPr="00D30CAD">
        <w:rPr>
          <w:color w:val="000000"/>
        </w:rPr>
        <w:lastRenderedPageBreak/>
        <w:t xml:space="preserve">piemēro, ja </w:t>
      </w:r>
      <w:r w:rsidR="009B643E" w:rsidRPr="00D30CAD">
        <w:rPr>
          <w:color w:val="000000"/>
        </w:rPr>
        <w:t xml:space="preserve">līdz 2026. gada 31. decembrim ir saņemts </w:t>
      </w:r>
      <w:r w:rsidR="00D30CAD" w:rsidRPr="00D30CAD">
        <w:rPr>
          <w:color w:val="000000"/>
        </w:rPr>
        <w:t>dzīvokļa īpašnieka iesniegums par zemes privatizāciju.</w:t>
      </w:r>
    </w:p>
    <w:p w14:paraId="27A38FF5" w14:textId="02B1DAE0" w:rsidR="00677CAC" w:rsidRPr="00312A7B" w:rsidRDefault="00312A7B" w:rsidP="00677CAC">
      <w:r w:rsidRPr="00312A7B">
        <w:t xml:space="preserve">Pamatojoties uz </w:t>
      </w:r>
      <w:r w:rsidR="00AE5B69" w:rsidRPr="00312A7B">
        <w:rPr>
          <w:color w:val="000000"/>
        </w:rPr>
        <w:t xml:space="preserve">likuma „Par valsts un pašvaldību dzīvojamo māju privatizāciju” 4. un 7. pantu, </w:t>
      </w:r>
      <w:r w:rsidR="00090984">
        <w:rPr>
          <w:color w:val="000000"/>
        </w:rPr>
        <w:t>75</w:t>
      </w:r>
      <w:r w:rsidR="00AE5B69" w:rsidRPr="00312A7B">
        <w:rPr>
          <w:color w:val="000000"/>
        </w:rPr>
        <w:t>.</w:t>
      </w:r>
      <w:r w:rsidR="00EE3168" w:rsidRPr="00312A7B">
        <w:rPr>
          <w:color w:val="000000"/>
        </w:rPr>
        <w:t xml:space="preserve"> </w:t>
      </w:r>
      <w:r w:rsidR="00AE5B69" w:rsidRPr="00312A7B">
        <w:rPr>
          <w:color w:val="000000"/>
        </w:rPr>
        <w:t xml:space="preserve">panta </w:t>
      </w:r>
      <w:r w:rsidR="00090984">
        <w:rPr>
          <w:color w:val="000000"/>
        </w:rPr>
        <w:t>1.</w:t>
      </w:r>
      <w:r w:rsidR="00AE5B69" w:rsidRPr="00312A7B">
        <w:rPr>
          <w:color w:val="000000"/>
        </w:rPr>
        <w:t xml:space="preserve"> </w:t>
      </w:r>
      <w:r w:rsidR="00090984">
        <w:rPr>
          <w:color w:val="000000"/>
        </w:rPr>
        <w:t>un 4.</w:t>
      </w:r>
      <w:r w:rsidR="009B643E">
        <w:rPr>
          <w:color w:val="000000"/>
        </w:rPr>
        <w:t xml:space="preserve"> </w:t>
      </w:r>
      <w:r w:rsidR="00AE5B69" w:rsidRPr="00312A7B">
        <w:rPr>
          <w:color w:val="000000"/>
        </w:rPr>
        <w:t xml:space="preserve">daļu, </w:t>
      </w:r>
      <w:r w:rsidR="008B7909" w:rsidRPr="00312A7B">
        <w:t>Pašvaldību likum</w:t>
      </w:r>
      <w:r w:rsidR="00D03E3D" w:rsidRPr="00312A7B">
        <w:t>a</w:t>
      </w:r>
      <w:r w:rsidR="00AE5B69" w:rsidRPr="00312A7B">
        <w:rPr>
          <w:color w:val="000000"/>
        </w:rPr>
        <w:t xml:space="preserve"> </w:t>
      </w:r>
      <w:r w:rsidR="008B7909" w:rsidRPr="00312A7B">
        <w:rPr>
          <w:color w:val="000000"/>
        </w:rPr>
        <w:t>3</w:t>
      </w:r>
      <w:r w:rsidR="00AE5B69" w:rsidRPr="00312A7B">
        <w:rPr>
          <w:color w:val="000000"/>
        </w:rPr>
        <w:t>.</w:t>
      </w:r>
      <w:r w:rsidR="00EE3168" w:rsidRPr="00312A7B">
        <w:rPr>
          <w:color w:val="000000"/>
        </w:rPr>
        <w:t xml:space="preserve"> </w:t>
      </w:r>
      <w:r w:rsidR="00AE5B69" w:rsidRPr="00312A7B">
        <w:rPr>
          <w:color w:val="000000"/>
        </w:rPr>
        <w:t>panta pirm</w:t>
      </w:r>
      <w:r w:rsidR="008B7909" w:rsidRPr="00312A7B">
        <w:rPr>
          <w:color w:val="000000"/>
        </w:rPr>
        <w:t>o</w:t>
      </w:r>
      <w:r w:rsidR="00AE5B69" w:rsidRPr="00312A7B">
        <w:rPr>
          <w:color w:val="000000"/>
        </w:rPr>
        <w:t xml:space="preserve"> daļ</w:t>
      </w:r>
      <w:r w:rsidR="008B7909" w:rsidRPr="00312A7B">
        <w:rPr>
          <w:color w:val="000000"/>
        </w:rPr>
        <w:t>u</w:t>
      </w:r>
      <w:r w:rsidR="009B643E">
        <w:rPr>
          <w:color w:val="000000"/>
        </w:rPr>
        <w:t xml:space="preserve"> un</w:t>
      </w:r>
      <w:r w:rsidRPr="00312A7B">
        <w:rPr>
          <w:color w:val="FF0000"/>
        </w:rPr>
        <w:t xml:space="preserve"> </w:t>
      </w:r>
      <w:r w:rsidR="008B7909" w:rsidRPr="00312A7B">
        <w:rPr>
          <w:color w:val="000000" w:themeColor="text1"/>
        </w:rPr>
        <w:t>10.</w:t>
      </w:r>
      <w:r w:rsidR="00187A51" w:rsidRPr="00312A7B">
        <w:rPr>
          <w:color w:val="000000" w:themeColor="text1"/>
        </w:rPr>
        <w:t xml:space="preserve"> </w:t>
      </w:r>
      <w:r w:rsidR="008B7909" w:rsidRPr="00312A7B">
        <w:rPr>
          <w:color w:val="000000" w:themeColor="text1"/>
        </w:rPr>
        <w:t xml:space="preserve">panta </w:t>
      </w:r>
      <w:r w:rsidR="008B7909" w:rsidRPr="00312A7B">
        <w:t>pirmās daļas 16.</w:t>
      </w:r>
      <w:r w:rsidR="00187A51" w:rsidRPr="00312A7B">
        <w:t xml:space="preserve"> </w:t>
      </w:r>
      <w:r w:rsidR="008B7909" w:rsidRPr="00312A7B">
        <w:t>punktu</w:t>
      </w:r>
      <w:r w:rsidR="009B643E">
        <w:t>, kā arī domes</w:t>
      </w:r>
      <w:r w:rsidR="008B7909" w:rsidRPr="00312A7B">
        <w:t xml:space="preserve"> </w:t>
      </w:r>
      <w:r w:rsidR="00D03E3D" w:rsidRPr="00312A7B">
        <w:t xml:space="preserve">Finanšu komitejas </w:t>
      </w:r>
      <w:r w:rsidR="00C22A95" w:rsidRPr="007A18D4">
        <w:t>19</w:t>
      </w:r>
      <w:r w:rsidR="00D653A0" w:rsidRPr="007A18D4">
        <w:t>.</w:t>
      </w:r>
      <w:r w:rsidR="00C22A95" w:rsidRPr="007A18D4">
        <w:t>11</w:t>
      </w:r>
      <w:r w:rsidR="00D653A0" w:rsidRPr="007A18D4">
        <w:t>.2025</w:t>
      </w:r>
      <w:r w:rsidR="00D03E3D" w:rsidRPr="007A18D4">
        <w:t>. atzinumu</w:t>
      </w:r>
      <w:r w:rsidR="00D03E3D" w:rsidRPr="009B643E">
        <w:t xml:space="preserve">, </w:t>
      </w:r>
      <w:r w:rsidRPr="00312A7B">
        <w:t xml:space="preserve">Ādažu novada </w:t>
      </w:r>
      <w:r w:rsidR="00EE3168" w:rsidRPr="00312A7B">
        <w:t xml:space="preserve">pašvaldības </w:t>
      </w:r>
      <w:r w:rsidRPr="00312A7B">
        <w:t>dome</w:t>
      </w:r>
    </w:p>
    <w:p w14:paraId="48D66C77" w14:textId="77777777" w:rsidR="00677CAC" w:rsidRPr="00312A7B" w:rsidRDefault="00312A7B" w:rsidP="00677CAC">
      <w:pPr>
        <w:jc w:val="center"/>
        <w:rPr>
          <w:b/>
        </w:rPr>
      </w:pPr>
      <w:r w:rsidRPr="00312A7B">
        <w:rPr>
          <w:b/>
        </w:rPr>
        <w:t>NOLEMJ:</w:t>
      </w:r>
    </w:p>
    <w:p w14:paraId="7BF00BA2" w14:textId="1FE3D332" w:rsidR="00727AF5" w:rsidRPr="00312A7B" w:rsidRDefault="00312A7B" w:rsidP="00727AF5">
      <w:pPr>
        <w:pStyle w:val="Sarakstarindkopa"/>
        <w:numPr>
          <w:ilvl w:val="0"/>
          <w:numId w:val="12"/>
        </w:numPr>
        <w:tabs>
          <w:tab w:val="left" w:pos="426"/>
          <w:tab w:val="left" w:pos="851"/>
        </w:tabs>
        <w:spacing w:before="120" w:after="120"/>
        <w:ind w:left="425" w:right="-17" w:hanging="425"/>
        <w:contextualSpacing w:val="0"/>
        <w:jc w:val="both"/>
      </w:pPr>
      <w:r w:rsidRPr="00312A7B">
        <w:rPr>
          <w:bCs/>
        </w:rPr>
        <w:t xml:space="preserve">Nodot </w:t>
      </w:r>
      <w:r w:rsidR="00C22A95">
        <w:rPr>
          <w:bCs/>
        </w:rPr>
        <w:t>M</w:t>
      </w:r>
      <w:r w:rsidR="009611BA">
        <w:rPr>
          <w:bCs/>
        </w:rPr>
        <w:t>.</w:t>
      </w:r>
      <w:r w:rsidR="00C22A95">
        <w:rPr>
          <w:bCs/>
        </w:rPr>
        <w:t xml:space="preserve"> L</w:t>
      </w:r>
      <w:r w:rsidR="009611BA">
        <w:rPr>
          <w:bCs/>
        </w:rPr>
        <w:t>.</w:t>
      </w:r>
      <w:r w:rsidR="008B7909" w:rsidRPr="00312A7B">
        <w:rPr>
          <w:bCs/>
        </w:rPr>
        <w:t xml:space="preserve"> </w:t>
      </w:r>
      <w:r w:rsidRPr="00312A7B">
        <w:rPr>
          <w:bCs/>
        </w:rPr>
        <w:t xml:space="preserve">(personas kods: </w:t>
      </w:r>
      <w:r w:rsidR="009611BA">
        <w:rPr>
          <w:bCs/>
        </w:rPr>
        <w:t>XXXX</w:t>
      </w:r>
      <w:r w:rsidRPr="00312A7B">
        <w:rPr>
          <w:bCs/>
        </w:rPr>
        <w:t xml:space="preserve">) </w:t>
      </w:r>
      <w:r w:rsidRPr="00312A7B">
        <w:rPr>
          <w:bCs/>
          <w:color w:val="000000"/>
        </w:rPr>
        <w:t>īpašumā bez atlīdzības d</w:t>
      </w:r>
      <w:r w:rsidRPr="00312A7B">
        <w:rPr>
          <w:rStyle w:val="Izteiksmgs"/>
          <w:b w:val="0"/>
          <w:color w:val="000000"/>
        </w:rPr>
        <w:t xml:space="preserve">audzdzīvokļu dzīvojamas mājas </w:t>
      </w:r>
      <w:r w:rsidR="00773871">
        <w:t>Pirmā iel</w:t>
      </w:r>
      <w:r w:rsidR="00B87D48">
        <w:t>a</w:t>
      </w:r>
      <w:r w:rsidR="00773871">
        <w:t xml:space="preserve"> 40</w:t>
      </w:r>
      <w:r w:rsidR="008B7909" w:rsidRPr="00312A7B">
        <w:t>.</w:t>
      </w:r>
      <w:r w:rsidR="00773871">
        <w:t>, Ādaži</w:t>
      </w:r>
      <w:r w:rsidR="008B7909" w:rsidRPr="00312A7B">
        <w:t>, Ādažu nov</w:t>
      </w:r>
      <w:r w:rsidRPr="00312A7B">
        <w:rPr>
          <w:rStyle w:val="Izteiksmgs"/>
          <w:b w:val="0"/>
          <w:color w:val="000000"/>
        </w:rPr>
        <w:t>., dzīvoklim Nr.</w:t>
      </w:r>
      <w:r w:rsidR="00EE3168" w:rsidRPr="00312A7B">
        <w:rPr>
          <w:rStyle w:val="Izteiksmgs"/>
          <w:b w:val="0"/>
          <w:color w:val="000000"/>
        </w:rPr>
        <w:t xml:space="preserve"> </w:t>
      </w:r>
      <w:r w:rsidR="009611BA">
        <w:rPr>
          <w:rStyle w:val="Izteiksmgs"/>
          <w:b w:val="0"/>
          <w:color w:val="000000"/>
        </w:rPr>
        <w:t>XX</w:t>
      </w:r>
      <w:r w:rsidRPr="00312A7B">
        <w:rPr>
          <w:rStyle w:val="Izteiksmgs"/>
          <w:b w:val="0"/>
          <w:color w:val="000000"/>
        </w:rPr>
        <w:t xml:space="preserve"> piekrītošās </w:t>
      </w:r>
      <w:r w:rsidR="00ED5AF5">
        <w:rPr>
          <w:rStyle w:val="Izteiksmgs"/>
          <w:b w:val="0"/>
          <w:color w:val="000000"/>
        </w:rPr>
        <w:t>559/46741</w:t>
      </w:r>
      <w:r w:rsidR="003F6C63" w:rsidRPr="00312A7B">
        <w:t xml:space="preserve"> </w:t>
      </w:r>
      <w:r w:rsidRPr="00312A7B">
        <w:rPr>
          <w:rStyle w:val="Izteiksmgs"/>
          <w:b w:val="0"/>
          <w:color w:val="000000"/>
        </w:rPr>
        <w:t xml:space="preserve">domājamās daļas </w:t>
      </w:r>
      <w:r w:rsidR="00C05086" w:rsidRPr="00312A7B">
        <w:rPr>
          <w:rStyle w:val="Izteiksmgs"/>
          <w:b w:val="0"/>
          <w:color w:val="000000"/>
        </w:rPr>
        <w:t>no ēkai piesaistītās zemes vienības</w:t>
      </w:r>
      <w:r w:rsidR="003F6C63" w:rsidRPr="00312A7B">
        <w:rPr>
          <w:rStyle w:val="Izteiksmgs"/>
          <w:b w:val="0"/>
        </w:rPr>
        <w:t xml:space="preserve"> (kadastra apzīmējums </w:t>
      </w:r>
      <w:r w:rsidR="004F1535" w:rsidRPr="004F1535">
        <w:t>80440070348</w:t>
      </w:r>
      <w:r w:rsidR="003F6C63" w:rsidRPr="00312A7B">
        <w:rPr>
          <w:rStyle w:val="Izteiksmgs"/>
        </w:rPr>
        <w:t>)</w:t>
      </w:r>
      <w:r w:rsidR="003F6C63" w:rsidRPr="00312A7B">
        <w:rPr>
          <w:rStyle w:val="Izteiksmgs"/>
          <w:b w:val="0"/>
        </w:rPr>
        <w:t>,</w:t>
      </w:r>
      <w:r w:rsidR="003F6C63" w:rsidRPr="00312A7B">
        <w:rPr>
          <w:bCs/>
        </w:rPr>
        <w:t xml:space="preserve"> ar kopējo platību </w:t>
      </w:r>
      <w:r w:rsidR="004F1535" w:rsidRPr="004F1535">
        <w:t>0.7273 ha</w:t>
      </w:r>
      <w:r w:rsidR="004F1535">
        <w:t>.</w:t>
      </w:r>
      <w:r w:rsidR="004F1535" w:rsidRPr="004F1535">
        <w:rPr>
          <w:bCs/>
        </w:rPr>
        <w:t xml:space="preserve"> </w:t>
      </w:r>
      <w:r w:rsidR="003F6C63" w:rsidRPr="00312A7B">
        <w:t xml:space="preserve">   </w:t>
      </w:r>
    </w:p>
    <w:p w14:paraId="058B4E97" w14:textId="17EDB1E2" w:rsidR="00727AF5" w:rsidRPr="00312A7B" w:rsidRDefault="00312A7B" w:rsidP="00727AF5">
      <w:pPr>
        <w:pStyle w:val="Sarakstarindkopa"/>
        <w:numPr>
          <w:ilvl w:val="0"/>
          <w:numId w:val="12"/>
        </w:numPr>
        <w:tabs>
          <w:tab w:val="left" w:pos="426"/>
          <w:tab w:val="left" w:pos="851"/>
        </w:tabs>
        <w:spacing w:before="120" w:after="120"/>
        <w:ind w:left="425" w:right="-17" w:hanging="425"/>
        <w:contextualSpacing w:val="0"/>
        <w:jc w:val="both"/>
      </w:pPr>
      <w:r w:rsidRPr="00312A7B">
        <w:t xml:space="preserve">Pilnvarot </w:t>
      </w:r>
      <w:r w:rsidR="00EE3168" w:rsidRPr="00312A7B">
        <w:t xml:space="preserve">pašvaldības </w:t>
      </w:r>
      <w:r w:rsidRPr="00312A7B">
        <w:t xml:space="preserve">domes priekšsēdētāju noslēgt vienošanos ar </w:t>
      </w:r>
      <w:r w:rsidR="004F1535">
        <w:t>M.L</w:t>
      </w:r>
      <w:r w:rsidR="009611BA">
        <w:t>.</w:t>
      </w:r>
      <w:r w:rsidR="004F1535">
        <w:t xml:space="preserve"> </w:t>
      </w:r>
      <w:r w:rsidRPr="00312A7B">
        <w:t xml:space="preserve">par zemes domājamās daļas nodošanu īpašumā bez atlīdzības. </w:t>
      </w:r>
    </w:p>
    <w:p w14:paraId="65DCA042" w14:textId="012BB488" w:rsidR="00727AF5" w:rsidRPr="00312A7B" w:rsidRDefault="00312A7B" w:rsidP="00727AF5">
      <w:pPr>
        <w:pStyle w:val="Sarakstarindkopa"/>
        <w:numPr>
          <w:ilvl w:val="0"/>
          <w:numId w:val="12"/>
        </w:numPr>
        <w:tabs>
          <w:tab w:val="left" w:pos="426"/>
          <w:tab w:val="left" w:pos="851"/>
        </w:tabs>
        <w:spacing w:before="120" w:after="120"/>
        <w:ind w:left="425" w:right="-17" w:hanging="425"/>
        <w:contextualSpacing w:val="0"/>
        <w:jc w:val="both"/>
      </w:pPr>
      <w:r>
        <w:t>Centrālās pārvaldes</w:t>
      </w:r>
      <w:r w:rsidRPr="00312A7B">
        <w:t xml:space="preserve"> Juridiskajai un iepirkumu nodaļai sagatavot vienošanās projektu ar </w:t>
      </w:r>
      <w:r w:rsidR="004F1535">
        <w:t>M.L</w:t>
      </w:r>
      <w:r w:rsidR="009611BA">
        <w:t>.</w:t>
      </w:r>
      <w:r w:rsidRPr="00312A7B">
        <w:t xml:space="preserve"> par zemes domājamās daļas nodošanu īpašumā bez atlīdzības viena mēneša laikā no šī lēmuma spēkā stāšanās dienas.</w:t>
      </w:r>
    </w:p>
    <w:p w14:paraId="0F23A5DC" w14:textId="1593E59E" w:rsidR="00677CAC" w:rsidRPr="00312A7B" w:rsidRDefault="00312A7B" w:rsidP="00312A7B">
      <w:pPr>
        <w:pStyle w:val="Sarakstarindkopa"/>
        <w:numPr>
          <w:ilvl w:val="0"/>
          <w:numId w:val="12"/>
        </w:numPr>
        <w:tabs>
          <w:tab w:val="left" w:pos="426"/>
          <w:tab w:val="left" w:pos="851"/>
        </w:tabs>
        <w:ind w:left="425" w:right="-17" w:hanging="425"/>
        <w:contextualSpacing w:val="0"/>
        <w:jc w:val="both"/>
      </w:pPr>
      <w:r w:rsidRPr="00312A7B">
        <w:rPr>
          <w:color w:val="000000" w:themeColor="text1"/>
        </w:rPr>
        <w:t>Pašvaldības izpilddirektoram veikt l</w:t>
      </w:r>
      <w:r w:rsidR="00094025" w:rsidRPr="00312A7B">
        <w:rPr>
          <w:color w:val="000000" w:themeColor="text1"/>
        </w:rPr>
        <w:t>ēmuma izpildes kontroli</w:t>
      </w:r>
      <w:r w:rsidRPr="00312A7B">
        <w:rPr>
          <w:color w:val="000000" w:themeColor="text1"/>
        </w:rPr>
        <w:t>.</w:t>
      </w:r>
    </w:p>
    <w:p w14:paraId="52B29B40" w14:textId="1CE94891" w:rsidR="00677CAC" w:rsidRPr="00312A7B" w:rsidRDefault="00677CAC" w:rsidP="00312A7B">
      <w:pPr>
        <w:spacing w:after="0"/>
      </w:pPr>
    </w:p>
    <w:p w14:paraId="3C91B6F9" w14:textId="3D254633" w:rsidR="006B5357" w:rsidRPr="00312A7B" w:rsidRDefault="006B5357" w:rsidP="00312A7B">
      <w:pPr>
        <w:spacing w:after="0"/>
      </w:pPr>
    </w:p>
    <w:p w14:paraId="5A02E0E7" w14:textId="77777777" w:rsidR="006B5357" w:rsidRPr="00312A7B" w:rsidRDefault="006B5357" w:rsidP="00312A7B">
      <w:pPr>
        <w:spacing w:after="0"/>
      </w:pPr>
    </w:p>
    <w:p w14:paraId="35FB7162" w14:textId="19E5CA93" w:rsidR="00B1283A" w:rsidRPr="00564CA6" w:rsidRDefault="00312A7B" w:rsidP="00312A7B">
      <w:pPr>
        <w:spacing w:after="0"/>
      </w:pPr>
      <w:r w:rsidRPr="00312A7B">
        <w:rPr>
          <w:noProof/>
        </w:rPr>
        <w:t>Pašvaldības domes priekšsēdētāj</w:t>
      </w:r>
      <w:r w:rsidR="00763D0E" w:rsidRPr="00312A7B">
        <w:rPr>
          <w:noProof/>
        </w:rPr>
        <w:t>a</w:t>
      </w:r>
      <w:r w:rsidRPr="00312A7B">
        <w:rPr>
          <w:noProof/>
        </w:rPr>
        <w:tab/>
      </w:r>
      <w:r w:rsidRPr="00312A7B">
        <w:rPr>
          <w:noProof/>
        </w:rPr>
        <w:tab/>
      </w:r>
      <w:r w:rsidRPr="00312A7B">
        <w:rPr>
          <w:noProof/>
        </w:rPr>
        <w:tab/>
      </w:r>
      <w:r w:rsidRPr="00312A7B">
        <w:rPr>
          <w:noProof/>
        </w:rPr>
        <w:tab/>
      </w:r>
      <w:r w:rsidRPr="00312A7B">
        <w:rPr>
          <w:noProof/>
        </w:rPr>
        <w:tab/>
      </w:r>
      <w:r w:rsidRPr="00312A7B">
        <w:rPr>
          <w:noProof/>
        </w:rPr>
        <w:tab/>
      </w:r>
      <w:r w:rsidR="00763D0E" w:rsidRPr="00312A7B">
        <w:rPr>
          <w:noProof/>
        </w:rPr>
        <w:t>K.</w:t>
      </w:r>
      <w:r>
        <w:rPr>
          <w:noProof/>
        </w:rPr>
        <w:t xml:space="preserve"> </w:t>
      </w:r>
      <w:r w:rsidR="00763D0E" w:rsidRPr="00312A7B">
        <w:rPr>
          <w:noProof/>
        </w:rPr>
        <w:t>Miķelsone</w:t>
      </w:r>
      <w:r w:rsidRPr="00312A7B">
        <w:rPr>
          <w:noProof/>
        </w:rPr>
        <w:t xml:space="preserve"> </w:t>
      </w:r>
    </w:p>
    <w:p w14:paraId="28FC679A" w14:textId="77777777" w:rsidR="00B1283A" w:rsidRDefault="00B1283A" w:rsidP="00EC125D">
      <w:pPr>
        <w:spacing w:after="0"/>
        <w:rPr>
          <w:rFonts w:eastAsia="Times New Roman"/>
          <w:b/>
          <w:bCs/>
          <w:color w:val="000000" w:themeColor="text1"/>
          <w:sz w:val="22"/>
          <w:szCs w:val="22"/>
          <w:lang w:eastAsia="lv-LV"/>
        </w:rPr>
      </w:pPr>
    </w:p>
    <w:p w14:paraId="594A9AE0" w14:textId="77777777" w:rsidR="00A95804" w:rsidRPr="00A95804" w:rsidRDefault="00A95804" w:rsidP="00A95804">
      <w:pPr>
        <w:spacing w:after="0"/>
        <w:jc w:val="center"/>
        <w:rPr>
          <w:rFonts w:eastAsia="Times New Roman"/>
          <w:color w:val="000000" w:themeColor="text1"/>
          <w:lang w:eastAsia="lv-LV"/>
        </w:rPr>
      </w:pPr>
      <w:r w:rsidRPr="00A95804">
        <w:rPr>
          <w:rFonts w:eastAsia="Times New Roman"/>
          <w:color w:val="000000" w:themeColor="text1"/>
          <w:lang w:eastAsia="lv-LV"/>
        </w:rPr>
        <w:t>ŠIS DOKUMENTS IR ELEKTRONISKI PARAKSTĪTS AR DROŠU ELEKTRONISKO PARAKSTU UN SATUR LAIKA ZĪMOGU</w:t>
      </w:r>
    </w:p>
    <w:p w14:paraId="6B67BF54" w14:textId="77777777" w:rsidR="00A95804" w:rsidRDefault="00A95804" w:rsidP="00EC125D">
      <w:pPr>
        <w:spacing w:after="0"/>
        <w:rPr>
          <w:rFonts w:eastAsia="Times New Roman"/>
          <w:b/>
          <w:bCs/>
          <w:color w:val="000000" w:themeColor="text1"/>
          <w:sz w:val="22"/>
          <w:szCs w:val="22"/>
          <w:lang w:eastAsia="lv-LV"/>
        </w:rPr>
      </w:pPr>
    </w:p>
    <w:p w14:paraId="03DF9C14" w14:textId="28070CB1" w:rsidR="00B87D48" w:rsidRPr="00B87D48" w:rsidRDefault="00B87D48" w:rsidP="00EC125D">
      <w:pPr>
        <w:spacing w:after="0"/>
        <w:rPr>
          <w:rFonts w:eastAsia="Times New Roman"/>
          <w:color w:val="000000" w:themeColor="text1"/>
          <w:sz w:val="22"/>
          <w:szCs w:val="22"/>
          <w:lang w:eastAsia="lv-LV"/>
        </w:rPr>
      </w:pPr>
      <w:r w:rsidRPr="00B87D48">
        <w:rPr>
          <w:rFonts w:eastAsia="Times New Roman"/>
          <w:color w:val="000000" w:themeColor="text1"/>
          <w:sz w:val="22"/>
          <w:szCs w:val="22"/>
          <w:lang w:eastAsia="lv-LV"/>
        </w:rPr>
        <w:t>Sadale:</w:t>
      </w:r>
    </w:p>
    <w:p w14:paraId="628C4AB6" w14:textId="10C520B9" w:rsidR="00B87D48" w:rsidRPr="00B87D48" w:rsidRDefault="00B87D48" w:rsidP="00EC125D">
      <w:pPr>
        <w:spacing w:after="0"/>
        <w:rPr>
          <w:rFonts w:eastAsia="Times New Roman"/>
          <w:color w:val="000000" w:themeColor="text1"/>
          <w:sz w:val="22"/>
          <w:szCs w:val="22"/>
          <w:lang w:eastAsia="lv-LV"/>
        </w:rPr>
      </w:pPr>
      <w:r w:rsidRPr="00B87D48">
        <w:rPr>
          <w:rFonts w:eastAsia="Times New Roman"/>
          <w:color w:val="000000" w:themeColor="text1"/>
          <w:sz w:val="22"/>
          <w:szCs w:val="22"/>
          <w:lang w:eastAsia="lv-LV"/>
        </w:rPr>
        <w:t>JIN, NĪN, iesniedzējs -@</w:t>
      </w:r>
    </w:p>
    <w:sectPr w:rsidR="00B87D48" w:rsidRPr="00B87D48" w:rsidSect="006B5357">
      <w:footerReference w:type="defaul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151F1" w14:textId="77777777" w:rsidR="000D1024" w:rsidRDefault="000D1024">
      <w:pPr>
        <w:spacing w:after="0"/>
      </w:pPr>
      <w:r>
        <w:separator/>
      </w:r>
    </w:p>
  </w:endnote>
  <w:endnote w:type="continuationSeparator" w:id="0">
    <w:p w14:paraId="4049ED3C" w14:textId="77777777" w:rsidR="000D1024" w:rsidRDefault="000D10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18527"/>
      <w:docPartObj>
        <w:docPartGallery w:val="Page Numbers (Bottom of Page)"/>
        <w:docPartUnique/>
      </w:docPartObj>
    </w:sdtPr>
    <w:sdtEndPr>
      <w:rPr>
        <w:noProof/>
      </w:rPr>
    </w:sdtEndPr>
    <w:sdtContent>
      <w:p w14:paraId="6B6C8324" w14:textId="5A0AD1CE" w:rsidR="006B5357" w:rsidRDefault="00312A7B" w:rsidP="006B5357">
        <w:pPr>
          <w:pStyle w:val="Kjene"/>
          <w:tabs>
            <w:tab w:val="left" w:pos="2127"/>
          </w:tabs>
          <w:jc w:val="right"/>
        </w:pPr>
        <w:r>
          <w:fldChar w:fldCharType="begin"/>
        </w:r>
        <w:r>
          <w:instrText xml:space="preserve"> PAGE   \* MERGEFORMAT </w:instrText>
        </w:r>
        <w:r>
          <w:fldChar w:fldCharType="separate"/>
        </w:r>
        <w:r>
          <w:rPr>
            <w:noProof/>
          </w:rPr>
          <w:t>2</w:t>
        </w:r>
        <w:r>
          <w:rPr>
            <w:noProof/>
          </w:rPr>
          <w:fldChar w:fldCharType="end"/>
        </w:r>
      </w:p>
    </w:sdtContent>
  </w:sdt>
  <w:p w14:paraId="0529C07A" w14:textId="77777777" w:rsidR="006B5357" w:rsidRDefault="006B535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A9467" w14:textId="77777777" w:rsidR="000D1024" w:rsidRDefault="000D1024">
      <w:pPr>
        <w:spacing w:after="0"/>
      </w:pPr>
      <w:r>
        <w:separator/>
      </w:r>
    </w:p>
  </w:footnote>
  <w:footnote w:type="continuationSeparator" w:id="0">
    <w:p w14:paraId="63CEEC0F" w14:textId="77777777" w:rsidR="000D1024" w:rsidRDefault="000D102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1630E1"/>
    <w:multiLevelType w:val="hybridMultilevel"/>
    <w:tmpl w:val="95B247F6"/>
    <w:lvl w:ilvl="0" w:tplc="D7AED55A">
      <w:start w:val="1"/>
      <w:numFmt w:val="decimal"/>
      <w:lvlText w:val="%1)"/>
      <w:lvlJc w:val="left"/>
      <w:pPr>
        <w:ind w:left="720" w:hanging="360"/>
      </w:pPr>
      <w:rPr>
        <w:rFonts w:hint="default"/>
      </w:rPr>
    </w:lvl>
    <w:lvl w:ilvl="1" w:tplc="8334E8F4">
      <w:start w:val="1"/>
      <w:numFmt w:val="lowerLetter"/>
      <w:lvlText w:val="%2."/>
      <w:lvlJc w:val="left"/>
      <w:pPr>
        <w:ind w:left="1440" w:hanging="360"/>
      </w:pPr>
    </w:lvl>
    <w:lvl w:ilvl="2" w:tplc="895AEA1C" w:tentative="1">
      <w:start w:val="1"/>
      <w:numFmt w:val="lowerRoman"/>
      <w:lvlText w:val="%3."/>
      <w:lvlJc w:val="right"/>
      <w:pPr>
        <w:ind w:left="2160" w:hanging="180"/>
      </w:pPr>
    </w:lvl>
    <w:lvl w:ilvl="3" w:tplc="DEF60438" w:tentative="1">
      <w:start w:val="1"/>
      <w:numFmt w:val="decimal"/>
      <w:lvlText w:val="%4."/>
      <w:lvlJc w:val="left"/>
      <w:pPr>
        <w:ind w:left="2880" w:hanging="360"/>
      </w:pPr>
    </w:lvl>
    <w:lvl w:ilvl="4" w:tplc="4EE86A74" w:tentative="1">
      <w:start w:val="1"/>
      <w:numFmt w:val="lowerLetter"/>
      <w:lvlText w:val="%5."/>
      <w:lvlJc w:val="left"/>
      <w:pPr>
        <w:ind w:left="3600" w:hanging="360"/>
      </w:pPr>
    </w:lvl>
    <w:lvl w:ilvl="5" w:tplc="5A9A5AAC" w:tentative="1">
      <w:start w:val="1"/>
      <w:numFmt w:val="lowerRoman"/>
      <w:lvlText w:val="%6."/>
      <w:lvlJc w:val="right"/>
      <w:pPr>
        <w:ind w:left="4320" w:hanging="180"/>
      </w:pPr>
    </w:lvl>
    <w:lvl w:ilvl="6" w:tplc="03B8283E" w:tentative="1">
      <w:start w:val="1"/>
      <w:numFmt w:val="decimal"/>
      <w:lvlText w:val="%7."/>
      <w:lvlJc w:val="left"/>
      <w:pPr>
        <w:ind w:left="5040" w:hanging="360"/>
      </w:pPr>
    </w:lvl>
    <w:lvl w:ilvl="7" w:tplc="50C6357A" w:tentative="1">
      <w:start w:val="1"/>
      <w:numFmt w:val="lowerLetter"/>
      <w:lvlText w:val="%8."/>
      <w:lvlJc w:val="left"/>
      <w:pPr>
        <w:ind w:left="5760" w:hanging="360"/>
      </w:pPr>
    </w:lvl>
    <w:lvl w:ilvl="8" w:tplc="E54A0D52" w:tentative="1">
      <w:start w:val="1"/>
      <w:numFmt w:val="lowerRoman"/>
      <w:lvlText w:val="%9."/>
      <w:lvlJc w:val="right"/>
      <w:pPr>
        <w:ind w:left="6480" w:hanging="180"/>
      </w:pPr>
    </w:lvl>
  </w:abstractNum>
  <w:abstractNum w:abstractNumId="1" w15:restartNumberingAfterBreak="1">
    <w:nsid w:val="05872BF4"/>
    <w:multiLevelType w:val="multilevel"/>
    <w:tmpl w:val="E9AE75A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5405B0"/>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107752F3"/>
    <w:multiLevelType w:val="hybridMultilevel"/>
    <w:tmpl w:val="DCC40388"/>
    <w:lvl w:ilvl="0" w:tplc="9D204DAC">
      <w:start w:val="1"/>
      <w:numFmt w:val="decimal"/>
      <w:lvlText w:val="%1."/>
      <w:lvlJc w:val="left"/>
      <w:pPr>
        <w:ind w:left="720" w:hanging="360"/>
      </w:pPr>
      <w:rPr>
        <w:rFonts w:hint="default"/>
        <w:color w:val="000000" w:themeColor="text1"/>
      </w:rPr>
    </w:lvl>
    <w:lvl w:ilvl="1" w:tplc="1E20FC96" w:tentative="1">
      <w:start w:val="1"/>
      <w:numFmt w:val="lowerLetter"/>
      <w:lvlText w:val="%2."/>
      <w:lvlJc w:val="left"/>
      <w:pPr>
        <w:ind w:left="1440" w:hanging="360"/>
      </w:pPr>
    </w:lvl>
    <w:lvl w:ilvl="2" w:tplc="BF4C7A86" w:tentative="1">
      <w:start w:val="1"/>
      <w:numFmt w:val="lowerRoman"/>
      <w:lvlText w:val="%3."/>
      <w:lvlJc w:val="right"/>
      <w:pPr>
        <w:ind w:left="2160" w:hanging="180"/>
      </w:pPr>
    </w:lvl>
    <w:lvl w:ilvl="3" w:tplc="06BE1A8C" w:tentative="1">
      <w:start w:val="1"/>
      <w:numFmt w:val="decimal"/>
      <w:lvlText w:val="%4."/>
      <w:lvlJc w:val="left"/>
      <w:pPr>
        <w:ind w:left="2880" w:hanging="360"/>
      </w:pPr>
    </w:lvl>
    <w:lvl w:ilvl="4" w:tplc="B0E4B2AE" w:tentative="1">
      <w:start w:val="1"/>
      <w:numFmt w:val="lowerLetter"/>
      <w:lvlText w:val="%5."/>
      <w:lvlJc w:val="left"/>
      <w:pPr>
        <w:ind w:left="3600" w:hanging="360"/>
      </w:pPr>
    </w:lvl>
    <w:lvl w:ilvl="5" w:tplc="5A0C0C8E" w:tentative="1">
      <w:start w:val="1"/>
      <w:numFmt w:val="lowerRoman"/>
      <w:lvlText w:val="%6."/>
      <w:lvlJc w:val="right"/>
      <w:pPr>
        <w:ind w:left="4320" w:hanging="180"/>
      </w:pPr>
    </w:lvl>
    <w:lvl w:ilvl="6" w:tplc="20166B6E" w:tentative="1">
      <w:start w:val="1"/>
      <w:numFmt w:val="decimal"/>
      <w:lvlText w:val="%7."/>
      <w:lvlJc w:val="left"/>
      <w:pPr>
        <w:ind w:left="5040" w:hanging="360"/>
      </w:pPr>
    </w:lvl>
    <w:lvl w:ilvl="7" w:tplc="D5AA6932" w:tentative="1">
      <w:start w:val="1"/>
      <w:numFmt w:val="lowerLetter"/>
      <w:lvlText w:val="%8."/>
      <w:lvlJc w:val="left"/>
      <w:pPr>
        <w:ind w:left="5760" w:hanging="360"/>
      </w:pPr>
    </w:lvl>
    <w:lvl w:ilvl="8" w:tplc="3BE8818E" w:tentative="1">
      <w:start w:val="1"/>
      <w:numFmt w:val="lowerRoman"/>
      <w:lvlText w:val="%9."/>
      <w:lvlJc w:val="right"/>
      <w:pPr>
        <w:ind w:left="6480" w:hanging="180"/>
      </w:pPr>
    </w:lvl>
  </w:abstractNum>
  <w:abstractNum w:abstractNumId="4" w15:restartNumberingAfterBreak="0">
    <w:nsid w:val="121C75B4"/>
    <w:multiLevelType w:val="multilevel"/>
    <w:tmpl w:val="C27805C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23C322FA"/>
    <w:multiLevelType w:val="multilevel"/>
    <w:tmpl w:val="3F54E83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37DD63F2"/>
    <w:multiLevelType w:val="hybridMultilevel"/>
    <w:tmpl w:val="C89A3022"/>
    <w:lvl w:ilvl="0" w:tplc="941A2166">
      <w:start w:val="1"/>
      <w:numFmt w:val="decimal"/>
      <w:lvlText w:val="%1."/>
      <w:lvlJc w:val="left"/>
      <w:pPr>
        <w:tabs>
          <w:tab w:val="num" w:pos="915"/>
        </w:tabs>
        <w:ind w:left="915" w:hanging="375"/>
      </w:pPr>
      <w:rPr>
        <w:rFonts w:hint="default"/>
        <w:color w:val="000000"/>
      </w:rPr>
    </w:lvl>
    <w:lvl w:ilvl="1" w:tplc="8746FDAE" w:tentative="1">
      <w:start w:val="1"/>
      <w:numFmt w:val="lowerLetter"/>
      <w:lvlText w:val="%2."/>
      <w:lvlJc w:val="left"/>
      <w:pPr>
        <w:tabs>
          <w:tab w:val="num" w:pos="1620"/>
        </w:tabs>
        <w:ind w:left="1620" w:hanging="360"/>
      </w:pPr>
    </w:lvl>
    <w:lvl w:ilvl="2" w:tplc="86C4990E" w:tentative="1">
      <w:start w:val="1"/>
      <w:numFmt w:val="lowerRoman"/>
      <w:lvlText w:val="%3."/>
      <w:lvlJc w:val="right"/>
      <w:pPr>
        <w:tabs>
          <w:tab w:val="num" w:pos="2340"/>
        </w:tabs>
        <w:ind w:left="2340" w:hanging="180"/>
      </w:pPr>
    </w:lvl>
    <w:lvl w:ilvl="3" w:tplc="517C7B9E" w:tentative="1">
      <w:start w:val="1"/>
      <w:numFmt w:val="decimal"/>
      <w:lvlText w:val="%4."/>
      <w:lvlJc w:val="left"/>
      <w:pPr>
        <w:tabs>
          <w:tab w:val="num" w:pos="3060"/>
        </w:tabs>
        <w:ind w:left="3060" w:hanging="360"/>
      </w:pPr>
    </w:lvl>
    <w:lvl w:ilvl="4" w:tplc="F5E29634" w:tentative="1">
      <w:start w:val="1"/>
      <w:numFmt w:val="lowerLetter"/>
      <w:lvlText w:val="%5."/>
      <w:lvlJc w:val="left"/>
      <w:pPr>
        <w:tabs>
          <w:tab w:val="num" w:pos="3780"/>
        </w:tabs>
        <w:ind w:left="3780" w:hanging="360"/>
      </w:pPr>
    </w:lvl>
    <w:lvl w:ilvl="5" w:tplc="C7D499BA" w:tentative="1">
      <w:start w:val="1"/>
      <w:numFmt w:val="lowerRoman"/>
      <w:lvlText w:val="%6."/>
      <w:lvlJc w:val="right"/>
      <w:pPr>
        <w:tabs>
          <w:tab w:val="num" w:pos="4500"/>
        </w:tabs>
        <w:ind w:left="4500" w:hanging="180"/>
      </w:pPr>
    </w:lvl>
    <w:lvl w:ilvl="6" w:tplc="1FDED0E4" w:tentative="1">
      <w:start w:val="1"/>
      <w:numFmt w:val="decimal"/>
      <w:lvlText w:val="%7."/>
      <w:lvlJc w:val="left"/>
      <w:pPr>
        <w:tabs>
          <w:tab w:val="num" w:pos="5220"/>
        </w:tabs>
        <w:ind w:left="5220" w:hanging="360"/>
      </w:pPr>
    </w:lvl>
    <w:lvl w:ilvl="7" w:tplc="6608BD34" w:tentative="1">
      <w:start w:val="1"/>
      <w:numFmt w:val="lowerLetter"/>
      <w:lvlText w:val="%8."/>
      <w:lvlJc w:val="left"/>
      <w:pPr>
        <w:tabs>
          <w:tab w:val="num" w:pos="5940"/>
        </w:tabs>
        <w:ind w:left="5940" w:hanging="360"/>
      </w:pPr>
    </w:lvl>
    <w:lvl w:ilvl="8" w:tplc="EA6CD824" w:tentative="1">
      <w:start w:val="1"/>
      <w:numFmt w:val="lowerRoman"/>
      <w:lvlText w:val="%9."/>
      <w:lvlJc w:val="right"/>
      <w:pPr>
        <w:tabs>
          <w:tab w:val="num" w:pos="6660"/>
        </w:tabs>
        <w:ind w:left="6660" w:hanging="180"/>
      </w:pPr>
    </w:lvl>
  </w:abstractNum>
  <w:abstractNum w:abstractNumId="7" w15:restartNumberingAfterBreak="1">
    <w:nsid w:val="48A822D9"/>
    <w:multiLevelType w:val="hybridMultilevel"/>
    <w:tmpl w:val="95B247F6"/>
    <w:lvl w:ilvl="0" w:tplc="3F6C7CEC">
      <w:start w:val="1"/>
      <w:numFmt w:val="decimal"/>
      <w:lvlText w:val="%1)"/>
      <w:lvlJc w:val="left"/>
      <w:pPr>
        <w:ind w:left="720" w:hanging="360"/>
      </w:pPr>
      <w:rPr>
        <w:rFonts w:hint="default"/>
      </w:rPr>
    </w:lvl>
    <w:lvl w:ilvl="1" w:tplc="EBF839FE">
      <w:start w:val="1"/>
      <w:numFmt w:val="lowerLetter"/>
      <w:lvlText w:val="%2."/>
      <w:lvlJc w:val="left"/>
      <w:pPr>
        <w:ind w:left="1440" w:hanging="360"/>
      </w:pPr>
    </w:lvl>
    <w:lvl w:ilvl="2" w:tplc="23BC4A32" w:tentative="1">
      <w:start w:val="1"/>
      <w:numFmt w:val="lowerRoman"/>
      <w:lvlText w:val="%3."/>
      <w:lvlJc w:val="right"/>
      <w:pPr>
        <w:ind w:left="2160" w:hanging="180"/>
      </w:pPr>
    </w:lvl>
    <w:lvl w:ilvl="3" w:tplc="E4C4AEBE" w:tentative="1">
      <w:start w:val="1"/>
      <w:numFmt w:val="decimal"/>
      <w:lvlText w:val="%4."/>
      <w:lvlJc w:val="left"/>
      <w:pPr>
        <w:ind w:left="2880" w:hanging="360"/>
      </w:pPr>
    </w:lvl>
    <w:lvl w:ilvl="4" w:tplc="31D4F75E" w:tentative="1">
      <w:start w:val="1"/>
      <w:numFmt w:val="lowerLetter"/>
      <w:lvlText w:val="%5."/>
      <w:lvlJc w:val="left"/>
      <w:pPr>
        <w:ind w:left="3600" w:hanging="360"/>
      </w:pPr>
    </w:lvl>
    <w:lvl w:ilvl="5" w:tplc="657239D2" w:tentative="1">
      <w:start w:val="1"/>
      <w:numFmt w:val="lowerRoman"/>
      <w:lvlText w:val="%6."/>
      <w:lvlJc w:val="right"/>
      <w:pPr>
        <w:ind w:left="4320" w:hanging="180"/>
      </w:pPr>
    </w:lvl>
    <w:lvl w:ilvl="6" w:tplc="BC42D77E" w:tentative="1">
      <w:start w:val="1"/>
      <w:numFmt w:val="decimal"/>
      <w:lvlText w:val="%7."/>
      <w:lvlJc w:val="left"/>
      <w:pPr>
        <w:ind w:left="5040" w:hanging="360"/>
      </w:pPr>
    </w:lvl>
    <w:lvl w:ilvl="7" w:tplc="91FCDC4A" w:tentative="1">
      <w:start w:val="1"/>
      <w:numFmt w:val="lowerLetter"/>
      <w:lvlText w:val="%8."/>
      <w:lvlJc w:val="left"/>
      <w:pPr>
        <w:ind w:left="5760" w:hanging="360"/>
      </w:pPr>
    </w:lvl>
    <w:lvl w:ilvl="8" w:tplc="9A02AE16" w:tentative="1">
      <w:start w:val="1"/>
      <w:numFmt w:val="lowerRoman"/>
      <w:lvlText w:val="%9."/>
      <w:lvlJc w:val="right"/>
      <w:pPr>
        <w:ind w:left="6480" w:hanging="180"/>
      </w:pPr>
    </w:lvl>
  </w:abstractNum>
  <w:abstractNum w:abstractNumId="8" w15:restartNumberingAfterBreak="1">
    <w:nsid w:val="4DD2395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1">
    <w:nsid w:val="50F93570"/>
    <w:multiLevelType w:val="hybridMultilevel"/>
    <w:tmpl w:val="E4CAD86E"/>
    <w:lvl w:ilvl="0" w:tplc="BC407B54">
      <w:start w:val="1"/>
      <w:numFmt w:val="decimal"/>
      <w:lvlText w:val="%1)"/>
      <w:lvlJc w:val="left"/>
      <w:pPr>
        <w:ind w:left="720" w:hanging="360"/>
      </w:pPr>
      <w:rPr>
        <w:rFonts w:hint="default"/>
      </w:rPr>
    </w:lvl>
    <w:lvl w:ilvl="1" w:tplc="AD02ABF4" w:tentative="1">
      <w:start w:val="1"/>
      <w:numFmt w:val="lowerLetter"/>
      <w:lvlText w:val="%2."/>
      <w:lvlJc w:val="left"/>
      <w:pPr>
        <w:ind w:left="1440" w:hanging="360"/>
      </w:pPr>
    </w:lvl>
    <w:lvl w:ilvl="2" w:tplc="2E1445B4" w:tentative="1">
      <w:start w:val="1"/>
      <w:numFmt w:val="lowerRoman"/>
      <w:lvlText w:val="%3."/>
      <w:lvlJc w:val="right"/>
      <w:pPr>
        <w:ind w:left="2160" w:hanging="180"/>
      </w:pPr>
    </w:lvl>
    <w:lvl w:ilvl="3" w:tplc="9DB26526" w:tentative="1">
      <w:start w:val="1"/>
      <w:numFmt w:val="decimal"/>
      <w:lvlText w:val="%4."/>
      <w:lvlJc w:val="left"/>
      <w:pPr>
        <w:ind w:left="2880" w:hanging="360"/>
      </w:pPr>
    </w:lvl>
    <w:lvl w:ilvl="4" w:tplc="EFD43714" w:tentative="1">
      <w:start w:val="1"/>
      <w:numFmt w:val="lowerLetter"/>
      <w:lvlText w:val="%5."/>
      <w:lvlJc w:val="left"/>
      <w:pPr>
        <w:ind w:left="3600" w:hanging="360"/>
      </w:pPr>
    </w:lvl>
    <w:lvl w:ilvl="5" w:tplc="7974FE28" w:tentative="1">
      <w:start w:val="1"/>
      <w:numFmt w:val="lowerRoman"/>
      <w:lvlText w:val="%6."/>
      <w:lvlJc w:val="right"/>
      <w:pPr>
        <w:ind w:left="4320" w:hanging="180"/>
      </w:pPr>
    </w:lvl>
    <w:lvl w:ilvl="6" w:tplc="D1D2F8AE" w:tentative="1">
      <w:start w:val="1"/>
      <w:numFmt w:val="decimal"/>
      <w:lvlText w:val="%7."/>
      <w:lvlJc w:val="left"/>
      <w:pPr>
        <w:ind w:left="5040" w:hanging="360"/>
      </w:pPr>
    </w:lvl>
    <w:lvl w:ilvl="7" w:tplc="F3965498" w:tentative="1">
      <w:start w:val="1"/>
      <w:numFmt w:val="lowerLetter"/>
      <w:lvlText w:val="%8."/>
      <w:lvlJc w:val="left"/>
      <w:pPr>
        <w:ind w:left="5760" w:hanging="360"/>
      </w:pPr>
    </w:lvl>
    <w:lvl w:ilvl="8" w:tplc="9B188066" w:tentative="1">
      <w:start w:val="1"/>
      <w:numFmt w:val="lowerRoman"/>
      <w:lvlText w:val="%9."/>
      <w:lvlJc w:val="right"/>
      <w:pPr>
        <w:ind w:left="6480" w:hanging="180"/>
      </w:pPr>
    </w:lvl>
  </w:abstractNum>
  <w:abstractNum w:abstractNumId="10" w15:restartNumberingAfterBreak="1">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1" w15:restartNumberingAfterBreak="1">
    <w:nsid w:val="7B705355"/>
    <w:multiLevelType w:val="hybridMultilevel"/>
    <w:tmpl w:val="E932D274"/>
    <w:lvl w:ilvl="0" w:tplc="AC40864A">
      <w:start w:val="1"/>
      <w:numFmt w:val="decimal"/>
      <w:lvlText w:val="%1."/>
      <w:lvlJc w:val="left"/>
      <w:pPr>
        <w:ind w:left="720" w:hanging="360"/>
      </w:pPr>
      <w:rPr>
        <w:rFonts w:hint="default"/>
      </w:rPr>
    </w:lvl>
    <w:lvl w:ilvl="1" w:tplc="2EE697F0" w:tentative="1">
      <w:start w:val="1"/>
      <w:numFmt w:val="lowerLetter"/>
      <w:lvlText w:val="%2."/>
      <w:lvlJc w:val="left"/>
      <w:pPr>
        <w:ind w:left="1440" w:hanging="360"/>
      </w:pPr>
    </w:lvl>
    <w:lvl w:ilvl="2" w:tplc="476A1044" w:tentative="1">
      <w:start w:val="1"/>
      <w:numFmt w:val="lowerRoman"/>
      <w:lvlText w:val="%3."/>
      <w:lvlJc w:val="right"/>
      <w:pPr>
        <w:ind w:left="2160" w:hanging="180"/>
      </w:pPr>
    </w:lvl>
    <w:lvl w:ilvl="3" w:tplc="7F008EC4" w:tentative="1">
      <w:start w:val="1"/>
      <w:numFmt w:val="decimal"/>
      <w:lvlText w:val="%4."/>
      <w:lvlJc w:val="left"/>
      <w:pPr>
        <w:ind w:left="2880" w:hanging="360"/>
      </w:pPr>
    </w:lvl>
    <w:lvl w:ilvl="4" w:tplc="59F0CB50" w:tentative="1">
      <w:start w:val="1"/>
      <w:numFmt w:val="lowerLetter"/>
      <w:lvlText w:val="%5."/>
      <w:lvlJc w:val="left"/>
      <w:pPr>
        <w:ind w:left="3600" w:hanging="360"/>
      </w:pPr>
    </w:lvl>
    <w:lvl w:ilvl="5" w:tplc="5BF43DAC" w:tentative="1">
      <w:start w:val="1"/>
      <w:numFmt w:val="lowerRoman"/>
      <w:lvlText w:val="%6."/>
      <w:lvlJc w:val="right"/>
      <w:pPr>
        <w:ind w:left="4320" w:hanging="180"/>
      </w:pPr>
    </w:lvl>
    <w:lvl w:ilvl="6" w:tplc="816EF900" w:tentative="1">
      <w:start w:val="1"/>
      <w:numFmt w:val="decimal"/>
      <w:lvlText w:val="%7."/>
      <w:lvlJc w:val="left"/>
      <w:pPr>
        <w:ind w:left="5040" w:hanging="360"/>
      </w:pPr>
    </w:lvl>
    <w:lvl w:ilvl="7" w:tplc="357AE60C" w:tentative="1">
      <w:start w:val="1"/>
      <w:numFmt w:val="lowerLetter"/>
      <w:lvlText w:val="%8."/>
      <w:lvlJc w:val="left"/>
      <w:pPr>
        <w:ind w:left="5760" w:hanging="360"/>
      </w:pPr>
    </w:lvl>
    <w:lvl w:ilvl="8" w:tplc="E0468656" w:tentative="1">
      <w:start w:val="1"/>
      <w:numFmt w:val="lowerRoman"/>
      <w:lvlText w:val="%9."/>
      <w:lvlJc w:val="right"/>
      <w:pPr>
        <w:ind w:left="6480" w:hanging="180"/>
      </w:pPr>
    </w:lvl>
  </w:abstractNum>
  <w:num w:numId="1" w16cid:durableId="948776256">
    <w:abstractNumId w:val="7"/>
  </w:num>
  <w:num w:numId="2" w16cid:durableId="1922524770">
    <w:abstractNumId w:val="9"/>
  </w:num>
  <w:num w:numId="3" w16cid:durableId="2104106724">
    <w:abstractNumId w:val="0"/>
  </w:num>
  <w:num w:numId="4" w16cid:durableId="1099524009">
    <w:abstractNumId w:val="8"/>
  </w:num>
  <w:num w:numId="5" w16cid:durableId="1967808802">
    <w:abstractNumId w:val="11"/>
  </w:num>
  <w:num w:numId="6" w16cid:durableId="1628319755">
    <w:abstractNumId w:val="1"/>
  </w:num>
  <w:num w:numId="7" w16cid:durableId="1222598101">
    <w:abstractNumId w:val="5"/>
  </w:num>
  <w:num w:numId="8" w16cid:durableId="1393500446">
    <w:abstractNumId w:val="10"/>
  </w:num>
  <w:num w:numId="9" w16cid:durableId="1091899691">
    <w:abstractNumId w:val="3"/>
  </w:num>
  <w:num w:numId="10" w16cid:durableId="197743947">
    <w:abstractNumId w:val="6"/>
  </w:num>
  <w:num w:numId="11" w16cid:durableId="1715884354">
    <w:abstractNumId w:val="2"/>
  </w:num>
  <w:num w:numId="12" w16cid:durableId="1273366078">
    <w:abstractNumId w:val="2"/>
  </w:num>
  <w:num w:numId="13" w16cid:durableId="13813927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AA"/>
    <w:rsid w:val="0001549D"/>
    <w:rsid w:val="000231B6"/>
    <w:rsid w:val="00034F84"/>
    <w:rsid w:val="00054493"/>
    <w:rsid w:val="00057AEF"/>
    <w:rsid w:val="00074D68"/>
    <w:rsid w:val="00090984"/>
    <w:rsid w:val="00094025"/>
    <w:rsid w:val="000C501A"/>
    <w:rsid w:val="000D1024"/>
    <w:rsid w:val="00132179"/>
    <w:rsid w:val="00146534"/>
    <w:rsid w:val="00156D34"/>
    <w:rsid w:val="00157D5C"/>
    <w:rsid w:val="00187A51"/>
    <w:rsid w:val="001977D7"/>
    <w:rsid w:val="001B6D5A"/>
    <w:rsid w:val="001B7240"/>
    <w:rsid w:val="001C46B2"/>
    <w:rsid w:val="001D3C5C"/>
    <w:rsid w:val="002155C0"/>
    <w:rsid w:val="0022286F"/>
    <w:rsid w:val="00234836"/>
    <w:rsid w:val="00255FCD"/>
    <w:rsid w:val="00272D13"/>
    <w:rsid w:val="00281D49"/>
    <w:rsid w:val="00281E09"/>
    <w:rsid w:val="00282D34"/>
    <w:rsid w:val="00282E2E"/>
    <w:rsid w:val="002902B1"/>
    <w:rsid w:val="002B0331"/>
    <w:rsid w:val="002D7495"/>
    <w:rsid w:val="002E5F4C"/>
    <w:rsid w:val="00312A7B"/>
    <w:rsid w:val="003235EC"/>
    <w:rsid w:val="0033091E"/>
    <w:rsid w:val="00340F71"/>
    <w:rsid w:val="0034107D"/>
    <w:rsid w:val="003548F4"/>
    <w:rsid w:val="00354C48"/>
    <w:rsid w:val="0036332A"/>
    <w:rsid w:val="00373715"/>
    <w:rsid w:val="00373E6B"/>
    <w:rsid w:val="003A2368"/>
    <w:rsid w:val="003A4EF2"/>
    <w:rsid w:val="003B253D"/>
    <w:rsid w:val="003C7083"/>
    <w:rsid w:val="003D0BC8"/>
    <w:rsid w:val="003F6C63"/>
    <w:rsid w:val="004253FB"/>
    <w:rsid w:val="0042794D"/>
    <w:rsid w:val="00432BA0"/>
    <w:rsid w:val="00441DE7"/>
    <w:rsid w:val="00444F03"/>
    <w:rsid w:val="0044659A"/>
    <w:rsid w:val="00447E2A"/>
    <w:rsid w:val="0047707A"/>
    <w:rsid w:val="004960E4"/>
    <w:rsid w:val="004B0DA7"/>
    <w:rsid w:val="004B12DE"/>
    <w:rsid w:val="004F1535"/>
    <w:rsid w:val="004F4EA2"/>
    <w:rsid w:val="00511700"/>
    <w:rsid w:val="0052262D"/>
    <w:rsid w:val="00534781"/>
    <w:rsid w:val="00535244"/>
    <w:rsid w:val="00564CA6"/>
    <w:rsid w:val="005862F2"/>
    <w:rsid w:val="005879F1"/>
    <w:rsid w:val="00595C8D"/>
    <w:rsid w:val="005A0087"/>
    <w:rsid w:val="00613BE4"/>
    <w:rsid w:val="00631A13"/>
    <w:rsid w:val="006479BC"/>
    <w:rsid w:val="00677CAC"/>
    <w:rsid w:val="00682F8A"/>
    <w:rsid w:val="006A2EE9"/>
    <w:rsid w:val="006B5357"/>
    <w:rsid w:val="006C28E7"/>
    <w:rsid w:val="006C2CB9"/>
    <w:rsid w:val="00727AF5"/>
    <w:rsid w:val="007302EF"/>
    <w:rsid w:val="0075020E"/>
    <w:rsid w:val="00751A28"/>
    <w:rsid w:val="00757F48"/>
    <w:rsid w:val="00763D0E"/>
    <w:rsid w:val="00773871"/>
    <w:rsid w:val="00783F3C"/>
    <w:rsid w:val="00785124"/>
    <w:rsid w:val="0078753D"/>
    <w:rsid w:val="00787899"/>
    <w:rsid w:val="007944AC"/>
    <w:rsid w:val="007A18D4"/>
    <w:rsid w:val="007A62AA"/>
    <w:rsid w:val="007C4781"/>
    <w:rsid w:val="007F242A"/>
    <w:rsid w:val="00845530"/>
    <w:rsid w:val="00872ED6"/>
    <w:rsid w:val="00885907"/>
    <w:rsid w:val="00892A8F"/>
    <w:rsid w:val="00896A8F"/>
    <w:rsid w:val="008B7909"/>
    <w:rsid w:val="008C4BA3"/>
    <w:rsid w:val="008E3713"/>
    <w:rsid w:val="008E500D"/>
    <w:rsid w:val="008E5EAC"/>
    <w:rsid w:val="008F5BC5"/>
    <w:rsid w:val="00920FC9"/>
    <w:rsid w:val="00926C67"/>
    <w:rsid w:val="0092738D"/>
    <w:rsid w:val="009362AB"/>
    <w:rsid w:val="009466E0"/>
    <w:rsid w:val="009611BA"/>
    <w:rsid w:val="009665C6"/>
    <w:rsid w:val="00980C58"/>
    <w:rsid w:val="009A6467"/>
    <w:rsid w:val="009B643E"/>
    <w:rsid w:val="009F0023"/>
    <w:rsid w:val="00A011C2"/>
    <w:rsid w:val="00A5060C"/>
    <w:rsid w:val="00A55F69"/>
    <w:rsid w:val="00A57DC9"/>
    <w:rsid w:val="00A63A53"/>
    <w:rsid w:val="00A94B9F"/>
    <w:rsid w:val="00A95804"/>
    <w:rsid w:val="00AA473D"/>
    <w:rsid w:val="00AC5E45"/>
    <w:rsid w:val="00AD0326"/>
    <w:rsid w:val="00AE30A0"/>
    <w:rsid w:val="00AE5B69"/>
    <w:rsid w:val="00AF2FFD"/>
    <w:rsid w:val="00B06C44"/>
    <w:rsid w:val="00B1283A"/>
    <w:rsid w:val="00B14552"/>
    <w:rsid w:val="00B40C94"/>
    <w:rsid w:val="00B44374"/>
    <w:rsid w:val="00B60554"/>
    <w:rsid w:val="00B770B2"/>
    <w:rsid w:val="00B82578"/>
    <w:rsid w:val="00B859F6"/>
    <w:rsid w:val="00B87D48"/>
    <w:rsid w:val="00BB2284"/>
    <w:rsid w:val="00C05086"/>
    <w:rsid w:val="00C06CFC"/>
    <w:rsid w:val="00C11D9D"/>
    <w:rsid w:val="00C136AF"/>
    <w:rsid w:val="00C22A95"/>
    <w:rsid w:val="00C26A35"/>
    <w:rsid w:val="00C37BED"/>
    <w:rsid w:val="00C37F2E"/>
    <w:rsid w:val="00C44993"/>
    <w:rsid w:val="00C714FF"/>
    <w:rsid w:val="00C751D9"/>
    <w:rsid w:val="00C805C5"/>
    <w:rsid w:val="00C82AFC"/>
    <w:rsid w:val="00C8522F"/>
    <w:rsid w:val="00CA7B1F"/>
    <w:rsid w:val="00CB3EBF"/>
    <w:rsid w:val="00CD4FC9"/>
    <w:rsid w:val="00CF1F78"/>
    <w:rsid w:val="00D03E3D"/>
    <w:rsid w:val="00D066E3"/>
    <w:rsid w:val="00D07A4B"/>
    <w:rsid w:val="00D30CAD"/>
    <w:rsid w:val="00D55270"/>
    <w:rsid w:val="00D653A0"/>
    <w:rsid w:val="00D742BF"/>
    <w:rsid w:val="00D76864"/>
    <w:rsid w:val="00D772E9"/>
    <w:rsid w:val="00D974E2"/>
    <w:rsid w:val="00E13F34"/>
    <w:rsid w:val="00E54256"/>
    <w:rsid w:val="00E60994"/>
    <w:rsid w:val="00E67649"/>
    <w:rsid w:val="00E77497"/>
    <w:rsid w:val="00E958E2"/>
    <w:rsid w:val="00EB012A"/>
    <w:rsid w:val="00EB1F48"/>
    <w:rsid w:val="00EB741B"/>
    <w:rsid w:val="00EC125D"/>
    <w:rsid w:val="00EC2CC2"/>
    <w:rsid w:val="00ED5AF5"/>
    <w:rsid w:val="00EE1415"/>
    <w:rsid w:val="00EE1822"/>
    <w:rsid w:val="00EE2398"/>
    <w:rsid w:val="00EE3168"/>
    <w:rsid w:val="00EE5FFD"/>
    <w:rsid w:val="00F13586"/>
    <w:rsid w:val="00F14361"/>
    <w:rsid w:val="00F151AE"/>
    <w:rsid w:val="00F36CDB"/>
    <w:rsid w:val="00F51BC2"/>
    <w:rsid w:val="00F63D2E"/>
    <w:rsid w:val="00F6747D"/>
    <w:rsid w:val="00FC2483"/>
    <w:rsid w:val="00FD5548"/>
    <w:rsid w:val="00FF7A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BAD7"/>
  <w15:chartTrackingRefBased/>
  <w15:docId w15:val="{7539FC04-91C4-4184-A2EB-CCB325F1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7A62AA"/>
    <w:rPr>
      <w:color w:val="808080"/>
    </w:rPr>
  </w:style>
  <w:style w:type="paragraph" w:styleId="Bezatstarpm">
    <w:name w:val="No Spacing"/>
    <w:link w:val="BezatstarpmRakstz"/>
    <w:uiPriority w:val="1"/>
    <w:qFormat/>
    <w:rsid w:val="009A6467"/>
    <w:pPr>
      <w:widowControl w:val="0"/>
      <w:spacing w:after="0"/>
      <w:jc w:val="left"/>
    </w:pPr>
    <w:rPr>
      <w:rFonts w:ascii="Calibri" w:eastAsia="Calibri" w:hAnsi="Calibri"/>
      <w:sz w:val="22"/>
      <w:szCs w:val="22"/>
      <w:lang w:val="en-US"/>
    </w:rPr>
  </w:style>
  <w:style w:type="character" w:styleId="Hipersaite">
    <w:name w:val="Hyperlink"/>
    <w:uiPriority w:val="99"/>
    <w:rsid w:val="00C26A35"/>
    <w:rPr>
      <w:color w:val="0000FF"/>
      <w:u w:val="single"/>
    </w:rPr>
  </w:style>
  <w:style w:type="paragraph" w:styleId="Sarakstarindkopa">
    <w:name w:val="List Paragraph"/>
    <w:basedOn w:val="Parasts"/>
    <w:qFormat/>
    <w:rsid w:val="00C26A35"/>
    <w:pPr>
      <w:spacing w:after="0"/>
      <w:ind w:left="720"/>
      <w:contextualSpacing/>
      <w:jc w:val="left"/>
    </w:pPr>
    <w:rPr>
      <w:rFonts w:eastAsia="Times New Roman"/>
      <w:lang w:eastAsia="lv-LV"/>
    </w:rPr>
  </w:style>
  <w:style w:type="character" w:styleId="Komentraatsauce">
    <w:name w:val="annotation reference"/>
    <w:basedOn w:val="Noklusjumarindkopasfonts"/>
    <w:uiPriority w:val="99"/>
    <w:semiHidden/>
    <w:unhideWhenUsed/>
    <w:rsid w:val="003C7083"/>
    <w:rPr>
      <w:sz w:val="16"/>
      <w:szCs w:val="16"/>
    </w:rPr>
  </w:style>
  <w:style w:type="paragraph" w:styleId="Komentrateksts">
    <w:name w:val="annotation text"/>
    <w:basedOn w:val="Parasts"/>
    <w:link w:val="KomentratekstsRakstz"/>
    <w:uiPriority w:val="99"/>
    <w:semiHidden/>
    <w:unhideWhenUsed/>
    <w:rsid w:val="003C7083"/>
    <w:rPr>
      <w:sz w:val="20"/>
      <w:szCs w:val="20"/>
    </w:rPr>
  </w:style>
  <w:style w:type="character" w:customStyle="1" w:styleId="KomentratekstsRakstz">
    <w:name w:val="Komentāra teksts Rakstz."/>
    <w:basedOn w:val="Noklusjumarindkopasfonts"/>
    <w:link w:val="Komentrateksts"/>
    <w:uiPriority w:val="99"/>
    <w:semiHidden/>
    <w:rsid w:val="003C7083"/>
    <w:rPr>
      <w:sz w:val="20"/>
      <w:szCs w:val="20"/>
    </w:rPr>
  </w:style>
  <w:style w:type="paragraph" w:styleId="Komentratma">
    <w:name w:val="annotation subject"/>
    <w:basedOn w:val="Komentrateksts"/>
    <w:next w:val="Komentrateksts"/>
    <w:link w:val="KomentratmaRakstz"/>
    <w:uiPriority w:val="99"/>
    <w:semiHidden/>
    <w:unhideWhenUsed/>
    <w:rsid w:val="003C7083"/>
    <w:rPr>
      <w:b/>
      <w:bCs/>
    </w:rPr>
  </w:style>
  <w:style w:type="character" w:customStyle="1" w:styleId="KomentratmaRakstz">
    <w:name w:val="Komentāra tēma Rakstz."/>
    <w:basedOn w:val="KomentratekstsRakstz"/>
    <w:link w:val="Komentratma"/>
    <w:uiPriority w:val="99"/>
    <w:semiHidden/>
    <w:rsid w:val="003C7083"/>
    <w:rPr>
      <w:b/>
      <w:bCs/>
      <w:sz w:val="20"/>
      <w:szCs w:val="20"/>
    </w:rPr>
  </w:style>
  <w:style w:type="character" w:styleId="Izteiksmgs">
    <w:name w:val="Strong"/>
    <w:uiPriority w:val="22"/>
    <w:qFormat/>
    <w:rsid w:val="00783F3C"/>
    <w:rPr>
      <w:b/>
      <w:bCs/>
    </w:rPr>
  </w:style>
  <w:style w:type="paragraph" w:styleId="Galvene">
    <w:name w:val="header"/>
    <w:basedOn w:val="Parasts"/>
    <w:link w:val="GalveneRakstz"/>
    <w:uiPriority w:val="99"/>
    <w:unhideWhenUsed/>
    <w:rsid w:val="006B5357"/>
    <w:pPr>
      <w:tabs>
        <w:tab w:val="center" w:pos="4153"/>
        <w:tab w:val="right" w:pos="8306"/>
      </w:tabs>
      <w:spacing w:after="0"/>
    </w:pPr>
  </w:style>
  <w:style w:type="character" w:customStyle="1" w:styleId="GalveneRakstz">
    <w:name w:val="Galvene Rakstz."/>
    <w:basedOn w:val="Noklusjumarindkopasfonts"/>
    <w:link w:val="Galvene"/>
    <w:uiPriority w:val="99"/>
    <w:rsid w:val="006B5357"/>
  </w:style>
  <w:style w:type="paragraph" w:styleId="Kjene">
    <w:name w:val="footer"/>
    <w:basedOn w:val="Parasts"/>
    <w:link w:val="KjeneRakstz"/>
    <w:uiPriority w:val="99"/>
    <w:unhideWhenUsed/>
    <w:rsid w:val="006B5357"/>
    <w:pPr>
      <w:tabs>
        <w:tab w:val="center" w:pos="4153"/>
        <w:tab w:val="right" w:pos="8306"/>
      </w:tabs>
      <w:spacing w:after="0"/>
    </w:pPr>
  </w:style>
  <w:style w:type="character" w:customStyle="1" w:styleId="KjeneRakstz">
    <w:name w:val="Kājene Rakstz."/>
    <w:basedOn w:val="Noklusjumarindkopasfonts"/>
    <w:link w:val="Kjene"/>
    <w:uiPriority w:val="99"/>
    <w:rsid w:val="006B5357"/>
  </w:style>
  <w:style w:type="character" w:customStyle="1" w:styleId="BezatstarpmRakstz">
    <w:name w:val="Bez atstarpēm Rakstz."/>
    <w:link w:val="Bezatstarpm"/>
    <w:uiPriority w:val="1"/>
    <w:locked/>
    <w:rsid w:val="00787899"/>
    <w:rPr>
      <w:rFonts w:ascii="Calibri" w:eastAsia="Calibri" w:hAnsi="Calibri"/>
      <w:sz w:val="22"/>
      <w:szCs w:val="22"/>
      <w:lang w:val="en-US"/>
    </w:rPr>
  </w:style>
  <w:style w:type="paragraph" w:styleId="Paraststmeklis">
    <w:name w:val="Normal (Web)"/>
    <w:basedOn w:val="Parasts"/>
    <w:uiPriority w:val="99"/>
    <w:semiHidden/>
    <w:unhideWhenUsed/>
    <w:rsid w:val="00AE30A0"/>
    <w:pPr>
      <w:spacing w:after="0"/>
      <w:jc w:val="left"/>
    </w:pPr>
    <w:rPr>
      <w:rFonts w:ascii="Calibri" w:hAnsi="Calibri" w:cs="Calibri"/>
      <w:sz w:val="22"/>
      <w:szCs w:val="22"/>
      <w:lang w:eastAsia="lv-LV"/>
    </w:rPr>
  </w:style>
  <w:style w:type="paragraph" w:styleId="Balonteksts">
    <w:name w:val="Balloon Text"/>
    <w:basedOn w:val="Parasts"/>
    <w:link w:val="BalontekstsRakstz"/>
    <w:uiPriority w:val="99"/>
    <w:semiHidden/>
    <w:unhideWhenUsed/>
    <w:rsid w:val="0092738D"/>
    <w:pPr>
      <w:spacing w:after="0"/>
      <w:jc w:val="left"/>
    </w:pPr>
    <w:rPr>
      <w:rFonts w:ascii="Tahoma" w:eastAsia="Times New Roman" w:hAnsi="Tahoma"/>
      <w:sz w:val="16"/>
      <w:szCs w:val="16"/>
      <w:lang w:val="x-none" w:eastAsia="ru-RU"/>
    </w:rPr>
  </w:style>
  <w:style w:type="character" w:customStyle="1" w:styleId="BalontekstsRakstz">
    <w:name w:val="Balonteksts Rakstz."/>
    <w:basedOn w:val="Noklusjumarindkopasfonts"/>
    <w:link w:val="Balonteksts"/>
    <w:uiPriority w:val="99"/>
    <w:semiHidden/>
    <w:rsid w:val="0092738D"/>
    <w:rPr>
      <w:rFonts w:ascii="Tahoma" w:eastAsia="Times New Roman" w:hAnsi="Tahoma"/>
      <w:sz w:val="16"/>
      <w:szCs w:val="16"/>
      <w:lang w:val="x-none" w:eastAsia="ru-RU"/>
    </w:rPr>
  </w:style>
  <w:style w:type="character" w:styleId="Neatrisintapieminana">
    <w:name w:val="Unresolved Mention"/>
    <w:basedOn w:val="Noklusjumarindkopasfonts"/>
    <w:uiPriority w:val="99"/>
    <w:rsid w:val="00D30CAD"/>
    <w:rPr>
      <w:color w:val="605E5C"/>
      <w:shd w:val="clear" w:color="auto" w:fill="E1DFDD"/>
    </w:rPr>
  </w:style>
  <w:style w:type="paragraph" w:styleId="Prskatjums">
    <w:name w:val="Revision"/>
    <w:hidden/>
    <w:uiPriority w:val="99"/>
    <w:semiHidden/>
    <w:rsid w:val="009B643E"/>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9F5BC-4C66-44A9-BAF8-4B5A6A6CD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2387</Words>
  <Characters>1361</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Guntis Porietis</dc:creator>
  <cp:lastModifiedBy>Sintija Tenisa</cp:lastModifiedBy>
  <cp:revision>5</cp:revision>
  <cp:lastPrinted>2021-07-01T08:27:00Z</cp:lastPrinted>
  <dcterms:created xsi:type="dcterms:W3CDTF">2025-10-27T15:34:00Z</dcterms:created>
  <dcterms:modified xsi:type="dcterms:W3CDTF">2025-11-14T08:42:00Z</dcterms:modified>
</cp:coreProperties>
</file>