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5694" w:type="dxa"/>
        <w:tblInd w:w="142" w:type="dxa"/>
        <w:tblLook w:val="04A0" w:firstRow="1" w:lastRow="0" w:firstColumn="1" w:lastColumn="0" w:noHBand="0" w:noVBand="1"/>
      </w:tblPr>
      <w:tblGrid>
        <w:gridCol w:w="142"/>
        <w:gridCol w:w="284"/>
        <w:gridCol w:w="141"/>
        <w:gridCol w:w="1843"/>
        <w:gridCol w:w="12899"/>
        <w:gridCol w:w="385"/>
      </w:tblGrid>
      <w:tr w:rsidR="00E3438D" w:rsidRPr="009B2D0D" w14:paraId="47AE471C" w14:textId="77777777" w:rsidTr="00114E6C">
        <w:trPr>
          <w:gridAfter w:val="1"/>
          <w:wAfter w:w="385" w:type="dxa"/>
        </w:trPr>
        <w:tc>
          <w:tcPr>
            <w:tcW w:w="15309" w:type="dxa"/>
            <w:gridSpan w:val="5"/>
            <w:tcBorders>
              <w:top w:val="nil"/>
              <w:left w:val="nil"/>
              <w:bottom w:val="nil"/>
              <w:right w:val="nil"/>
            </w:tcBorders>
          </w:tcPr>
          <w:p w14:paraId="556E0AF4" w14:textId="77777777" w:rsidR="00856B4D" w:rsidRDefault="00E3438D" w:rsidP="00BC633F">
            <w:pPr>
              <w:spacing w:before="120" w:after="120"/>
              <w:jc w:val="right"/>
            </w:pPr>
            <w:r w:rsidRPr="009B2D0D">
              <w:rPr>
                <w:rFonts w:ascii="Verdana" w:hAnsi="Verdana"/>
                <w:b/>
                <w:bCs/>
                <w:color w:val="FFFFFF" w:themeColor="background1"/>
                <w:sz w:val="28"/>
                <w:szCs w:val="28"/>
              </w:rPr>
              <w:t xml:space="preserve"> </w:t>
            </w:r>
            <w:r w:rsidR="0040281A" w:rsidRPr="00207216">
              <w:t xml:space="preserve"> </w:t>
            </w:r>
            <w:r w:rsidR="0040281A">
              <w:t>2</w:t>
            </w:r>
            <w:r w:rsidR="0040281A" w:rsidRPr="00207216">
              <w:t>.pielikums</w:t>
            </w:r>
          </w:p>
          <w:p w14:paraId="79A70BA7" w14:textId="77777777" w:rsidR="00BC633F" w:rsidRPr="00BC633F" w:rsidRDefault="00BC633F" w:rsidP="00BC633F">
            <w:pPr>
              <w:jc w:val="right"/>
            </w:pPr>
          </w:p>
          <w:tbl>
            <w:tblPr>
              <w:tblStyle w:val="Reatabula"/>
              <w:tblW w:w="0" w:type="auto"/>
              <w:tblLook w:val="04A0" w:firstRow="1" w:lastRow="0" w:firstColumn="1" w:lastColumn="0" w:noHBand="0" w:noVBand="1"/>
            </w:tblPr>
            <w:tblGrid>
              <w:gridCol w:w="15083"/>
            </w:tblGrid>
            <w:tr w:rsidR="00856B4D" w14:paraId="214CFFA5" w14:textId="77777777" w:rsidTr="00856B4D">
              <w:tc>
                <w:tcPr>
                  <w:tcW w:w="15083" w:type="dxa"/>
                  <w:shd w:val="clear" w:color="auto" w:fill="5B9BD5" w:themeFill="accent5"/>
                </w:tcPr>
                <w:p w14:paraId="1876FDC8" w14:textId="21B40512" w:rsidR="00856B4D" w:rsidRPr="00AE6800" w:rsidRDefault="00856B4D" w:rsidP="00856B4D">
                  <w:pPr>
                    <w:spacing w:before="240" w:after="240"/>
                    <w:jc w:val="center"/>
                    <w:rPr>
                      <w:rFonts w:ascii="Verdana" w:hAnsi="Verdana"/>
                      <w:b/>
                      <w:bCs/>
                      <w:color w:val="FFFF00"/>
                      <w:sz w:val="44"/>
                      <w:szCs w:val="44"/>
                    </w:rPr>
                  </w:pPr>
                  <w:r w:rsidRPr="00AE6800">
                    <w:rPr>
                      <w:rFonts w:ascii="Verdana" w:hAnsi="Verdana"/>
                      <w:b/>
                      <w:bCs/>
                      <w:color w:val="FFFF00"/>
                      <w:sz w:val="44"/>
                      <w:szCs w:val="44"/>
                    </w:rPr>
                    <w:t xml:space="preserve">Ādažu novada </w:t>
                  </w:r>
                  <w:r w:rsidR="002F014E" w:rsidRPr="00AE6800">
                    <w:rPr>
                      <w:rFonts w:ascii="Verdana" w:hAnsi="Verdana"/>
                      <w:b/>
                      <w:bCs/>
                      <w:color w:val="FFFF00"/>
                      <w:sz w:val="44"/>
                      <w:szCs w:val="44"/>
                    </w:rPr>
                    <w:t>pašvaldības</w:t>
                  </w:r>
                  <w:r w:rsidRPr="00AE6800">
                    <w:rPr>
                      <w:rFonts w:ascii="Verdana" w:hAnsi="Verdana"/>
                      <w:b/>
                      <w:bCs/>
                      <w:color w:val="FFFF00"/>
                      <w:sz w:val="44"/>
                      <w:szCs w:val="44"/>
                    </w:rPr>
                    <w:t xml:space="preserve"> līdzdalības vērtējums kapitālsabiedrībā SIA “Ādažu </w:t>
                  </w:r>
                  <w:r w:rsidR="00AB22D2">
                    <w:rPr>
                      <w:rFonts w:ascii="Verdana" w:hAnsi="Verdana"/>
                      <w:b/>
                      <w:bCs/>
                      <w:color w:val="FFFF00"/>
                      <w:sz w:val="44"/>
                      <w:szCs w:val="44"/>
                    </w:rPr>
                    <w:t>ū</w:t>
                  </w:r>
                  <w:r w:rsidR="00D34713" w:rsidRPr="00AE6800">
                    <w:rPr>
                      <w:rFonts w:ascii="Verdana" w:hAnsi="Verdana"/>
                      <w:b/>
                      <w:bCs/>
                      <w:color w:val="FFFF00"/>
                      <w:sz w:val="44"/>
                      <w:szCs w:val="44"/>
                    </w:rPr>
                    <w:t>dens</w:t>
                  </w:r>
                  <w:r w:rsidRPr="00AE6800">
                    <w:rPr>
                      <w:rFonts w:ascii="Verdana" w:hAnsi="Verdana"/>
                      <w:b/>
                      <w:bCs/>
                      <w:color w:val="FFFF00"/>
                      <w:sz w:val="44"/>
                      <w:szCs w:val="44"/>
                    </w:rPr>
                    <w:t>”</w:t>
                  </w:r>
                </w:p>
                <w:p w14:paraId="27F29BBA" w14:textId="3634617D" w:rsidR="00856B4D" w:rsidRPr="00AE6800" w:rsidRDefault="00856B4D" w:rsidP="00856B4D">
                  <w:pPr>
                    <w:spacing w:before="240" w:after="240"/>
                    <w:jc w:val="center"/>
                    <w:rPr>
                      <w:rFonts w:ascii="Verdana" w:hAnsi="Verdana"/>
                      <w:color w:val="FFFF00"/>
                      <w:sz w:val="32"/>
                      <w:szCs w:val="32"/>
                    </w:rPr>
                  </w:pPr>
                  <w:r w:rsidRPr="00AE6800">
                    <w:rPr>
                      <w:rFonts w:ascii="Verdana" w:hAnsi="Verdana"/>
                      <w:color w:val="FFFFFF" w:themeColor="background1"/>
                      <w:sz w:val="32"/>
                      <w:szCs w:val="32"/>
                    </w:rPr>
                    <w:t>Ādaži, 202</w:t>
                  </w:r>
                  <w:r w:rsidR="002F014E" w:rsidRPr="00AE6800">
                    <w:rPr>
                      <w:rFonts w:ascii="Verdana" w:hAnsi="Verdana"/>
                      <w:color w:val="FFFFFF" w:themeColor="background1"/>
                      <w:sz w:val="32"/>
                      <w:szCs w:val="32"/>
                    </w:rPr>
                    <w:t>5</w:t>
                  </w:r>
                  <w:r w:rsidRPr="00AE6800">
                    <w:rPr>
                      <w:rFonts w:ascii="Verdana" w:hAnsi="Verdana"/>
                      <w:color w:val="FFFFFF" w:themeColor="background1"/>
                      <w:sz w:val="32"/>
                      <w:szCs w:val="32"/>
                    </w:rPr>
                    <w:t>.</w:t>
                  </w:r>
                  <w:r w:rsidR="002F014E" w:rsidRPr="00AE6800">
                    <w:rPr>
                      <w:rFonts w:ascii="Verdana" w:hAnsi="Verdana"/>
                      <w:color w:val="FFFFFF" w:themeColor="background1"/>
                      <w:sz w:val="32"/>
                      <w:szCs w:val="32"/>
                    </w:rPr>
                    <w:t xml:space="preserve"> </w:t>
                  </w:r>
                  <w:r w:rsidRPr="00AE6800">
                    <w:rPr>
                      <w:rFonts w:ascii="Verdana" w:hAnsi="Verdana"/>
                      <w:color w:val="FFFFFF" w:themeColor="background1"/>
                      <w:sz w:val="32"/>
                      <w:szCs w:val="32"/>
                    </w:rPr>
                    <w:t>gads</w:t>
                  </w:r>
                </w:p>
              </w:tc>
            </w:tr>
          </w:tbl>
          <w:p w14:paraId="21F824F3" w14:textId="77777777" w:rsidR="00856B4D" w:rsidRPr="009B2D0D" w:rsidRDefault="00856B4D" w:rsidP="00E3438D">
            <w:pPr>
              <w:spacing w:before="120" w:after="120"/>
              <w:rPr>
                <w:rFonts w:ascii="Verdana" w:hAnsi="Verdana"/>
                <w:b/>
                <w:bCs/>
                <w:color w:val="FFFFFF" w:themeColor="background1"/>
                <w:sz w:val="28"/>
                <w:szCs w:val="28"/>
              </w:rPr>
            </w:pPr>
          </w:p>
        </w:tc>
      </w:tr>
      <w:tr w:rsidR="001B735A" w:rsidRPr="009B2D0D" w14:paraId="60B7FD3F" w14:textId="77777777" w:rsidTr="00114E6C">
        <w:trPr>
          <w:gridAfter w:val="1"/>
          <w:wAfter w:w="385" w:type="dxa"/>
        </w:trPr>
        <w:tc>
          <w:tcPr>
            <w:tcW w:w="15309" w:type="dxa"/>
            <w:gridSpan w:val="5"/>
            <w:tcBorders>
              <w:top w:val="nil"/>
              <w:left w:val="nil"/>
              <w:bottom w:val="nil"/>
              <w:right w:val="nil"/>
            </w:tcBorders>
          </w:tcPr>
          <w:p w14:paraId="03EAC5EE" w14:textId="77777777" w:rsidR="001B735A" w:rsidRPr="009B2D0D" w:rsidRDefault="001B735A" w:rsidP="0040281A">
            <w:pPr>
              <w:spacing w:before="120"/>
              <w:jc w:val="right"/>
              <w:rPr>
                <w:rFonts w:ascii="Verdana" w:hAnsi="Verdana"/>
                <w:b/>
                <w:bCs/>
                <w:color w:val="FFFFFF" w:themeColor="background1"/>
                <w:sz w:val="28"/>
                <w:szCs w:val="28"/>
              </w:rPr>
            </w:pPr>
          </w:p>
        </w:tc>
      </w:tr>
      <w:tr w:rsidR="00114E6C" w:rsidRPr="009B2D0D" w14:paraId="4D3F586D" w14:textId="77777777" w:rsidTr="00311F4A">
        <w:trPr>
          <w:gridBefore w:val="1"/>
          <w:gridAfter w:val="1"/>
          <w:wBefore w:w="142" w:type="dxa"/>
          <w:wAfter w:w="385" w:type="dxa"/>
        </w:trPr>
        <w:tc>
          <w:tcPr>
            <w:tcW w:w="15167" w:type="dxa"/>
            <w:gridSpan w:val="4"/>
            <w:tcBorders>
              <w:top w:val="nil"/>
              <w:left w:val="nil"/>
              <w:bottom w:val="nil"/>
              <w:right w:val="nil"/>
            </w:tcBorders>
            <w:shd w:val="clear" w:color="auto" w:fill="538135" w:themeFill="accent6" w:themeFillShade="BF"/>
          </w:tcPr>
          <w:p w14:paraId="0D7B4629" w14:textId="77777777" w:rsidR="00114E6C" w:rsidRPr="009B2D0D" w:rsidRDefault="00114E6C" w:rsidP="00114E6C">
            <w:pPr>
              <w:spacing w:before="240" w:after="240"/>
              <w:rPr>
                <w:rFonts w:ascii="Verdana" w:hAnsi="Verdana"/>
                <w:b/>
                <w:bCs/>
                <w:color w:val="FFFFFF" w:themeColor="background1"/>
                <w:sz w:val="32"/>
                <w:szCs w:val="32"/>
              </w:rPr>
            </w:pPr>
            <w:r w:rsidRPr="009B2D0D">
              <w:rPr>
                <w:rFonts w:ascii="Verdana" w:hAnsi="Verdana"/>
                <w:b/>
                <w:bCs/>
                <w:color w:val="FFFFFF" w:themeColor="background1"/>
                <w:sz w:val="32"/>
                <w:szCs w:val="32"/>
              </w:rPr>
              <w:t>Vispārīgie jautājumi</w:t>
            </w:r>
          </w:p>
        </w:tc>
      </w:tr>
      <w:tr w:rsidR="00E3438D" w:rsidRPr="009B2D0D" w14:paraId="5FA1A01D" w14:textId="77777777" w:rsidTr="00114E6C">
        <w:tc>
          <w:tcPr>
            <w:tcW w:w="15694" w:type="dxa"/>
            <w:gridSpan w:val="6"/>
            <w:tcBorders>
              <w:top w:val="nil"/>
              <w:left w:val="nil"/>
              <w:bottom w:val="nil"/>
              <w:right w:val="nil"/>
            </w:tcBorders>
          </w:tcPr>
          <w:p w14:paraId="12303D05" w14:textId="77777777" w:rsidR="00E3438D" w:rsidRPr="009B2D0D" w:rsidRDefault="00E3438D" w:rsidP="00E3438D">
            <w:pPr>
              <w:spacing w:before="120" w:after="120"/>
              <w:rPr>
                <w:rFonts w:ascii="Verdana" w:hAnsi="Verdana"/>
                <w:b/>
                <w:bCs/>
              </w:rPr>
            </w:pPr>
            <w:bookmarkStart w:id="0" w:name="_Hlk40113973"/>
            <w:r w:rsidRPr="009B2D0D">
              <w:rPr>
                <w:rFonts w:ascii="Verdana" w:hAnsi="Verdana"/>
                <w:b/>
                <w:bCs/>
              </w:rPr>
              <w:t>1. Kāds ir kapitālsabiedrības pamatdarbības veids?</w:t>
            </w:r>
          </w:p>
        </w:tc>
      </w:tr>
      <w:tr w:rsidR="00E3438D" w:rsidRPr="009B2D0D" w14:paraId="4717BB2F" w14:textId="77777777" w:rsidTr="00114E6C">
        <w:trPr>
          <w:gridBefore w:val="2"/>
          <w:gridAfter w:val="1"/>
          <w:wBefore w:w="426" w:type="dxa"/>
          <w:wAfter w:w="385" w:type="dxa"/>
        </w:trPr>
        <w:tc>
          <w:tcPr>
            <w:tcW w:w="14883" w:type="dxa"/>
            <w:gridSpan w:val="3"/>
            <w:tcBorders>
              <w:top w:val="nil"/>
              <w:left w:val="nil"/>
              <w:bottom w:val="nil"/>
              <w:right w:val="nil"/>
            </w:tcBorders>
          </w:tcPr>
          <w:p w14:paraId="56885452" w14:textId="77777777" w:rsidR="00E3438D" w:rsidRPr="009B2D0D" w:rsidRDefault="00E3438D" w:rsidP="001B735A">
            <w:pPr>
              <w:spacing w:after="120"/>
              <w:rPr>
                <w:rFonts w:ascii="Verdana" w:hAnsi="Verdana"/>
                <w:b/>
                <w:bCs/>
              </w:rPr>
            </w:pPr>
            <w:r w:rsidRPr="009B2D0D">
              <w:rPr>
                <w:rFonts w:ascii="Verdana" w:hAnsi="Verdana"/>
                <w:i/>
                <w:iCs/>
                <w:color w:val="808080"/>
                <w:sz w:val="20"/>
                <w:szCs w:val="20"/>
              </w:rPr>
              <w:t>Pamatdarbības veidam ir jābūt saistītam ar publiskās personas funkciju izpildi, t.sk. no pašvaldību autonomo funkciju un valsts pārvaldes uzdevumiem izrietošu mērķu izpildi.</w:t>
            </w:r>
          </w:p>
        </w:tc>
      </w:tr>
      <w:tr w:rsidR="00E3438D" w:rsidRPr="009B2D0D" w14:paraId="4211FCBF" w14:textId="77777777" w:rsidTr="00114E6C">
        <w:trPr>
          <w:gridBefore w:val="3"/>
          <w:gridAfter w:val="1"/>
          <w:wBefore w:w="567" w:type="dxa"/>
          <w:wAfter w:w="385" w:type="dxa"/>
        </w:trPr>
        <w:tc>
          <w:tcPr>
            <w:tcW w:w="14742" w:type="dxa"/>
            <w:gridSpan w:val="2"/>
            <w:tcBorders>
              <w:top w:val="single" w:sz="4" w:space="0" w:color="auto"/>
            </w:tcBorders>
          </w:tcPr>
          <w:p w14:paraId="7474DB67" w14:textId="426693E9" w:rsidR="00E3438D" w:rsidRPr="00AE6800" w:rsidRDefault="001D06FA" w:rsidP="00B66A67">
            <w:pPr>
              <w:spacing w:before="120" w:after="120"/>
              <w:rPr>
                <w:rFonts w:ascii="Verdana" w:hAnsi="Verdana"/>
                <w:bCs/>
              </w:rPr>
            </w:pPr>
            <w:r w:rsidRPr="00AE6800">
              <w:rPr>
                <w:rFonts w:ascii="Verdana" w:hAnsi="Verdana"/>
                <w:b/>
                <w:bCs/>
              </w:rPr>
              <w:t xml:space="preserve">Komunālie pakalpojumi </w:t>
            </w:r>
            <w:r w:rsidR="00B66A67" w:rsidRPr="00AE6800">
              <w:rPr>
                <w:rFonts w:ascii="Verdana" w:hAnsi="Verdana"/>
                <w:b/>
                <w:bCs/>
              </w:rPr>
              <w:t xml:space="preserve">– ūdens ieguve un pārvadīšana, kanalizācijas novadīšana un notekūdeņu attīrīšana </w:t>
            </w:r>
            <w:r w:rsidRPr="00AE6800">
              <w:rPr>
                <w:rFonts w:ascii="Verdana" w:hAnsi="Verdana"/>
                <w:b/>
                <w:bCs/>
              </w:rPr>
              <w:t>(</w:t>
            </w:r>
            <w:r w:rsidR="00B66A67" w:rsidRPr="00AE6800">
              <w:rPr>
                <w:rFonts w:ascii="Verdana" w:hAnsi="Verdana"/>
                <w:b/>
                <w:bCs/>
              </w:rPr>
              <w:t xml:space="preserve">turpmāk - </w:t>
            </w:r>
            <w:r w:rsidR="00FB3C93" w:rsidRPr="00AE6800">
              <w:rPr>
                <w:rFonts w:ascii="Verdana" w:hAnsi="Verdana"/>
                <w:b/>
                <w:bCs/>
              </w:rPr>
              <w:t>ūdensapgāde un kanalizācija</w:t>
            </w:r>
            <w:r w:rsidRPr="00AE6800">
              <w:rPr>
                <w:rFonts w:ascii="Verdana" w:hAnsi="Verdana"/>
                <w:b/>
                <w:bCs/>
              </w:rPr>
              <w:t xml:space="preserve">) iedzīvotājiem </w:t>
            </w:r>
            <w:proofErr w:type="gramStart"/>
            <w:r w:rsidRPr="00AE6800">
              <w:rPr>
                <w:rFonts w:ascii="Verdana" w:hAnsi="Verdana"/>
              </w:rPr>
              <w:t>(</w:t>
            </w:r>
            <w:proofErr w:type="gramEnd"/>
            <w:r w:rsidRPr="00AE6800">
              <w:rPr>
                <w:rFonts w:ascii="Verdana" w:hAnsi="Verdana"/>
                <w:bCs/>
              </w:rPr>
              <w:t xml:space="preserve">pašvaldības autonomās funkcijas izpilde saskaņā ar </w:t>
            </w:r>
            <w:r w:rsidR="0049736B" w:rsidRPr="00AE6800">
              <w:rPr>
                <w:rFonts w:ascii="Verdana" w:hAnsi="Verdana"/>
                <w:bCs/>
              </w:rPr>
              <w:t>P</w:t>
            </w:r>
            <w:r w:rsidRPr="00AE6800">
              <w:rPr>
                <w:rFonts w:ascii="Verdana" w:hAnsi="Verdana"/>
                <w:bCs/>
              </w:rPr>
              <w:t>ašvaldīb</w:t>
            </w:r>
            <w:r w:rsidR="0049736B" w:rsidRPr="00AE6800">
              <w:rPr>
                <w:rFonts w:ascii="Verdana" w:hAnsi="Verdana"/>
                <w:bCs/>
              </w:rPr>
              <w:t>u likuma</w:t>
            </w:r>
            <w:r w:rsidRPr="00AE6800">
              <w:rPr>
                <w:rFonts w:ascii="Verdana" w:hAnsi="Verdana"/>
                <w:bCs/>
              </w:rPr>
              <w:t xml:space="preserve"> </w:t>
            </w:r>
            <w:r w:rsidR="00161B56" w:rsidRPr="00AE6800">
              <w:rPr>
                <w:rFonts w:ascii="Verdana" w:hAnsi="Verdana"/>
                <w:bCs/>
              </w:rPr>
              <w:t>4</w:t>
            </w:r>
            <w:r w:rsidRPr="00AE6800">
              <w:rPr>
                <w:rFonts w:ascii="Verdana" w:hAnsi="Verdana"/>
                <w:bCs/>
              </w:rPr>
              <w:t xml:space="preserve">. panta pirmās daļas </w:t>
            </w:r>
            <w:hyperlink r:id="rId7" w:anchor=":~:text=%C5%A1%C4%81das%20autonom%C4%81s%20funkcijas%3A-,1),-organiz%C4%93t%20iedz%C4%ABvot%C4%81jiem%20%C5%ABdenssaimniec%C4%ABbas" w:history="1">
              <w:r w:rsidRPr="00AE6800">
                <w:rPr>
                  <w:rStyle w:val="Hipersaite"/>
                  <w:rFonts w:ascii="Verdana" w:hAnsi="Verdana"/>
                  <w:bCs/>
                </w:rPr>
                <w:t>1. punktu</w:t>
              </w:r>
            </w:hyperlink>
            <w:r w:rsidRPr="00AE6800">
              <w:rPr>
                <w:rFonts w:ascii="Verdana" w:hAnsi="Verdana"/>
                <w:bCs/>
              </w:rPr>
              <w:t>).</w:t>
            </w:r>
          </w:p>
        </w:tc>
      </w:tr>
      <w:tr w:rsidR="00E3438D" w:rsidRPr="009B2D0D" w14:paraId="4DB74330" w14:textId="77777777" w:rsidTr="00114E6C">
        <w:tc>
          <w:tcPr>
            <w:tcW w:w="15694" w:type="dxa"/>
            <w:gridSpan w:val="6"/>
            <w:tcBorders>
              <w:top w:val="nil"/>
              <w:left w:val="nil"/>
              <w:bottom w:val="nil"/>
              <w:right w:val="nil"/>
            </w:tcBorders>
          </w:tcPr>
          <w:p w14:paraId="471A0ED1" w14:textId="77777777" w:rsidR="00E3438D" w:rsidRPr="009B2D0D" w:rsidRDefault="00E3438D" w:rsidP="00E3438D">
            <w:pPr>
              <w:spacing w:before="240" w:after="120"/>
              <w:rPr>
                <w:rFonts w:ascii="Verdana" w:hAnsi="Verdana"/>
                <w:b/>
                <w:bCs/>
              </w:rPr>
            </w:pPr>
            <w:bookmarkStart w:id="1" w:name="_Hlk40114311"/>
            <w:bookmarkEnd w:id="0"/>
            <w:r w:rsidRPr="009B2D0D">
              <w:rPr>
                <w:rFonts w:ascii="Verdana" w:hAnsi="Verdana"/>
                <w:b/>
                <w:bCs/>
              </w:rPr>
              <w:t>2. Vai kapitālsabiedrība sniedz papildu pakalpojumus?</w:t>
            </w:r>
          </w:p>
        </w:tc>
      </w:tr>
      <w:tr w:rsidR="00E3438D" w:rsidRPr="009B2D0D" w14:paraId="3ABABFB0" w14:textId="77777777" w:rsidTr="00114E6C">
        <w:trPr>
          <w:gridBefore w:val="2"/>
          <w:gridAfter w:val="1"/>
          <w:wBefore w:w="426" w:type="dxa"/>
          <w:wAfter w:w="385" w:type="dxa"/>
        </w:trPr>
        <w:tc>
          <w:tcPr>
            <w:tcW w:w="14883" w:type="dxa"/>
            <w:gridSpan w:val="3"/>
            <w:tcBorders>
              <w:top w:val="nil"/>
              <w:left w:val="nil"/>
              <w:bottom w:val="nil"/>
              <w:right w:val="nil"/>
            </w:tcBorders>
          </w:tcPr>
          <w:p w14:paraId="0A996B6C" w14:textId="77777777" w:rsidR="00E3438D" w:rsidRPr="009B2D0D" w:rsidRDefault="00E3438D" w:rsidP="001B735A">
            <w:pPr>
              <w:spacing w:after="120"/>
              <w:rPr>
                <w:rFonts w:ascii="Verdana" w:hAnsi="Verdana"/>
                <w:b/>
                <w:bCs/>
              </w:rPr>
            </w:pPr>
            <w:r w:rsidRPr="009B2D0D">
              <w:rPr>
                <w:rFonts w:ascii="Verdana" w:hAnsi="Verdana"/>
                <w:i/>
                <w:iCs/>
                <w:color w:val="808080"/>
                <w:sz w:val="20"/>
                <w:szCs w:val="20"/>
              </w:rPr>
              <w:t xml:space="preserve">Ar papildu pakalpojumiem saprotami saimnieciskās darbības veidi, pakalpojumi, kuri nav uzskatāmi par </w:t>
            </w:r>
            <w:r w:rsidR="001B735A">
              <w:rPr>
                <w:rFonts w:ascii="Verdana" w:hAnsi="Verdana"/>
                <w:i/>
                <w:iCs/>
                <w:color w:val="808080"/>
                <w:sz w:val="20"/>
                <w:szCs w:val="20"/>
              </w:rPr>
              <w:t>S</w:t>
            </w:r>
            <w:r w:rsidRPr="009B2D0D">
              <w:rPr>
                <w:rFonts w:ascii="Verdana" w:hAnsi="Verdana"/>
                <w:i/>
                <w:iCs/>
                <w:color w:val="808080"/>
                <w:sz w:val="20"/>
                <w:szCs w:val="20"/>
              </w:rPr>
              <w:t>abiedrības pamatdarbības veidu.</w:t>
            </w:r>
          </w:p>
        </w:tc>
      </w:tr>
      <w:tr w:rsidR="003E79B9" w:rsidRPr="009B2D0D" w14:paraId="3B1EBEAE" w14:textId="77777777" w:rsidTr="00114E6C">
        <w:trPr>
          <w:gridBefore w:val="3"/>
          <w:gridAfter w:val="1"/>
          <w:wBefore w:w="567" w:type="dxa"/>
          <w:wAfter w:w="385" w:type="dxa"/>
        </w:trPr>
        <w:tc>
          <w:tcPr>
            <w:tcW w:w="1843" w:type="dxa"/>
            <w:tcBorders>
              <w:top w:val="nil"/>
              <w:left w:val="nil"/>
              <w:bottom w:val="nil"/>
              <w:right w:val="single" w:sz="4" w:space="0" w:color="auto"/>
            </w:tcBorders>
          </w:tcPr>
          <w:p w14:paraId="29589848" w14:textId="77777777" w:rsidR="003E79B9" w:rsidRPr="009B2D0D" w:rsidRDefault="00B85A67" w:rsidP="003E79B9">
            <w:pPr>
              <w:spacing w:before="120" w:after="120"/>
              <w:rPr>
                <w:rFonts w:ascii="Verdana" w:hAnsi="Verdana"/>
              </w:rPr>
            </w:pPr>
            <w:sdt>
              <w:sdtPr>
                <w:rPr>
                  <w:rFonts w:ascii="Verdana" w:eastAsia="Times New Roman" w:hAnsi="Verdana"/>
                  <w:color w:val="00859B"/>
                  <w:sz w:val="20"/>
                  <w:szCs w:val="20"/>
                </w:rPr>
                <w:id w:val="137852561"/>
                <w14:checkbox>
                  <w14:checked w14:val="1"/>
                  <w14:checkedState w14:val="2612" w14:font="MS Gothic"/>
                  <w14:uncheckedState w14:val="2610" w14:font="MS Gothic"/>
                </w14:checkbox>
              </w:sdtPr>
              <w:sdtEndPr/>
              <w:sdtContent>
                <w:r w:rsidR="001D06FA">
                  <w:rPr>
                    <w:rFonts w:ascii="MS Gothic" w:eastAsia="MS Gothic" w:hAnsi="MS Gothic" w:hint="eastAsia"/>
                    <w:color w:val="00859B"/>
                    <w:sz w:val="20"/>
                    <w:szCs w:val="20"/>
                  </w:rPr>
                  <w:t>☒</w:t>
                </w:r>
              </w:sdtContent>
            </w:sdt>
            <w:r w:rsidR="003E79B9" w:rsidRPr="009B2D0D">
              <w:rPr>
                <w:rFonts w:ascii="Verdana" w:hAnsi="Verdana"/>
              </w:rPr>
              <w:t xml:space="preserve"> Jā, šādus</w:t>
            </w:r>
            <w:proofErr w:type="gramStart"/>
            <w:r w:rsidR="003E79B9" w:rsidRPr="009B2D0D">
              <w:rPr>
                <w:rFonts w:ascii="Verdana" w:hAnsi="Verdana"/>
              </w:rPr>
              <w:t xml:space="preserve">  </w:t>
            </w:r>
            <w:proofErr w:type="gramEnd"/>
          </w:p>
        </w:tc>
        <w:tc>
          <w:tcPr>
            <w:tcW w:w="12899" w:type="dxa"/>
            <w:tcBorders>
              <w:top w:val="single" w:sz="4" w:space="0" w:color="auto"/>
              <w:left w:val="single" w:sz="4" w:space="0" w:color="auto"/>
              <w:bottom w:val="single" w:sz="4" w:space="0" w:color="auto"/>
              <w:right w:val="single" w:sz="4" w:space="0" w:color="auto"/>
            </w:tcBorders>
          </w:tcPr>
          <w:p w14:paraId="46D6D7B9" w14:textId="64B050F2" w:rsidR="003E79B9" w:rsidRPr="002F014E" w:rsidRDefault="002755AA" w:rsidP="002F014E">
            <w:pPr>
              <w:spacing w:before="120"/>
              <w:rPr>
                <w:rFonts w:ascii="Verdana" w:hAnsi="Verdana"/>
                <w:b/>
                <w:highlight w:val="yellow"/>
              </w:rPr>
            </w:pPr>
            <w:r w:rsidRPr="00F80E3F">
              <w:rPr>
                <w:rFonts w:ascii="Verdana" w:hAnsi="Verdana"/>
                <w:b/>
              </w:rPr>
              <w:t>asenizācijas pakalpojum</w:t>
            </w:r>
            <w:r w:rsidR="002F014E" w:rsidRPr="00F80E3F">
              <w:rPr>
                <w:rFonts w:ascii="Verdana" w:hAnsi="Verdana"/>
                <w:b/>
              </w:rPr>
              <w:t>i</w:t>
            </w:r>
          </w:p>
        </w:tc>
      </w:tr>
      <w:tr w:rsidR="00114E6C" w:rsidRPr="009B2D0D" w14:paraId="55D18ED9" w14:textId="77777777" w:rsidTr="00114E6C">
        <w:trPr>
          <w:gridBefore w:val="3"/>
          <w:gridAfter w:val="1"/>
          <w:wBefore w:w="567" w:type="dxa"/>
          <w:wAfter w:w="385" w:type="dxa"/>
        </w:trPr>
        <w:tc>
          <w:tcPr>
            <w:tcW w:w="1843" w:type="dxa"/>
            <w:tcBorders>
              <w:top w:val="nil"/>
              <w:left w:val="nil"/>
              <w:bottom w:val="nil"/>
              <w:right w:val="nil"/>
            </w:tcBorders>
          </w:tcPr>
          <w:p w14:paraId="2585F753" w14:textId="77777777" w:rsidR="00114E6C" w:rsidRPr="009B2D0D" w:rsidRDefault="00B85A67" w:rsidP="00A6381F">
            <w:pPr>
              <w:spacing w:after="120"/>
              <w:rPr>
                <w:rFonts w:ascii="Verdana" w:hAnsi="Verdana"/>
              </w:rPr>
            </w:pPr>
            <w:sdt>
              <w:sdtPr>
                <w:rPr>
                  <w:rFonts w:ascii="Verdana" w:eastAsia="Times New Roman" w:hAnsi="Verdana"/>
                  <w:color w:val="00859B"/>
                  <w:sz w:val="20"/>
                  <w:szCs w:val="20"/>
                </w:rPr>
                <w:id w:val="-1207556017"/>
                <w14:checkbox>
                  <w14:checked w14:val="0"/>
                  <w14:checkedState w14:val="2612" w14:font="MS Gothic"/>
                  <w14:uncheckedState w14:val="2610" w14:font="MS Gothic"/>
                </w14:checkbox>
              </w:sdtPr>
              <w:sdtEndPr/>
              <w:sdtContent>
                <w:r w:rsidR="00114E6C" w:rsidRPr="009B2D0D">
                  <w:rPr>
                    <w:rFonts w:ascii="Segoe UI Symbol" w:eastAsia="MS Gothic" w:hAnsi="Segoe UI Symbol" w:cs="Segoe UI Symbol"/>
                    <w:color w:val="00859B"/>
                    <w:sz w:val="20"/>
                    <w:szCs w:val="20"/>
                  </w:rPr>
                  <w:t>☐</w:t>
                </w:r>
              </w:sdtContent>
            </w:sdt>
            <w:r w:rsidR="00114E6C" w:rsidRPr="009B2D0D">
              <w:rPr>
                <w:rFonts w:ascii="Verdana" w:hAnsi="Verdana"/>
              </w:rPr>
              <w:t xml:space="preserve"> Nē</w:t>
            </w:r>
            <w:proofErr w:type="gramStart"/>
            <w:r w:rsidR="00114E6C" w:rsidRPr="009B2D0D">
              <w:rPr>
                <w:rFonts w:ascii="Verdana" w:hAnsi="Verdana"/>
              </w:rPr>
              <w:t xml:space="preserve">  </w:t>
            </w:r>
            <w:proofErr w:type="gramEnd"/>
          </w:p>
        </w:tc>
        <w:tc>
          <w:tcPr>
            <w:tcW w:w="12899" w:type="dxa"/>
            <w:tcBorders>
              <w:top w:val="nil"/>
              <w:left w:val="nil"/>
              <w:bottom w:val="nil"/>
              <w:right w:val="nil"/>
            </w:tcBorders>
          </w:tcPr>
          <w:p w14:paraId="1F6DE406" w14:textId="77777777" w:rsidR="00114E6C" w:rsidRPr="009B2D0D" w:rsidRDefault="00114E6C" w:rsidP="00A6381F">
            <w:pPr>
              <w:spacing w:after="120"/>
              <w:rPr>
                <w:rFonts w:ascii="Verdana" w:hAnsi="Verdana"/>
              </w:rPr>
            </w:pPr>
            <w:r w:rsidRPr="009B2D0D">
              <w:rPr>
                <w:rFonts w:ascii="Verdana" w:hAnsi="Verdana"/>
              </w:rPr>
              <w:t xml:space="preserve"> </w:t>
            </w:r>
          </w:p>
        </w:tc>
      </w:tr>
      <w:tr w:rsidR="00114E6C" w:rsidRPr="009B2D0D" w14:paraId="4169EB58" w14:textId="77777777" w:rsidTr="00824B80">
        <w:tc>
          <w:tcPr>
            <w:tcW w:w="15694" w:type="dxa"/>
            <w:gridSpan w:val="6"/>
            <w:tcBorders>
              <w:top w:val="nil"/>
              <w:left w:val="nil"/>
              <w:bottom w:val="nil"/>
              <w:right w:val="nil"/>
            </w:tcBorders>
          </w:tcPr>
          <w:p w14:paraId="6361FE69" w14:textId="77777777" w:rsidR="00114E6C" w:rsidRPr="009B2D0D" w:rsidRDefault="00114E6C" w:rsidP="00824B80">
            <w:pPr>
              <w:spacing w:before="120" w:after="120"/>
              <w:rPr>
                <w:rFonts w:ascii="Verdana" w:hAnsi="Verdana"/>
                <w:b/>
                <w:bCs/>
              </w:rPr>
            </w:pPr>
            <w:bookmarkStart w:id="2" w:name="_Hlk40114130"/>
            <w:bookmarkEnd w:id="1"/>
            <w:r w:rsidRPr="009B2D0D">
              <w:rPr>
                <w:rFonts w:ascii="Verdana" w:hAnsi="Verdana"/>
                <w:b/>
                <w:bCs/>
              </w:rPr>
              <w:t>3. Kas ir konkrētā pakalpojuma saņēmēji?</w:t>
            </w:r>
          </w:p>
        </w:tc>
      </w:tr>
      <w:tr w:rsidR="00114E6C" w:rsidRPr="009B2D0D" w14:paraId="15EBA118" w14:textId="77777777" w:rsidTr="00824B80">
        <w:trPr>
          <w:gridBefore w:val="3"/>
          <w:gridAfter w:val="1"/>
          <w:wBefore w:w="567" w:type="dxa"/>
          <w:wAfter w:w="385" w:type="dxa"/>
        </w:trPr>
        <w:tc>
          <w:tcPr>
            <w:tcW w:w="14742" w:type="dxa"/>
            <w:gridSpan w:val="2"/>
            <w:tcBorders>
              <w:top w:val="single" w:sz="4" w:space="0" w:color="auto"/>
            </w:tcBorders>
          </w:tcPr>
          <w:p w14:paraId="177669B6" w14:textId="0B9903AE" w:rsidR="001D06FA" w:rsidRPr="001D06FA" w:rsidRDefault="00B66A67" w:rsidP="001D06FA">
            <w:pPr>
              <w:spacing w:before="120" w:after="120"/>
              <w:rPr>
                <w:rFonts w:ascii="Verdana" w:hAnsi="Verdana"/>
                <w:bCs/>
                <w:iCs/>
              </w:rPr>
            </w:pPr>
            <w:r>
              <w:rPr>
                <w:rFonts w:ascii="Verdana" w:hAnsi="Verdana"/>
                <w:b/>
                <w:bCs/>
                <w:iCs/>
              </w:rPr>
              <w:t>Ūdensapgāde un kanalizācija</w:t>
            </w:r>
            <w:r w:rsidR="001B735A">
              <w:rPr>
                <w:rFonts w:ascii="Verdana" w:hAnsi="Verdana"/>
                <w:b/>
                <w:bCs/>
                <w:iCs/>
              </w:rPr>
              <w:t xml:space="preserve"> </w:t>
            </w:r>
            <w:r w:rsidR="001B735A" w:rsidRPr="001B735A">
              <w:rPr>
                <w:rFonts w:ascii="Verdana" w:hAnsi="Verdana"/>
                <w:iCs/>
              </w:rPr>
              <w:t>-</w:t>
            </w:r>
            <w:r w:rsidR="001D06FA" w:rsidRPr="001B735A">
              <w:rPr>
                <w:rFonts w:ascii="Verdana" w:hAnsi="Verdana"/>
                <w:iCs/>
              </w:rPr>
              <w:t xml:space="preserve"> </w:t>
            </w:r>
            <w:r>
              <w:rPr>
                <w:rFonts w:ascii="Verdana" w:hAnsi="Verdana"/>
                <w:iCs/>
              </w:rPr>
              <w:t>mājsaimniecīb</w:t>
            </w:r>
            <w:r w:rsidR="001B735A">
              <w:rPr>
                <w:rFonts w:ascii="Verdana" w:hAnsi="Verdana"/>
                <w:iCs/>
              </w:rPr>
              <w:t>as</w:t>
            </w:r>
            <w:proofErr w:type="gramStart"/>
            <w:r>
              <w:rPr>
                <w:rFonts w:ascii="Verdana" w:hAnsi="Verdana"/>
                <w:iCs/>
              </w:rPr>
              <w:t xml:space="preserve"> un</w:t>
            </w:r>
            <w:proofErr w:type="gramEnd"/>
            <w:r>
              <w:rPr>
                <w:rFonts w:ascii="Verdana" w:hAnsi="Verdana"/>
                <w:iCs/>
              </w:rPr>
              <w:t xml:space="preserve"> juridisk</w:t>
            </w:r>
            <w:r w:rsidR="001B735A">
              <w:rPr>
                <w:rFonts w:ascii="Verdana" w:hAnsi="Verdana"/>
                <w:iCs/>
              </w:rPr>
              <w:t>as</w:t>
            </w:r>
            <w:r>
              <w:rPr>
                <w:rFonts w:ascii="Verdana" w:hAnsi="Verdana"/>
                <w:iCs/>
              </w:rPr>
              <w:t xml:space="preserve"> person</w:t>
            </w:r>
            <w:r w:rsidR="001B735A">
              <w:rPr>
                <w:rFonts w:ascii="Verdana" w:hAnsi="Verdana"/>
                <w:iCs/>
              </w:rPr>
              <w:t>as</w:t>
            </w:r>
            <w:r>
              <w:rPr>
                <w:rFonts w:ascii="Verdana" w:hAnsi="Verdana"/>
                <w:iCs/>
              </w:rPr>
              <w:t xml:space="preserve"> </w:t>
            </w:r>
            <w:r w:rsidR="001D06FA" w:rsidRPr="001D06FA">
              <w:rPr>
                <w:rFonts w:ascii="Verdana" w:hAnsi="Verdana"/>
                <w:bCs/>
                <w:iCs/>
              </w:rPr>
              <w:t>Ādažu</w:t>
            </w:r>
            <w:r>
              <w:rPr>
                <w:rFonts w:ascii="Verdana" w:hAnsi="Verdana"/>
                <w:bCs/>
                <w:iCs/>
              </w:rPr>
              <w:t xml:space="preserve">, </w:t>
            </w:r>
            <w:r w:rsidR="001308A1">
              <w:rPr>
                <w:rFonts w:ascii="Verdana" w:hAnsi="Verdana"/>
                <w:bCs/>
                <w:iCs/>
              </w:rPr>
              <w:t xml:space="preserve">Carnikavas, Kalngales, </w:t>
            </w:r>
            <w:r w:rsidR="001D06FA" w:rsidRPr="001D06FA">
              <w:rPr>
                <w:rFonts w:ascii="Verdana" w:hAnsi="Verdana"/>
                <w:bCs/>
                <w:iCs/>
              </w:rPr>
              <w:t>Kadagas</w:t>
            </w:r>
            <w:r>
              <w:rPr>
                <w:rFonts w:ascii="Verdana" w:hAnsi="Verdana"/>
                <w:bCs/>
                <w:iCs/>
              </w:rPr>
              <w:t>, Garkalnes</w:t>
            </w:r>
            <w:r w:rsidR="004E57FA">
              <w:rPr>
                <w:rFonts w:ascii="Verdana" w:hAnsi="Verdana"/>
                <w:bCs/>
                <w:iCs/>
              </w:rPr>
              <w:t xml:space="preserve">, Ataru un Birznieku </w:t>
            </w:r>
            <w:r w:rsidR="001D06FA" w:rsidRPr="001D06FA">
              <w:rPr>
                <w:rFonts w:ascii="Verdana" w:hAnsi="Verdana"/>
                <w:bCs/>
                <w:iCs/>
              </w:rPr>
              <w:t>ciem</w:t>
            </w:r>
            <w:r w:rsidR="001B735A">
              <w:rPr>
                <w:rFonts w:ascii="Verdana" w:hAnsi="Verdana"/>
                <w:bCs/>
                <w:iCs/>
              </w:rPr>
              <w:t>u</w:t>
            </w:r>
            <w:r>
              <w:rPr>
                <w:rFonts w:ascii="Verdana" w:hAnsi="Verdana"/>
                <w:bCs/>
                <w:iCs/>
              </w:rPr>
              <w:t xml:space="preserve"> daļā</w:t>
            </w:r>
            <w:r w:rsidR="001513DB">
              <w:rPr>
                <w:rFonts w:ascii="Verdana" w:hAnsi="Verdana"/>
                <w:bCs/>
                <w:iCs/>
              </w:rPr>
              <w:t>s</w:t>
            </w:r>
            <w:r w:rsidR="001D06FA" w:rsidRPr="001D06FA">
              <w:rPr>
                <w:rFonts w:ascii="Verdana" w:hAnsi="Verdana"/>
                <w:bCs/>
                <w:iCs/>
              </w:rPr>
              <w:t xml:space="preserve">, </w:t>
            </w:r>
            <w:r w:rsidR="001B735A">
              <w:rPr>
                <w:rFonts w:ascii="Verdana" w:hAnsi="Verdana"/>
                <w:bCs/>
                <w:iCs/>
              </w:rPr>
              <w:t>kas</w:t>
            </w:r>
            <w:r>
              <w:rPr>
                <w:rFonts w:ascii="Verdana" w:hAnsi="Verdana"/>
                <w:bCs/>
                <w:iCs/>
              </w:rPr>
              <w:t xml:space="preserve"> pieslēgtas centralizētajiem ūdensapgādes vai kanalizācijas tīkliem.   </w:t>
            </w:r>
            <w:r w:rsidR="001D06FA" w:rsidRPr="001D06FA">
              <w:rPr>
                <w:rFonts w:ascii="Verdana" w:hAnsi="Verdana"/>
                <w:bCs/>
                <w:iCs/>
              </w:rPr>
              <w:t xml:space="preserve"> </w:t>
            </w:r>
          </w:p>
          <w:p w14:paraId="34C21D52" w14:textId="6B413614" w:rsidR="00114E6C" w:rsidRPr="001D06FA" w:rsidRDefault="002755AA" w:rsidP="004E57FA">
            <w:pPr>
              <w:spacing w:before="120" w:after="120"/>
              <w:rPr>
                <w:rFonts w:ascii="Verdana" w:hAnsi="Verdana"/>
                <w:iCs/>
              </w:rPr>
            </w:pPr>
            <w:r w:rsidRPr="00D862A7">
              <w:rPr>
                <w:rFonts w:ascii="Verdana" w:hAnsi="Verdana"/>
                <w:b/>
                <w:iCs/>
              </w:rPr>
              <w:lastRenderedPageBreak/>
              <w:t>Asenizācija</w:t>
            </w:r>
            <w:r w:rsidRPr="00D862A7">
              <w:rPr>
                <w:rFonts w:ascii="Verdana" w:hAnsi="Verdana"/>
                <w:bCs/>
                <w:iCs/>
              </w:rPr>
              <w:t xml:space="preserve"> – mājsaimniecības</w:t>
            </w:r>
            <w:r w:rsidR="00785F60" w:rsidRPr="00D862A7">
              <w:rPr>
                <w:rFonts w:ascii="Verdana" w:hAnsi="Verdana"/>
                <w:bCs/>
                <w:iCs/>
              </w:rPr>
              <w:t>, kurās ir decentralizēta kanalizācijas sistēma</w:t>
            </w:r>
            <w:r w:rsidRPr="00D862A7">
              <w:rPr>
                <w:rFonts w:ascii="Verdana" w:hAnsi="Verdana"/>
                <w:bCs/>
                <w:iCs/>
              </w:rPr>
              <w:t>.</w:t>
            </w:r>
            <w:r w:rsidR="001D06FA" w:rsidRPr="00D862A7">
              <w:rPr>
                <w:rFonts w:ascii="Verdana" w:hAnsi="Verdana"/>
                <w:bCs/>
                <w:iCs/>
              </w:rPr>
              <w:t xml:space="preserve">   </w:t>
            </w:r>
          </w:p>
        </w:tc>
      </w:tr>
      <w:tr w:rsidR="00114E6C" w:rsidRPr="009B2D0D" w14:paraId="3B702385" w14:textId="77777777" w:rsidTr="00824B80">
        <w:tc>
          <w:tcPr>
            <w:tcW w:w="15694" w:type="dxa"/>
            <w:gridSpan w:val="6"/>
            <w:tcBorders>
              <w:top w:val="nil"/>
              <w:left w:val="nil"/>
              <w:bottom w:val="nil"/>
              <w:right w:val="nil"/>
            </w:tcBorders>
          </w:tcPr>
          <w:p w14:paraId="0B8FC214" w14:textId="77777777" w:rsidR="00E543E0" w:rsidRPr="00837D72" w:rsidRDefault="00E543E0" w:rsidP="00785F60">
            <w:pPr>
              <w:spacing w:after="120"/>
              <w:rPr>
                <w:rFonts w:ascii="Verdana" w:hAnsi="Verdana"/>
                <w:b/>
                <w:bCs/>
                <w:sz w:val="8"/>
                <w:szCs w:val="8"/>
              </w:rPr>
            </w:pPr>
            <w:bookmarkStart w:id="3" w:name="_Hlk40114608"/>
            <w:bookmarkEnd w:id="2"/>
          </w:p>
          <w:p w14:paraId="25154120" w14:textId="77777777" w:rsidR="00114E6C" w:rsidRPr="009B2D0D" w:rsidRDefault="00114E6C" w:rsidP="001B735A">
            <w:pPr>
              <w:spacing w:before="120" w:after="120"/>
              <w:rPr>
                <w:rFonts w:ascii="Verdana" w:hAnsi="Verdana"/>
                <w:b/>
                <w:bCs/>
              </w:rPr>
            </w:pPr>
            <w:r w:rsidRPr="009B2D0D">
              <w:rPr>
                <w:rFonts w:ascii="Verdana" w:hAnsi="Verdana"/>
                <w:b/>
                <w:bCs/>
              </w:rPr>
              <w:t>4. Kāds un cik būtisks ieguvums radīsies pakalpojuma saņēmējiem vai konkrētām iedzīvotāju grupām?</w:t>
            </w:r>
          </w:p>
        </w:tc>
      </w:tr>
      <w:tr w:rsidR="00114E6C" w:rsidRPr="009B2D0D" w14:paraId="643AC276" w14:textId="77777777" w:rsidTr="00824B80">
        <w:trPr>
          <w:gridBefore w:val="2"/>
          <w:gridAfter w:val="1"/>
          <w:wBefore w:w="426" w:type="dxa"/>
          <w:wAfter w:w="385" w:type="dxa"/>
        </w:trPr>
        <w:tc>
          <w:tcPr>
            <w:tcW w:w="14883" w:type="dxa"/>
            <w:gridSpan w:val="3"/>
            <w:tcBorders>
              <w:top w:val="nil"/>
              <w:left w:val="nil"/>
              <w:bottom w:val="nil"/>
              <w:right w:val="nil"/>
            </w:tcBorders>
          </w:tcPr>
          <w:p w14:paraId="580F7650" w14:textId="77777777" w:rsidR="00114E6C" w:rsidRPr="009B2D0D" w:rsidRDefault="00114E6C" w:rsidP="00114E6C">
            <w:pPr>
              <w:spacing w:after="120"/>
              <w:rPr>
                <w:rFonts w:ascii="Verdana" w:hAnsi="Verdana"/>
                <w:b/>
                <w:bCs/>
              </w:rPr>
            </w:pPr>
            <w:bookmarkStart w:id="4" w:name="_Hlk40114229"/>
            <w:r w:rsidRPr="009B2D0D">
              <w:rPr>
                <w:rFonts w:ascii="Verdana" w:hAnsi="Verdana"/>
                <w:i/>
                <w:iCs/>
              </w:rPr>
              <w:t>Piemēram, palielināsies pakalpojuma pieejamība.</w:t>
            </w:r>
          </w:p>
        </w:tc>
      </w:tr>
      <w:bookmarkEnd w:id="4"/>
      <w:tr w:rsidR="00114E6C" w:rsidRPr="009B2D0D" w14:paraId="6C00F0CF" w14:textId="77777777" w:rsidTr="00824B80">
        <w:trPr>
          <w:gridBefore w:val="3"/>
          <w:gridAfter w:val="1"/>
          <w:wBefore w:w="567" w:type="dxa"/>
          <w:wAfter w:w="385" w:type="dxa"/>
        </w:trPr>
        <w:tc>
          <w:tcPr>
            <w:tcW w:w="14742" w:type="dxa"/>
            <w:gridSpan w:val="2"/>
            <w:tcBorders>
              <w:top w:val="single" w:sz="4" w:space="0" w:color="auto"/>
            </w:tcBorders>
          </w:tcPr>
          <w:p w14:paraId="3D431C2F" w14:textId="7615EC1D" w:rsidR="001D06FA" w:rsidRPr="001D06FA" w:rsidRDefault="002A11BE" w:rsidP="001D06FA">
            <w:pPr>
              <w:spacing w:before="120" w:after="120"/>
              <w:rPr>
                <w:rFonts w:ascii="Verdana" w:hAnsi="Verdana"/>
                <w:bCs/>
              </w:rPr>
            </w:pPr>
            <w:r>
              <w:rPr>
                <w:rFonts w:ascii="Verdana" w:hAnsi="Verdana"/>
                <w:b/>
                <w:bCs/>
                <w:iCs/>
              </w:rPr>
              <w:t>Ūdensapgāde un kanalizācija</w:t>
            </w:r>
            <w:r w:rsidRPr="001D06FA">
              <w:rPr>
                <w:rFonts w:ascii="Verdana" w:hAnsi="Verdana"/>
                <w:b/>
                <w:bCs/>
                <w:i/>
              </w:rPr>
              <w:t xml:space="preserve"> </w:t>
            </w:r>
            <w:r w:rsidR="001D06FA" w:rsidRPr="001B735A">
              <w:rPr>
                <w:rFonts w:ascii="Verdana" w:hAnsi="Verdana"/>
                <w:iCs/>
              </w:rPr>
              <w:t xml:space="preserve">- </w:t>
            </w:r>
            <w:r w:rsidR="001D06FA">
              <w:rPr>
                <w:rFonts w:ascii="Verdana" w:hAnsi="Verdana"/>
              </w:rPr>
              <w:t>s</w:t>
            </w:r>
            <w:r w:rsidR="001D06FA" w:rsidRPr="001D06FA">
              <w:rPr>
                <w:rFonts w:ascii="Verdana" w:hAnsi="Verdana"/>
                <w:bCs/>
              </w:rPr>
              <w:t xml:space="preserve">tratēģiski svarīga nozare, ko regulē speciāli normatīvie akti, nosakot īpašas prasības pakalpojuma sniegšanai </w:t>
            </w:r>
            <w:r w:rsidR="001B735A">
              <w:rPr>
                <w:rFonts w:ascii="Verdana" w:hAnsi="Verdana"/>
                <w:bCs/>
              </w:rPr>
              <w:t xml:space="preserve">un </w:t>
            </w:r>
            <w:r w:rsidR="001D06FA" w:rsidRPr="001D06FA">
              <w:rPr>
                <w:rFonts w:ascii="Verdana" w:hAnsi="Verdana"/>
                <w:bCs/>
              </w:rPr>
              <w:t xml:space="preserve">nodrošinot drošu un nepārtrauktu pakalpojuma sniegšanu. </w:t>
            </w:r>
          </w:p>
          <w:p w14:paraId="529CFF74" w14:textId="7C545ABF" w:rsidR="00114E6C" w:rsidRPr="001D06FA" w:rsidRDefault="002755AA" w:rsidP="00114E6C">
            <w:pPr>
              <w:spacing w:before="120" w:after="120"/>
              <w:rPr>
                <w:rFonts w:ascii="Verdana" w:hAnsi="Verdana"/>
                <w:b/>
                <w:bCs/>
              </w:rPr>
            </w:pPr>
            <w:r w:rsidRPr="00D862A7">
              <w:rPr>
                <w:rFonts w:ascii="Verdana" w:hAnsi="Verdana"/>
                <w:b/>
                <w:bCs/>
              </w:rPr>
              <w:t xml:space="preserve">Asenizācija </w:t>
            </w:r>
            <w:r w:rsidRPr="00D862A7">
              <w:rPr>
                <w:rFonts w:ascii="Verdana" w:hAnsi="Verdana"/>
              </w:rPr>
              <w:t xml:space="preserve">- palielināsies pakalpojuma pieejamība </w:t>
            </w:r>
            <w:r w:rsidRPr="00EA5CF0">
              <w:rPr>
                <w:rFonts w:ascii="Verdana" w:hAnsi="Verdana"/>
              </w:rPr>
              <w:t>(</w:t>
            </w:r>
            <w:r w:rsidR="005326E9" w:rsidRPr="00EA5CF0">
              <w:rPr>
                <w:rFonts w:ascii="Verdana" w:hAnsi="Verdana"/>
              </w:rPr>
              <w:t>2024.</w:t>
            </w:r>
            <w:r w:rsidR="00065D3B" w:rsidRPr="00EA5CF0">
              <w:rPr>
                <w:rFonts w:ascii="Verdana" w:hAnsi="Verdana"/>
              </w:rPr>
              <w:t xml:space="preserve"> </w:t>
            </w:r>
            <w:r w:rsidR="005326E9" w:rsidRPr="00EA5CF0">
              <w:rPr>
                <w:rFonts w:ascii="Verdana" w:hAnsi="Verdana"/>
              </w:rPr>
              <w:t xml:space="preserve">gadā </w:t>
            </w:r>
            <w:r w:rsidR="009043B2" w:rsidRPr="00EA5CF0">
              <w:rPr>
                <w:rFonts w:ascii="Verdana" w:hAnsi="Verdana"/>
              </w:rPr>
              <w:t xml:space="preserve">bija </w:t>
            </w:r>
            <w:r w:rsidR="00C62124" w:rsidRPr="00EA5CF0">
              <w:rPr>
                <w:rFonts w:ascii="Verdana" w:hAnsi="Verdana"/>
              </w:rPr>
              <w:t xml:space="preserve">novadā bija </w:t>
            </w:r>
            <w:r w:rsidR="009043B2" w:rsidRPr="00EA5CF0">
              <w:rPr>
                <w:rFonts w:ascii="Verdana" w:hAnsi="Verdana"/>
              </w:rPr>
              <w:t xml:space="preserve">jāizved </w:t>
            </w:r>
            <w:r w:rsidR="00EA5CF0" w:rsidRPr="00EA5CF0">
              <w:rPr>
                <w:rFonts w:ascii="Verdana" w:hAnsi="Verdana"/>
              </w:rPr>
              <w:t xml:space="preserve">kanalizācijas notekūdeņi </w:t>
            </w:r>
            <w:r w:rsidR="005D30FA" w:rsidRPr="00EA5CF0">
              <w:rPr>
                <w:rFonts w:ascii="Verdana" w:hAnsi="Verdana"/>
              </w:rPr>
              <w:t>55 056</w:t>
            </w:r>
            <w:r w:rsidR="009043B2" w:rsidRPr="00EA5CF0">
              <w:rPr>
                <w:rFonts w:ascii="Verdana" w:hAnsi="Verdana"/>
              </w:rPr>
              <w:t xml:space="preserve"> m3, </w:t>
            </w:r>
            <w:r w:rsidR="005D30FA" w:rsidRPr="00EA5CF0">
              <w:rPr>
                <w:rFonts w:ascii="Verdana" w:hAnsi="Verdana"/>
              </w:rPr>
              <w:t xml:space="preserve">faktiski </w:t>
            </w:r>
            <w:r w:rsidR="005326E9" w:rsidRPr="00EA5CF0">
              <w:rPr>
                <w:rFonts w:ascii="Verdana" w:hAnsi="Verdana"/>
              </w:rPr>
              <w:t>tika izvesti</w:t>
            </w:r>
            <w:r w:rsidR="009043B2" w:rsidRPr="00EA5CF0">
              <w:rPr>
                <w:rFonts w:ascii="Verdana" w:hAnsi="Verdana"/>
              </w:rPr>
              <w:t xml:space="preserve"> </w:t>
            </w:r>
            <w:r w:rsidR="0020089D" w:rsidRPr="00EA5CF0">
              <w:rPr>
                <w:rFonts w:ascii="Verdana" w:hAnsi="Verdana"/>
              </w:rPr>
              <w:t>17</w:t>
            </w:r>
            <w:r w:rsidR="00750C4D" w:rsidRPr="00EA5CF0">
              <w:rPr>
                <w:rFonts w:ascii="Verdana" w:hAnsi="Verdana"/>
              </w:rPr>
              <w:t> 923 m3</w:t>
            </w:r>
            <w:r w:rsidR="005E4A93" w:rsidRPr="00EA5CF0">
              <w:rPr>
                <w:rFonts w:ascii="Verdana" w:hAnsi="Verdana"/>
              </w:rPr>
              <w:t xml:space="preserve">, turklāt Sabiedrība izveda </w:t>
            </w:r>
            <w:r w:rsidR="001F180A" w:rsidRPr="00EA5CF0">
              <w:rPr>
                <w:rFonts w:ascii="Verdana" w:hAnsi="Verdana"/>
              </w:rPr>
              <w:t xml:space="preserve">tikai </w:t>
            </w:r>
            <w:r w:rsidR="00750C4D" w:rsidRPr="00EA5CF0">
              <w:rPr>
                <w:rFonts w:ascii="Verdana" w:hAnsi="Verdana"/>
              </w:rPr>
              <w:t>3202 m3</w:t>
            </w:r>
            <w:r w:rsidR="001F180A" w:rsidRPr="00EA5CF0">
              <w:rPr>
                <w:rFonts w:ascii="Verdana" w:hAnsi="Verdana"/>
              </w:rPr>
              <w:t xml:space="preserve">, </w:t>
            </w:r>
            <w:r w:rsidR="00D62F12" w:rsidRPr="00EA5CF0">
              <w:rPr>
                <w:rFonts w:ascii="Verdana" w:hAnsi="Verdana"/>
              </w:rPr>
              <w:t>t.i.,</w:t>
            </w:r>
            <w:r w:rsidR="001F180A" w:rsidRPr="00EA5CF0">
              <w:rPr>
                <w:rFonts w:ascii="Verdana" w:hAnsi="Verdana"/>
              </w:rPr>
              <w:t xml:space="preserve"> </w:t>
            </w:r>
            <w:r w:rsidR="00D62F12" w:rsidRPr="00EA5CF0">
              <w:rPr>
                <w:rFonts w:ascii="Verdana" w:hAnsi="Verdana"/>
              </w:rPr>
              <w:t>17,9</w:t>
            </w:r>
            <w:r w:rsidR="001F180A" w:rsidRPr="00EA5CF0">
              <w:rPr>
                <w:rFonts w:ascii="Verdana" w:hAnsi="Verdana"/>
              </w:rPr>
              <w:t xml:space="preserve"> % no kopējā izvestā apjoma</w:t>
            </w:r>
            <w:r w:rsidR="005326E9" w:rsidRPr="00EA5CF0">
              <w:rPr>
                <w:rFonts w:ascii="Verdana" w:hAnsi="Verdana"/>
              </w:rPr>
              <w:t>).</w:t>
            </w:r>
          </w:p>
        </w:tc>
      </w:tr>
      <w:tr w:rsidR="00114E6C" w:rsidRPr="009B2D0D" w14:paraId="3E393ED6" w14:textId="77777777" w:rsidTr="00824B80">
        <w:tc>
          <w:tcPr>
            <w:tcW w:w="15694" w:type="dxa"/>
            <w:gridSpan w:val="6"/>
            <w:tcBorders>
              <w:top w:val="nil"/>
              <w:left w:val="nil"/>
              <w:bottom w:val="nil"/>
              <w:right w:val="nil"/>
            </w:tcBorders>
          </w:tcPr>
          <w:p w14:paraId="7B233613" w14:textId="77777777" w:rsidR="00E543E0" w:rsidRPr="00837D72" w:rsidRDefault="00E543E0" w:rsidP="00785F60">
            <w:pPr>
              <w:spacing w:before="120"/>
              <w:rPr>
                <w:rFonts w:ascii="Verdana" w:hAnsi="Verdana"/>
                <w:b/>
                <w:bCs/>
                <w:sz w:val="8"/>
                <w:szCs w:val="8"/>
              </w:rPr>
            </w:pPr>
            <w:bookmarkStart w:id="5" w:name="_Hlk40114479"/>
            <w:bookmarkEnd w:id="3"/>
          </w:p>
          <w:p w14:paraId="10DE60EE" w14:textId="25C73557" w:rsidR="00114E6C" w:rsidRPr="009B2D0D" w:rsidRDefault="00114E6C" w:rsidP="001B735A">
            <w:pPr>
              <w:spacing w:before="120" w:after="120"/>
              <w:rPr>
                <w:rFonts w:ascii="Verdana" w:hAnsi="Verdana"/>
                <w:b/>
                <w:bCs/>
              </w:rPr>
            </w:pPr>
            <w:r w:rsidRPr="009B2D0D">
              <w:rPr>
                <w:rFonts w:ascii="Verdana" w:hAnsi="Verdana"/>
                <w:b/>
                <w:bCs/>
              </w:rPr>
              <w:t xml:space="preserve">5. Kas ir </w:t>
            </w:r>
            <w:r w:rsidR="001308A1">
              <w:rPr>
                <w:rFonts w:ascii="Verdana" w:hAnsi="Verdana"/>
                <w:b/>
                <w:bCs/>
              </w:rPr>
              <w:t>pašvaldības</w:t>
            </w:r>
            <w:r w:rsidRPr="009B2D0D">
              <w:rPr>
                <w:rFonts w:ascii="Verdana" w:hAnsi="Verdana"/>
                <w:b/>
                <w:bCs/>
              </w:rPr>
              <w:t xml:space="preserve"> kapitālsabiedrības kapitāldaļu turētāji?</w:t>
            </w:r>
          </w:p>
        </w:tc>
      </w:tr>
      <w:tr w:rsidR="00114E6C" w:rsidRPr="009B2D0D" w14:paraId="04DD5501" w14:textId="77777777" w:rsidTr="00824B80">
        <w:trPr>
          <w:gridBefore w:val="3"/>
          <w:gridAfter w:val="1"/>
          <w:wBefore w:w="567" w:type="dxa"/>
          <w:wAfter w:w="385" w:type="dxa"/>
        </w:trPr>
        <w:tc>
          <w:tcPr>
            <w:tcW w:w="14742" w:type="dxa"/>
            <w:gridSpan w:val="2"/>
            <w:tcBorders>
              <w:top w:val="single" w:sz="4" w:space="0" w:color="auto"/>
            </w:tcBorders>
          </w:tcPr>
          <w:p w14:paraId="352C704F" w14:textId="77777777" w:rsidR="00114E6C" w:rsidRPr="009B2D0D" w:rsidRDefault="001D06FA" w:rsidP="00114E6C">
            <w:pPr>
              <w:spacing w:before="120" w:after="120"/>
              <w:rPr>
                <w:rFonts w:ascii="Verdana" w:hAnsi="Verdana"/>
              </w:rPr>
            </w:pPr>
            <w:r>
              <w:rPr>
                <w:rFonts w:ascii="Verdana" w:hAnsi="Verdana"/>
              </w:rPr>
              <w:t>Ādažu novada pašvaldības dome.</w:t>
            </w:r>
          </w:p>
        </w:tc>
      </w:tr>
      <w:bookmarkEnd w:id="5"/>
    </w:tbl>
    <w:p w14:paraId="3DC553B3" w14:textId="77777777" w:rsidR="00E543E0" w:rsidRPr="001B735A" w:rsidRDefault="00E543E0">
      <w:pPr>
        <w:rPr>
          <w:rFonts w:ascii="Verdana" w:hAnsi="Verdana"/>
          <w:sz w:val="12"/>
          <w:szCs w:val="12"/>
        </w:rPr>
      </w:pPr>
    </w:p>
    <w:tbl>
      <w:tblPr>
        <w:tblStyle w:val="Reatabula"/>
        <w:tblW w:w="15840" w:type="dxa"/>
        <w:tblLook w:val="04A0" w:firstRow="1" w:lastRow="0" w:firstColumn="1" w:lastColumn="0" w:noHBand="0" w:noVBand="1"/>
      </w:tblPr>
      <w:tblGrid>
        <w:gridCol w:w="141"/>
        <w:gridCol w:w="426"/>
        <w:gridCol w:w="141"/>
        <w:gridCol w:w="1843"/>
        <w:gridCol w:w="992"/>
        <w:gridCol w:w="713"/>
        <w:gridCol w:w="10627"/>
        <w:gridCol w:w="568"/>
        <w:gridCol w:w="389"/>
      </w:tblGrid>
      <w:tr w:rsidR="00114E6C" w:rsidRPr="009B2D0D" w14:paraId="757792C9" w14:textId="77777777" w:rsidTr="00F53E24">
        <w:trPr>
          <w:gridBefore w:val="1"/>
          <w:gridAfter w:val="1"/>
          <w:wBefore w:w="141" w:type="dxa"/>
          <w:wAfter w:w="389" w:type="dxa"/>
        </w:trPr>
        <w:tc>
          <w:tcPr>
            <w:tcW w:w="15310" w:type="dxa"/>
            <w:gridSpan w:val="7"/>
            <w:tcBorders>
              <w:top w:val="nil"/>
              <w:left w:val="nil"/>
              <w:bottom w:val="nil"/>
              <w:right w:val="nil"/>
            </w:tcBorders>
            <w:shd w:val="clear" w:color="auto" w:fill="538135" w:themeFill="accent6" w:themeFillShade="BF"/>
          </w:tcPr>
          <w:p w14:paraId="5628C76D" w14:textId="77777777" w:rsidR="00114E6C" w:rsidRPr="009B2D0D" w:rsidRDefault="00114E6C" w:rsidP="002471D8">
            <w:pPr>
              <w:spacing w:before="240" w:after="240"/>
              <w:rPr>
                <w:rFonts w:ascii="Verdana" w:hAnsi="Verdana"/>
                <w:b/>
                <w:bCs/>
                <w:color w:val="FFFFFF" w:themeColor="background1"/>
                <w:sz w:val="32"/>
                <w:szCs w:val="32"/>
              </w:rPr>
            </w:pPr>
            <w:bookmarkStart w:id="6" w:name="_Hlk40115469"/>
            <w:r w:rsidRPr="009B2D0D">
              <w:rPr>
                <w:rFonts w:ascii="Verdana" w:hAnsi="Verdana"/>
                <w:b/>
                <w:bCs/>
                <w:color w:val="FFFFFF" w:themeColor="background1"/>
                <w:sz w:val="32"/>
                <w:szCs w:val="32"/>
              </w:rPr>
              <w:t>Tirgus nepilnība un tās novēršana</w:t>
            </w:r>
          </w:p>
        </w:tc>
      </w:tr>
      <w:tr w:rsidR="002471D8" w:rsidRPr="009B2D0D" w14:paraId="4EFCCD5A" w14:textId="77777777" w:rsidTr="00F53E24">
        <w:trPr>
          <w:gridAfter w:val="2"/>
          <w:wAfter w:w="957" w:type="dxa"/>
        </w:trPr>
        <w:tc>
          <w:tcPr>
            <w:tcW w:w="14883" w:type="dxa"/>
            <w:gridSpan w:val="7"/>
            <w:tcBorders>
              <w:top w:val="nil"/>
              <w:left w:val="nil"/>
              <w:bottom w:val="nil"/>
              <w:right w:val="nil"/>
            </w:tcBorders>
          </w:tcPr>
          <w:p w14:paraId="07472255" w14:textId="77777777" w:rsidR="00114E6C" w:rsidRPr="009B2D0D" w:rsidRDefault="00114E6C" w:rsidP="00114E6C">
            <w:pPr>
              <w:spacing w:before="120" w:after="120"/>
              <w:rPr>
                <w:rFonts w:ascii="Verdana" w:hAnsi="Verdana"/>
                <w:b/>
                <w:bCs/>
                <w:color w:val="4472C4" w:themeColor="accent1"/>
              </w:rPr>
            </w:pPr>
            <w:bookmarkStart w:id="7" w:name="_Hlk40115348"/>
            <w:bookmarkEnd w:id="6"/>
            <w:r w:rsidRPr="009B2D0D">
              <w:rPr>
                <w:rFonts w:ascii="Verdana" w:hAnsi="Verdana"/>
                <w:i/>
                <w:iCs/>
                <w:color w:val="4472C4" w:themeColor="accent1"/>
              </w:rPr>
              <w:t>Tirgus nepilnība ir situācija, kad privātie uzņēmumi pilnībā vai daļēji nav spējīgi nodrošināt konkrētu pakalpojumu.</w:t>
            </w:r>
          </w:p>
        </w:tc>
      </w:tr>
      <w:tr w:rsidR="00114E6C" w:rsidRPr="009B2D0D" w14:paraId="779A28F2" w14:textId="77777777" w:rsidTr="00F53E24">
        <w:trPr>
          <w:gridBefore w:val="1"/>
          <w:wBefore w:w="141" w:type="dxa"/>
        </w:trPr>
        <w:tc>
          <w:tcPr>
            <w:tcW w:w="15699" w:type="dxa"/>
            <w:gridSpan w:val="8"/>
            <w:tcBorders>
              <w:top w:val="nil"/>
              <w:left w:val="nil"/>
              <w:bottom w:val="nil"/>
              <w:right w:val="nil"/>
            </w:tcBorders>
          </w:tcPr>
          <w:p w14:paraId="535ED18E" w14:textId="77777777" w:rsidR="00114E6C" w:rsidRPr="009B2D0D" w:rsidRDefault="00114E6C" w:rsidP="00BC633F">
            <w:pPr>
              <w:rPr>
                <w:rFonts w:ascii="Verdana" w:hAnsi="Verdana"/>
                <w:b/>
                <w:bCs/>
              </w:rPr>
            </w:pPr>
            <w:bookmarkStart w:id="8" w:name="_Hlk40114411"/>
            <w:bookmarkEnd w:id="7"/>
            <w:r w:rsidRPr="009B2D0D">
              <w:rPr>
                <w:rFonts w:ascii="Verdana" w:hAnsi="Verdana"/>
                <w:b/>
                <w:bCs/>
              </w:rPr>
              <w:t>1. Vai ir veikta pakalpojuma tirgus definēšana?</w:t>
            </w:r>
          </w:p>
        </w:tc>
      </w:tr>
      <w:tr w:rsidR="00114E6C" w:rsidRPr="009B2D0D" w14:paraId="16D29396" w14:textId="77777777" w:rsidTr="00F53E24">
        <w:trPr>
          <w:gridBefore w:val="3"/>
          <w:gridAfter w:val="1"/>
          <w:wBefore w:w="708" w:type="dxa"/>
          <w:wAfter w:w="389" w:type="dxa"/>
        </w:trPr>
        <w:tc>
          <w:tcPr>
            <w:tcW w:w="3548" w:type="dxa"/>
            <w:gridSpan w:val="3"/>
            <w:tcBorders>
              <w:top w:val="nil"/>
              <w:left w:val="nil"/>
              <w:bottom w:val="nil"/>
              <w:right w:val="single" w:sz="4" w:space="0" w:color="auto"/>
            </w:tcBorders>
          </w:tcPr>
          <w:p w14:paraId="7021CF7C" w14:textId="77777777" w:rsidR="00114E6C" w:rsidRPr="009B2D0D" w:rsidRDefault="00B85A67" w:rsidP="00824B80">
            <w:pPr>
              <w:spacing w:before="120" w:after="120"/>
              <w:rPr>
                <w:rFonts w:ascii="Verdana" w:hAnsi="Verdana"/>
              </w:rPr>
            </w:pPr>
            <w:sdt>
              <w:sdtPr>
                <w:rPr>
                  <w:rFonts w:ascii="Verdana" w:eastAsia="Times New Roman" w:hAnsi="Verdana"/>
                  <w:color w:val="00859B"/>
                  <w:sz w:val="20"/>
                  <w:szCs w:val="20"/>
                </w:rPr>
                <w:id w:val="545183855"/>
                <w14:checkbox>
                  <w14:checked w14:val="1"/>
                  <w14:checkedState w14:val="2612" w14:font="MS Gothic"/>
                  <w14:uncheckedState w14:val="2610" w14:font="MS Gothic"/>
                </w14:checkbox>
              </w:sdtPr>
              <w:sdtEndPr/>
              <w:sdtContent>
                <w:r w:rsidR="001D06FA">
                  <w:rPr>
                    <w:rFonts w:ascii="MS Gothic" w:eastAsia="MS Gothic" w:hAnsi="MS Gothic" w:hint="eastAsia"/>
                    <w:color w:val="00859B"/>
                    <w:sz w:val="20"/>
                    <w:szCs w:val="20"/>
                  </w:rPr>
                  <w:t>☒</w:t>
                </w:r>
              </w:sdtContent>
            </w:sdt>
            <w:r w:rsidR="00114E6C" w:rsidRPr="009B2D0D">
              <w:rPr>
                <w:rFonts w:ascii="Verdana" w:hAnsi="Verdana"/>
              </w:rPr>
              <w:t xml:space="preserve"> Jā, pakalpojuma tirgus ir</w:t>
            </w:r>
            <w:proofErr w:type="gramStart"/>
            <w:r w:rsidR="00114E6C" w:rsidRPr="009B2D0D">
              <w:rPr>
                <w:rFonts w:ascii="Verdana" w:hAnsi="Verdana"/>
              </w:rPr>
              <w:t xml:space="preserve">  </w:t>
            </w:r>
            <w:proofErr w:type="gramEnd"/>
          </w:p>
        </w:tc>
        <w:tc>
          <w:tcPr>
            <w:tcW w:w="11195" w:type="dxa"/>
            <w:gridSpan w:val="2"/>
            <w:tcBorders>
              <w:top w:val="single" w:sz="4" w:space="0" w:color="auto"/>
              <w:left w:val="single" w:sz="4" w:space="0" w:color="auto"/>
              <w:bottom w:val="single" w:sz="4" w:space="0" w:color="auto"/>
              <w:right w:val="single" w:sz="4" w:space="0" w:color="auto"/>
            </w:tcBorders>
          </w:tcPr>
          <w:p w14:paraId="5C21C6C0" w14:textId="37D6AE0B" w:rsidR="00114E6C" w:rsidRPr="005E638C" w:rsidRDefault="001B735A" w:rsidP="002A11BE">
            <w:pPr>
              <w:spacing w:before="120" w:after="120"/>
              <w:rPr>
                <w:rFonts w:ascii="Verdana" w:hAnsi="Verdana"/>
                <w:iCs/>
              </w:rPr>
            </w:pPr>
            <w:r>
              <w:rPr>
                <w:rFonts w:ascii="Verdana" w:hAnsi="Verdana"/>
                <w:b/>
                <w:bCs/>
                <w:iCs/>
              </w:rPr>
              <w:t>ū</w:t>
            </w:r>
            <w:r w:rsidR="002A11BE">
              <w:rPr>
                <w:rFonts w:ascii="Verdana" w:hAnsi="Verdana"/>
                <w:b/>
                <w:bCs/>
                <w:iCs/>
              </w:rPr>
              <w:t>densapgāde un kanalizācija</w:t>
            </w:r>
            <w:r w:rsidR="00785F60">
              <w:rPr>
                <w:rFonts w:ascii="Verdana" w:hAnsi="Verdana"/>
                <w:bCs/>
                <w:iCs/>
              </w:rPr>
              <w:t xml:space="preserve">, </w:t>
            </w:r>
            <w:r w:rsidR="00785F60" w:rsidRPr="00D862A7">
              <w:rPr>
                <w:rFonts w:ascii="Verdana" w:hAnsi="Verdana"/>
                <w:bCs/>
                <w:iCs/>
              </w:rPr>
              <w:t xml:space="preserve">kā arī </w:t>
            </w:r>
            <w:r w:rsidR="00785F60" w:rsidRPr="00D862A7">
              <w:rPr>
                <w:rFonts w:ascii="Verdana" w:hAnsi="Verdana"/>
                <w:b/>
                <w:iCs/>
              </w:rPr>
              <w:t>asenizācijas pakalpojumi</w:t>
            </w:r>
            <w:r w:rsidR="00785F60" w:rsidRPr="00D862A7">
              <w:rPr>
                <w:rFonts w:ascii="Verdana" w:hAnsi="Verdana"/>
                <w:bCs/>
                <w:iCs/>
              </w:rPr>
              <w:t xml:space="preserve"> (neierobežota konkurence).</w:t>
            </w:r>
          </w:p>
        </w:tc>
      </w:tr>
      <w:tr w:rsidR="00114E6C" w:rsidRPr="009B2D0D" w14:paraId="163607C6" w14:textId="77777777" w:rsidTr="00F53E24">
        <w:trPr>
          <w:gridBefore w:val="3"/>
          <w:gridAfter w:val="1"/>
          <w:wBefore w:w="708" w:type="dxa"/>
          <w:wAfter w:w="389" w:type="dxa"/>
        </w:trPr>
        <w:tc>
          <w:tcPr>
            <w:tcW w:w="2835" w:type="dxa"/>
            <w:gridSpan w:val="2"/>
            <w:tcBorders>
              <w:top w:val="nil"/>
              <w:left w:val="nil"/>
              <w:bottom w:val="nil"/>
              <w:right w:val="nil"/>
            </w:tcBorders>
          </w:tcPr>
          <w:p w14:paraId="2774A12F" w14:textId="77777777" w:rsidR="00114E6C" w:rsidRPr="009B2D0D" w:rsidRDefault="00B85A67" w:rsidP="001B735A">
            <w:pPr>
              <w:rPr>
                <w:rFonts w:ascii="Verdana" w:hAnsi="Verdana"/>
              </w:rPr>
            </w:pPr>
            <w:sdt>
              <w:sdtPr>
                <w:rPr>
                  <w:rFonts w:ascii="Verdana" w:eastAsia="Times New Roman" w:hAnsi="Verdana"/>
                  <w:color w:val="00859B"/>
                  <w:sz w:val="20"/>
                  <w:szCs w:val="20"/>
                </w:rPr>
                <w:id w:val="2106075095"/>
                <w14:checkbox>
                  <w14:checked w14:val="0"/>
                  <w14:checkedState w14:val="2612" w14:font="MS Gothic"/>
                  <w14:uncheckedState w14:val="2610" w14:font="MS Gothic"/>
                </w14:checkbox>
              </w:sdtPr>
              <w:sdtEndPr/>
              <w:sdtContent>
                <w:r w:rsidR="00114E6C" w:rsidRPr="009B2D0D">
                  <w:rPr>
                    <w:rFonts w:ascii="Segoe UI Symbol" w:eastAsia="MS Gothic" w:hAnsi="Segoe UI Symbol" w:cs="Segoe UI Symbol"/>
                    <w:color w:val="00859B"/>
                    <w:sz w:val="20"/>
                    <w:szCs w:val="20"/>
                  </w:rPr>
                  <w:t>☐</w:t>
                </w:r>
              </w:sdtContent>
            </w:sdt>
            <w:r w:rsidR="00114E6C" w:rsidRPr="009B2D0D">
              <w:rPr>
                <w:rFonts w:ascii="Verdana" w:hAnsi="Verdana"/>
              </w:rPr>
              <w:t xml:space="preserve"> Nē</w:t>
            </w:r>
            <w:proofErr w:type="gramStart"/>
            <w:r w:rsidR="00114E6C" w:rsidRPr="009B2D0D">
              <w:rPr>
                <w:rFonts w:ascii="Verdana" w:hAnsi="Verdana"/>
              </w:rPr>
              <w:t xml:space="preserve">  </w:t>
            </w:r>
            <w:proofErr w:type="gramEnd"/>
          </w:p>
        </w:tc>
        <w:tc>
          <w:tcPr>
            <w:tcW w:w="11908" w:type="dxa"/>
            <w:gridSpan w:val="3"/>
            <w:tcBorders>
              <w:top w:val="nil"/>
              <w:left w:val="nil"/>
              <w:bottom w:val="nil"/>
              <w:right w:val="nil"/>
            </w:tcBorders>
          </w:tcPr>
          <w:p w14:paraId="40584AB0" w14:textId="77777777" w:rsidR="00114E6C" w:rsidRPr="009B2D0D" w:rsidRDefault="00114E6C" w:rsidP="001B735A">
            <w:pPr>
              <w:rPr>
                <w:rFonts w:ascii="Verdana" w:hAnsi="Verdana"/>
              </w:rPr>
            </w:pPr>
            <w:r w:rsidRPr="009B2D0D">
              <w:rPr>
                <w:rFonts w:ascii="Verdana" w:hAnsi="Verdana"/>
              </w:rPr>
              <w:t xml:space="preserve"> </w:t>
            </w:r>
          </w:p>
        </w:tc>
      </w:tr>
      <w:bookmarkEnd w:id="8"/>
      <w:tr w:rsidR="00114E6C" w:rsidRPr="009B2D0D" w14:paraId="51DAD650" w14:textId="77777777" w:rsidTr="00F53E24">
        <w:trPr>
          <w:gridBefore w:val="1"/>
          <w:wBefore w:w="141" w:type="dxa"/>
        </w:trPr>
        <w:tc>
          <w:tcPr>
            <w:tcW w:w="15699" w:type="dxa"/>
            <w:gridSpan w:val="8"/>
            <w:tcBorders>
              <w:top w:val="nil"/>
              <w:left w:val="nil"/>
              <w:bottom w:val="nil"/>
              <w:right w:val="nil"/>
            </w:tcBorders>
          </w:tcPr>
          <w:p w14:paraId="31D4F57F" w14:textId="77777777" w:rsidR="00114E6C" w:rsidRPr="009B2D0D" w:rsidRDefault="00114E6C" w:rsidP="00824B80">
            <w:pPr>
              <w:spacing w:before="240" w:after="120"/>
              <w:rPr>
                <w:rFonts w:ascii="Verdana" w:hAnsi="Verdana"/>
                <w:b/>
                <w:bCs/>
              </w:rPr>
            </w:pPr>
            <w:r w:rsidRPr="009B2D0D">
              <w:rPr>
                <w:rFonts w:ascii="Verdana" w:hAnsi="Verdana"/>
                <w:b/>
                <w:bCs/>
              </w:rPr>
              <w:t>2. Vai tirgū ir novērojama pilnīga vai daļēja tirgus nepilnība?</w:t>
            </w:r>
          </w:p>
        </w:tc>
      </w:tr>
      <w:tr w:rsidR="00114E6C" w:rsidRPr="009B2D0D" w14:paraId="0F740838" w14:textId="77777777" w:rsidTr="00F53E24">
        <w:trPr>
          <w:gridBefore w:val="3"/>
          <w:gridAfter w:val="1"/>
          <w:wBefore w:w="708" w:type="dxa"/>
          <w:wAfter w:w="389" w:type="dxa"/>
        </w:trPr>
        <w:tc>
          <w:tcPr>
            <w:tcW w:w="2835" w:type="dxa"/>
            <w:gridSpan w:val="2"/>
            <w:tcBorders>
              <w:top w:val="nil"/>
              <w:left w:val="nil"/>
              <w:bottom w:val="nil"/>
              <w:right w:val="nil"/>
            </w:tcBorders>
          </w:tcPr>
          <w:p w14:paraId="535C9859" w14:textId="77777777" w:rsidR="00114E6C" w:rsidRPr="009B2D0D" w:rsidRDefault="00B85A67" w:rsidP="00A6381F">
            <w:pPr>
              <w:spacing w:before="120"/>
              <w:rPr>
                <w:rFonts w:ascii="Verdana" w:hAnsi="Verdana"/>
              </w:rPr>
            </w:pPr>
            <w:sdt>
              <w:sdtPr>
                <w:rPr>
                  <w:rFonts w:ascii="Verdana" w:eastAsia="Times New Roman" w:hAnsi="Verdana"/>
                  <w:color w:val="00859B"/>
                  <w:sz w:val="20"/>
                  <w:szCs w:val="20"/>
                </w:rPr>
                <w:id w:val="1726176250"/>
                <w14:checkbox>
                  <w14:checked w14:val="1"/>
                  <w14:checkedState w14:val="2612" w14:font="MS Gothic"/>
                  <w14:uncheckedState w14:val="2610" w14:font="MS Gothic"/>
                </w14:checkbox>
              </w:sdtPr>
              <w:sdtEndPr/>
              <w:sdtContent>
                <w:r w:rsidR="001D06FA">
                  <w:rPr>
                    <w:rFonts w:ascii="MS Gothic" w:eastAsia="MS Gothic" w:hAnsi="MS Gothic" w:hint="eastAsia"/>
                    <w:color w:val="00859B"/>
                    <w:sz w:val="20"/>
                    <w:szCs w:val="20"/>
                  </w:rPr>
                  <w:t>☒</w:t>
                </w:r>
              </w:sdtContent>
            </w:sdt>
            <w:r w:rsidR="00114E6C" w:rsidRPr="009B2D0D">
              <w:rPr>
                <w:rFonts w:ascii="Verdana" w:hAnsi="Verdana"/>
              </w:rPr>
              <w:t xml:space="preserve"> Jā</w:t>
            </w:r>
            <w:proofErr w:type="gramStart"/>
            <w:r w:rsidR="00114E6C" w:rsidRPr="009B2D0D">
              <w:rPr>
                <w:rFonts w:ascii="Verdana" w:hAnsi="Verdana"/>
              </w:rPr>
              <w:t xml:space="preserve">  </w:t>
            </w:r>
            <w:proofErr w:type="gramEnd"/>
          </w:p>
        </w:tc>
        <w:tc>
          <w:tcPr>
            <w:tcW w:w="11908" w:type="dxa"/>
            <w:gridSpan w:val="3"/>
            <w:tcBorders>
              <w:top w:val="nil"/>
              <w:left w:val="nil"/>
              <w:bottom w:val="nil"/>
              <w:right w:val="nil"/>
            </w:tcBorders>
          </w:tcPr>
          <w:p w14:paraId="224D6DA5" w14:textId="4078DD1C" w:rsidR="00114E6C" w:rsidRPr="009B2D0D" w:rsidRDefault="00114E6C" w:rsidP="00A6381F">
            <w:pPr>
              <w:spacing w:before="120"/>
              <w:rPr>
                <w:rFonts w:ascii="Verdana" w:hAnsi="Verdana"/>
              </w:rPr>
            </w:pPr>
            <w:r w:rsidRPr="009B2D0D">
              <w:rPr>
                <w:rFonts w:ascii="Verdana" w:hAnsi="Verdana"/>
              </w:rPr>
              <w:t xml:space="preserve"> </w:t>
            </w:r>
            <w:sdt>
              <w:sdtPr>
                <w:rPr>
                  <w:rFonts w:ascii="Verdana" w:eastAsia="Times New Roman" w:hAnsi="Verdana"/>
                  <w:color w:val="00859B"/>
                  <w:sz w:val="20"/>
                  <w:szCs w:val="20"/>
                </w:rPr>
                <w:id w:val="-40598470"/>
                <w14:checkbox>
                  <w14:checked w14:val="0"/>
                  <w14:checkedState w14:val="2612" w14:font="MS Gothic"/>
                  <w14:uncheckedState w14:val="2610" w14:font="MS Gothic"/>
                </w14:checkbox>
              </w:sdtPr>
              <w:sdtEndPr/>
              <w:sdtContent>
                <w:r w:rsidR="00785F60">
                  <w:rPr>
                    <w:rFonts w:ascii="MS Gothic" w:eastAsia="MS Gothic" w:hAnsi="MS Gothic" w:hint="eastAsia"/>
                    <w:color w:val="00859B"/>
                    <w:sz w:val="20"/>
                    <w:szCs w:val="20"/>
                  </w:rPr>
                  <w:t>☐</w:t>
                </w:r>
              </w:sdtContent>
            </w:sdt>
            <w:r w:rsidR="00E543E0" w:rsidRPr="009B2D0D">
              <w:rPr>
                <w:rFonts w:ascii="Verdana" w:hAnsi="Verdana"/>
              </w:rPr>
              <w:t xml:space="preserve"> Nē</w:t>
            </w:r>
            <w:proofErr w:type="gramStart"/>
            <w:r w:rsidR="00E543E0" w:rsidRPr="009B2D0D">
              <w:rPr>
                <w:rFonts w:ascii="Verdana" w:hAnsi="Verdana"/>
              </w:rPr>
              <w:t xml:space="preserve">  </w:t>
            </w:r>
            <w:proofErr w:type="gramEnd"/>
          </w:p>
        </w:tc>
      </w:tr>
      <w:tr w:rsidR="00114E6C" w:rsidRPr="009B2D0D" w14:paraId="58198343" w14:textId="77777777" w:rsidTr="00F53E24">
        <w:trPr>
          <w:gridBefore w:val="1"/>
          <w:wBefore w:w="141" w:type="dxa"/>
        </w:trPr>
        <w:tc>
          <w:tcPr>
            <w:tcW w:w="15699" w:type="dxa"/>
            <w:gridSpan w:val="8"/>
            <w:tcBorders>
              <w:top w:val="nil"/>
              <w:left w:val="nil"/>
              <w:bottom w:val="nil"/>
              <w:right w:val="nil"/>
            </w:tcBorders>
          </w:tcPr>
          <w:p w14:paraId="716C0570" w14:textId="77777777" w:rsidR="00114E6C" w:rsidRPr="009B2D0D" w:rsidRDefault="00114E6C" w:rsidP="009B2D0D">
            <w:pPr>
              <w:spacing w:before="120" w:after="120"/>
              <w:rPr>
                <w:rFonts w:ascii="Verdana" w:hAnsi="Verdana"/>
                <w:b/>
                <w:bCs/>
              </w:rPr>
            </w:pPr>
            <w:bookmarkStart w:id="9" w:name="_Hlk40114532"/>
            <w:r w:rsidRPr="009B2D0D">
              <w:rPr>
                <w:rFonts w:ascii="Verdana" w:hAnsi="Verdana"/>
                <w:b/>
                <w:bCs/>
              </w:rPr>
              <w:t>2.1. Ja pastāv tirgus nepilnība, kā tā izpaužas?</w:t>
            </w:r>
          </w:p>
        </w:tc>
      </w:tr>
      <w:tr w:rsidR="00114E6C" w:rsidRPr="009B2D0D" w14:paraId="201329B6" w14:textId="77777777" w:rsidTr="00F53E24">
        <w:trPr>
          <w:gridBefore w:val="3"/>
          <w:gridAfter w:val="1"/>
          <w:wBefore w:w="708" w:type="dxa"/>
          <w:wAfter w:w="389" w:type="dxa"/>
        </w:trPr>
        <w:tc>
          <w:tcPr>
            <w:tcW w:w="14743" w:type="dxa"/>
            <w:gridSpan w:val="5"/>
            <w:tcBorders>
              <w:top w:val="single" w:sz="4" w:space="0" w:color="auto"/>
            </w:tcBorders>
          </w:tcPr>
          <w:p w14:paraId="65CD78A1" w14:textId="4C7D5B2D" w:rsidR="001D06FA" w:rsidRPr="005F775F" w:rsidRDefault="00914CF6" w:rsidP="00824B80">
            <w:pPr>
              <w:spacing w:before="120" w:after="120"/>
              <w:rPr>
                <w:rFonts w:ascii="Verdana" w:hAnsi="Verdana"/>
                <w:bCs/>
                <w:iCs/>
              </w:rPr>
            </w:pPr>
            <w:r>
              <w:rPr>
                <w:rFonts w:ascii="Verdana" w:hAnsi="Verdana"/>
                <w:b/>
                <w:bCs/>
                <w:iCs/>
              </w:rPr>
              <w:t>Ūdensapgād</w:t>
            </w:r>
            <w:r w:rsidR="001B735A">
              <w:rPr>
                <w:rFonts w:ascii="Verdana" w:hAnsi="Verdana"/>
                <w:b/>
                <w:bCs/>
                <w:iCs/>
              </w:rPr>
              <w:t>ē</w:t>
            </w:r>
            <w:r>
              <w:rPr>
                <w:rFonts w:ascii="Verdana" w:hAnsi="Verdana"/>
                <w:b/>
                <w:bCs/>
                <w:iCs/>
              </w:rPr>
              <w:t xml:space="preserve"> un kanalizācij</w:t>
            </w:r>
            <w:r w:rsidR="001B735A">
              <w:rPr>
                <w:rFonts w:ascii="Verdana" w:hAnsi="Verdana"/>
                <w:b/>
                <w:bCs/>
                <w:iCs/>
              </w:rPr>
              <w:t>ā</w:t>
            </w:r>
            <w:r w:rsidR="00346F15">
              <w:rPr>
                <w:rFonts w:ascii="Verdana" w:hAnsi="Verdana"/>
                <w:b/>
                <w:bCs/>
                <w:iCs/>
              </w:rPr>
              <w:t xml:space="preserve"> </w:t>
            </w:r>
            <w:r w:rsidR="00346F15" w:rsidRPr="005F775F">
              <w:rPr>
                <w:rFonts w:ascii="Verdana" w:hAnsi="Verdana"/>
                <w:bCs/>
                <w:iCs/>
              </w:rPr>
              <w:t xml:space="preserve">dabiskais monopols pastāv daļēji </w:t>
            </w:r>
            <w:proofErr w:type="gramStart"/>
            <w:r w:rsidR="00346F15" w:rsidRPr="005F775F">
              <w:rPr>
                <w:rFonts w:ascii="Verdana" w:hAnsi="Verdana"/>
                <w:bCs/>
                <w:iCs/>
              </w:rPr>
              <w:t>(</w:t>
            </w:r>
            <w:proofErr w:type="gramEnd"/>
            <w:r w:rsidR="00346F15" w:rsidRPr="005F775F">
              <w:rPr>
                <w:rFonts w:ascii="Verdana" w:hAnsi="Verdana"/>
                <w:bCs/>
                <w:iCs/>
              </w:rPr>
              <w:t xml:space="preserve">daudzdzīvokļu mājas pieslēgtas centralizētās ūdensapgādes un kanalizācijas tīkliem, tā </w:t>
            </w:r>
            <w:r w:rsidR="005E638C" w:rsidRPr="005F775F">
              <w:rPr>
                <w:rFonts w:ascii="Verdana" w:hAnsi="Verdana"/>
                <w:iCs/>
              </w:rPr>
              <w:t>ir</w:t>
            </w:r>
            <w:r w:rsidR="001D06FA" w:rsidRPr="005F775F">
              <w:rPr>
                <w:rFonts w:ascii="Verdana" w:hAnsi="Verdana"/>
                <w:iCs/>
              </w:rPr>
              <w:t xml:space="preserve"> s</w:t>
            </w:r>
            <w:r w:rsidR="001D06FA" w:rsidRPr="005F775F">
              <w:rPr>
                <w:rFonts w:ascii="Verdana" w:hAnsi="Verdana"/>
                <w:bCs/>
                <w:iCs/>
                <w:u w:val="single"/>
              </w:rPr>
              <w:t>tratēģiski svarīga nozare</w:t>
            </w:r>
            <w:r w:rsidR="001D06FA" w:rsidRPr="005F775F">
              <w:rPr>
                <w:rFonts w:ascii="Verdana" w:hAnsi="Verdana"/>
                <w:bCs/>
                <w:iCs/>
              </w:rPr>
              <w:t xml:space="preserve">, jo pašvaldības pienākums ir jebkurā situācijā nodrošināt drošus un nepārtrauktus komunālos pakalpojumus, kuru </w:t>
            </w:r>
            <w:r w:rsidR="001D06FA" w:rsidRPr="005F775F">
              <w:rPr>
                <w:rFonts w:ascii="Verdana" w:hAnsi="Verdana"/>
                <w:bCs/>
                <w:iCs/>
                <w:u w:val="single"/>
              </w:rPr>
              <w:t>tarifi atbilst</w:t>
            </w:r>
            <w:r w:rsidR="001D06FA" w:rsidRPr="005F775F">
              <w:rPr>
                <w:rFonts w:ascii="Verdana" w:hAnsi="Verdana"/>
                <w:bCs/>
                <w:iCs/>
              </w:rPr>
              <w:t xml:space="preserve"> ekonomiski pamatotām izmaksām, tā ir </w:t>
            </w:r>
            <w:r w:rsidR="001D06FA" w:rsidRPr="005F775F">
              <w:rPr>
                <w:rFonts w:ascii="Verdana" w:hAnsi="Verdana"/>
                <w:bCs/>
                <w:iCs/>
              </w:rPr>
              <w:lastRenderedPageBreak/>
              <w:t xml:space="preserve">nozare, kurā ir nepieciešams </w:t>
            </w:r>
            <w:r w:rsidR="001D06FA" w:rsidRPr="005F775F">
              <w:rPr>
                <w:rFonts w:ascii="Verdana" w:hAnsi="Verdana"/>
                <w:bCs/>
                <w:iCs/>
                <w:u w:val="single"/>
              </w:rPr>
              <w:t>augsts kvalitātes standarts</w:t>
            </w:r>
            <w:r w:rsidR="00667934" w:rsidRPr="005F775F">
              <w:rPr>
                <w:rFonts w:ascii="Verdana" w:hAnsi="Verdana"/>
                <w:bCs/>
                <w:iCs/>
              </w:rPr>
              <w:t>, jo</w:t>
            </w:r>
            <w:r w:rsidR="001D06FA" w:rsidRPr="005F775F">
              <w:rPr>
                <w:rFonts w:ascii="Verdana" w:hAnsi="Verdana"/>
                <w:bCs/>
                <w:iCs/>
              </w:rPr>
              <w:t xml:space="preserve"> </w:t>
            </w:r>
            <w:r w:rsidR="00667934" w:rsidRPr="005F775F">
              <w:rPr>
                <w:rFonts w:ascii="Verdana" w:hAnsi="Verdana"/>
                <w:bCs/>
                <w:iCs/>
              </w:rPr>
              <w:t>standarta patērētājs ir cilvēk</w:t>
            </w:r>
            <w:r w:rsidR="001B735A" w:rsidRPr="005F775F">
              <w:rPr>
                <w:rFonts w:ascii="Verdana" w:hAnsi="Verdana"/>
                <w:bCs/>
                <w:iCs/>
              </w:rPr>
              <w:t>u</w:t>
            </w:r>
            <w:r w:rsidR="00667934" w:rsidRPr="005F775F">
              <w:rPr>
                <w:rFonts w:ascii="Verdana" w:hAnsi="Verdana"/>
                <w:bCs/>
                <w:iCs/>
              </w:rPr>
              <w:t xml:space="preserve"> veselība un dzīvība</w:t>
            </w:r>
            <w:r w:rsidR="00303780" w:rsidRPr="005F775F">
              <w:rPr>
                <w:rFonts w:ascii="Verdana" w:hAnsi="Verdana"/>
                <w:bCs/>
                <w:iCs/>
              </w:rPr>
              <w:t xml:space="preserve">, kā </w:t>
            </w:r>
            <w:r w:rsidR="001D06FA" w:rsidRPr="005F775F">
              <w:rPr>
                <w:rFonts w:ascii="Verdana" w:hAnsi="Verdana"/>
                <w:iCs/>
              </w:rPr>
              <w:t xml:space="preserve"> </w:t>
            </w:r>
            <w:r w:rsidR="00303780" w:rsidRPr="005F775F">
              <w:rPr>
                <w:rFonts w:ascii="Verdana" w:hAnsi="Verdana"/>
                <w:iCs/>
              </w:rPr>
              <w:t xml:space="preserve">arī </w:t>
            </w:r>
            <w:r w:rsidR="001D06FA" w:rsidRPr="005F775F">
              <w:rPr>
                <w:rFonts w:ascii="Verdana" w:hAnsi="Verdana"/>
                <w:bCs/>
                <w:iCs/>
              </w:rPr>
              <w:t>nepieciešami</w:t>
            </w:r>
            <w:r w:rsidR="001D06FA" w:rsidRPr="005F775F">
              <w:rPr>
                <w:rFonts w:ascii="Verdana" w:hAnsi="Verdana"/>
                <w:iCs/>
              </w:rPr>
              <w:t xml:space="preserve"> l</w:t>
            </w:r>
            <w:r w:rsidR="001D06FA" w:rsidRPr="005F775F">
              <w:rPr>
                <w:rFonts w:ascii="Verdana" w:hAnsi="Verdana"/>
                <w:bCs/>
                <w:iCs/>
              </w:rPr>
              <w:t>ieli kapitālieguldījumi</w:t>
            </w:r>
            <w:r w:rsidR="00CB6CCE" w:rsidRPr="005F775F">
              <w:rPr>
                <w:rFonts w:ascii="Verdana" w:hAnsi="Verdana"/>
                <w:bCs/>
                <w:iCs/>
              </w:rPr>
              <w:t xml:space="preserve"> tīklu un iekārtu </w:t>
            </w:r>
            <w:r w:rsidR="005F775F">
              <w:rPr>
                <w:rFonts w:ascii="Verdana" w:hAnsi="Verdana"/>
                <w:bCs/>
                <w:iCs/>
              </w:rPr>
              <w:t xml:space="preserve">ierīkošanai un </w:t>
            </w:r>
            <w:r w:rsidR="00CB6CCE" w:rsidRPr="005F775F">
              <w:rPr>
                <w:rFonts w:ascii="Verdana" w:hAnsi="Verdana"/>
                <w:bCs/>
                <w:iCs/>
              </w:rPr>
              <w:t>uzturēšan</w:t>
            </w:r>
            <w:r w:rsidR="005F775F" w:rsidRPr="005F775F">
              <w:rPr>
                <w:rFonts w:ascii="Verdana" w:hAnsi="Verdana"/>
                <w:bCs/>
                <w:iCs/>
              </w:rPr>
              <w:t>ai</w:t>
            </w:r>
            <w:r w:rsidR="001D06FA" w:rsidRPr="005F775F">
              <w:rPr>
                <w:rFonts w:ascii="Verdana" w:hAnsi="Verdana"/>
                <w:bCs/>
                <w:iCs/>
              </w:rPr>
              <w:t>.</w:t>
            </w:r>
            <w:r w:rsidR="001D06FA" w:rsidRPr="005F775F">
              <w:rPr>
                <w:rFonts w:ascii="Verdana" w:hAnsi="Verdana"/>
                <w:iCs/>
              </w:rPr>
              <w:t xml:space="preserve"> </w:t>
            </w:r>
            <w:r w:rsidR="001D06FA" w:rsidRPr="005F775F">
              <w:rPr>
                <w:rFonts w:ascii="Verdana" w:hAnsi="Verdana"/>
                <w:bCs/>
                <w:iCs/>
              </w:rPr>
              <w:t xml:space="preserve">Teorētiski kapitālieguldījumus varētu veikt arī cits </w:t>
            </w:r>
            <w:r w:rsidR="005F775F">
              <w:rPr>
                <w:rFonts w:ascii="Verdana" w:hAnsi="Verdana"/>
                <w:bCs/>
                <w:iCs/>
              </w:rPr>
              <w:t>komersants</w:t>
            </w:r>
            <w:r w:rsidR="001D06FA" w:rsidRPr="005F775F">
              <w:rPr>
                <w:rFonts w:ascii="Verdana" w:hAnsi="Verdana"/>
                <w:bCs/>
                <w:iCs/>
              </w:rPr>
              <w:t xml:space="preserve">, taču pastāv risks, ka tā maksātnespējas gadījumā dome nevarēs nodrošināt pašvaldības funkciju – organizēt iedzīvotājiem </w:t>
            </w:r>
            <w:r w:rsidR="000C2EA6" w:rsidRPr="005F775F">
              <w:rPr>
                <w:rFonts w:ascii="Verdana" w:hAnsi="Verdana"/>
                <w:bCs/>
                <w:iCs/>
              </w:rPr>
              <w:t>ūdensapgādi un kanalizāciju</w:t>
            </w:r>
            <w:r w:rsidR="001D06FA" w:rsidRPr="005F775F">
              <w:rPr>
                <w:rFonts w:ascii="Verdana" w:hAnsi="Verdana"/>
                <w:bCs/>
                <w:iCs/>
              </w:rPr>
              <w:t xml:space="preserve">, un tas būtiski ietekmētu sabiedrības ikdienas vajadzības.  </w:t>
            </w:r>
          </w:p>
          <w:p w14:paraId="1699A9C8" w14:textId="4A6D472D" w:rsidR="002755AA" w:rsidRPr="001D06FA" w:rsidRDefault="002755AA" w:rsidP="00E14C46">
            <w:pPr>
              <w:spacing w:before="120" w:after="120"/>
              <w:rPr>
                <w:rFonts w:ascii="Verdana" w:hAnsi="Verdana"/>
                <w:bCs/>
              </w:rPr>
            </w:pPr>
            <w:r w:rsidRPr="00313A32">
              <w:rPr>
                <w:rFonts w:ascii="Verdana" w:hAnsi="Verdana" w:cs="Arial"/>
                <w:b/>
                <w:shd w:val="clear" w:color="auto" w:fill="FFFFFF"/>
              </w:rPr>
              <w:t>Asenizācijas pakalpojumu</w:t>
            </w:r>
            <w:r w:rsidRPr="00313A32">
              <w:rPr>
                <w:rFonts w:ascii="Verdana" w:hAnsi="Verdana" w:cs="Arial"/>
                <w:bCs/>
                <w:shd w:val="clear" w:color="auto" w:fill="FFFFFF"/>
              </w:rPr>
              <w:t xml:space="preserve"> </w:t>
            </w:r>
            <w:r w:rsidR="00785F60" w:rsidRPr="00313A32">
              <w:rPr>
                <w:rFonts w:ascii="Verdana" w:hAnsi="Verdana" w:cs="Arial"/>
                <w:bCs/>
                <w:shd w:val="clear" w:color="auto" w:fill="FFFFFF"/>
              </w:rPr>
              <w:t xml:space="preserve">sniegšanai </w:t>
            </w:r>
            <w:r w:rsidRPr="00313A32">
              <w:rPr>
                <w:rFonts w:ascii="Verdana" w:hAnsi="Verdana" w:cs="Arial"/>
                <w:bCs/>
                <w:shd w:val="clear" w:color="auto" w:fill="FFFFFF"/>
              </w:rPr>
              <w:t xml:space="preserve">novadā </w:t>
            </w:r>
            <w:r w:rsidR="00785F60" w:rsidRPr="00313A32">
              <w:rPr>
                <w:rFonts w:ascii="Verdana" w:hAnsi="Verdana" w:cs="Arial"/>
                <w:bCs/>
                <w:shd w:val="clear" w:color="auto" w:fill="FFFFFF"/>
              </w:rPr>
              <w:t>20</w:t>
            </w:r>
            <w:r w:rsidR="00563320" w:rsidRPr="00313A32">
              <w:rPr>
                <w:rFonts w:ascii="Verdana" w:hAnsi="Verdana" w:cs="Arial"/>
                <w:bCs/>
                <w:shd w:val="clear" w:color="auto" w:fill="FFFFFF"/>
              </w:rPr>
              <w:t>24</w:t>
            </w:r>
            <w:r w:rsidR="00785F60" w:rsidRPr="00313A32">
              <w:rPr>
                <w:rFonts w:ascii="Verdana" w:hAnsi="Verdana" w:cs="Arial"/>
                <w:bCs/>
                <w:shd w:val="clear" w:color="auto" w:fill="FFFFFF"/>
              </w:rPr>
              <w:t>.</w:t>
            </w:r>
            <w:r w:rsidR="00563320" w:rsidRPr="00313A32">
              <w:rPr>
                <w:rFonts w:ascii="Verdana" w:hAnsi="Verdana" w:cs="Arial"/>
                <w:bCs/>
                <w:shd w:val="clear" w:color="auto" w:fill="FFFFFF"/>
              </w:rPr>
              <w:t xml:space="preserve"> </w:t>
            </w:r>
            <w:r w:rsidR="00785F60" w:rsidRPr="00313A32">
              <w:rPr>
                <w:rFonts w:ascii="Verdana" w:hAnsi="Verdana" w:cs="Arial"/>
                <w:bCs/>
                <w:shd w:val="clear" w:color="auto" w:fill="FFFFFF"/>
              </w:rPr>
              <w:t xml:space="preserve">gadā bija reģistrēti </w:t>
            </w:r>
            <w:r w:rsidR="00563320" w:rsidRPr="00313A32">
              <w:rPr>
                <w:rFonts w:ascii="Verdana" w:hAnsi="Verdana" w:cs="Arial"/>
                <w:bCs/>
                <w:shd w:val="clear" w:color="auto" w:fill="FFFFFF"/>
              </w:rPr>
              <w:t>18</w:t>
            </w:r>
            <w:r w:rsidRPr="00313A32">
              <w:rPr>
                <w:rFonts w:ascii="Verdana" w:hAnsi="Verdana" w:cs="Arial"/>
                <w:bCs/>
                <w:shd w:val="clear" w:color="auto" w:fill="FFFFFF"/>
              </w:rPr>
              <w:t xml:space="preserve"> </w:t>
            </w:r>
            <w:proofErr w:type="gramStart"/>
            <w:r w:rsidRPr="00313A32">
              <w:rPr>
                <w:rFonts w:ascii="Verdana" w:hAnsi="Verdana" w:cs="Arial"/>
                <w:bCs/>
                <w:shd w:val="clear" w:color="auto" w:fill="FFFFFF"/>
              </w:rPr>
              <w:t>komersanti</w:t>
            </w:r>
            <w:proofErr w:type="gramEnd"/>
            <w:r w:rsidR="00785F60" w:rsidRPr="00313A32">
              <w:rPr>
                <w:rFonts w:ascii="Verdana" w:hAnsi="Verdana" w:cs="Arial"/>
                <w:bCs/>
                <w:shd w:val="clear" w:color="auto" w:fill="FFFFFF"/>
              </w:rPr>
              <w:t xml:space="preserve"> (t.sk. arī Sabiedrība)</w:t>
            </w:r>
            <w:r w:rsidRPr="00313A32">
              <w:rPr>
                <w:rFonts w:ascii="Verdana" w:hAnsi="Verdana" w:cs="Arial"/>
                <w:bCs/>
                <w:shd w:val="clear" w:color="auto" w:fill="FFFFFF"/>
              </w:rPr>
              <w:t>, no kuriem</w:t>
            </w:r>
            <w:r w:rsidR="00785F60" w:rsidRPr="00313A32">
              <w:rPr>
                <w:rFonts w:ascii="Verdana" w:hAnsi="Verdana" w:cs="Arial"/>
                <w:bCs/>
                <w:shd w:val="clear" w:color="auto" w:fill="FFFFFF"/>
              </w:rPr>
              <w:t xml:space="preserve"> tikai</w:t>
            </w:r>
            <w:r w:rsidRPr="00313A32">
              <w:rPr>
                <w:rFonts w:ascii="Verdana" w:hAnsi="Verdana" w:cs="Arial"/>
                <w:bCs/>
                <w:shd w:val="clear" w:color="auto" w:fill="FFFFFF"/>
              </w:rPr>
              <w:t xml:space="preserve"> </w:t>
            </w:r>
            <w:r w:rsidR="0044433B" w:rsidRPr="00313A32">
              <w:rPr>
                <w:rFonts w:ascii="Verdana" w:hAnsi="Verdana" w:cs="Arial"/>
                <w:bCs/>
                <w:shd w:val="clear" w:color="auto" w:fill="FFFFFF"/>
              </w:rPr>
              <w:t>13</w:t>
            </w:r>
            <w:r w:rsidR="00BF4544" w:rsidRPr="00313A32">
              <w:rPr>
                <w:rFonts w:ascii="Verdana" w:hAnsi="Verdana" w:cs="Arial"/>
                <w:bCs/>
                <w:shd w:val="clear" w:color="auto" w:fill="FFFFFF"/>
              </w:rPr>
              <w:t xml:space="preserve"> sniedza pakalpojumu</w:t>
            </w:r>
            <w:r w:rsidR="00837D72" w:rsidRPr="00313A32">
              <w:rPr>
                <w:rFonts w:ascii="Verdana" w:hAnsi="Verdana" w:cs="Arial"/>
                <w:bCs/>
                <w:shd w:val="clear" w:color="auto" w:fill="FFFFFF"/>
              </w:rPr>
              <w:t>. Visi pakalpojumu sniedzēji kopā</w:t>
            </w:r>
            <w:r w:rsidR="00785F60" w:rsidRPr="00313A32">
              <w:rPr>
                <w:rFonts w:ascii="Verdana" w:hAnsi="Verdana" w:cs="Arial"/>
                <w:bCs/>
                <w:shd w:val="clear" w:color="auto" w:fill="FFFFFF"/>
              </w:rPr>
              <w:t xml:space="preserve"> apg</w:t>
            </w:r>
            <w:r w:rsidR="00837D72" w:rsidRPr="00313A32">
              <w:rPr>
                <w:rFonts w:ascii="Verdana" w:hAnsi="Verdana" w:cs="Arial"/>
                <w:bCs/>
                <w:shd w:val="clear" w:color="auto" w:fill="FFFFFF"/>
              </w:rPr>
              <w:t>uva</w:t>
            </w:r>
            <w:r w:rsidR="00785F60" w:rsidRPr="00313A32">
              <w:rPr>
                <w:rFonts w:ascii="Verdana" w:hAnsi="Verdana" w:cs="Arial"/>
                <w:bCs/>
                <w:shd w:val="clear" w:color="auto" w:fill="FFFFFF"/>
              </w:rPr>
              <w:t xml:space="preserve"> tikai </w:t>
            </w:r>
            <w:r w:rsidR="003D0FB4" w:rsidRPr="00313A32">
              <w:rPr>
                <w:rFonts w:ascii="Verdana" w:hAnsi="Verdana" w:cs="Arial"/>
                <w:bCs/>
                <w:shd w:val="clear" w:color="auto" w:fill="FFFFFF"/>
              </w:rPr>
              <w:t>32</w:t>
            </w:r>
            <w:r w:rsidR="00785F60" w:rsidRPr="00313A32">
              <w:rPr>
                <w:rFonts w:ascii="Verdana" w:hAnsi="Verdana" w:cs="Arial"/>
                <w:bCs/>
                <w:shd w:val="clear" w:color="auto" w:fill="FFFFFF"/>
              </w:rPr>
              <w:t>,</w:t>
            </w:r>
            <w:r w:rsidR="00313A32" w:rsidRPr="00313A32">
              <w:rPr>
                <w:rFonts w:ascii="Verdana" w:hAnsi="Verdana" w:cs="Arial"/>
                <w:bCs/>
                <w:shd w:val="clear" w:color="auto" w:fill="FFFFFF"/>
              </w:rPr>
              <w:t>6</w:t>
            </w:r>
            <w:r w:rsidR="00785F60" w:rsidRPr="00313A32">
              <w:rPr>
                <w:rFonts w:ascii="Verdana" w:hAnsi="Verdana" w:cs="Arial"/>
                <w:bCs/>
                <w:shd w:val="clear" w:color="auto" w:fill="FFFFFF"/>
              </w:rPr>
              <w:t xml:space="preserve"> % no tirgus apjoma.</w:t>
            </w:r>
          </w:p>
        </w:tc>
      </w:tr>
      <w:tr w:rsidR="00114E6C" w:rsidRPr="009B2D0D" w14:paraId="5508C6B5" w14:textId="77777777" w:rsidTr="00E543E0">
        <w:tc>
          <w:tcPr>
            <w:tcW w:w="15840" w:type="dxa"/>
            <w:gridSpan w:val="9"/>
            <w:tcBorders>
              <w:top w:val="nil"/>
              <w:left w:val="nil"/>
              <w:bottom w:val="nil"/>
              <w:right w:val="nil"/>
            </w:tcBorders>
          </w:tcPr>
          <w:p w14:paraId="1A33EC9B" w14:textId="77777777" w:rsidR="00114E6C" w:rsidRPr="009B2D0D" w:rsidRDefault="00114E6C" w:rsidP="005F775F">
            <w:pPr>
              <w:spacing w:before="120" w:after="120"/>
              <w:rPr>
                <w:rFonts w:ascii="Verdana" w:hAnsi="Verdana"/>
                <w:b/>
                <w:bCs/>
              </w:rPr>
            </w:pPr>
            <w:bookmarkStart w:id="10" w:name="_Hlk40114684"/>
            <w:bookmarkEnd w:id="9"/>
            <w:r w:rsidRPr="009B2D0D">
              <w:rPr>
                <w:rFonts w:ascii="Verdana" w:hAnsi="Verdana"/>
                <w:b/>
                <w:bCs/>
              </w:rPr>
              <w:lastRenderedPageBreak/>
              <w:t xml:space="preserve"> 2.2. Kādi ir noskaidrotie iemesli, kuru dēļ privātie komersanti nepiedāvā attiecīgos pakalpojumus?</w:t>
            </w:r>
          </w:p>
        </w:tc>
      </w:tr>
      <w:tr w:rsidR="00114E6C" w:rsidRPr="009B2D0D" w14:paraId="19B982CC" w14:textId="77777777" w:rsidTr="00F53E24">
        <w:trPr>
          <w:gridBefore w:val="3"/>
          <w:gridAfter w:val="1"/>
          <w:wBefore w:w="708" w:type="dxa"/>
          <w:wAfter w:w="389" w:type="dxa"/>
        </w:trPr>
        <w:tc>
          <w:tcPr>
            <w:tcW w:w="14743" w:type="dxa"/>
            <w:gridSpan w:val="5"/>
            <w:tcBorders>
              <w:top w:val="single" w:sz="4" w:space="0" w:color="auto"/>
            </w:tcBorders>
          </w:tcPr>
          <w:p w14:paraId="4CBBE3C5" w14:textId="7F38486C" w:rsidR="001D06FA" w:rsidRPr="00313A32" w:rsidRDefault="00303780" w:rsidP="001D06FA">
            <w:pPr>
              <w:spacing w:before="120" w:after="120"/>
              <w:rPr>
                <w:rFonts w:ascii="Verdana" w:hAnsi="Verdana"/>
                <w:iCs/>
              </w:rPr>
            </w:pPr>
            <w:r w:rsidRPr="00313A32">
              <w:rPr>
                <w:rFonts w:ascii="Verdana" w:hAnsi="Verdana"/>
                <w:b/>
                <w:bCs/>
                <w:iCs/>
              </w:rPr>
              <w:t>Ūdensapgāde</w:t>
            </w:r>
            <w:r w:rsidR="005F775F" w:rsidRPr="00313A32">
              <w:rPr>
                <w:rFonts w:ascii="Verdana" w:hAnsi="Verdana"/>
                <w:b/>
                <w:bCs/>
                <w:iCs/>
              </w:rPr>
              <w:t>s</w:t>
            </w:r>
            <w:r w:rsidRPr="00313A32">
              <w:rPr>
                <w:rFonts w:ascii="Verdana" w:hAnsi="Verdana"/>
                <w:b/>
                <w:bCs/>
                <w:iCs/>
              </w:rPr>
              <w:t xml:space="preserve"> un kanalizācija</w:t>
            </w:r>
            <w:r w:rsidR="005F775F" w:rsidRPr="00313A32">
              <w:rPr>
                <w:rFonts w:ascii="Verdana" w:hAnsi="Verdana"/>
                <w:b/>
                <w:bCs/>
                <w:iCs/>
              </w:rPr>
              <w:t>s</w:t>
            </w:r>
            <w:r w:rsidRPr="00313A32">
              <w:rPr>
                <w:rFonts w:ascii="Verdana" w:hAnsi="Verdana"/>
                <w:b/>
                <w:bCs/>
                <w:iCs/>
              </w:rPr>
              <w:t xml:space="preserve"> </w:t>
            </w:r>
            <w:r w:rsidRPr="00313A32">
              <w:rPr>
                <w:rFonts w:ascii="Verdana" w:hAnsi="Verdana"/>
                <w:iCs/>
              </w:rPr>
              <w:t>n</w:t>
            </w:r>
            <w:r w:rsidR="001D06FA" w:rsidRPr="00313A32">
              <w:rPr>
                <w:rFonts w:ascii="Verdana" w:hAnsi="Verdana"/>
                <w:iCs/>
              </w:rPr>
              <w:t xml:space="preserve">ozarē pastāv </w:t>
            </w:r>
            <w:r w:rsidRPr="00313A32">
              <w:rPr>
                <w:rFonts w:ascii="Verdana" w:hAnsi="Verdana"/>
                <w:iCs/>
              </w:rPr>
              <w:t xml:space="preserve">daļējs </w:t>
            </w:r>
            <w:r w:rsidR="001D06FA" w:rsidRPr="00313A32">
              <w:rPr>
                <w:rFonts w:ascii="Verdana" w:hAnsi="Verdana"/>
                <w:iCs/>
              </w:rPr>
              <w:t>dabiskais monopols</w:t>
            </w:r>
            <w:r w:rsidR="0040165E" w:rsidRPr="00313A32">
              <w:rPr>
                <w:rFonts w:ascii="Verdana" w:hAnsi="Verdana"/>
                <w:iCs/>
              </w:rPr>
              <w:t>, jo ražošana līdzekļi pieder Sabiedrībai</w:t>
            </w:r>
            <w:r w:rsidR="001D06FA" w:rsidRPr="00313A32">
              <w:rPr>
                <w:rFonts w:ascii="Verdana" w:hAnsi="Verdana"/>
                <w:iCs/>
              </w:rPr>
              <w:t>. Nozare ir stratēģiski svarīga, tās infrastruktūrai nepieciešami lieli kapitālieguldījumi, kā arī augstas kvalitātes standarti.</w:t>
            </w:r>
          </w:p>
          <w:p w14:paraId="5F1DEA7C" w14:textId="0AB3079B" w:rsidR="00BF4544" w:rsidRPr="001308A1" w:rsidRDefault="00BF4544" w:rsidP="00303780">
            <w:pPr>
              <w:spacing w:before="120" w:after="120"/>
              <w:rPr>
                <w:rFonts w:ascii="Verdana" w:hAnsi="Verdana"/>
                <w:iCs/>
                <w:highlight w:val="yellow"/>
              </w:rPr>
            </w:pPr>
            <w:r w:rsidRPr="001271B2">
              <w:rPr>
                <w:rFonts w:ascii="Verdana" w:hAnsi="Verdana"/>
                <w:b/>
                <w:bCs/>
                <w:iCs/>
              </w:rPr>
              <w:t>Asenizācijas</w:t>
            </w:r>
            <w:r w:rsidRPr="001271B2">
              <w:rPr>
                <w:rFonts w:ascii="Verdana" w:hAnsi="Verdana"/>
                <w:iCs/>
              </w:rPr>
              <w:t xml:space="preserve"> pakalpojuma nozarē </w:t>
            </w:r>
            <w:r w:rsidR="00785F60" w:rsidRPr="001271B2">
              <w:rPr>
                <w:rFonts w:ascii="Verdana" w:hAnsi="Verdana"/>
                <w:iCs/>
              </w:rPr>
              <w:t xml:space="preserve">pakalpojumu piedāvā </w:t>
            </w:r>
            <w:r w:rsidR="001271B2" w:rsidRPr="001271B2">
              <w:rPr>
                <w:rFonts w:ascii="Verdana" w:hAnsi="Verdana"/>
                <w:iCs/>
              </w:rPr>
              <w:t>18</w:t>
            </w:r>
            <w:r w:rsidR="00785F60" w:rsidRPr="001271B2">
              <w:rPr>
                <w:rFonts w:ascii="Verdana" w:hAnsi="Verdana"/>
                <w:iCs/>
              </w:rPr>
              <w:t xml:space="preserve"> komersanti, no kuriem 20</w:t>
            </w:r>
            <w:r w:rsidR="001271B2" w:rsidRPr="001271B2">
              <w:rPr>
                <w:rFonts w:ascii="Verdana" w:hAnsi="Verdana"/>
                <w:iCs/>
              </w:rPr>
              <w:t>24</w:t>
            </w:r>
            <w:r w:rsidR="00785F60" w:rsidRPr="001271B2">
              <w:rPr>
                <w:rFonts w:ascii="Verdana" w:hAnsi="Verdana"/>
                <w:iCs/>
              </w:rPr>
              <w:t>.</w:t>
            </w:r>
            <w:r w:rsidR="001271B2" w:rsidRPr="001271B2">
              <w:rPr>
                <w:rFonts w:ascii="Verdana" w:hAnsi="Verdana"/>
                <w:iCs/>
              </w:rPr>
              <w:t xml:space="preserve"> </w:t>
            </w:r>
            <w:r w:rsidR="00785F60" w:rsidRPr="001271B2">
              <w:rPr>
                <w:rFonts w:ascii="Verdana" w:hAnsi="Verdana"/>
                <w:iCs/>
              </w:rPr>
              <w:t xml:space="preserve">gadā </w:t>
            </w:r>
            <w:r w:rsidR="001271B2" w:rsidRPr="001271B2">
              <w:rPr>
                <w:rFonts w:ascii="Verdana" w:hAnsi="Verdana"/>
                <w:iCs/>
              </w:rPr>
              <w:t>3</w:t>
            </w:r>
            <w:r w:rsidR="00785F60" w:rsidRPr="001271B2">
              <w:rPr>
                <w:rFonts w:ascii="Verdana" w:hAnsi="Verdana"/>
                <w:iCs/>
              </w:rPr>
              <w:t xml:space="preserve"> neveica komercdarbību </w:t>
            </w:r>
            <w:r w:rsidR="001271B2" w:rsidRPr="001271B2">
              <w:rPr>
                <w:rFonts w:ascii="Verdana" w:hAnsi="Verdana"/>
                <w:iCs/>
              </w:rPr>
              <w:t>pašvaldībai</w:t>
            </w:r>
            <w:r w:rsidR="00785F60" w:rsidRPr="001271B2">
              <w:rPr>
                <w:rFonts w:ascii="Verdana" w:hAnsi="Verdana"/>
                <w:iCs/>
              </w:rPr>
              <w:t xml:space="preserve"> nezināmu iemeslu dēļ.</w:t>
            </w:r>
          </w:p>
        </w:tc>
      </w:tr>
      <w:tr w:rsidR="00114E6C" w:rsidRPr="009B2D0D" w14:paraId="0CDFA1FA" w14:textId="77777777" w:rsidTr="00F53E24">
        <w:trPr>
          <w:gridBefore w:val="1"/>
          <w:wBefore w:w="141" w:type="dxa"/>
        </w:trPr>
        <w:tc>
          <w:tcPr>
            <w:tcW w:w="15699" w:type="dxa"/>
            <w:gridSpan w:val="8"/>
            <w:tcBorders>
              <w:top w:val="nil"/>
              <w:left w:val="nil"/>
              <w:bottom w:val="nil"/>
              <w:right w:val="nil"/>
            </w:tcBorders>
          </w:tcPr>
          <w:p w14:paraId="7CDB8739" w14:textId="77777777" w:rsidR="00114E6C" w:rsidRPr="009B2D0D" w:rsidRDefault="00114E6C" w:rsidP="005F775F">
            <w:pPr>
              <w:spacing w:before="120" w:after="120"/>
              <w:rPr>
                <w:rFonts w:ascii="Verdana" w:hAnsi="Verdana"/>
                <w:b/>
                <w:bCs/>
              </w:rPr>
            </w:pPr>
            <w:bookmarkStart w:id="11" w:name="_Hlk40117595"/>
            <w:bookmarkEnd w:id="10"/>
            <w:r w:rsidRPr="009B2D0D">
              <w:rPr>
                <w:rFonts w:ascii="Verdana" w:hAnsi="Verdana"/>
                <w:b/>
                <w:bCs/>
              </w:rPr>
              <w:t>2.3. Kādu iemeslu dēļ apgrūtināta šo komersantu saimnieciskās darbības veikšana vai ienākšana tirgū vai pašvaldībā?</w:t>
            </w:r>
          </w:p>
        </w:tc>
      </w:tr>
      <w:tr w:rsidR="00114E6C" w:rsidRPr="009B2D0D" w14:paraId="432DDE36" w14:textId="77777777" w:rsidTr="00F53E24">
        <w:trPr>
          <w:gridBefore w:val="2"/>
          <w:gridAfter w:val="1"/>
          <w:wBefore w:w="567" w:type="dxa"/>
          <w:wAfter w:w="389" w:type="dxa"/>
        </w:trPr>
        <w:tc>
          <w:tcPr>
            <w:tcW w:w="14884" w:type="dxa"/>
            <w:gridSpan w:val="6"/>
            <w:tcBorders>
              <w:top w:val="nil"/>
              <w:left w:val="nil"/>
              <w:bottom w:val="nil"/>
              <w:right w:val="nil"/>
            </w:tcBorders>
          </w:tcPr>
          <w:p w14:paraId="7A55A87E" w14:textId="77777777" w:rsidR="00114E6C" w:rsidRPr="009B2D0D" w:rsidRDefault="00114E6C" w:rsidP="00114E6C">
            <w:pPr>
              <w:spacing w:after="120"/>
              <w:rPr>
                <w:rFonts w:ascii="Verdana" w:hAnsi="Verdana"/>
                <w:b/>
                <w:bCs/>
              </w:rPr>
            </w:pPr>
            <w:proofErr w:type="gramStart"/>
            <w:r w:rsidRPr="009B2D0D">
              <w:rPr>
                <w:rFonts w:ascii="Verdana" w:hAnsi="Verdana"/>
                <w:i/>
                <w:iCs/>
              </w:rPr>
              <w:t>Piemēram, administratīvās barjeras,</w:t>
            </w:r>
            <w:proofErr w:type="gramEnd"/>
            <w:r w:rsidRPr="009B2D0D">
              <w:rPr>
                <w:rFonts w:ascii="Verdana" w:hAnsi="Verdana"/>
                <w:i/>
                <w:iCs/>
              </w:rPr>
              <w:t xml:space="preserve"> </w:t>
            </w:r>
            <w:r w:rsidR="005F775F">
              <w:rPr>
                <w:rFonts w:ascii="Verdana" w:hAnsi="Verdana"/>
                <w:i/>
                <w:iCs/>
              </w:rPr>
              <w:t>zems</w:t>
            </w:r>
            <w:r w:rsidRPr="009B2D0D">
              <w:rPr>
                <w:rFonts w:ascii="Verdana" w:hAnsi="Verdana"/>
                <w:i/>
                <w:iCs/>
              </w:rPr>
              <w:t xml:space="preserve"> pieprasījums, kas apzināts, aptaujājot potenciālos pakalpojuma sniedzējus.</w:t>
            </w:r>
          </w:p>
        </w:tc>
      </w:tr>
      <w:tr w:rsidR="00114E6C" w:rsidRPr="009B2D0D" w14:paraId="6CABC16D" w14:textId="77777777" w:rsidTr="00F53E24">
        <w:trPr>
          <w:gridBefore w:val="3"/>
          <w:gridAfter w:val="1"/>
          <w:wBefore w:w="708" w:type="dxa"/>
          <w:wAfter w:w="389" w:type="dxa"/>
        </w:trPr>
        <w:tc>
          <w:tcPr>
            <w:tcW w:w="14743" w:type="dxa"/>
            <w:gridSpan w:val="5"/>
            <w:tcBorders>
              <w:top w:val="single" w:sz="4" w:space="0" w:color="auto"/>
            </w:tcBorders>
          </w:tcPr>
          <w:p w14:paraId="51B2A1F2" w14:textId="77777777" w:rsidR="00186105" w:rsidRPr="00186105" w:rsidRDefault="00303780" w:rsidP="00186105">
            <w:pPr>
              <w:spacing w:before="120" w:after="120"/>
              <w:rPr>
                <w:rFonts w:ascii="Verdana" w:hAnsi="Verdana"/>
                <w:iCs/>
              </w:rPr>
            </w:pPr>
            <w:r>
              <w:rPr>
                <w:rFonts w:ascii="Verdana" w:hAnsi="Verdana"/>
                <w:b/>
                <w:bCs/>
                <w:iCs/>
              </w:rPr>
              <w:t>Ūdensapgāde</w:t>
            </w:r>
            <w:r w:rsidR="005F775F">
              <w:rPr>
                <w:rFonts w:ascii="Verdana" w:hAnsi="Verdana"/>
                <w:b/>
                <w:bCs/>
                <w:iCs/>
              </w:rPr>
              <w:t>s</w:t>
            </w:r>
            <w:r>
              <w:rPr>
                <w:rFonts w:ascii="Verdana" w:hAnsi="Verdana"/>
                <w:b/>
                <w:bCs/>
                <w:iCs/>
              </w:rPr>
              <w:t xml:space="preserve"> un kanalizācija</w:t>
            </w:r>
            <w:r w:rsidR="005F775F">
              <w:rPr>
                <w:rFonts w:ascii="Verdana" w:hAnsi="Verdana"/>
                <w:b/>
                <w:bCs/>
                <w:iCs/>
              </w:rPr>
              <w:t>s</w:t>
            </w:r>
            <w:r w:rsidR="00186105" w:rsidRPr="00186105">
              <w:rPr>
                <w:rFonts w:ascii="Verdana" w:hAnsi="Verdana"/>
                <w:b/>
                <w:bCs/>
                <w:iCs/>
              </w:rPr>
              <w:t xml:space="preserve"> </w:t>
            </w:r>
            <w:r w:rsidR="005F775F" w:rsidRPr="001308A1">
              <w:rPr>
                <w:rFonts w:ascii="Verdana" w:hAnsi="Verdana"/>
                <w:iCs/>
              </w:rPr>
              <w:t>n</w:t>
            </w:r>
            <w:r w:rsidR="00186105" w:rsidRPr="00186105">
              <w:rPr>
                <w:rFonts w:ascii="Verdana" w:hAnsi="Verdana"/>
                <w:iCs/>
              </w:rPr>
              <w:t xml:space="preserve">ozarē pastāv </w:t>
            </w:r>
            <w:r w:rsidR="002F30C3">
              <w:rPr>
                <w:rFonts w:ascii="Verdana" w:hAnsi="Verdana"/>
                <w:iCs/>
              </w:rPr>
              <w:t xml:space="preserve">daļējs </w:t>
            </w:r>
            <w:r w:rsidR="00186105" w:rsidRPr="00186105">
              <w:rPr>
                <w:rFonts w:ascii="Verdana" w:hAnsi="Verdana"/>
                <w:iCs/>
              </w:rPr>
              <w:t>dabiskais monopols. Nozare ir stratēģiski svarīga, tās infrastruktūrai nepieciešami lieli kapitālieguldījumi, kā arī augstas kvalitātes standarti.</w:t>
            </w:r>
          </w:p>
          <w:p w14:paraId="4CFBA312" w14:textId="3670F048" w:rsidR="00114E6C" w:rsidRPr="009B2D0D" w:rsidRDefault="00BF4544" w:rsidP="00E14C46">
            <w:pPr>
              <w:spacing w:before="120" w:after="120"/>
              <w:rPr>
                <w:rFonts w:ascii="Verdana" w:hAnsi="Verdana"/>
              </w:rPr>
            </w:pPr>
            <w:r w:rsidRPr="00D862A7">
              <w:rPr>
                <w:rFonts w:ascii="Verdana" w:hAnsi="Verdana"/>
                <w:b/>
                <w:bCs/>
                <w:iCs/>
              </w:rPr>
              <w:t>Asenizācijas</w:t>
            </w:r>
            <w:r w:rsidRPr="00D862A7">
              <w:rPr>
                <w:rFonts w:ascii="Verdana" w:hAnsi="Verdana"/>
                <w:iCs/>
              </w:rPr>
              <w:t xml:space="preserve"> pakalpojuma nozarē </w:t>
            </w:r>
            <w:r w:rsidR="00785F60" w:rsidRPr="00D862A7">
              <w:rPr>
                <w:rFonts w:ascii="Verdana" w:hAnsi="Verdana"/>
                <w:iCs/>
              </w:rPr>
              <w:t>nepastāv ārēji vai pašvaldības radīti apgrūtinājumi.</w:t>
            </w:r>
            <w:r w:rsidR="00186105" w:rsidRPr="00D862A7">
              <w:rPr>
                <w:rFonts w:ascii="Verdana" w:hAnsi="Verdana"/>
                <w:bCs/>
                <w:i/>
              </w:rPr>
              <w:t xml:space="preserve"> </w:t>
            </w:r>
            <w:r w:rsidR="001D5FF5">
              <w:rPr>
                <w:rFonts w:ascii="Verdana" w:hAnsi="Verdana"/>
                <w:bCs/>
              </w:rPr>
              <w:t xml:space="preserve">Asenizatoru reģistru veic </w:t>
            </w:r>
            <w:r w:rsidR="001D5FF5" w:rsidRPr="00785AF0">
              <w:rPr>
                <w:rFonts w:ascii="Verdana" w:hAnsi="Verdana"/>
                <w:bCs/>
              </w:rPr>
              <w:t>pašvaldība</w:t>
            </w:r>
            <w:r w:rsidR="00E31896" w:rsidRPr="00785AF0">
              <w:rPr>
                <w:rFonts w:ascii="Verdana" w:hAnsi="Verdana"/>
                <w:bCs/>
              </w:rPr>
              <w:t>s aģentūra “Carnikavas komunālserviss”</w:t>
            </w:r>
            <w:r w:rsidR="001D5FF5" w:rsidRPr="00785AF0">
              <w:rPr>
                <w:rFonts w:ascii="Verdana" w:hAnsi="Verdana"/>
                <w:bCs/>
              </w:rPr>
              <w:t xml:space="preserve">, un tas pieejams </w:t>
            </w:r>
            <w:r w:rsidR="00E31896" w:rsidRPr="00785AF0">
              <w:rPr>
                <w:rFonts w:ascii="Verdana" w:hAnsi="Verdana"/>
                <w:bCs/>
              </w:rPr>
              <w:t>aģentūras</w:t>
            </w:r>
            <w:r w:rsidR="001D5FF5" w:rsidRPr="00785AF0">
              <w:rPr>
                <w:rFonts w:ascii="Verdana" w:hAnsi="Verdana"/>
                <w:bCs/>
              </w:rPr>
              <w:t xml:space="preserve"> oficiālajā tīmekļvietnē</w:t>
            </w:r>
            <w:r w:rsidR="00785AF0" w:rsidRPr="00785AF0">
              <w:rPr>
                <w:rFonts w:ascii="Verdana" w:hAnsi="Verdana"/>
                <w:bCs/>
              </w:rPr>
              <w:t xml:space="preserve"> </w:t>
            </w:r>
            <w:hyperlink r:id="rId8" w:history="1">
              <w:r w:rsidR="00785AF0" w:rsidRPr="00785AF0">
                <w:rPr>
                  <w:rStyle w:val="Hipersaite"/>
                  <w:rFonts w:ascii="Verdana" w:hAnsi="Verdana"/>
                  <w:bCs/>
                </w:rPr>
                <w:t>https://komunalserviss.carnikava.lv/buj/asenizacijas-pakalpojumu-sniedzeji-adazu-novada/</w:t>
              </w:r>
            </w:hyperlink>
            <w:r w:rsidR="001D5FF5" w:rsidRPr="00785AF0">
              <w:rPr>
                <w:rFonts w:ascii="Verdana" w:hAnsi="Verdana"/>
                <w:bCs/>
              </w:rPr>
              <w:t>, respektīvi, klientiem</w:t>
            </w:r>
            <w:r w:rsidR="001D5FF5">
              <w:rPr>
                <w:rFonts w:ascii="Verdana" w:hAnsi="Verdana"/>
                <w:bCs/>
              </w:rPr>
              <w:t xml:space="preserve"> ir brīva iespēja izvēlēties pakalpojuma sniedzēju.</w:t>
            </w:r>
          </w:p>
        </w:tc>
      </w:tr>
      <w:bookmarkEnd w:id="11"/>
      <w:tr w:rsidR="00114E6C" w:rsidRPr="009B2D0D" w14:paraId="6F27CFE0" w14:textId="77777777" w:rsidTr="00E543E0">
        <w:tc>
          <w:tcPr>
            <w:tcW w:w="15840" w:type="dxa"/>
            <w:gridSpan w:val="9"/>
            <w:tcBorders>
              <w:top w:val="nil"/>
              <w:left w:val="nil"/>
              <w:bottom w:val="nil"/>
              <w:right w:val="nil"/>
            </w:tcBorders>
          </w:tcPr>
          <w:p w14:paraId="14287547" w14:textId="77777777" w:rsidR="00114E6C" w:rsidRPr="009B2D0D" w:rsidRDefault="00114E6C" w:rsidP="00E543E0">
            <w:pPr>
              <w:spacing w:before="120" w:after="120"/>
              <w:rPr>
                <w:rFonts w:ascii="Verdana" w:hAnsi="Verdana"/>
                <w:b/>
                <w:bCs/>
              </w:rPr>
            </w:pPr>
            <w:r w:rsidRPr="009B2D0D">
              <w:rPr>
                <w:rFonts w:ascii="Verdana" w:hAnsi="Verdana"/>
                <w:b/>
                <w:bCs/>
              </w:rPr>
              <w:t xml:space="preserve"> 2.4. Kādi šķēršļi liedz konkrēto pakalpojumu iepirkt no privātajiem tirgus dalībniekiem?</w:t>
            </w:r>
          </w:p>
        </w:tc>
      </w:tr>
      <w:tr w:rsidR="00114E6C" w:rsidRPr="009B2D0D" w14:paraId="7C74F871" w14:textId="77777777" w:rsidTr="00F53E24">
        <w:trPr>
          <w:gridBefore w:val="3"/>
          <w:gridAfter w:val="1"/>
          <w:wBefore w:w="708" w:type="dxa"/>
          <w:wAfter w:w="389" w:type="dxa"/>
        </w:trPr>
        <w:tc>
          <w:tcPr>
            <w:tcW w:w="14743" w:type="dxa"/>
            <w:gridSpan w:val="5"/>
            <w:tcBorders>
              <w:top w:val="single" w:sz="4" w:space="0" w:color="auto"/>
            </w:tcBorders>
          </w:tcPr>
          <w:p w14:paraId="655EAF39" w14:textId="0574EE97" w:rsidR="00114E6C" w:rsidRPr="005F775F" w:rsidRDefault="002F30C3" w:rsidP="00114E6C">
            <w:pPr>
              <w:spacing w:before="120" w:after="120"/>
              <w:rPr>
                <w:rFonts w:ascii="Verdana" w:hAnsi="Verdana"/>
                <w:b/>
                <w:bCs/>
                <w:i/>
              </w:rPr>
            </w:pPr>
            <w:r>
              <w:rPr>
                <w:rFonts w:ascii="Verdana" w:hAnsi="Verdana"/>
                <w:b/>
                <w:bCs/>
                <w:iCs/>
              </w:rPr>
              <w:t xml:space="preserve">Ūdensapgāde un kanalizācija </w:t>
            </w:r>
            <w:r>
              <w:rPr>
                <w:rFonts w:ascii="Verdana" w:hAnsi="Verdana"/>
              </w:rPr>
              <w:t>-</w:t>
            </w:r>
            <w:r w:rsidR="005F775F">
              <w:rPr>
                <w:rFonts w:ascii="Verdana" w:hAnsi="Verdana"/>
              </w:rPr>
              <w:t xml:space="preserve"> </w:t>
            </w:r>
            <w:r>
              <w:rPr>
                <w:rFonts w:ascii="Verdana" w:hAnsi="Verdana"/>
              </w:rPr>
              <w:t>n</w:t>
            </w:r>
            <w:r w:rsidR="00186105" w:rsidRPr="00186105">
              <w:rPr>
                <w:rFonts w:ascii="Verdana" w:hAnsi="Verdana"/>
              </w:rPr>
              <w:t xml:space="preserve">ododot pakalpojumu Sabiedrībai, </w:t>
            </w:r>
            <w:r w:rsidR="001D5FF5" w:rsidRPr="001D5FF5">
              <w:rPr>
                <w:rFonts w:ascii="Verdana" w:hAnsi="Verdana"/>
              </w:rPr>
              <w:t xml:space="preserve">pašvaldība </w:t>
            </w:r>
            <w:r w:rsidR="00186105" w:rsidRPr="00186105">
              <w:rPr>
                <w:rFonts w:ascii="Verdana" w:hAnsi="Verdana"/>
              </w:rPr>
              <w:t>var ietekmēt pakalpojuma sniedzēja lēmumus</w:t>
            </w:r>
            <w:r w:rsidR="00186105">
              <w:rPr>
                <w:rFonts w:ascii="Verdana" w:hAnsi="Verdana"/>
              </w:rPr>
              <w:t xml:space="preserve">, jo </w:t>
            </w:r>
            <w:r w:rsidR="00186105" w:rsidRPr="00186105">
              <w:rPr>
                <w:rFonts w:ascii="Verdana" w:hAnsi="Verdana"/>
              </w:rPr>
              <w:t xml:space="preserve">tai ir noteicoša ietekme gan attiecībā uz stratēģiskiem mērķiem, gan uz svarīgiem lēmumiem, jo Sabiedrība atrodas pašvaldības </w:t>
            </w:r>
            <w:r w:rsidR="00186105">
              <w:rPr>
                <w:rFonts w:ascii="Verdana" w:hAnsi="Verdana"/>
              </w:rPr>
              <w:t xml:space="preserve">pilnā </w:t>
            </w:r>
            <w:r w:rsidR="00186105" w:rsidRPr="00186105">
              <w:rPr>
                <w:rFonts w:ascii="Verdana" w:hAnsi="Verdana"/>
              </w:rPr>
              <w:t xml:space="preserve">kontrolē. Nododot pakalpojumu citam </w:t>
            </w:r>
            <w:r w:rsidR="00186105">
              <w:rPr>
                <w:rFonts w:ascii="Verdana" w:hAnsi="Verdana"/>
              </w:rPr>
              <w:t>komersantam</w:t>
            </w:r>
            <w:r w:rsidR="00186105" w:rsidRPr="00186105">
              <w:rPr>
                <w:rFonts w:ascii="Verdana" w:hAnsi="Verdana"/>
              </w:rPr>
              <w:t xml:space="preserve">, </w:t>
            </w:r>
            <w:r w:rsidR="001D5FF5" w:rsidRPr="001D5FF5">
              <w:rPr>
                <w:rFonts w:ascii="Verdana" w:hAnsi="Verdana"/>
              </w:rPr>
              <w:t>pašvaldība</w:t>
            </w:r>
            <w:r w:rsidR="00186105" w:rsidRPr="00186105">
              <w:rPr>
                <w:rFonts w:ascii="Verdana" w:hAnsi="Verdana"/>
              </w:rPr>
              <w:t xml:space="preserve">i šādas ietekmes vairs nebūtu. </w:t>
            </w:r>
            <w:r w:rsidR="001D5FF5">
              <w:rPr>
                <w:rFonts w:ascii="Verdana" w:hAnsi="Verdana"/>
              </w:rPr>
              <w:t>P</w:t>
            </w:r>
            <w:r w:rsidR="001D5FF5" w:rsidRPr="001D5FF5">
              <w:rPr>
                <w:rFonts w:ascii="Verdana" w:hAnsi="Verdana"/>
              </w:rPr>
              <w:t>ašvaldības</w:t>
            </w:r>
            <w:r w:rsidR="00186105">
              <w:rPr>
                <w:rFonts w:ascii="Verdana" w:hAnsi="Verdana"/>
              </w:rPr>
              <w:t xml:space="preserve"> ieskatā </w:t>
            </w:r>
            <w:r>
              <w:rPr>
                <w:rFonts w:ascii="Verdana" w:hAnsi="Verdana"/>
              </w:rPr>
              <w:t xml:space="preserve">ūdensapgādei un kanalizācijai </w:t>
            </w:r>
            <w:r w:rsidR="00186105" w:rsidRPr="00186105">
              <w:rPr>
                <w:rFonts w:ascii="Verdana" w:hAnsi="Verdana"/>
              </w:rPr>
              <w:t>jābūt drošai un nepārtrauktai</w:t>
            </w:r>
            <w:r>
              <w:rPr>
                <w:rFonts w:ascii="Verdana" w:hAnsi="Verdana"/>
              </w:rPr>
              <w:t xml:space="preserve">.   </w:t>
            </w:r>
          </w:p>
        </w:tc>
      </w:tr>
      <w:tr w:rsidR="00114E6C" w:rsidRPr="009B2D0D" w14:paraId="012E3CA3" w14:textId="77777777" w:rsidTr="00F53E24">
        <w:trPr>
          <w:gridBefore w:val="1"/>
          <w:wBefore w:w="141" w:type="dxa"/>
        </w:trPr>
        <w:tc>
          <w:tcPr>
            <w:tcW w:w="15699" w:type="dxa"/>
            <w:gridSpan w:val="8"/>
            <w:tcBorders>
              <w:top w:val="nil"/>
              <w:left w:val="nil"/>
              <w:bottom w:val="nil"/>
              <w:right w:val="nil"/>
            </w:tcBorders>
          </w:tcPr>
          <w:p w14:paraId="2E6C05FB" w14:textId="77777777" w:rsidR="00114E6C" w:rsidRPr="009B2D0D" w:rsidRDefault="00114E6C" w:rsidP="005F775F">
            <w:pPr>
              <w:spacing w:before="120" w:after="120"/>
              <w:rPr>
                <w:rFonts w:ascii="Verdana" w:hAnsi="Verdana"/>
                <w:b/>
                <w:bCs/>
              </w:rPr>
            </w:pPr>
            <w:r w:rsidRPr="009B2D0D">
              <w:rPr>
                <w:rFonts w:ascii="Verdana" w:hAnsi="Verdana"/>
                <w:b/>
                <w:bCs/>
              </w:rPr>
              <w:t>2.5. Vai tirgus nepilnība ir publiskas personas darbības sekas?</w:t>
            </w:r>
          </w:p>
        </w:tc>
      </w:tr>
      <w:tr w:rsidR="00114E6C" w:rsidRPr="009B2D0D" w14:paraId="4F02A834" w14:textId="77777777" w:rsidTr="00F53E24">
        <w:trPr>
          <w:gridBefore w:val="2"/>
          <w:gridAfter w:val="1"/>
          <w:wBefore w:w="567" w:type="dxa"/>
          <w:wAfter w:w="389" w:type="dxa"/>
        </w:trPr>
        <w:tc>
          <w:tcPr>
            <w:tcW w:w="14884" w:type="dxa"/>
            <w:gridSpan w:val="6"/>
            <w:tcBorders>
              <w:top w:val="nil"/>
              <w:left w:val="nil"/>
              <w:bottom w:val="nil"/>
              <w:right w:val="nil"/>
            </w:tcBorders>
          </w:tcPr>
          <w:p w14:paraId="65D8F382" w14:textId="77777777" w:rsidR="00114E6C" w:rsidRPr="009B2D0D" w:rsidRDefault="00114E6C" w:rsidP="00114E6C">
            <w:pPr>
              <w:spacing w:after="120"/>
              <w:rPr>
                <w:rFonts w:ascii="Verdana" w:hAnsi="Verdana"/>
                <w:b/>
                <w:bCs/>
              </w:rPr>
            </w:pPr>
            <w:r w:rsidRPr="009B2D0D">
              <w:rPr>
                <w:rFonts w:ascii="Verdana" w:hAnsi="Verdana"/>
                <w:i/>
                <w:iCs/>
              </w:rPr>
              <w:lastRenderedPageBreak/>
              <w:t>Piemēram, vai normatīvais regulējums nerada nepieciešamību pēc publiskas personas iesaistes komercdarbībā?</w:t>
            </w:r>
          </w:p>
        </w:tc>
      </w:tr>
      <w:tr w:rsidR="00114E6C" w:rsidRPr="009B2D0D" w14:paraId="578A9A0D" w14:textId="77777777" w:rsidTr="00F53E24">
        <w:trPr>
          <w:gridBefore w:val="3"/>
          <w:gridAfter w:val="1"/>
          <w:wBefore w:w="708" w:type="dxa"/>
          <w:wAfter w:w="389" w:type="dxa"/>
        </w:trPr>
        <w:tc>
          <w:tcPr>
            <w:tcW w:w="1843" w:type="dxa"/>
            <w:tcBorders>
              <w:top w:val="nil"/>
              <w:left w:val="nil"/>
              <w:bottom w:val="nil"/>
              <w:right w:val="nil"/>
            </w:tcBorders>
          </w:tcPr>
          <w:p w14:paraId="33FBC05D" w14:textId="77777777" w:rsidR="00114E6C" w:rsidRPr="009B2D0D" w:rsidRDefault="00B85A67" w:rsidP="00114E6C">
            <w:pPr>
              <w:spacing w:after="120"/>
              <w:rPr>
                <w:rFonts w:ascii="Verdana" w:hAnsi="Verdana"/>
              </w:rPr>
            </w:pPr>
            <w:sdt>
              <w:sdtPr>
                <w:rPr>
                  <w:rFonts w:ascii="Verdana" w:hAnsi="Verdana"/>
                </w:rPr>
                <w:id w:val="2059435160"/>
                <w14:checkbox>
                  <w14:checked w14:val="0"/>
                  <w14:checkedState w14:val="2612" w14:font="MS Gothic"/>
                  <w14:uncheckedState w14:val="2610" w14:font="MS Gothic"/>
                </w14:checkbox>
              </w:sdtPr>
              <w:sdtEndPr/>
              <w:sdtContent>
                <w:r w:rsidR="00114E6C" w:rsidRPr="009B2D0D">
                  <w:rPr>
                    <w:rFonts w:ascii="Segoe UI Symbol" w:hAnsi="Segoe UI Symbol" w:cs="Segoe UI Symbol"/>
                  </w:rPr>
                  <w:t>☐</w:t>
                </w:r>
              </w:sdtContent>
            </w:sdt>
            <w:r w:rsidR="00114E6C" w:rsidRPr="009B2D0D">
              <w:rPr>
                <w:rFonts w:ascii="Verdana" w:hAnsi="Verdana"/>
              </w:rPr>
              <w:t xml:space="preserve"> Jā, </w:t>
            </w:r>
            <w:r w:rsidR="002471D8" w:rsidRPr="009B2D0D">
              <w:rPr>
                <w:rFonts w:ascii="Verdana" w:hAnsi="Verdana"/>
              </w:rPr>
              <w:t>ir</w:t>
            </w:r>
            <w:proofErr w:type="gramStart"/>
            <w:r w:rsidR="00114E6C" w:rsidRPr="009B2D0D">
              <w:rPr>
                <w:rFonts w:ascii="Verdana" w:hAnsi="Verdana"/>
              </w:rPr>
              <w:t xml:space="preserve">  </w:t>
            </w:r>
            <w:proofErr w:type="gramEnd"/>
          </w:p>
        </w:tc>
        <w:tc>
          <w:tcPr>
            <w:tcW w:w="12900" w:type="dxa"/>
            <w:gridSpan w:val="4"/>
            <w:tcBorders>
              <w:top w:val="nil"/>
              <w:left w:val="nil"/>
              <w:bottom w:val="nil"/>
              <w:right w:val="nil"/>
            </w:tcBorders>
          </w:tcPr>
          <w:p w14:paraId="5C0F71B8" w14:textId="597834D5" w:rsidR="00114E6C" w:rsidRPr="009B2D0D" w:rsidRDefault="00114E6C" w:rsidP="00114E6C">
            <w:pPr>
              <w:spacing w:after="120"/>
              <w:rPr>
                <w:rFonts w:ascii="Verdana" w:hAnsi="Verdana"/>
              </w:rPr>
            </w:pPr>
            <w:r w:rsidRPr="009B2D0D">
              <w:rPr>
                <w:rFonts w:ascii="Verdana" w:hAnsi="Verdana"/>
              </w:rPr>
              <w:t xml:space="preserve"> </w:t>
            </w:r>
            <w:sdt>
              <w:sdtPr>
                <w:rPr>
                  <w:rFonts w:ascii="Verdana" w:hAnsi="Verdana"/>
                </w:rPr>
                <w:id w:val="1252166761"/>
                <w14:checkbox>
                  <w14:checked w14:val="1"/>
                  <w14:checkedState w14:val="2612" w14:font="MS Gothic"/>
                  <w14:uncheckedState w14:val="2610" w14:font="MS Gothic"/>
                </w14:checkbox>
              </w:sdtPr>
              <w:sdtEndPr/>
              <w:sdtContent>
                <w:r w:rsidR="00F53E24">
                  <w:rPr>
                    <w:rFonts w:ascii="MS Gothic" w:eastAsia="MS Gothic" w:hAnsi="MS Gothic" w:hint="eastAsia"/>
                  </w:rPr>
                  <w:t>☒</w:t>
                </w:r>
              </w:sdtContent>
            </w:sdt>
            <w:r w:rsidR="00F53E24" w:rsidRPr="009B2D0D">
              <w:rPr>
                <w:rFonts w:ascii="Verdana" w:hAnsi="Verdana"/>
              </w:rPr>
              <w:t xml:space="preserve"> Nē, nav</w:t>
            </w:r>
            <w:proofErr w:type="gramStart"/>
            <w:r w:rsidR="00F53E24" w:rsidRPr="009B2D0D">
              <w:rPr>
                <w:rFonts w:ascii="Verdana" w:hAnsi="Verdana"/>
              </w:rPr>
              <w:t xml:space="preserve">  </w:t>
            </w:r>
            <w:proofErr w:type="gramEnd"/>
          </w:p>
        </w:tc>
      </w:tr>
      <w:tr w:rsidR="002471D8" w:rsidRPr="009B2D0D" w14:paraId="58B4717D" w14:textId="77777777" w:rsidTr="00F53E24">
        <w:trPr>
          <w:gridBefore w:val="1"/>
          <w:wBefore w:w="141" w:type="dxa"/>
        </w:trPr>
        <w:tc>
          <w:tcPr>
            <w:tcW w:w="15699" w:type="dxa"/>
            <w:gridSpan w:val="8"/>
            <w:tcBorders>
              <w:top w:val="nil"/>
              <w:left w:val="nil"/>
              <w:bottom w:val="nil"/>
              <w:right w:val="nil"/>
            </w:tcBorders>
          </w:tcPr>
          <w:p w14:paraId="74255ED8" w14:textId="77777777" w:rsidR="002471D8" w:rsidRPr="009B2D0D" w:rsidRDefault="002471D8" w:rsidP="005F775F">
            <w:pPr>
              <w:spacing w:before="120" w:after="120"/>
              <w:rPr>
                <w:rFonts w:ascii="Verdana" w:hAnsi="Verdana"/>
                <w:b/>
                <w:bCs/>
              </w:rPr>
            </w:pPr>
            <w:bookmarkStart w:id="12" w:name="_Hlk40115270"/>
            <w:r w:rsidRPr="009B2D0D">
              <w:rPr>
                <w:rFonts w:ascii="Verdana" w:hAnsi="Verdana"/>
                <w:b/>
                <w:bCs/>
              </w:rPr>
              <w:t>2.6. Vai pastāv alternatīvi tirgus nepilnības novēršanas instrumenti?</w:t>
            </w:r>
          </w:p>
        </w:tc>
      </w:tr>
      <w:tr w:rsidR="002471D8" w:rsidRPr="009B2D0D" w14:paraId="5370AFC8" w14:textId="77777777" w:rsidTr="00F53E24">
        <w:trPr>
          <w:gridBefore w:val="2"/>
          <w:gridAfter w:val="1"/>
          <w:wBefore w:w="567" w:type="dxa"/>
          <w:wAfter w:w="389" w:type="dxa"/>
        </w:trPr>
        <w:tc>
          <w:tcPr>
            <w:tcW w:w="14884" w:type="dxa"/>
            <w:gridSpan w:val="6"/>
            <w:tcBorders>
              <w:top w:val="nil"/>
              <w:left w:val="nil"/>
              <w:bottom w:val="nil"/>
              <w:right w:val="nil"/>
            </w:tcBorders>
          </w:tcPr>
          <w:p w14:paraId="1D72AD57" w14:textId="77777777" w:rsidR="002471D8" w:rsidRPr="009B2D0D" w:rsidRDefault="002471D8" w:rsidP="002471D8">
            <w:pPr>
              <w:spacing w:after="120"/>
              <w:rPr>
                <w:rFonts w:ascii="Verdana" w:hAnsi="Verdana"/>
                <w:b/>
                <w:bCs/>
              </w:rPr>
            </w:pPr>
            <w:r w:rsidRPr="009B2D0D">
              <w:rPr>
                <w:rFonts w:ascii="Verdana" w:hAnsi="Verdana"/>
                <w:i/>
                <w:iCs/>
              </w:rPr>
              <w:t>Piemēram, tirgus barjeru atcelšana, infrastruktūras attīstīšana, konkrētajā ģeogrāfiskajā tirgū neesošu komersantu piesaistīšana no citiem reģioniem.</w:t>
            </w:r>
          </w:p>
        </w:tc>
      </w:tr>
      <w:bookmarkStart w:id="13" w:name="_Hlk40115063"/>
      <w:tr w:rsidR="002471D8" w:rsidRPr="009B2D0D" w14:paraId="072F0790" w14:textId="77777777" w:rsidTr="00F53E24">
        <w:trPr>
          <w:gridBefore w:val="3"/>
          <w:gridAfter w:val="1"/>
          <w:wBefore w:w="708" w:type="dxa"/>
          <w:wAfter w:w="389" w:type="dxa"/>
        </w:trPr>
        <w:tc>
          <w:tcPr>
            <w:tcW w:w="1843" w:type="dxa"/>
            <w:tcBorders>
              <w:top w:val="nil"/>
              <w:left w:val="nil"/>
              <w:bottom w:val="nil"/>
              <w:right w:val="single" w:sz="4" w:space="0" w:color="auto"/>
            </w:tcBorders>
          </w:tcPr>
          <w:p w14:paraId="251468F2" w14:textId="7ED5D43D" w:rsidR="002471D8" w:rsidRPr="009B2D0D" w:rsidRDefault="00B85A67" w:rsidP="005F775F">
            <w:pPr>
              <w:rPr>
                <w:rFonts w:ascii="Verdana" w:hAnsi="Verdana"/>
              </w:rPr>
            </w:pPr>
            <w:sdt>
              <w:sdtPr>
                <w:rPr>
                  <w:rFonts w:ascii="Verdana" w:hAnsi="Verdana"/>
                </w:rPr>
                <w:id w:val="1509715066"/>
                <w14:checkbox>
                  <w14:checked w14:val="1"/>
                  <w14:checkedState w14:val="2612" w14:font="MS Gothic"/>
                  <w14:uncheckedState w14:val="2610" w14:font="MS Gothic"/>
                </w14:checkbox>
              </w:sdtPr>
              <w:sdtEndPr/>
              <w:sdtContent>
                <w:r w:rsidR="00BF4544">
                  <w:rPr>
                    <w:rFonts w:ascii="MS Gothic" w:eastAsia="MS Gothic" w:hAnsi="MS Gothic" w:hint="eastAsia"/>
                  </w:rPr>
                  <w:t>☒</w:t>
                </w:r>
              </w:sdtContent>
            </w:sdt>
            <w:r w:rsidR="002471D8" w:rsidRPr="009B2D0D">
              <w:rPr>
                <w:rFonts w:ascii="Verdana" w:hAnsi="Verdana"/>
              </w:rPr>
              <w:t xml:space="preserve"> Jā, šādi </w:t>
            </w:r>
          </w:p>
        </w:tc>
        <w:tc>
          <w:tcPr>
            <w:tcW w:w="12900" w:type="dxa"/>
            <w:gridSpan w:val="4"/>
            <w:tcBorders>
              <w:top w:val="single" w:sz="4" w:space="0" w:color="auto"/>
              <w:left w:val="single" w:sz="4" w:space="0" w:color="auto"/>
              <w:bottom w:val="single" w:sz="4" w:space="0" w:color="auto"/>
              <w:right w:val="single" w:sz="4" w:space="0" w:color="auto"/>
            </w:tcBorders>
          </w:tcPr>
          <w:p w14:paraId="1B0AC4DD" w14:textId="71F1CF46" w:rsidR="002471D8" w:rsidRPr="009B2D0D" w:rsidRDefault="00BF4544" w:rsidP="005F775F">
            <w:pPr>
              <w:rPr>
                <w:rFonts w:ascii="Verdana" w:hAnsi="Verdana"/>
              </w:rPr>
            </w:pPr>
            <w:r w:rsidRPr="00D862A7">
              <w:rPr>
                <w:rFonts w:ascii="Verdana" w:hAnsi="Verdana"/>
                <w:b/>
                <w:bCs/>
                <w:iCs/>
              </w:rPr>
              <w:t>Asenizācijas</w:t>
            </w:r>
            <w:r w:rsidRPr="00D862A7">
              <w:rPr>
                <w:rFonts w:ascii="Verdana" w:hAnsi="Verdana"/>
                <w:iCs/>
              </w:rPr>
              <w:t xml:space="preserve"> pakalpojuma nozarē </w:t>
            </w:r>
            <w:r w:rsidR="00785F60" w:rsidRPr="00D862A7">
              <w:rPr>
                <w:rFonts w:ascii="Verdana" w:hAnsi="Verdana"/>
                <w:iCs/>
              </w:rPr>
              <w:t>neapgūto tirgus daļu var apkalpot citi komersanti</w:t>
            </w:r>
            <w:r w:rsidR="005D6222" w:rsidRPr="00D862A7">
              <w:rPr>
                <w:rFonts w:ascii="Verdana" w:hAnsi="Verdana"/>
                <w:iCs/>
              </w:rPr>
              <w:t xml:space="preserve"> un klienti tos var brīvi izvēlēties, t.sk.</w:t>
            </w:r>
            <w:r w:rsidR="001D5FF5">
              <w:rPr>
                <w:rFonts w:ascii="Verdana" w:hAnsi="Verdana"/>
                <w:iCs/>
              </w:rPr>
              <w:t>,</w:t>
            </w:r>
            <w:r w:rsidR="005D6222" w:rsidRPr="00D862A7">
              <w:rPr>
                <w:rFonts w:ascii="Verdana" w:hAnsi="Verdana"/>
                <w:iCs/>
              </w:rPr>
              <w:t xml:space="preserve"> arī no citiem novadiem.</w:t>
            </w:r>
          </w:p>
        </w:tc>
      </w:tr>
      <w:bookmarkEnd w:id="13"/>
    </w:tbl>
    <w:p w14:paraId="3241D869" w14:textId="77777777" w:rsidR="00114E6C" w:rsidRPr="00A6381F" w:rsidRDefault="00114E6C" w:rsidP="004A038B">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425"/>
        <w:gridCol w:w="12474"/>
      </w:tblGrid>
      <w:tr w:rsidR="002471D8" w:rsidRPr="009B2D0D" w14:paraId="69FDA8C0" w14:textId="77777777" w:rsidTr="005F775F">
        <w:trPr>
          <w:gridBefore w:val="1"/>
          <w:wBefore w:w="567" w:type="dxa"/>
        </w:trPr>
        <w:tc>
          <w:tcPr>
            <w:tcW w:w="1843" w:type="dxa"/>
            <w:tcBorders>
              <w:top w:val="nil"/>
              <w:left w:val="nil"/>
              <w:bottom w:val="nil"/>
              <w:right w:val="single" w:sz="4" w:space="0" w:color="auto"/>
            </w:tcBorders>
          </w:tcPr>
          <w:p w14:paraId="2317F75B" w14:textId="77777777" w:rsidR="002471D8" w:rsidRPr="009B2D0D" w:rsidRDefault="00B85A67" w:rsidP="002471D8">
            <w:pPr>
              <w:spacing w:before="120" w:after="120"/>
              <w:rPr>
                <w:rFonts w:ascii="Verdana" w:hAnsi="Verdana"/>
              </w:rPr>
            </w:pPr>
            <w:sdt>
              <w:sdtPr>
                <w:rPr>
                  <w:rFonts w:ascii="Verdana" w:hAnsi="Verdana"/>
                </w:rPr>
                <w:id w:val="1721785542"/>
                <w14:checkbox>
                  <w14:checked w14:val="1"/>
                  <w14:checkedState w14:val="2612" w14:font="MS Gothic"/>
                  <w14:uncheckedState w14:val="2610" w14:font="MS Gothic"/>
                </w14:checkbox>
              </w:sdtPr>
              <w:sdtEndPr/>
              <w:sdtContent>
                <w:r w:rsidR="00186105">
                  <w:rPr>
                    <w:rFonts w:ascii="MS Gothic" w:eastAsia="MS Gothic" w:hAnsi="MS Gothic" w:hint="eastAsia"/>
                  </w:rPr>
                  <w:t>☒</w:t>
                </w:r>
              </w:sdtContent>
            </w:sdt>
            <w:r w:rsidR="002471D8"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69793546" w14:textId="28AE3770" w:rsidR="002471D8" w:rsidRPr="005E638C" w:rsidRDefault="00AA364A" w:rsidP="00AA364A">
            <w:pPr>
              <w:spacing w:before="120" w:after="120"/>
              <w:rPr>
                <w:rFonts w:ascii="Verdana" w:hAnsi="Verdana"/>
                <w:bCs/>
              </w:rPr>
            </w:pPr>
            <w:r>
              <w:rPr>
                <w:rFonts w:ascii="Verdana" w:hAnsi="Verdana"/>
                <w:b/>
                <w:bCs/>
                <w:iCs/>
              </w:rPr>
              <w:t>Ūdensapgād</w:t>
            </w:r>
            <w:r w:rsidR="001D5FF5">
              <w:rPr>
                <w:rFonts w:ascii="Verdana" w:hAnsi="Verdana"/>
                <w:b/>
                <w:bCs/>
                <w:iCs/>
              </w:rPr>
              <w:t>es</w:t>
            </w:r>
            <w:r>
              <w:rPr>
                <w:rFonts w:ascii="Verdana" w:hAnsi="Verdana"/>
                <w:b/>
                <w:bCs/>
                <w:iCs/>
              </w:rPr>
              <w:t xml:space="preserve"> un kanalizācij</w:t>
            </w:r>
            <w:r w:rsidR="001D5FF5">
              <w:rPr>
                <w:rFonts w:ascii="Verdana" w:hAnsi="Verdana"/>
                <w:b/>
                <w:bCs/>
                <w:iCs/>
              </w:rPr>
              <w:t>as</w:t>
            </w:r>
            <w:r w:rsidR="00145ECE">
              <w:rPr>
                <w:rFonts w:ascii="Verdana" w:hAnsi="Verdana"/>
                <w:b/>
                <w:bCs/>
                <w:iCs/>
              </w:rPr>
              <w:t xml:space="preserve"> </w:t>
            </w:r>
            <w:r w:rsidR="00145ECE" w:rsidRPr="00145ECE">
              <w:rPr>
                <w:rFonts w:ascii="Verdana" w:hAnsi="Verdana"/>
                <w:iCs/>
              </w:rPr>
              <w:t>pakalpojumus</w:t>
            </w:r>
            <w:r>
              <w:rPr>
                <w:rFonts w:ascii="Verdana" w:hAnsi="Verdana"/>
                <w:b/>
                <w:bCs/>
                <w:iCs/>
              </w:rPr>
              <w:t xml:space="preserve"> </w:t>
            </w:r>
            <w:r w:rsidR="005E638C" w:rsidRPr="005E638C">
              <w:rPr>
                <w:rFonts w:ascii="Verdana" w:hAnsi="Verdana"/>
              </w:rPr>
              <w:t>nevar nodot jebkuram komersantam</w:t>
            </w:r>
            <w:r w:rsidR="005E638C">
              <w:rPr>
                <w:rFonts w:ascii="Verdana" w:hAnsi="Verdana"/>
              </w:rPr>
              <w:t xml:space="preserve">, </w:t>
            </w:r>
            <w:r w:rsidR="00785AF0">
              <w:rPr>
                <w:rFonts w:ascii="Verdana" w:hAnsi="Verdana"/>
              </w:rPr>
              <w:t>tādējādi</w:t>
            </w:r>
            <w:r w:rsidR="005E638C" w:rsidRPr="005E638C">
              <w:rPr>
                <w:rFonts w:ascii="Verdana" w:hAnsi="Verdana"/>
              </w:rPr>
              <w:t xml:space="preserve"> pakļaujot</w:t>
            </w:r>
            <w:r w:rsidR="005E638C">
              <w:rPr>
                <w:rFonts w:ascii="Verdana" w:hAnsi="Verdana"/>
              </w:rPr>
              <w:t xml:space="preserve"> risku</w:t>
            </w:r>
            <w:r w:rsidR="005E638C" w:rsidRPr="005E638C">
              <w:rPr>
                <w:rFonts w:ascii="Verdana" w:hAnsi="Verdana"/>
              </w:rPr>
              <w:t>, ka iedzīvotāji var palikt bez droš</w:t>
            </w:r>
            <w:r w:rsidR="005E638C">
              <w:rPr>
                <w:rFonts w:ascii="Verdana" w:hAnsi="Verdana"/>
              </w:rPr>
              <w:t>a</w:t>
            </w:r>
            <w:r w:rsidR="005E638C" w:rsidRPr="005E638C">
              <w:rPr>
                <w:rFonts w:ascii="Verdana" w:hAnsi="Verdana"/>
              </w:rPr>
              <w:t xml:space="preserve"> un nepārtraukta pakalpojuma</w:t>
            </w:r>
            <w:r w:rsidR="005F775F">
              <w:rPr>
                <w:rFonts w:ascii="Verdana" w:hAnsi="Verdana"/>
              </w:rPr>
              <w:t>,</w:t>
            </w:r>
            <w:r>
              <w:rPr>
                <w:rFonts w:ascii="Verdana" w:hAnsi="Verdana"/>
              </w:rPr>
              <w:t xml:space="preserve"> vai </w:t>
            </w:r>
            <w:r w:rsidR="005F775F">
              <w:rPr>
                <w:rFonts w:ascii="Verdana" w:hAnsi="Verdana"/>
              </w:rPr>
              <w:t xml:space="preserve">arī </w:t>
            </w:r>
            <w:r>
              <w:rPr>
                <w:rFonts w:ascii="Verdana" w:hAnsi="Verdana"/>
              </w:rPr>
              <w:t>tiktu nodarītu kaitējums videi, kas savukārt varētu apdraudēt cilvēka dzīvību un veselību.</w:t>
            </w:r>
            <w:r w:rsidR="00E14C46">
              <w:rPr>
                <w:rFonts w:ascii="Verdana" w:hAnsi="Verdana"/>
              </w:rPr>
              <w:t xml:space="preserve"> </w:t>
            </w:r>
            <w:r>
              <w:rPr>
                <w:rFonts w:ascii="Verdana" w:hAnsi="Verdana"/>
              </w:rPr>
              <w:t xml:space="preserve"> </w:t>
            </w:r>
            <w:r w:rsidR="005E638C" w:rsidRPr="005E638C">
              <w:rPr>
                <w:rFonts w:ascii="Verdana" w:hAnsi="Verdana"/>
              </w:rPr>
              <w:t xml:space="preserve">   </w:t>
            </w:r>
          </w:p>
        </w:tc>
      </w:tr>
      <w:tr w:rsidR="002471D8" w:rsidRPr="009B2D0D" w14:paraId="005A0C00" w14:textId="77777777" w:rsidTr="005F775F">
        <w:tc>
          <w:tcPr>
            <w:tcW w:w="15309" w:type="dxa"/>
            <w:gridSpan w:val="4"/>
            <w:tcBorders>
              <w:top w:val="nil"/>
              <w:left w:val="nil"/>
              <w:bottom w:val="nil"/>
              <w:right w:val="nil"/>
            </w:tcBorders>
          </w:tcPr>
          <w:p w14:paraId="433FC449" w14:textId="77777777" w:rsidR="002471D8" w:rsidRPr="009B2D0D" w:rsidRDefault="002471D8" w:rsidP="005F775F">
            <w:pPr>
              <w:spacing w:before="120" w:after="120"/>
              <w:rPr>
                <w:rFonts w:ascii="Verdana" w:hAnsi="Verdana"/>
                <w:b/>
                <w:bCs/>
              </w:rPr>
            </w:pPr>
            <w:bookmarkStart w:id="14" w:name="_Hlk40115829"/>
            <w:bookmarkEnd w:id="12"/>
            <w:r w:rsidRPr="009B2D0D">
              <w:rPr>
                <w:rFonts w:ascii="Verdana" w:hAnsi="Verdana"/>
                <w:b/>
                <w:bCs/>
              </w:rPr>
              <w:t>3. Vai lēmums par līdzdalību vai darbības paplašināšanu kapitālsabiedrībā nelikvidē stimulu privātās uzņēmējdarbības attīstībai gan konkrētās pakalpojuma sniegšanā, gan plašākā kontekstā?</w:t>
            </w:r>
          </w:p>
        </w:tc>
      </w:tr>
      <w:tr w:rsidR="002471D8" w:rsidRPr="009B2D0D" w14:paraId="74BC26AA" w14:textId="77777777" w:rsidTr="005F775F">
        <w:trPr>
          <w:gridBefore w:val="1"/>
          <w:wBefore w:w="567" w:type="dxa"/>
        </w:trPr>
        <w:tc>
          <w:tcPr>
            <w:tcW w:w="2268" w:type="dxa"/>
            <w:gridSpan w:val="2"/>
            <w:tcBorders>
              <w:top w:val="nil"/>
              <w:left w:val="nil"/>
              <w:bottom w:val="nil"/>
              <w:right w:val="single" w:sz="4" w:space="0" w:color="auto"/>
            </w:tcBorders>
          </w:tcPr>
          <w:p w14:paraId="198B098F" w14:textId="77777777" w:rsidR="002471D8" w:rsidRPr="009B2D0D" w:rsidRDefault="00B85A67" w:rsidP="002471D8">
            <w:pPr>
              <w:spacing w:before="120" w:after="120"/>
              <w:rPr>
                <w:rFonts w:ascii="Verdana" w:hAnsi="Verdana"/>
              </w:rPr>
            </w:pPr>
            <w:sdt>
              <w:sdtPr>
                <w:rPr>
                  <w:rFonts w:ascii="Verdana" w:hAnsi="Verdana"/>
                </w:rPr>
                <w:id w:val="-1051692036"/>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2471D8" w:rsidRPr="009B2D0D">
              <w:rPr>
                <w:rFonts w:ascii="Verdana" w:hAnsi="Verdana"/>
              </w:rPr>
              <w:t xml:space="preserve"> Jā, likvidē, jo </w:t>
            </w:r>
          </w:p>
        </w:tc>
        <w:tc>
          <w:tcPr>
            <w:tcW w:w="12474" w:type="dxa"/>
            <w:tcBorders>
              <w:top w:val="single" w:sz="4" w:space="0" w:color="auto"/>
              <w:left w:val="single" w:sz="4" w:space="0" w:color="auto"/>
              <w:bottom w:val="single" w:sz="4" w:space="0" w:color="auto"/>
              <w:right w:val="single" w:sz="4" w:space="0" w:color="auto"/>
            </w:tcBorders>
          </w:tcPr>
          <w:p w14:paraId="05FA7737" w14:textId="6FC5DEB5" w:rsidR="002471D8" w:rsidRPr="005E638C" w:rsidRDefault="005F775F" w:rsidP="00AA364A">
            <w:pPr>
              <w:spacing w:before="120" w:after="120"/>
              <w:rPr>
                <w:rFonts w:ascii="Verdana" w:hAnsi="Verdana"/>
                <w:bCs/>
              </w:rPr>
            </w:pPr>
            <w:r>
              <w:rPr>
                <w:rFonts w:ascii="Verdana" w:hAnsi="Verdana"/>
                <w:b/>
                <w:bCs/>
                <w:iCs/>
              </w:rPr>
              <w:t>centralizētās ū</w:t>
            </w:r>
            <w:r w:rsidR="00AA364A">
              <w:rPr>
                <w:rFonts w:ascii="Verdana" w:hAnsi="Verdana"/>
                <w:b/>
                <w:bCs/>
                <w:iCs/>
              </w:rPr>
              <w:t>densapgāde</w:t>
            </w:r>
            <w:r>
              <w:rPr>
                <w:rFonts w:ascii="Verdana" w:hAnsi="Verdana"/>
                <w:b/>
                <w:bCs/>
                <w:iCs/>
              </w:rPr>
              <w:t>s</w:t>
            </w:r>
            <w:r w:rsidR="00AA364A">
              <w:rPr>
                <w:rFonts w:ascii="Verdana" w:hAnsi="Verdana"/>
                <w:b/>
                <w:bCs/>
                <w:iCs/>
              </w:rPr>
              <w:t xml:space="preserve"> un kanalizācija</w:t>
            </w:r>
            <w:r>
              <w:rPr>
                <w:rFonts w:ascii="Verdana" w:hAnsi="Verdana"/>
                <w:b/>
                <w:bCs/>
                <w:iCs/>
              </w:rPr>
              <w:t xml:space="preserve">s </w:t>
            </w:r>
            <w:r w:rsidRPr="005E638C">
              <w:rPr>
                <w:rFonts w:ascii="Verdana" w:hAnsi="Verdana"/>
                <w:bCs/>
              </w:rPr>
              <w:t xml:space="preserve">nosacījumi ir noteikti </w:t>
            </w:r>
            <w:r w:rsidR="0040165E">
              <w:rPr>
                <w:rFonts w:ascii="Verdana" w:hAnsi="Verdana"/>
                <w:bCs/>
              </w:rPr>
              <w:t xml:space="preserve">teritorijas plānojumā un </w:t>
            </w:r>
            <w:r w:rsidR="00145ECE">
              <w:rPr>
                <w:rFonts w:ascii="Verdana" w:hAnsi="Verdana"/>
                <w:bCs/>
              </w:rPr>
              <w:t>pašvaldības</w:t>
            </w:r>
            <w:r w:rsidRPr="005E638C">
              <w:rPr>
                <w:rFonts w:ascii="Verdana" w:hAnsi="Verdana"/>
                <w:bCs/>
              </w:rPr>
              <w:t xml:space="preserve"> saistošajos noteikumos</w:t>
            </w:r>
            <w:r w:rsidR="00145ECE">
              <w:rPr>
                <w:rFonts w:ascii="Verdana" w:hAnsi="Verdana"/>
                <w:bCs/>
              </w:rPr>
              <w:t>,</w:t>
            </w:r>
            <w:r>
              <w:rPr>
                <w:rFonts w:ascii="Verdana" w:hAnsi="Verdana"/>
                <w:bCs/>
              </w:rPr>
              <w:t xml:space="preserve"> un</w:t>
            </w:r>
            <w:r w:rsidR="005E638C" w:rsidRPr="005E638C">
              <w:rPr>
                <w:rFonts w:ascii="Verdana" w:hAnsi="Verdana"/>
              </w:rPr>
              <w:t xml:space="preserve"> </w:t>
            </w:r>
            <w:r w:rsidR="00785AF0">
              <w:rPr>
                <w:rFonts w:ascii="Verdana" w:hAnsi="Verdana"/>
              </w:rPr>
              <w:t>tādējādi</w:t>
            </w:r>
            <w:r>
              <w:rPr>
                <w:rFonts w:ascii="Verdana" w:hAnsi="Verdana"/>
              </w:rPr>
              <w:t xml:space="preserve"> </w:t>
            </w:r>
            <w:r w:rsidRPr="005D6222">
              <w:rPr>
                <w:rFonts w:ascii="Verdana" w:hAnsi="Verdana"/>
                <w:u w:val="single"/>
              </w:rPr>
              <w:t>p</w:t>
            </w:r>
            <w:r w:rsidR="005E638C" w:rsidRPr="005D6222">
              <w:rPr>
                <w:rFonts w:ascii="Verdana" w:hAnsi="Verdana"/>
                <w:bCs/>
                <w:u w:val="single"/>
              </w:rPr>
              <w:t xml:space="preserve">ašvaldība </w:t>
            </w:r>
            <w:r w:rsidR="005E638C" w:rsidRPr="005D6222">
              <w:rPr>
                <w:rFonts w:ascii="Verdana" w:hAnsi="Verdana"/>
                <w:u w:val="single"/>
              </w:rPr>
              <w:t>ietekmē</w:t>
            </w:r>
            <w:r w:rsidR="005E638C" w:rsidRPr="005E638C">
              <w:rPr>
                <w:rFonts w:ascii="Verdana" w:hAnsi="Verdana"/>
              </w:rPr>
              <w:t xml:space="preserve"> </w:t>
            </w:r>
            <w:r w:rsidR="005E638C" w:rsidRPr="005E638C">
              <w:rPr>
                <w:rFonts w:ascii="Verdana" w:hAnsi="Verdana"/>
                <w:bCs/>
              </w:rPr>
              <w:t>komercuzņēmumu attīstību novadā</w:t>
            </w:r>
            <w:r>
              <w:rPr>
                <w:rFonts w:ascii="Verdana" w:hAnsi="Verdana"/>
                <w:bCs/>
              </w:rPr>
              <w:t xml:space="preserve">. </w:t>
            </w:r>
            <w:r w:rsidR="00145ECE">
              <w:rPr>
                <w:rFonts w:ascii="Verdana" w:hAnsi="Verdana"/>
                <w:bCs/>
              </w:rPr>
              <w:t>P</w:t>
            </w:r>
            <w:r w:rsidR="00145ECE" w:rsidRPr="00145ECE">
              <w:rPr>
                <w:rFonts w:ascii="Verdana" w:hAnsi="Verdana"/>
                <w:bCs/>
              </w:rPr>
              <w:t xml:space="preserve">ašvaldības </w:t>
            </w:r>
            <w:r w:rsidR="00145ECE">
              <w:rPr>
                <w:rFonts w:ascii="Verdana" w:hAnsi="Verdana"/>
                <w:bCs/>
              </w:rPr>
              <w:t>d</w:t>
            </w:r>
            <w:r w:rsidR="005E638C">
              <w:rPr>
                <w:rFonts w:ascii="Verdana" w:hAnsi="Verdana"/>
                <w:bCs/>
              </w:rPr>
              <w:t>ome</w:t>
            </w:r>
            <w:r w:rsidR="005E638C" w:rsidRPr="005E638C">
              <w:rPr>
                <w:rFonts w:ascii="Verdana" w:hAnsi="Verdana"/>
                <w:bCs/>
              </w:rPr>
              <w:t xml:space="preserve"> var patstāvīgi lemt par komercuzņēmumu iesaisti pakalpojuma sniegšan</w:t>
            </w:r>
            <w:r>
              <w:rPr>
                <w:rFonts w:ascii="Verdana" w:hAnsi="Verdana"/>
                <w:bCs/>
              </w:rPr>
              <w:t>ā</w:t>
            </w:r>
            <w:r w:rsidR="005E638C" w:rsidRPr="005E638C">
              <w:rPr>
                <w:rFonts w:ascii="Verdana" w:hAnsi="Verdana"/>
                <w:bCs/>
              </w:rPr>
              <w:t xml:space="preserve">. </w:t>
            </w:r>
          </w:p>
        </w:tc>
      </w:tr>
    </w:tbl>
    <w:p w14:paraId="7124482A" w14:textId="77777777" w:rsidR="002471D8" w:rsidRPr="00A6381F" w:rsidRDefault="002471D8" w:rsidP="004A038B">
      <w:pPr>
        <w:spacing w:after="0"/>
        <w:rPr>
          <w:rFonts w:ascii="Verdana" w:hAnsi="Verdana"/>
          <w:sz w:val="8"/>
          <w:szCs w:val="8"/>
        </w:rPr>
      </w:pPr>
    </w:p>
    <w:tbl>
      <w:tblPr>
        <w:tblStyle w:val="Reatabula"/>
        <w:tblW w:w="15694" w:type="dxa"/>
        <w:tblInd w:w="142" w:type="dxa"/>
        <w:tblLook w:val="04A0" w:firstRow="1" w:lastRow="0" w:firstColumn="1" w:lastColumn="0" w:noHBand="0" w:noVBand="1"/>
      </w:tblPr>
      <w:tblGrid>
        <w:gridCol w:w="426"/>
        <w:gridCol w:w="141"/>
        <w:gridCol w:w="1843"/>
        <w:gridCol w:w="425"/>
        <w:gridCol w:w="12474"/>
        <w:gridCol w:w="385"/>
      </w:tblGrid>
      <w:tr w:rsidR="002471D8" w:rsidRPr="009B2D0D" w14:paraId="2EC99433" w14:textId="77777777" w:rsidTr="005F775F">
        <w:trPr>
          <w:gridBefore w:val="2"/>
          <w:gridAfter w:val="1"/>
          <w:wBefore w:w="567" w:type="dxa"/>
          <w:wAfter w:w="385" w:type="dxa"/>
        </w:trPr>
        <w:tc>
          <w:tcPr>
            <w:tcW w:w="2268" w:type="dxa"/>
            <w:gridSpan w:val="2"/>
            <w:tcBorders>
              <w:top w:val="nil"/>
              <w:left w:val="nil"/>
              <w:bottom w:val="nil"/>
              <w:right w:val="single" w:sz="4" w:space="0" w:color="auto"/>
            </w:tcBorders>
          </w:tcPr>
          <w:p w14:paraId="17F161C8" w14:textId="77777777" w:rsidR="002471D8" w:rsidRPr="009B2D0D" w:rsidRDefault="00B85A67" w:rsidP="002471D8">
            <w:pPr>
              <w:spacing w:before="120" w:after="120"/>
              <w:rPr>
                <w:rFonts w:ascii="Verdana" w:hAnsi="Verdana"/>
              </w:rPr>
            </w:pPr>
            <w:sdt>
              <w:sdtPr>
                <w:rPr>
                  <w:rFonts w:ascii="Verdana" w:hAnsi="Verdana"/>
                </w:rPr>
                <w:id w:val="-710645215"/>
                <w14:checkbox>
                  <w14:checked w14:val="1"/>
                  <w14:checkedState w14:val="2612" w14:font="MS Gothic"/>
                  <w14:uncheckedState w14:val="2610" w14:font="MS Gothic"/>
                </w14:checkbox>
              </w:sdtPr>
              <w:sdtEndPr/>
              <w:sdtContent>
                <w:r w:rsidR="00AA364A">
                  <w:rPr>
                    <w:rFonts w:ascii="MS Gothic" w:eastAsia="MS Gothic" w:hAnsi="MS Gothic" w:hint="eastAsia"/>
                  </w:rPr>
                  <w:t>☒</w:t>
                </w:r>
              </w:sdtContent>
            </w:sdt>
            <w:r w:rsidR="002471D8" w:rsidRPr="009B2D0D">
              <w:rPr>
                <w:rFonts w:ascii="Verdana" w:hAnsi="Verdana"/>
              </w:rPr>
              <w:t xml:space="preserve"> Nē, jo </w:t>
            </w:r>
          </w:p>
        </w:tc>
        <w:tc>
          <w:tcPr>
            <w:tcW w:w="12474" w:type="dxa"/>
            <w:tcBorders>
              <w:top w:val="single" w:sz="4" w:space="0" w:color="auto"/>
              <w:left w:val="single" w:sz="4" w:space="0" w:color="auto"/>
              <w:bottom w:val="single" w:sz="4" w:space="0" w:color="auto"/>
              <w:right w:val="single" w:sz="4" w:space="0" w:color="auto"/>
            </w:tcBorders>
          </w:tcPr>
          <w:p w14:paraId="2240E623" w14:textId="57CAF430" w:rsidR="002471D8" w:rsidRPr="009B2D0D" w:rsidRDefault="00BF4544" w:rsidP="00E14C46">
            <w:pPr>
              <w:spacing w:before="120" w:after="120"/>
              <w:rPr>
                <w:rFonts w:ascii="Verdana" w:hAnsi="Verdana"/>
              </w:rPr>
            </w:pPr>
            <w:r w:rsidRPr="00D862A7">
              <w:rPr>
                <w:rFonts w:ascii="Verdana" w:hAnsi="Verdana"/>
                <w:b/>
                <w:bCs/>
                <w:iCs/>
              </w:rPr>
              <w:t>asenizācijas</w:t>
            </w:r>
            <w:r w:rsidRPr="00D862A7">
              <w:rPr>
                <w:rFonts w:ascii="Verdana" w:hAnsi="Verdana"/>
                <w:iCs/>
              </w:rPr>
              <w:t xml:space="preserve"> pakalpojuma nozarē citiem komersantiem ir iespēja piesaistīt klientus, </w:t>
            </w:r>
            <w:r w:rsidRPr="0065363F">
              <w:rPr>
                <w:rFonts w:ascii="Verdana" w:hAnsi="Verdana"/>
                <w:iCs/>
              </w:rPr>
              <w:t>jo 20</w:t>
            </w:r>
            <w:r w:rsidR="0065363F" w:rsidRPr="0065363F">
              <w:rPr>
                <w:rFonts w:ascii="Verdana" w:hAnsi="Verdana"/>
                <w:iCs/>
              </w:rPr>
              <w:t>24</w:t>
            </w:r>
            <w:r w:rsidRPr="0065363F">
              <w:rPr>
                <w:rFonts w:ascii="Verdana" w:hAnsi="Verdana"/>
                <w:iCs/>
              </w:rPr>
              <w:t>.</w:t>
            </w:r>
            <w:r w:rsidR="00145ECE" w:rsidRPr="0065363F">
              <w:rPr>
                <w:rFonts w:ascii="Verdana" w:hAnsi="Verdana"/>
                <w:iCs/>
              </w:rPr>
              <w:t xml:space="preserve"> </w:t>
            </w:r>
            <w:r w:rsidRPr="0065363F">
              <w:rPr>
                <w:rFonts w:ascii="Verdana" w:hAnsi="Verdana"/>
                <w:iCs/>
              </w:rPr>
              <w:t xml:space="preserve">gadā asenizācijas pakalpojumu neizmantoja </w:t>
            </w:r>
            <w:r w:rsidR="0065363F" w:rsidRPr="0065363F">
              <w:rPr>
                <w:rFonts w:ascii="Verdana" w:hAnsi="Verdana"/>
                <w:iCs/>
              </w:rPr>
              <w:t>67,4</w:t>
            </w:r>
            <w:r w:rsidRPr="0065363F">
              <w:rPr>
                <w:rFonts w:ascii="Verdana" w:hAnsi="Verdana"/>
                <w:iCs/>
              </w:rPr>
              <w:t xml:space="preserve"> % no mājsaimniecībām.</w:t>
            </w:r>
            <w:r w:rsidR="00145ECE" w:rsidRPr="0065363F">
              <w:rPr>
                <w:rFonts w:ascii="Verdana" w:hAnsi="Verdana"/>
                <w:bCs/>
              </w:rPr>
              <w:t xml:space="preserve"> Mājsaimniecības</w:t>
            </w:r>
            <w:r w:rsidR="00145ECE">
              <w:rPr>
                <w:rFonts w:ascii="Verdana" w:hAnsi="Verdana"/>
                <w:bCs/>
              </w:rPr>
              <w:t xml:space="preserve"> </w:t>
            </w:r>
            <w:r w:rsidR="00145ECE" w:rsidRPr="00AA364A">
              <w:rPr>
                <w:rFonts w:ascii="Verdana" w:hAnsi="Verdana"/>
                <w:bCs/>
              </w:rPr>
              <w:t xml:space="preserve">var </w:t>
            </w:r>
            <w:r w:rsidR="00145ECE">
              <w:rPr>
                <w:rFonts w:ascii="Verdana" w:hAnsi="Verdana"/>
                <w:bCs/>
              </w:rPr>
              <w:t xml:space="preserve">brīvi </w:t>
            </w:r>
            <w:r w:rsidR="00145ECE" w:rsidRPr="00AA364A">
              <w:rPr>
                <w:rFonts w:ascii="Verdana" w:hAnsi="Verdana"/>
                <w:bCs/>
              </w:rPr>
              <w:t>izvēlēties komersantu</w:t>
            </w:r>
            <w:r w:rsidR="00145ECE">
              <w:rPr>
                <w:rFonts w:ascii="Verdana" w:hAnsi="Verdana"/>
                <w:bCs/>
              </w:rPr>
              <w:t>s asenizācijas pakalpojumu sniegšanai</w:t>
            </w:r>
            <w:r w:rsidR="00145ECE" w:rsidRPr="00AA364A">
              <w:rPr>
                <w:rFonts w:ascii="Verdana" w:hAnsi="Verdana"/>
                <w:bCs/>
              </w:rPr>
              <w:t>, k</w:t>
            </w:r>
            <w:r w:rsidR="00145ECE">
              <w:rPr>
                <w:rFonts w:ascii="Verdana" w:hAnsi="Verdana"/>
                <w:bCs/>
              </w:rPr>
              <w:t>as</w:t>
            </w:r>
            <w:r w:rsidR="00145ECE" w:rsidRPr="00AA364A">
              <w:rPr>
                <w:rFonts w:ascii="Verdana" w:hAnsi="Verdana"/>
                <w:bCs/>
              </w:rPr>
              <w:t xml:space="preserve"> reģistrēt</w:t>
            </w:r>
            <w:r w:rsidR="00145ECE">
              <w:rPr>
                <w:rFonts w:ascii="Verdana" w:hAnsi="Verdana"/>
                <w:bCs/>
              </w:rPr>
              <w:t>i pašvaldības</w:t>
            </w:r>
            <w:r w:rsidR="00145ECE" w:rsidRPr="00AA364A">
              <w:rPr>
                <w:rFonts w:ascii="Verdana" w:hAnsi="Verdana"/>
                <w:bCs/>
              </w:rPr>
              <w:t xml:space="preserve"> publisko asenizatoru reģistrā.</w:t>
            </w:r>
          </w:p>
        </w:tc>
      </w:tr>
      <w:bookmarkEnd w:id="14"/>
      <w:tr w:rsidR="002471D8" w:rsidRPr="009B2D0D" w14:paraId="72ADD127" w14:textId="77777777" w:rsidTr="005F775F">
        <w:tc>
          <w:tcPr>
            <w:tcW w:w="15694" w:type="dxa"/>
            <w:gridSpan w:val="6"/>
            <w:tcBorders>
              <w:top w:val="nil"/>
              <w:left w:val="nil"/>
              <w:bottom w:val="nil"/>
              <w:right w:val="nil"/>
            </w:tcBorders>
          </w:tcPr>
          <w:p w14:paraId="064726F2" w14:textId="77777777" w:rsidR="002471D8" w:rsidRPr="009B2D0D" w:rsidRDefault="002471D8" w:rsidP="005F775F">
            <w:pPr>
              <w:spacing w:before="120" w:after="120"/>
              <w:rPr>
                <w:rFonts w:ascii="Verdana" w:hAnsi="Verdana"/>
                <w:b/>
                <w:bCs/>
              </w:rPr>
            </w:pPr>
            <w:r w:rsidRPr="009B2D0D">
              <w:rPr>
                <w:rFonts w:ascii="Verdana" w:hAnsi="Verdana"/>
                <w:b/>
                <w:bCs/>
              </w:rPr>
              <w:t>4. Vai ir izskatītas iespējas veikt privāto tirgus dalībnieku komercdarbību veicinošus pasākumus?</w:t>
            </w:r>
          </w:p>
        </w:tc>
      </w:tr>
      <w:tr w:rsidR="002471D8" w:rsidRPr="009B2D0D" w14:paraId="05CA4D4D" w14:textId="77777777" w:rsidTr="005F775F">
        <w:trPr>
          <w:gridBefore w:val="1"/>
          <w:gridAfter w:val="1"/>
          <w:wBefore w:w="426" w:type="dxa"/>
          <w:wAfter w:w="385" w:type="dxa"/>
        </w:trPr>
        <w:tc>
          <w:tcPr>
            <w:tcW w:w="14883" w:type="dxa"/>
            <w:gridSpan w:val="4"/>
            <w:tcBorders>
              <w:top w:val="nil"/>
              <w:left w:val="nil"/>
              <w:bottom w:val="nil"/>
              <w:right w:val="nil"/>
            </w:tcBorders>
          </w:tcPr>
          <w:p w14:paraId="113DAAB3" w14:textId="77777777" w:rsidR="002471D8" w:rsidRPr="009B2D0D" w:rsidRDefault="002471D8" w:rsidP="00824B80">
            <w:pPr>
              <w:spacing w:after="120"/>
              <w:rPr>
                <w:rFonts w:ascii="Verdana" w:hAnsi="Verdana"/>
                <w:b/>
                <w:bCs/>
              </w:rPr>
            </w:pPr>
            <w:r w:rsidRPr="009B2D0D">
              <w:rPr>
                <w:rFonts w:ascii="Verdana" w:hAnsi="Verdana"/>
                <w:i/>
                <w:iCs/>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c>
      </w:tr>
      <w:tr w:rsidR="002471D8" w:rsidRPr="009B2D0D" w14:paraId="1D2C7B19" w14:textId="77777777" w:rsidTr="005F775F">
        <w:trPr>
          <w:gridBefore w:val="2"/>
          <w:gridAfter w:val="1"/>
          <w:wBefore w:w="567" w:type="dxa"/>
          <w:wAfter w:w="385" w:type="dxa"/>
        </w:trPr>
        <w:tc>
          <w:tcPr>
            <w:tcW w:w="1843" w:type="dxa"/>
            <w:tcBorders>
              <w:top w:val="nil"/>
              <w:left w:val="nil"/>
              <w:bottom w:val="nil"/>
              <w:right w:val="single" w:sz="4" w:space="0" w:color="auto"/>
            </w:tcBorders>
          </w:tcPr>
          <w:p w14:paraId="3D044642" w14:textId="77777777" w:rsidR="002471D8" w:rsidRPr="009B2D0D" w:rsidRDefault="00B85A67" w:rsidP="005F775F">
            <w:pPr>
              <w:rPr>
                <w:rFonts w:ascii="Verdana" w:hAnsi="Verdana"/>
              </w:rPr>
            </w:pPr>
            <w:sdt>
              <w:sdtPr>
                <w:rPr>
                  <w:rFonts w:ascii="Verdana" w:hAnsi="Verdana"/>
                </w:rPr>
                <w:id w:val="71177900"/>
                <w14:checkbox>
                  <w14:checked w14:val="0"/>
                  <w14:checkedState w14:val="2612" w14:font="MS Gothic"/>
                  <w14:uncheckedState w14:val="2610" w14:font="MS Gothic"/>
                </w14:checkbox>
              </w:sdtPr>
              <w:sdtEndPr/>
              <w:sdtContent>
                <w:r w:rsidR="002471D8" w:rsidRPr="009B2D0D">
                  <w:rPr>
                    <w:rFonts w:ascii="Segoe UI Symbol" w:hAnsi="Segoe UI Symbol" w:cs="Segoe UI Symbol"/>
                  </w:rPr>
                  <w:t>☐</w:t>
                </w:r>
              </w:sdtContent>
            </w:sdt>
            <w:r w:rsidR="002471D8" w:rsidRPr="009B2D0D">
              <w:rPr>
                <w:rFonts w:ascii="Verdana" w:hAnsi="Verdana"/>
              </w:rPr>
              <w:t xml:space="preserve"> Jā, šādus </w:t>
            </w:r>
          </w:p>
        </w:tc>
        <w:tc>
          <w:tcPr>
            <w:tcW w:w="12899" w:type="dxa"/>
            <w:gridSpan w:val="2"/>
            <w:tcBorders>
              <w:top w:val="single" w:sz="4" w:space="0" w:color="auto"/>
              <w:left w:val="single" w:sz="4" w:space="0" w:color="auto"/>
              <w:bottom w:val="single" w:sz="4" w:space="0" w:color="auto"/>
              <w:right w:val="single" w:sz="4" w:space="0" w:color="auto"/>
            </w:tcBorders>
          </w:tcPr>
          <w:p w14:paraId="68083029" w14:textId="77777777" w:rsidR="002471D8" w:rsidRPr="009B2D0D" w:rsidRDefault="002471D8" w:rsidP="005F775F">
            <w:pPr>
              <w:rPr>
                <w:rFonts w:ascii="Verdana" w:hAnsi="Verdana"/>
              </w:rPr>
            </w:pPr>
            <w:r w:rsidRPr="009B2D0D">
              <w:rPr>
                <w:rFonts w:ascii="Verdana" w:hAnsi="Verdana"/>
              </w:rPr>
              <w:t xml:space="preserve"> </w:t>
            </w:r>
          </w:p>
        </w:tc>
      </w:tr>
    </w:tbl>
    <w:p w14:paraId="4E7B3EA1" w14:textId="77777777" w:rsidR="002471D8" w:rsidRPr="00A6381F" w:rsidRDefault="002471D8" w:rsidP="00010470">
      <w:pPr>
        <w:spacing w:after="0"/>
        <w:rPr>
          <w:rFonts w:ascii="Verdana" w:hAnsi="Verdana"/>
          <w:sz w:val="8"/>
          <w:szCs w:val="8"/>
        </w:rPr>
      </w:pPr>
    </w:p>
    <w:tbl>
      <w:tblPr>
        <w:tblStyle w:val="Reatabula"/>
        <w:tblW w:w="15836" w:type="dxa"/>
        <w:tblLook w:val="04A0" w:firstRow="1" w:lastRow="0" w:firstColumn="1" w:lastColumn="0" w:noHBand="0" w:noVBand="1"/>
      </w:tblPr>
      <w:tblGrid>
        <w:gridCol w:w="142"/>
        <w:gridCol w:w="426"/>
        <w:gridCol w:w="141"/>
        <w:gridCol w:w="1843"/>
        <w:gridCol w:w="12899"/>
        <w:gridCol w:w="385"/>
      </w:tblGrid>
      <w:tr w:rsidR="002471D8" w:rsidRPr="009B2D0D" w14:paraId="6D532A10" w14:textId="77777777" w:rsidTr="005F775F">
        <w:trPr>
          <w:gridBefore w:val="3"/>
          <w:gridAfter w:val="1"/>
          <w:wBefore w:w="709" w:type="dxa"/>
          <w:wAfter w:w="385" w:type="dxa"/>
        </w:trPr>
        <w:tc>
          <w:tcPr>
            <w:tcW w:w="1843" w:type="dxa"/>
            <w:tcBorders>
              <w:top w:val="nil"/>
              <w:left w:val="nil"/>
              <w:bottom w:val="nil"/>
              <w:right w:val="single" w:sz="4" w:space="0" w:color="auto"/>
            </w:tcBorders>
          </w:tcPr>
          <w:p w14:paraId="691E8A71" w14:textId="77777777" w:rsidR="002471D8" w:rsidRPr="009B2D0D" w:rsidRDefault="00B85A67" w:rsidP="00824B80">
            <w:pPr>
              <w:spacing w:before="120" w:after="120"/>
              <w:rPr>
                <w:rFonts w:ascii="Verdana" w:hAnsi="Verdana"/>
              </w:rPr>
            </w:pPr>
            <w:sdt>
              <w:sdtPr>
                <w:rPr>
                  <w:rFonts w:ascii="Verdana" w:hAnsi="Verdana"/>
                </w:rPr>
                <w:id w:val="496242298"/>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2471D8"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53B1F6BA" w14:textId="77777777" w:rsidR="002471D8" w:rsidRPr="009B2D0D" w:rsidRDefault="002471D8" w:rsidP="00824B80">
            <w:pPr>
              <w:spacing w:before="120" w:after="120"/>
              <w:rPr>
                <w:rFonts w:ascii="Verdana" w:hAnsi="Verdana"/>
              </w:rPr>
            </w:pPr>
            <w:r w:rsidRPr="009B2D0D">
              <w:rPr>
                <w:rFonts w:ascii="Verdana" w:hAnsi="Verdana"/>
              </w:rPr>
              <w:t xml:space="preserve"> </w:t>
            </w:r>
            <w:r w:rsidR="005E638C" w:rsidRPr="005E638C">
              <w:rPr>
                <w:rFonts w:ascii="Verdana" w:hAnsi="Verdana"/>
              </w:rPr>
              <w:t>nepastāv nepamatot</w:t>
            </w:r>
            <w:r w:rsidR="005E638C">
              <w:rPr>
                <w:rFonts w:ascii="Verdana" w:hAnsi="Verdana"/>
              </w:rPr>
              <w:t>i</w:t>
            </w:r>
            <w:r w:rsidR="005E638C" w:rsidRPr="005E638C">
              <w:rPr>
                <w:rFonts w:ascii="Verdana" w:hAnsi="Verdana"/>
              </w:rPr>
              <w:t xml:space="preserve"> ierobežojum</w:t>
            </w:r>
            <w:r w:rsidR="005E638C">
              <w:rPr>
                <w:rFonts w:ascii="Verdana" w:hAnsi="Verdana"/>
              </w:rPr>
              <w:t>i.</w:t>
            </w:r>
            <w:r w:rsidR="005E638C" w:rsidRPr="005E638C">
              <w:rPr>
                <w:rFonts w:ascii="Verdana" w:hAnsi="Verdana"/>
              </w:rPr>
              <w:t xml:space="preserve"> </w:t>
            </w:r>
          </w:p>
        </w:tc>
      </w:tr>
      <w:tr w:rsidR="002471D8" w:rsidRPr="009B2D0D" w14:paraId="52FE596C" w14:textId="77777777" w:rsidTr="005F775F">
        <w:trPr>
          <w:gridAfter w:val="1"/>
          <w:wAfter w:w="385" w:type="dxa"/>
        </w:trPr>
        <w:tc>
          <w:tcPr>
            <w:tcW w:w="15451" w:type="dxa"/>
            <w:gridSpan w:val="5"/>
            <w:tcBorders>
              <w:top w:val="nil"/>
              <w:left w:val="nil"/>
              <w:bottom w:val="nil"/>
              <w:right w:val="nil"/>
            </w:tcBorders>
          </w:tcPr>
          <w:p w14:paraId="2A81A89E" w14:textId="77777777" w:rsidR="002471D8" w:rsidRDefault="002471D8" w:rsidP="005F775F">
            <w:pPr>
              <w:spacing w:before="120" w:after="120"/>
              <w:rPr>
                <w:rFonts w:ascii="Verdana" w:hAnsi="Verdana"/>
                <w:i/>
                <w:iCs/>
                <w:color w:val="4472C4" w:themeColor="accent1"/>
              </w:rPr>
            </w:pPr>
            <w:bookmarkStart w:id="15" w:name="_Hlk40116023"/>
            <w:r w:rsidRPr="009B2D0D">
              <w:rPr>
                <w:rFonts w:ascii="Verdana" w:hAnsi="Verdana"/>
                <w:i/>
                <w:iCs/>
                <w:color w:val="4472C4" w:themeColor="accent1"/>
              </w:rPr>
              <w:lastRenderedPageBreak/>
              <w:t>Ja pēc novērtējuma konstatējat, ka pastāv tirgus nepilnība, nepieciešams apsvērt iespējas, kā piesaistīt privātos uzņēmējus vai novērst nepamatotus ierobežojumus, kas kavē privāto uzņēmēju iespējas piedāvāt savus pakalpojumus. Gadījumā, ja šīs darbības ir nesekmīgas un aizvien nav izdevies piesaistīt privātos uzņēmējus, līdzdalība kapitālsabiedrībā ir pamatota.</w:t>
            </w:r>
          </w:p>
          <w:p w14:paraId="461FF4C7" w14:textId="77777777" w:rsidR="00E543E0" w:rsidRPr="009B2D0D" w:rsidRDefault="00E543E0" w:rsidP="005F775F">
            <w:pPr>
              <w:spacing w:before="120" w:after="120"/>
              <w:rPr>
                <w:rFonts w:ascii="Verdana" w:hAnsi="Verdana"/>
                <w:b/>
                <w:bCs/>
                <w:color w:val="4472C4" w:themeColor="accent1"/>
              </w:rPr>
            </w:pPr>
          </w:p>
        </w:tc>
      </w:tr>
      <w:tr w:rsidR="004A038B" w:rsidRPr="009B2D0D" w14:paraId="1E23DC04" w14:textId="77777777" w:rsidTr="005F775F">
        <w:trPr>
          <w:gridAfter w:val="1"/>
          <w:wAfter w:w="385" w:type="dxa"/>
        </w:trPr>
        <w:tc>
          <w:tcPr>
            <w:tcW w:w="15451" w:type="dxa"/>
            <w:gridSpan w:val="5"/>
            <w:tcBorders>
              <w:top w:val="nil"/>
              <w:left w:val="nil"/>
              <w:bottom w:val="nil"/>
              <w:right w:val="nil"/>
            </w:tcBorders>
            <w:shd w:val="clear" w:color="auto" w:fill="538135" w:themeFill="accent6" w:themeFillShade="BF"/>
          </w:tcPr>
          <w:p w14:paraId="02B969FE" w14:textId="77777777" w:rsidR="004A038B" w:rsidRPr="009B2D0D" w:rsidRDefault="004A038B" w:rsidP="00824B80">
            <w:pPr>
              <w:spacing w:before="240" w:after="240"/>
              <w:rPr>
                <w:rFonts w:ascii="Verdana" w:hAnsi="Verdana"/>
                <w:b/>
                <w:bCs/>
                <w:color w:val="FFFFFF" w:themeColor="background1"/>
                <w:sz w:val="32"/>
                <w:szCs w:val="32"/>
              </w:rPr>
            </w:pPr>
            <w:bookmarkStart w:id="16" w:name="_Hlk40116086"/>
            <w:bookmarkEnd w:id="15"/>
            <w:r w:rsidRPr="009B2D0D">
              <w:rPr>
                <w:rFonts w:ascii="Verdana" w:hAnsi="Verdana"/>
                <w:b/>
                <w:bCs/>
                <w:color w:val="FFFFFF" w:themeColor="background1"/>
                <w:sz w:val="32"/>
                <w:szCs w:val="32"/>
              </w:rPr>
              <w:t>Iespējamie riski, kas saistīti ar stratēģiski svarīgu pakalpojumu sniegšanu vai stratēģiski svarīgu īpašumu pārvaldīšanu</w:t>
            </w:r>
          </w:p>
        </w:tc>
      </w:tr>
      <w:tr w:rsidR="004A038B" w:rsidRPr="009B2D0D" w14:paraId="23BBFD2E" w14:textId="77777777" w:rsidTr="005F775F">
        <w:trPr>
          <w:gridBefore w:val="1"/>
          <w:wBefore w:w="142" w:type="dxa"/>
        </w:trPr>
        <w:tc>
          <w:tcPr>
            <w:tcW w:w="15694" w:type="dxa"/>
            <w:gridSpan w:val="5"/>
            <w:tcBorders>
              <w:top w:val="nil"/>
              <w:left w:val="nil"/>
              <w:bottom w:val="nil"/>
              <w:right w:val="nil"/>
            </w:tcBorders>
          </w:tcPr>
          <w:p w14:paraId="60BC3568" w14:textId="77777777" w:rsidR="00E543E0" w:rsidRDefault="00E543E0" w:rsidP="005D6222">
            <w:pPr>
              <w:spacing w:before="120"/>
              <w:rPr>
                <w:rFonts w:ascii="Verdana" w:hAnsi="Verdana"/>
                <w:b/>
                <w:bCs/>
              </w:rPr>
            </w:pPr>
            <w:bookmarkStart w:id="17" w:name="_Hlk40115681"/>
            <w:bookmarkEnd w:id="16"/>
          </w:p>
          <w:p w14:paraId="2F59D137" w14:textId="77777777" w:rsidR="004A038B" w:rsidRPr="009B2D0D" w:rsidRDefault="004A038B" w:rsidP="005F775F">
            <w:pPr>
              <w:spacing w:before="120" w:after="120"/>
              <w:rPr>
                <w:rFonts w:ascii="Verdana" w:hAnsi="Verdana"/>
                <w:b/>
                <w:bCs/>
              </w:rPr>
            </w:pPr>
            <w:r w:rsidRPr="009B2D0D">
              <w:rPr>
                <w:rFonts w:ascii="Verdana" w:hAnsi="Verdana"/>
                <w:b/>
                <w:bCs/>
              </w:rPr>
              <w:t>1. Vai pastāv kādi riski nodot pakalpojuma sniegšanu privātajam sektoram?</w:t>
            </w:r>
          </w:p>
        </w:tc>
      </w:tr>
      <w:tr w:rsidR="004A038B" w:rsidRPr="009B2D0D" w14:paraId="76A32EE8" w14:textId="77777777" w:rsidTr="005F775F">
        <w:trPr>
          <w:gridBefore w:val="2"/>
          <w:gridAfter w:val="1"/>
          <w:wBefore w:w="568" w:type="dxa"/>
          <w:wAfter w:w="385" w:type="dxa"/>
        </w:trPr>
        <w:tc>
          <w:tcPr>
            <w:tcW w:w="14883" w:type="dxa"/>
            <w:gridSpan w:val="3"/>
            <w:tcBorders>
              <w:top w:val="nil"/>
              <w:left w:val="nil"/>
              <w:bottom w:val="nil"/>
              <w:right w:val="nil"/>
            </w:tcBorders>
          </w:tcPr>
          <w:p w14:paraId="7DEC8B26" w14:textId="77777777" w:rsidR="004A038B" w:rsidRPr="009B2D0D" w:rsidRDefault="004A038B" w:rsidP="004A038B">
            <w:pPr>
              <w:spacing w:after="120"/>
              <w:rPr>
                <w:rFonts w:ascii="Verdana" w:hAnsi="Verdana"/>
                <w:b/>
                <w:bCs/>
              </w:rPr>
            </w:pPr>
            <w:r w:rsidRPr="009B2D0D">
              <w:rPr>
                <w:rFonts w:ascii="Verdana" w:hAnsi="Verdana"/>
                <w:i/>
                <w:iCs/>
              </w:rPr>
              <w:t>Piemēram, apdraudējums drošībai, iedzīvotāju veselībai, videi, attīstībai u.tml.</w:t>
            </w:r>
          </w:p>
        </w:tc>
      </w:tr>
      <w:bookmarkEnd w:id="17"/>
      <w:tr w:rsidR="004A038B" w:rsidRPr="009B2D0D" w14:paraId="343D44CD" w14:textId="77777777" w:rsidTr="005F775F">
        <w:trPr>
          <w:gridBefore w:val="3"/>
          <w:gridAfter w:val="1"/>
          <w:wBefore w:w="709" w:type="dxa"/>
          <w:wAfter w:w="385" w:type="dxa"/>
        </w:trPr>
        <w:tc>
          <w:tcPr>
            <w:tcW w:w="1843" w:type="dxa"/>
            <w:tcBorders>
              <w:top w:val="nil"/>
              <w:left w:val="nil"/>
              <w:bottom w:val="nil"/>
              <w:right w:val="single" w:sz="4" w:space="0" w:color="auto"/>
            </w:tcBorders>
          </w:tcPr>
          <w:p w14:paraId="6D4B6F18" w14:textId="77777777" w:rsidR="004A038B" w:rsidRPr="009B2D0D" w:rsidRDefault="00B85A67" w:rsidP="004A038B">
            <w:pPr>
              <w:spacing w:before="120" w:after="120"/>
              <w:rPr>
                <w:rFonts w:ascii="Verdana" w:hAnsi="Verdana"/>
              </w:rPr>
            </w:pPr>
            <w:sdt>
              <w:sdtPr>
                <w:rPr>
                  <w:rFonts w:ascii="Verdana" w:hAnsi="Verdana"/>
                </w:rPr>
                <w:id w:val="237378352"/>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4A038B" w:rsidRPr="009B2D0D">
              <w:rPr>
                <w:rFonts w:ascii="Verdana" w:hAnsi="Verdana"/>
              </w:rPr>
              <w:t xml:space="preserve"> Jā, šādi</w:t>
            </w:r>
            <w:proofErr w:type="gramStart"/>
            <w:r w:rsidR="004A038B" w:rsidRPr="009B2D0D">
              <w:rPr>
                <w:rFonts w:ascii="Verdana" w:hAnsi="Verdana"/>
              </w:rPr>
              <w:t xml:space="preserve">  </w:t>
            </w:r>
            <w:proofErr w:type="gramEnd"/>
          </w:p>
        </w:tc>
        <w:tc>
          <w:tcPr>
            <w:tcW w:w="12899" w:type="dxa"/>
            <w:tcBorders>
              <w:top w:val="single" w:sz="4" w:space="0" w:color="auto"/>
              <w:left w:val="single" w:sz="4" w:space="0" w:color="auto"/>
              <w:bottom w:val="single" w:sz="4" w:space="0" w:color="auto"/>
              <w:right w:val="single" w:sz="4" w:space="0" w:color="auto"/>
            </w:tcBorders>
          </w:tcPr>
          <w:p w14:paraId="73160CE5" w14:textId="1124A638" w:rsidR="004A038B" w:rsidRDefault="00BF4544" w:rsidP="00E14C46">
            <w:pPr>
              <w:spacing w:before="120" w:after="120"/>
              <w:rPr>
                <w:rFonts w:ascii="Verdana" w:hAnsi="Verdana"/>
              </w:rPr>
            </w:pPr>
            <w:r>
              <w:rPr>
                <w:rFonts w:ascii="Verdana" w:hAnsi="Verdana"/>
                <w:b/>
                <w:bCs/>
                <w:iCs/>
              </w:rPr>
              <w:t>Ū</w:t>
            </w:r>
            <w:r w:rsidR="001D0B30">
              <w:rPr>
                <w:rFonts w:ascii="Verdana" w:hAnsi="Verdana"/>
                <w:b/>
                <w:bCs/>
                <w:iCs/>
              </w:rPr>
              <w:t>densapgāde</w:t>
            </w:r>
            <w:r w:rsidR="00857DAA">
              <w:rPr>
                <w:rFonts w:ascii="Verdana" w:hAnsi="Verdana"/>
                <w:b/>
                <w:bCs/>
                <w:iCs/>
              </w:rPr>
              <w:t>s</w:t>
            </w:r>
            <w:r w:rsidR="001D0B30">
              <w:rPr>
                <w:rFonts w:ascii="Verdana" w:hAnsi="Verdana"/>
                <w:b/>
                <w:bCs/>
                <w:iCs/>
              </w:rPr>
              <w:t xml:space="preserve"> un kanalizācija</w:t>
            </w:r>
            <w:r w:rsidR="00857DAA">
              <w:rPr>
                <w:rFonts w:ascii="Verdana" w:hAnsi="Verdana"/>
                <w:b/>
                <w:bCs/>
                <w:iCs/>
              </w:rPr>
              <w:t>s</w:t>
            </w:r>
            <w:r w:rsidR="001D0B30">
              <w:rPr>
                <w:rFonts w:ascii="Verdana" w:hAnsi="Verdana"/>
                <w:b/>
                <w:bCs/>
                <w:iCs/>
              </w:rPr>
              <w:t xml:space="preserve"> </w:t>
            </w:r>
            <w:r w:rsidR="001D0B30" w:rsidRPr="00B66A67">
              <w:rPr>
                <w:rFonts w:ascii="Verdana" w:hAnsi="Verdana"/>
                <w:b/>
                <w:bCs/>
              </w:rPr>
              <w:t xml:space="preserve">sistēmas </w:t>
            </w:r>
            <w:r w:rsidR="001D0B30">
              <w:rPr>
                <w:rFonts w:ascii="Verdana" w:hAnsi="Verdana"/>
              </w:rPr>
              <w:t>nodošana</w:t>
            </w:r>
            <w:r w:rsidR="005E638C" w:rsidRPr="005E638C">
              <w:rPr>
                <w:rFonts w:ascii="Verdana" w:hAnsi="Verdana"/>
              </w:rPr>
              <w:t xml:space="preserve"> </w:t>
            </w:r>
            <w:r w:rsidR="005E638C">
              <w:rPr>
                <w:rFonts w:ascii="Verdana" w:hAnsi="Verdana"/>
              </w:rPr>
              <w:t>komersantiem</w:t>
            </w:r>
            <w:r w:rsidR="005E638C" w:rsidRPr="005E638C">
              <w:rPr>
                <w:rFonts w:ascii="Verdana" w:hAnsi="Verdana"/>
              </w:rPr>
              <w:t xml:space="preserve"> var apdraudēt pakalpojum</w:t>
            </w:r>
            <w:r w:rsidR="00857DAA">
              <w:rPr>
                <w:rFonts w:ascii="Verdana" w:hAnsi="Verdana"/>
              </w:rPr>
              <w:t>u</w:t>
            </w:r>
            <w:r w:rsidR="005E638C" w:rsidRPr="005E638C">
              <w:rPr>
                <w:rFonts w:ascii="Verdana" w:hAnsi="Verdana"/>
              </w:rPr>
              <w:t xml:space="preserve"> drošību un nepārtrauktību, kas savukārt var apdraudēt iedzīvotāju veselību, vidi un attīstību,</w:t>
            </w:r>
            <w:r w:rsidR="001D0B30">
              <w:rPr>
                <w:rFonts w:ascii="Verdana" w:hAnsi="Verdana"/>
              </w:rPr>
              <w:t xml:space="preserve"> k</w:t>
            </w:r>
            <w:r w:rsidR="00857DAA">
              <w:rPr>
                <w:rFonts w:ascii="Verdana" w:hAnsi="Verdana"/>
              </w:rPr>
              <w:t>ā</w:t>
            </w:r>
            <w:r w:rsidR="001D0B30">
              <w:rPr>
                <w:rFonts w:ascii="Verdana" w:hAnsi="Verdana"/>
              </w:rPr>
              <w:t xml:space="preserve"> arī tas </w:t>
            </w:r>
            <w:r w:rsidR="005E638C" w:rsidRPr="005E638C">
              <w:rPr>
                <w:rFonts w:ascii="Verdana" w:hAnsi="Verdana"/>
              </w:rPr>
              <w:t>saistīts ar lieliem kapitālieguldījumiem</w:t>
            </w:r>
            <w:r w:rsidR="005E638C">
              <w:rPr>
                <w:rFonts w:ascii="Verdana" w:hAnsi="Verdana"/>
              </w:rPr>
              <w:t>.</w:t>
            </w:r>
            <w:r w:rsidR="005E638C" w:rsidRPr="005E638C">
              <w:rPr>
                <w:rFonts w:ascii="Verdana" w:hAnsi="Verdana"/>
              </w:rPr>
              <w:t xml:space="preserve">  </w:t>
            </w:r>
            <w:r w:rsidR="00AA3F8F">
              <w:rPr>
                <w:rFonts w:ascii="Verdana" w:hAnsi="Verdana"/>
              </w:rPr>
              <w:t>Privātajam investoram nav izdevīgi būvēt savas ūdens ieguves iekārtas, notekūdens attīrīšanas iekārtas,</w:t>
            </w:r>
            <w:r w:rsidR="00E14C46">
              <w:rPr>
                <w:rFonts w:ascii="Verdana" w:hAnsi="Verdana"/>
              </w:rPr>
              <w:t xml:space="preserve"> </w:t>
            </w:r>
            <w:r w:rsidR="00857DAA">
              <w:rPr>
                <w:rFonts w:ascii="Verdana" w:hAnsi="Verdana"/>
              </w:rPr>
              <w:t xml:space="preserve">ūdenssaimniecības </w:t>
            </w:r>
            <w:r w:rsidR="00E14C46">
              <w:rPr>
                <w:rFonts w:ascii="Verdana" w:hAnsi="Verdana"/>
              </w:rPr>
              <w:t>tīklus</w:t>
            </w:r>
            <w:r w:rsidR="00857DAA">
              <w:rPr>
                <w:rFonts w:ascii="Verdana" w:hAnsi="Verdana"/>
              </w:rPr>
              <w:t>,</w:t>
            </w:r>
            <w:r w:rsidR="00AA3F8F">
              <w:rPr>
                <w:rFonts w:ascii="Verdana" w:hAnsi="Verdana"/>
              </w:rPr>
              <w:t xml:space="preserve"> kā arī uzturēt t</w:t>
            </w:r>
            <w:r w:rsidR="00E14C46">
              <w:rPr>
                <w:rFonts w:ascii="Verdana" w:hAnsi="Verdana"/>
              </w:rPr>
              <w:t>os</w:t>
            </w:r>
            <w:r w:rsidR="00857DAA">
              <w:rPr>
                <w:rFonts w:ascii="Verdana" w:hAnsi="Verdana"/>
              </w:rPr>
              <w:t xml:space="preserve"> atbilstošā lietošanas kārtībā</w:t>
            </w:r>
            <w:r w:rsidR="00AA3F8F">
              <w:rPr>
                <w:rFonts w:ascii="Verdana" w:hAnsi="Verdana"/>
              </w:rPr>
              <w:t xml:space="preserve">. </w:t>
            </w:r>
          </w:p>
          <w:p w14:paraId="01F1CC75" w14:textId="3D6CC222" w:rsidR="00BF4544" w:rsidRPr="009B2D0D" w:rsidRDefault="00BF4544" w:rsidP="00E14C46">
            <w:pPr>
              <w:spacing w:before="120" w:after="120"/>
              <w:rPr>
                <w:rFonts w:ascii="Verdana" w:hAnsi="Verdana"/>
              </w:rPr>
            </w:pPr>
            <w:r w:rsidRPr="00D862A7">
              <w:rPr>
                <w:rFonts w:ascii="Verdana" w:hAnsi="Verdana"/>
                <w:b/>
                <w:bCs/>
                <w:iCs/>
              </w:rPr>
              <w:t>Asenizācijas</w:t>
            </w:r>
            <w:r w:rsidRPr="00D862A7">
              <w:rPr>
                <w:rFonts w:ascii="Verdana" w:hAnsi="Verdana"/>
                <w:iCs/>
              </w:rPr>
              <w:t xml:space="preserve"> pakalpojuma nozarē pastāv augsts riska </w:t>
            </w:r>
            <w:r w:rsidRPr="003A450C">
              <w:rPr>
                <w:rFonts w:ascii="Verdana" w:hAnsi="Verdana"/>
                <w:iCs/>
              </w:rPr>
              <w:t>vides piesārņošanai</w:t>
            </w:r>
            <w:r w:rsidR="003A450C">
              <w:rPr>
                <w:rFonts w:ascii="Verdana" w:hAnsi="Verdana"/>
                <w:iCs/>
              </w:rPr>
              <w:t>,</w:t>
            </w:r>
            <w:r w:rsidR="005D6222" w:rsidRPr="003A450C">
              <w:rPr>
                <w:rFonts w:ascii="Verdana" w:hAnsi="Verdana"/>
                <w:iCs/>
              </w:rPr>
              <w:t xml:space="preserve"> nesaņemot pakalpojumu</w:t>
            </w:r>
            <w:r w:rsidRPr="003A450C">
              <w:rPr>
                <w:rFonts w:ascii="Verdana" w:hAnsi="Verdana"/>
                <w:iCs/>
              </w:rPr>
              <w:t xml:space="preserve">, jo </w:t>
            </w:r>
            <w:r w:rsidR="00C52D57" w:rsidRPr="003A450C">
              <w:rPr>
                <w:rFonts w:ascii="Verdana" w:hAnsi="Verdana"/>
                <w:iCs/>
              </w:rPr>
              <w:t>17</w:t>
            </w:r>
            <w:r w:rsidR="005D6222" w:rsidRPr="003A450C">
              <w:rPr>
                <w:rFonts w:ascii="Verdana" w:hAnsi="Verdana"/>
                <w:iCs/>
              </w:rPr>
              <w:t xml:space="preserve"> </w:t>
            </w:r>
            <w:r w:rsidRPr="003A450C">
              <w:rPr>
                <w:rFonts w:ascii="Verdana" w:hAnsi="Verdana"/>
                <w:iCs/>
              </w:rPr>
              <w:t>privātie komersanti 20</w:t>
            </w:r>
            <w:r w:rsidR="00C52D57" w:rsidRPr="003A450C">
              <w:rPr>
                <w:rFonts w:ascii="Verdana" w:hAnsi="Verdana"/>
                <w:iCs/>
              </w:rPr>
              <w:t>24</w:t>
            </w:r>
            <w:r w:rsidRPr="003A450C">
              <w:rPr>
                <w:rFonts w:ascii="Verdana" w:hAnsi="Verdana"/>
                <w:iCs/>
              </w:rPr>
              <w:t>.</w:t>
            </w:r>
            <w:r w:rsidR="00820E5E" w:rsidRPr="003A450C">
              <w:rPr>
                <w:rFonts w:ascii="Verdana" w:hAnsi="Verdana"/>
                <w:iCs/>
              </w:rPr>
              <w:t xml:space="preserve"> </w:t>
            </w:r>
            <w:r w:rsidRPr="003A450C">
              <w:rPr>
                <w:rFonts w:ascii="Verdana" w:hAnsi="Verdana"/>
                <w:iCs/>
              </w:rPr>
              <w:t xml:space="preserve">gadā </w:t>
            </w:r>
            <w:r w:rsidR="0094143F">
              <w:rPr>
                <w:rFonts w:ascii="Verdana" w:hAnsi="Verdana"/>
                <w:iCs/>
              </w:rPr>
              <w:t>apguva vien</w:t>
            </w:r>
            <w:r w:rsidR="00D85380">
              <w:rPr>
                <w:rFonts w:ascii="Verdana" w:hAnsi="Verdana"/>
                <w:iCs/>
              </w:rPr>
              <w:t xml:space="preserve"> </w:t>
            </w:r>
            <w:r w:rsidR="00D85380" w:rsidRPr="00D85380">
              <w:rPr>
                <w:rFonts w:ascii="Verdana" w:hAnsi="Verdana"/>
                <w:iCs/>
              </w:rPr>
              <w:t>26,7</w:t>
            </w:r>
            <w:r w:rsidRPr="00D85380">
              <w:rPr>
                <w:rFonts w:ascii="Verdana" w:hAnsi="Verdana"/>
                <w:iCs/>
              </w:rPr>
              <w:t xml:space="preserve"> % no</w:t>
            </w:r>
            <w:r w:rsidR="00D85380" w:rsidRPr="00D85380">
              <w:rPr>
                <w:rFonts w:ascii="Verdana" w:hAnsi="Verdana"/>
                <w:iCs/>
              </w:rPr>
              <w:t xml:space="preserve"> kanalizācijas</w:t>
            </w:r>
            <w:r w:rsidR="00D85380">
              <w:rPr>
                <w:rFonts w:ascii="Verdana" w:hAnsi="Verdana"/>
                <w:iCs/>
              </w:rPr>
              <w:t xml:space="preserve"> notekūdeņu apjoma</w:t>
            </w:r>
            <w:r w:rsidRPr="003A450C">
              <w:rPr>
                <w:rFonts w:ascii="Verdana" w:hAnsi="Verdana"/>
                <w:iCs/>
              </w:rPr>
              <w:t>.</w:t>
            </w:r>
          </w:p>
        </w:tc>
      </w:tr>
      <w:tr w:rsidR="004A038B" w:rsidRPr="009B2D0D" w14:paraId="471F4FE4" w14:textId="77777777" w:rsidTr="005F775F">
        <w:trPr>
          <w:gridBefore w:val="3"/>
          <w:gridAfter w:val="1"/>
          <w:wBefore w:w="709" w:type="dxa"/>
          <w:wAfter w:w="385" w:type="dxa"/>
        </w:trPr>
        <w:tc>
          <w:tcPr>
            <w:tcW w:w="1843" w:type="dxa"/>
            <w:tcBorders>
              <w:top w:val="nil"/>
              <w:left w:val="nil"/>
              <w:bottom w:val="nil"/>
              <w:right w:val="nil"/>
            </w:tcBorders>
          </w:tcPr>
          <w:p w14:paraId="2D852AF7" w14:textId="77777777" w:rsidR="004A038B" w:rsidRPr="009B2D0D" w:rsidRDefault="00B85A67" w:rsidP="00857DAA">
            <w:pPr>
              <w:spacing w:after="120"/>
              <w:rPr>
                <w:rFonts w:ascii="Verdana" w:hAnsi="Verdana"/>
              </w:rPr>
            </w:pPr>
            <w:sdt>
              <w:sdtPr>
                <w:rPr>
                  <w:rFonts w:ascii="Verdana" w:hAnsi="Verdana"/>
                </w:rPr>
                <w:id w:val="1507094488"/>
                <w14:checkbox>
                  <w14:checked w14:val="0"/>
                  <w14:checkedState w14:val="2612" w14:font="MS Gothic"/>
                  <w14:uncheckedState w14:val="2610" w14:font="MS Gothic"/>
                </w14:checkbox>
              </w:sdtPr>
              <w:sdtEndPr/>
              <w:sdtContent>
                <w:r w:rsidR="004A038B" w:rsidRPr="009B2D0D">
                  <w:rPr>
                    <w:rFonts w:ascii="Segoe UI Symbol" w:hAnsi="Segoe UI Symbol" w:cs="Segoe UI Symbol"/>
                  </w:rPr>
                  <w:t>☐</w:t>
                </w:r>
              </w:sdtContent>
            </w:sdt>
            <w:r w:rsidR="004A038B" w:rsidRPr="009B2D0D">
              <w:rPr>
                <w:rFonts w:ascii="Verdana" w:hAnsi="Verdana"/>
              </w:rPr>
              <w:t xml:space="preserve"> Nē</w:t>
            </w:r>
            <w:proofErr w:type="gramStart"/>
            <w:r w:rsidR="004A038B" w:rsidRPr="009B2D0D">
              <w:rPr>
                <w:rFonts w:ascii="Verdana" w:hAnsi="Verdana"/>
              </w:rPr>
              <w:t xml:space="preserve">  </w:t>
            </w:r>
            <w:proofErr w:type="gramEnd"/>
          </w:p>
        </w:tc>
        <w:tc>
          <w:tcPr>
            <w:tcW w:w="12899" w:type="dxa"/>
            <w:tcBorders>
              <w:top w:val="nil"/>
              <w:left w:val="nil"/>
              <w:bottom w:val="nil"/>
              <w:right w:val="nil"/>
            </w:tcBorders>
          </w:tcPr>
          <w:p w14:paraId="68CE22F0" w14:textId="77777777" w:rsidR="004A038B" w:rsidRPr="009B2D0D" w:rsidRDefault="004A038B" w:rsidP="00857DAA">
            <w:pPr>
              <w:spacing w:after="120"/>
              <w:rPr>
                <w:rFonts w:ascii="Verdana" w:hAnsi="Verdana"/>
              </w:rPr>
            </w:pPr>
            <w:r w:rsidRPr="009B2D0D">
              <w:rPr>
                <w:rFonts w:ascii="Verdana" w:hAnsi="Verdana"/>
              </w:rPr>
              <w:t xml:space="preserve"> </w:t>
            </w:r>
          </w:p>
        </w:tc>
      </w:tr>
      <w:tr w:rsidR="004A038B" w:rsidRPr="009B2D0D" w14:paraId="34D5AE80" w14:textId="77777777" w:rsidTr="005F775F">
        <w:trPr>
          <w:gridBefore w:val="1"/>
          <w:wBefore w:w="142" w:type="dxa"/>
        </w:trPr>
        <w:tc>
          <w:tcPr>
            <w:tcW w:w="15694" w:type="dxa"/>
            <w:gridSpan w:val="5"/>
            <w:tcBorders>
              <w:top w:val="nil"/>
              <w:left w:val="nil"/>
              <w:bottom w:val="nil"/>
              <w:right w:val="nil"/>
            </w:tcBorders>
          </w:tcPr>
          <w:p w14:paraId="1748BD97" w14:textId="77777777" w:rsidR="00E543E0" w:rsidRPr="00837D72" w:rsidRDefault="00E543E0" w:rsidP="005D6222">
            <w:pPr>
              <w:rPr>
                <w:rFonts w:ascii="Verdana" w:hAnsi="Verdana"/>
                <w:b/>
                <w:bCs/>
                <w:sz w:val="8"/>
                <w:szCs w:val="8"/>
              </w:rPr>
            </w:pPr>
          </w:p>
          <w:p w14:paraId="5C9E0293" w14:textId="77777777" w:rsidR="004A038B" w:rsidRPr="009B2D0D" w:rsidRDefault="004A038B" w:rsidP="00824B80">
            <w:pPr>
              <w:spacing w:after="120"/>
              <w:rPr>
                <w:rFonts w:ascii="Verdana" w:hAnsi="Verdana"/>
                <w:b/>
                <w:bCs/>
              </w:rPr>
            </w:pPr>
            <w:r w:rsidRPr="009B2D0D">
              <w:rPr>
                <w:rFonts w:ascii="Verdana" w:hAnsi="Verdana"/>
                <w:b/>
                <w:bCs/>
              </w:rPr>
              <w:t xml:space="preserve">2. </w:t>
            </w:r>
            <w:r w:rsidR="0070011B" w:rsidRPr="0070011B">
              <w:rPr>
                <w:rFonts w:ascii="Verdana" w:hAnsi="Verdana"/>
                <w:b/>
                <w:bCs/>
              </w:rPr>
              <w:t>Cik būtiski ir konkrētie riski</w:t>
            </w:r>
            <w:r w:rsidRPr="009B2D0D">
              <w:rPr>
                <w:rFonts w:ascii="Verdana" w:hAnsi="Verdana"/>
                <w:b/>
                <w:bCs/>
              </w:rPr>
              <w:t>?</w:t>
            </w:r>
          </w:p>
        </w:tc>
      </w:tr>
    </w:tbl>
    <w:tbl>
      <w:tblPr>
        <w:tblStyle w:val="Reatabula"/>
        <w:tblpPr w:leftFromText="180" w:rightFromText="180" w:vertAnchor="text" w:horzAnchor="page" w:tblpX="3118" w:tblpY="53"/>
        <w:tblW w:w="0" w:type="auto"/>
        <w:tblBorders>
          <w:top w:val="single" w:sz="4" w:space="0" w:color="00859B"/>
          <w:left w:val="single" w:sz="4" w:space="0" w:color="00859B"/>
          <w:bottom w:val="single" w:sz="4" w:space="0" w:color="00859B"/>
          <w:right w:val="single" w:sz="4" w:space="0" w:color="00859B"/>
          <w:insideH w:val="single" w:sz="4" w:space="0" w:color="00859B"/>
          <w:insideV w:val="single" w:sz="4" w:space="0" w:color="00859B"/>
        </w:tblBorders>
        <w:tblLook w:val="04A0" w:firstRow="1" w:lastRow="0" w:firstColumn="1" w:lastColumn="0" w:noHBand="0" w:noVBand="1"/>
      </w:tblPr>
      <w:tblGrid>
        <w:gridCol w:w="2977"/>
        <w:gridCol w:w="3402"/>
        <w:gridCol w:w="3260"/>
        <w:gridCol w:w="3260"/>
      </w:tblGrid>
      <w:tr w:rsidR="004A038B" w:rsidRPr="009B2D0D" w14:paraId="01DC7900" w14:textId="77777777" w:rsidTr="00857DAA">
        <w:trPr>
          <w:trHeight w:val="416"/>
        </w:trPr>
        <w:tc>
          <w:tcPr>
            <w:tcW w:w="2977" w:type="dxa"/>
            <w:tcBorders>
              <w:top w:val="single" w:sz="4" w:space="0" w:color="FFFFFF" w:themeColor="background1"/>
              <w:left w:val="single" w:sz="4" w:space="0" w:color="FFFFFF" w:themeColor="background1"/>
            </w:tcBorders>
          </w:tcPr>
          <w:p w14:paraId="049429F6" w14:textId="77777777" w:rsidR="004A038B" w:rsidRPr="009B2D0D" w:rsidRDefault="004A038B" w:rsidP="00857DAA">
            <w:pPr>
              <w:tabs>
                <w:tab w:val="left" w:pos="1070"/>
              </w:tabs>
              <w:rPr>
                <w:rFonts w:ascii="Verdana" w:hAnsi="Verdana"/>
              </w:rPr>
            </w:pPr>
          </w:p>
          <w:p w14:paraId="431A8474" w14:textId="77777777" w:rsidR="004A038B" w:rsidRPr="009B2D0D" w:rsidRDefault="004A038B" w:rsidP="00857DAA">
            <w:pPr>
              <w:jc w:val="center"/>
              <w:rPr>
                <w:rFonts w:ascii="Verdana" w:hAnsi="Verdana"/>
              </w:rPr>
            </w:pPr>
          </w:p>
        </w:tc>
        <w:tc>
          <w:tcPr>
            <w:tcW w:w="3402" w:type="dxa"/>
            <w:vAlign w:val="center"/>
          </w:tcPr>
          <w:p w14:paraId="6B5837EB" w14:textId="77777777" w:rsidR="004A038B" w:rsidRPr="009B2D0D" w:rsidRDefault="004A038B" w:rsidP="00857DAA">
            <w:pPr>
              <w:pStyle w:val="Sarakstarindkopa"/>
              <w:numPr>
                <w:ilvl w:val="0"/>
                <w:numId w:val="1"/>
              </w:numPr>
              <w:tabs>
                <w:tab w:val="left" w:pos="1070"/>
              </w:tabs>
              <w:ind w:left="714" w:hanging="357"/>
              <w:jc w:val="center"/>
              <w:rPr>
                <w:rFonts w:ascii="Verdana" w:hAnsi="Verdana"/>
                <w:i/>
                <w:iCs/>
                <w:color w:val="BFBFBF" w:themeColor="background1" w:themeShade="BF"/>
              </w:rPr>
            </w:pPr>
            <w:r w:rsidRPr="009B2D0D">
              <w:rPr>
                <w:rFonts w:ascii="Verdana" w:hAnsi="Verdana"/>
                <w:i/>
                <w:iCs/>
                <w:color w:val="BFBFBF" w:themeColor="background1" w:themeShade="BF"/>
              </w:rPr>
              <w:t>risks</w:t>
            </w:r>
          </w:p>
        </w:tc>
        <w:tc>
          <w:tcPr>
            <w:tcW w:w="3260" w:type="dxa"/>
            <w:vAlign w:val="center"/>
          </w:tcPr>
          <w:p w14:paraId="32663426" w14:textId="77777777" w:rsidR="004A038B" w:rsidRPr="009B2D0D" w:rsidRDefault="004A038B" w:rsidP="00857DAA">
            <w:pPr>
              <w:pStyle w:val="Sarakstarindkopa"/>
              <w:numPr>
                <w:ilvl w:val="0"/>
                <w:numId w:val="1"/>
              </w:numPr>
              <w:tabs>
                <w:tab w:val="left" w:pos="1070"/>
              </w:tabs>
              <w:ind w:left="714" w:hanging="357"/>
              <w:jc w:val="center"/>
              <w:rPr>
                <w:rFonts w:ascii="Verdana" w:hAnsi="Verdana"/>
                <w:i/>
                <w:iCs/>
                <w:color w:val="BFBFBF" w:themeColor="background1" w:themeShade="BF"/>
              </w:rPr>
            </w:pPr>
            <w:r w:rsidRPr="009B2D0D">
              <w:rPr>
                <w:rFonts w:ascii="Verdana" w:hAnsi="Verdana"/>
                <w:i/>
                <w:iCs/>
                <w:color w:val="BFBFBF" w:themeColor="background1" w:themeShade="BF"/>
              </w:rPr>
              <w:t>risks</w:t>
            </w:r>
          </w:p>
        </w:tc>
        <w:tc>
          <w:tcPr>
            <w:tcW w:w="3260" w:type="dxa"/>
            <w:vAlign w:val="center"/>
          </w:tcPr>
          <w:p w14:paraId="15EB605C" w14:textId="77777777" w:rsidR="004A038B" w:rsidRPr="009B2D0D" w:rsidRDefault="004A038B" w:rsidP="00857DAA">
            <w:pPr>
              <w:pStyle w:val="Sarakstarindkopa"/>
              <w:numPr>
                <w:ilvl w:val="0"/>
                <w:numId w:val="1"/>
              </w:numPr>
              <w:tabs>
                <w:tab w:val="left" w:pos="1070"/>
              </w:tabs>
              <w:ind w:left="714" w:hanging="357"/>
              <w:jc w:val="center"/>
              <w:rPr>
                <w:rFonts w:ascii="Verdana" w:hAnsi="Verdana"/>
                <w:i/>
                <w:iCs/>
                <w:color w:val="BFBFBF" w:themeColor="background1" w:themeShade="BF"/>
              </w:rPr>
            </w:pPr>
            <w:r w:rsidRPr="009B2D0D">
              <w:rPr>
                <w:rFonts w:ascii="Verdana" w:hAnsi="Verdana"/>
                <w:i/>
                <w:iCs/>
                <w:color w:val="BFBFBF" w:themeColor="background1" w:themeShade="BF"/>
              </w:rPr>
              <w:t>risks</w:t>
            </w:r>
          </w:p>
        </w:tc>
      </w:tr>
      <w:tr w:rsidR="004A038B" w:rsidRPr="009B2D0D" w14:paraId="3A42EBB1" w14:textId="77777777" w:rsidTr="00857DAA">
        <w:trPr>
          <w:trHeight w:val="393"/>
        </w:trPr>
        <w:tc>
          <w:tcPr>
            <w:tcW w:w="2977" w:type="dxa"/>
            <w:vAlign w:val="center"/>
          </w:tcPr>
          <w:p w14:paraId="021AA4BC" w14:textId="77777777" w:rsidR="004A038B" w:rsidRPr="009B2D0D" w:rsidRDefault="004A038B" w:rsidP="00857DAA">
            <w:pPr>
              <w:tabs>
                <w:tab w:val="left" w:pos="1070"/>
              </w:tabs>
              <w:jc w:val="left"/>
              <w:rPr>
                <w:rFonts w:ascii="Verdana" w:hAnsi="Verdana"/>
              </w:rPr>
            </w:pPr>
            <w:r w:rsidRPr="009B2D0D">
              <w:rPr>
                <w:rFonts w:ascii="Verdana" w:hAnsi="Verdana"/>
              </w:rPr>
              <w:t>Augsti</w:t>
            </w:r>
          </w:p>
        </w:tc>
        <w:tc>
          <w:tcPr>
            <w:tcW w:w="3402" w:type="dxa"/>
            <w:vAlign w:val="center"/>
          </w:tcPr>
          <w:p w14:paraId="532E6876" w14:textId="77777777" w:rsidR="004A038B" w:rsidRPr="005E638C" w:rsidRDefault="005E638C" w:rsidP="00857DAA">
            <w:pPr>
              <w:tabs>
                <w:tab w:val="left" w:pos="1070"/>
              </w:tabs>
              <w:jc w:val="center"/>
              <w:rPr>
                <w:rFonts w:ascii="Verdana" w:hAnsi="Verdana"/>
                <w:b/>
                <w:bCs/>
              </w:rPr>
            </w:pPr>
            <w:r w:rsidRPr="005E638C">
              <w:rPr>
                <w:rFonts w:ascii="Verdana" w:hAnsi="Verdana"/>
                <w:b/>
                <w:bCs/>
              </w:rPr>
              <w:t>Iedzīvotāju veselība</w:t>
            </w:r>
            <w:r>
              <w:rPr>
                <w:rFonts w:ascii="Verdana" w:hAnsi="Verdana"/>
                <w:b/>
                <w:bCs/>
              </w:rPr>
              <w:t>i</w:t>
            </w:r>
          </w:p>
        </w:tc>
        <w:tc>
          <w:tcPr>
            <w:tcW w:w="3260" w:type="dxa"/>
            <w:vAlign w:val="center"/>
          </w:tcPr>
          <w:p w14:paraId="366A4F21" w14:textId="77777777" w:rsidR="004A038B" w:rsidRPr="001D0B30" w:rsidRDefault="001D0B30" w:rsidP="00857DAA">
            <w:pPr>
              <w:tabs>
                <w:tab w:val="left" w:pos="1070"/>
              </w:tabs>
              <w:jc w:val="center"/>
              <w:rPr>
                <w:rFonts w:ascii="Verdana" w:hAnsi="Verdana"/>
                <w:b/>
              </w:rPr>
            </w:pPr>
            <w:r w:rsidRPr="001D0B30">
              <w:rPr>
                <w:rFonts w:ascii="Verdana" w:hAnsi="Verdana"/>
                <w:b/>
              </w:rPr>
              <w:t>videi</w:t>
            </w:r>
          </w:p>
        </w:tc>
        <w:tc>
          <w:tcPr>
            <w:tcW w:w="3260" w:type="dxa"/>
            <w:vAlign w:val="center"/>
          </w:tcPr>
          <w:p w14:paraId="276A7623" w14:textId="77777777" w:rsidR="004A038B" w:rsidRPr="005E638C" w:rsidRDefault="005E638C" w:rsidP="00857DAA">
            <w:pPr>
              <w:tabs>
                <w:tab w:val="left" w:pos="1070"/>
              </w:tabs>
              <w:jc w:val="center"/>
              <w:rPr>
                <w:rFonts w:ascii="Verdana" w:hAnsi="Verdana"/>
                <w:b/>
                <w:bCs/>
              </w:rPr>
            </w:pPr>
            <w:r>
              <w:rPr>
                <w:rFonts w:ascii="Verdana" w:hAnsi="Verdana"/>
                <w:b/>
                <w:bCs/>
              </w:rPr>
              <w:t>A</w:t>
            </w:r>
            <w:r w:rsidRPr="005E638C">
              <w:rPr>
                <w:rFonts w:ascii="Verdana" w:hAnsi="Verdana"/>
                <w:b/>
                <w:bCs/>
              </w:rPr>
              <w:t>ttīstībai</w:t>
            </w:r>
          </w:p>
        </w:tc>
      </w:tr>
      <w:tr w:rsidR="004A038B" w:rsidRPr="009B2D0D" w14:paraId="1B029909" w14:textId="77777777" w:rsidTr="00857DAA">
        <w:trPr>
          <w:trHeight w:val="428"/>
        </w:trPr>
        <w:tc>
          <w:tcPr>
            <w:tcW w:w="2977" w:type="dxa"/>
            <w:vAlign w:val="center"/>
          </w:tcPr>
          <w:p w14:paraId="3458AA03" w14:textId="77777777" w:rsidR="004A038B" w:rsidRPr="009B2D0D" w:rsidRDefault="004A038B" w:rsidP="00857DAA">
            <w:pPr>
              <w:tabs>
                <w:tab w:val="left" w:pos="1070"/>
              </w:tabs>
              <w:jc w:val="left"/>
              <w:rPr>
                <w:rFonts w:ascii="Verdana" w:hAnsi="Verdana"/>
              </w:rPr>
            </w:pPr>
            <w:r w:rsidRPr="009B2D0D">
              <w:rPr>
                <w:rFonts w:ascii="Verdana" w:hAnsi="Verdana"/>
              </w:rPr>
              <w:t>Vidēji būtiski</w:t>
            </w:r>
          </w:p>
        </w:tc>
        <w:tc>
          <w:tcPr>
            <w:tcW w:w="3402" w:type="dxa"/>
            <w:vAlign w:val="center"/>
          </w:tcPr>
          <w:p w14:paraId="487EFE38" w14:textId="1DCE4FC9" w:rsidR="004A038B" w:rsidRPr="009B2D0D" w:rsidRDefault="00D862A7" w:rsidP="00857DAA">
            <w:pPr>
              <w:tabs>
                <w:tab w:val="left" w:pos="1070"/>
              </w:tabs>
              <w:jc w:val="center"/>
              <w:rPr>
                <w:rFonts w:ascii="Verdana" w:hAnsi="Verdana"/>
              </w:rPr>
            </w:pPr>
            <w:r>
              <w:rPr>
                <w:rFonts w:ascii="Verdana" w:hAnsi="Verdana"/>
              </w:rPr>
              <w:t>-</w:t>
            </w:r>
          </w:p>
        </w:tc>
        <w:tc>
          <w:tcPr>
            <w:tcW w:w="3260" w:type="dxa"/>
            <w:vAlign w:val="center"/>
          </w:tcPr>
          <w:p w14:paraId="4AEB8EF9" w14:textId="000909B5" w:rsidR="004A038B" w:rsidRPr="005E638C" w:rsidRDefault="00D862A7" w:rsidP="00857DAA">
            <w:pPr>
              <w:tabs>
                <w:tab w:val="left" w:pos="1070"/>
              </w:tabs>
              <w:jc w:val="center"/>
              <w:rPr>
                <w:rFonts w:ascii="Verdana" w:hAnsi="Verdana"/>
                <w:b/>
                <w:bCs/>
              </w:rPr>
            </w:pPr>
            <w:r>
              <w:rPr>
                <w:rFonts w:ascii="Verdana" w:hAnsi="Verdana"/>
                <w:b/>
                <w:bCs/>
              </w:rPr>
              <w:t>-</w:t>
            </w:r>
          </w:p>
        </w:tc>
        <w:tc>
          <w:tcPr>
            <w:tcW w:w="3260" w:type="dxa"/>
            <w:vAlign w:val="center"/>
          </w:tcPr>
          <w:p w14:paraId="49D8BE1F" w14:textId="48AB42FD" w:rsidR="004A038B" w:rsidRPr="009B2D0D" w:rsidRDefault="00D862A7" w:rsidP="00857DAA">
            <w:pPr>
              <w:tabs>
                <w:tab w:val="left" w:pos="1070"/>
              </w:tabs>
              <w:jc w:val="center"/>
              <w:rPr>
                <w:rFonts w:ascii="Verdana" w:hAnsi="Verdana"/>
              </w:rPr>
            </w:pPr>
            <w:r>
              <w:rPr>
                <w:rFonts w:ascii="Verdana" w:hAnsi="Verdana"/>
              </w:rPr>
              <w:t>-</w:t>
            </w:r>
          </w:p>
        </w:tc>
      </w:tr>
      <w:tr w:rsidR="004A038B" w:rsidRPr="009B2D0D" w14:paraId="045DCB31" w14:textId="77777777" w:rsidTr="00857DAA">
        <w:trPr>
          <w:trHeight w:val="408"/>
        </w:trPr>
        <w:tc>
          <w:tcPr>
            <w:tcW w:w="2977" w:type="dxa"/>
            <w:vAlign w:val="center"/>
          </w:tcPr>
          <w:p w14:paraId="4DB5A5B7" w14:textId="77777777" w:rsidR="004A038B" w:rsidRPr="009B2D0D" w:rsidRDefault="004A038B" w:rsidP="00857DAA">
            <w:pPr>
              <w:tabs>
                <w:tab w:val="left" w:pos="1070"/>
              </w:tabs>
              <w:jc w:val="left"/>
              <w:rPr>
                <w:rFonts w:ascii="Verdana" w:hAnsi="Verdana"/>
              </w:rPr>
            </w:pPr>
            <w:r w:rsidRPr="009B2D0D">
              <w:rPr>
                <w:rFonts w:ascii="Verdana" w:hAnsi="Verdana"/>
              </w:rPr>
              <w:t>Nebūtiski</w:t>
            </w:r>
          </w:p>
        </w:tc>
        <w:tc>
          <w:tcPr>
            <w:tcW w:w="3402" w:type="dxa"/>
            <w:vAlign w:val="center"/>
          </w:tcPr>
          <w:p w14:paraId="4CA34734" w14:textId="0ED798AE" w:rsidR="004A038B" w:rsidRPr="009B2D0D" w:rsidRDefault="00D862A7" w:rsidP="00857DAA">
            <w:pPr>
              <w:tabs>
                <w:tab w:val="left" w:pos="1070"/>
              </w:tabs>
              <w:jc w:val="center"/>
              <w:rPr>
                <w:rFonts w:ascii="Verdana" w:hAnsi="Verdana"/>
              </w:rPr>
            </w:pPr>
            <w:r>
              <w:rPr>
                <w:rFonts w:ascii="Verdana" w:hAnsi="Verdana"/>
              </w:rPr>
              <w:t>-</w:t>
            </w:r>
          </w:p>
        </w:tc>
        <w:tc>
          <w:tcPr>
            <w:tcW w:w="3260" w:type="dxa"/>
            <w:vAlign w:val="center"/>
          </w:tcPr>
          <w:p w14:paraId="2EEF7B0C" w14:textId="75C60498" w:rsidR="004A038B" w:rsidRPr="009B2D0D" w:rsidRDefault="00D862A7" w:rsidP="00857DAA">
            <w:pPr>
              <w:tabs>
                <w:tab w:val="left" w:pos="1070"/>
              </w:tabs>
              <w:jc w:val="center"/>
              <w:rPr>
                <w:rFonts w:ascii="Verdana" w:hAnsi="Verdana"/>
              </w:rPr>
            </w:pPr>
            <w:r>
              <w:rPr>
                <w:rFonts w:ascii="Verdana" w:hAnsi="Verdana"/>
              </w:rPr>
              <w:t>-</w:t>
            </w:r>
          </w:p>
        </w:tc>
        <w:tc>
          <w:tcPr>
            <w:tcW w:w="3260" w:type="dxa"/>
            <w:vAlign w:val="center"/>
          </w:tcPr>
          <w:p w14:paraId="34503714" w14:textId="6D35D0A1" w:rsidR="004A038B" w:rsidRPr="009B2D0D" w:rsidRDefault="00D862A7" w:rsidP="00857DAA">
            <w:pPr>
              <w:tabs>
                <w:tab w:val="left" w:pos="1070"/>
              </w:tabs>
              <w:jc w:val="center"/>
              <w:rPr>
                <w:rFonts w:ascii="Verdana" w:hAnsi="Verdana"/>
              </w:rPr>
            </w:pPr>
            <w:r>
              <w:rPr>
                <w:rFonts w:ascii="Verdana" w:hAnsi="Verdana"/>
              </w:rPr>
              <w:t>-</w:t>
            </w:r>
          </w:p>
        </w:tc>
      </w:tr>
    </w:tbl>
    <w:p w14:paraId="1D48D0DF" w14:textId="77777777" w:rsidR="004A038B" w:rsidRPr="009B2D0D" w:rsidRDefault="004A038B">
      <w:pPr>
        <w:rPr>
          <w:rFonts w:ascii="Verdana" w:hAnsi="Verdana"/>
        </w:rPr>
      </w:pPr>
    </w:p>
    <w:p w14:paraId="0D81CC16" w14:textId="77777777" w:rsidR="004A038B" w:rsidRPr="009B2D0D" w:rsidRDefault="004A038B">
      <w:pPr>
        <w:rPr>
          <w:rFonts w:ascii="Verdana" w:hAnsi="Verdana"/>
        </w:rPr>
      </w:pPr>
    </w:p>
    <w:p w14:paraId="477F3000" w14:textId="77777777" w:rsidR="004A038B" w:rsidRPr="009B2D0D" w:rsidRDefault="004A038B">
      <w:pPr>
        <w:rPr>
          <w:rFonts w:ascii="Verdana" w:hAnsi="Verdana"/>
        </w:rPr>
      </w:pPr>
    </w:p>
    <w:p w14:paraId="756138D4" w14:textId="77777777" w:rsidR="004A038B" w:rsidRPr="009B2D0D" w:rsidRDefault="004A038B">
      <w:pPr>
        <w:rPr>
          <w:rFonts w:ascii="Verdana" w:hAnsi="Verdana"/>
        </w:rPr>
      </w:pPr>
    </w:p>
    <w:tbl>
      <w:tblPr>
        <w:tblStyle w:val="Reatabula"/>
        <w:tblW w:w="15309" w:type="dxa"/>
        <w:tblInd w:w="142" w:type="dxa"/>
        <w:tblLook w:val="04A0" w:firstRow="1" w:lastRow="0" w:firstColumn="1" w:lastColumn="0" w:noHBand="0" w:noVBand="1"/>
      </w:tblPr>
      <w:tblGrid>
        <w:gridCol w:w="567"/>
        <w:gridCol w:w="1843"/>
        <w:gridCol w:w="12899"/>
      </w:tblGrid>
      <w:tr w:rsidR="004A038B" w:rsidRPr="009B2D0D" w14:paraId="265066A5" w14:textId="77777777" w:rsidTr="00824B80">
        <w:tc>
          <w:tcPr>
            <w:tcW w:w="15309" w:type="dxa"/>
            <w:gridSpan w:val="3"/>
            <w:tcBorders>
              <w:top w:val="nil"/>
              <w:left w:val="nil"/>
              <w:bottom w:val="nil"/>
              <w:right w:val="nil"/>
            </w:tcBorders>
          </w:tcPr>
          <w:p w14:paraId="2DCE0C23" w14:textId="77777777" w:rsidR="00E543E0" w:rsidRDefault="00E543E0" w:rsidP="00E543E0">
            <w:pPr>
              <w:spacing w:before="120" w:after="120"/>
              <w:rPr>
                <w:rFonts w:ascii="Verdana" w:hAnsi="Verdana"/>
                <w:b/>
                <w:bCs/>
              </w:rPr>
            </w:pPr>
          </w:p>
          <w:p w14:paraId="54B45C93" w14:textId="77777777" w:rsidR="004A038B" w:rsidRPr="009B2D0D" w:rsidRDefault="004A038B" w:rsidP="00E543E0">
            <w:pPr>
              <w:spacing w:before="120" w:after="120"/>
              <w:rPr>
                <w:rFonts w:ascii="Verdana" w:hAnsi="Verdana"/>
                <w:b/>
                <w:bCs/>
              </w:rPr>
            </w:pPr>
            <w:r w:rsidRPr="009B2D0D">
              <w:rPr>
                <w:rFonts w:ascii="Verdana" w:hAnsi="Verdana"/>
                <w:b/>
                <w:bCs/>
              </w:rPr>
              <w:lastRenderedPageBreak/>
              <w:t>3. Vai pastāv alternatīvi veidi, kā tos samazināt vai novērst?</w:t>
            </w:r>
          </w:p>
        </w:tc>
      </w:tr>
      <w:tr w:rsidR="004A038B" w:rsidRPr="009B2D0D" w14:paraId="423F628D" w14:textId="77777777" w:rsidTr="00824B80">
        <w:trPr>
          <w:gridBefore w:val="1"/>
          <w:wBefore w:w="567" w:type="dxa"/>
        </w:trPr>
        <w:tc>
          <w:tcPr>
            <w:tcW w:w="1843" w:type="dxa"/>
            <w:tcBorders>
              <w:top w:val="nil"/>
              <w:left w:val="nil"/>
              <w:bottom w:val="nil"/>
              <w:right w:val="single" w:sz="4" w:space="0" w:color="auto"/>
            </w:tcBorders>
          </w:tcPr>
          <w:p w14:paraId="757E895A" w14:textId="051EAF95" w:rsidR="004A038B" w:rsidRPr="009B2D0D" w:rsidRDefault="00B85A67" w:rsidP="00857DAA">
            <w:pPr>
              <w:rPr>
                <w:rFonts w:ascii="Verdana" w:hAnsi="Verdana"/>
              </w:rPr>
            </w:pPr>
            <w:sdt>
              <w:sdtPr>
                <w:rPr>
                  <w:rFonts w:ascii="Verdana" w:hAnsi="Verdana"/>
                </w:rPr>
                <w:id w:val="1427298421"/>
                <w14:checkbox>
                  <w14:checked w14:val="1"/>
                  <w14:checkedState w14:val="2612" w14:font="MS Gothic"/>
                  <w14:uncheckedState w14:val="2610" w14:font="MS Gothic"/>
                </w14:checkbox>
              </w:sdtPr>
              <w:sdtEndPr/>
              <w:sdtContent>
                <w:r w:rsidR="005D6222">
                  <w:rPr>
                    <w:rFonts w:ascii="MS Gothic" w:eastAsia="MS Gothic" w:hAnsi="MS Gothic" w:hint="eastAsia"/>
                  </w:rPr>
                  <w:t>☒</w:t>
                </w:r>
              </w:sdtContent>
            </w:sdt>
            <w:r w:rsidR="004A038B" w:rsidRPr="009B2D0D">
              <w:rPr>
                <w:rFonts w:ascii="Verdana" w:hAnsi="Verdana"/>
              </w:rPr>
              <w:t xml:space="preserve"> Jā, šādi </w:t>
            </w:r>
          </w:p>
        </w:tc>
        <w:tc>
          <w:tcPr>
            <w:tcW w:w="12899" w:type="dxa"/>
            <w:tcBorders>
              <w:top w:val="single" w:sz="4" w:space="0" w:color="auto"/>
              <w:left w:val="single" w:sz="4" w:space="0" w:color="auto"/>
              <w:bottom w:val="single" w:sz="4" w:space="0" w:color="auto"/>
              <w:right w:val="single" w:sz="4" w:space="0" w:color="auto"/>
            </w:tcBorders>
          </w:tcPr>
          <w:p w14:paraId="1268317E" w14:textId="1BE7788B" w:rsidR="004A038B" w:rsidRPr="00145ECE" w:rsidRDefault="005D6222" w:rsidP="00857DAA">
            <w:pPr>
              <w:rPr>
                <w:rFonts w:ascii="Verdana" w:hAnsi="Verdana"/>
                <w:highlight w:val="yellow"/>
              </w:rPr>
            </w:pPr>
            <w:r w:rsidRPr="00D85380">
              <w:rPr>
                <w:rFonts w:ascii="Verdana" w:hAnsi="Verdana"/>
                <w:b/>
                <w:bCs/>
                <w:iCs/>
              </w:rPr>
              <w:t>Asenizācijas</w:t>
            </w:r>
            <w:r w:rsidRPr="00D85380">
              <w:rPr>
                <w:rFonts w:ascii="Verdana" w:hAnsi="Verdana"/>
                <w:iCs/>
              </w:rPr>
              <w:t xml:space="preserve"> pakalpojuma </w:t>
            </w:r>
            <w:r w:rsidR="00D862A7" w:rsidRPr="00D85380">
              <w:rPr>
                <w:rFonts w:ascii="Verdana" w:hAnsi="Verdana"/>
                <w:iCs/>
              </w:rPr>
              <w:t>jomā</w:t>
            </w:r>
            <w:r w:rsidRPr="00D85380">
              <w:rPr>
                <w:rFonts w:ascii="Verdana" w:hAnsi="Verdana"/>
                <w:iCs/>
              </w:rPr>
              <w:t xml:space="preserve"> risks nebūs būtisks gadījumā, ja komersanti apkalpo</w:t>
            </w:r>
            <w:r w:rsidR="00D862A7" w:rsidRPr="00D85380">
              <w:rPr>
                <w:rFonts w:ascii="Verdana" w:hAnsi="Verdana"/>
                <w:iCs/>
              </w:rPr>
              <w:t xml:space="preserve">s </w:t>
            </w:r>
            <w:r w:rsidRPr="00D85380">
              <w:rPr>
                <w:rFonts w:ascii="Verdana" w:hAnsi="Verdana"/>
                <w:iCs/>
              </w:rPr>
              <w:t xml:space="preserve">vismaz </w:t>
            </w:r>
            <w:r w:rsidR="00EB4794" w:rsidRPr="00D85380">
              <w:rPr>
                <w:rFonts w:ascii="Verdana" w:hAnsi="Verdana"/>
                <w:iCs/>
              </w:rPr>
              <w:t>8</w:t>
            </w:r>
            <w:r w:rsidRPr="00D85380">
              <w:rPr>
                <w:rFonts w:ascii="Verdana" w:hAnsi="Verdana"/>
                <w:iCs/>
              </w:rPr>
              <w:t xml:space="preserve">0 % no klientiem. Līdz </w:t>
            </w:r>
            <w:r w:rsidR="00D85380">
              <w:rPr>
                <w:rFonts w:ascii="Verdana" w:hAnsi="Verdana"/>
                <w:iCs/>
              </w:rPr>
              <w:t>šāda</w:t>
            </w:r>
            <w:r w:rsidRPr="00D85380">
              <w:rPr>
                <w:rFonts w:ascii="Verdana" w:hAnsi="Verdana"/>
                <w:iCs/>
              </w:rPr>
              <w:t xml:space="preserve"> rezultāta sasniegšanai ir lietderīgi </w:t>
            </w:r>
            <w:r w:rsidRPr="00D85380">
              <w:rPr>
                <w:rFonts w:ascii="Verdana" w:hAnsi="Verdana"/>
              </w:rPr>
              <w:t>turpināt Sabiedrības darbību pakalpojuma sniegšanā.</w:t>
            </w:r>
          </w:p>
        </w:tc>
      </w:tr>
    </w:tbl>
    <w:p w14:paraId="14B48268" w14:textId="77777777" w:rsidR="004A038B" w:rsidRPr="00A6381F" w:rsidRDefault="004A038B" w:rsidP="004A038B">
      <w:pPr>
        <w:spacing w:after="0"/>
        <w:rPr>
          <w:rFonts w:ascii="Verdana" w:hAnsi="Verdana"/>
          <w:sz w:val="8"/>
          <w:szCs w:val="8"/>
        </w:rPr>
      </w:pPr>
    </w:p>
    <w:tbl>
      <w:tblPr>
        <w:tblStyle w:val="Reatabula"/>
        <w:tblW w:w="15451" w:type="dxa"/>
        <w:tblLook w:val="04A0" w:firstRow="1" w:lastRow="0" w:firstColumn="1" w:lastColumn="0" w:noHBand="0" w:noVBand="1"/>
      </w:tblPr>
      <w:tblGrid>
        <w:gridCol w:w="142"/>
        <w:gridCol w:w="567"/>
        <w:gridCol w:w="1843"/>
        <w:gridCol w:w="12757"/>
        <w:gridCol w:w="142"/>
      </w:tblGrid>
      <w:tr w:rsidR="004A038B" w:rsidRPr="009B2D0D" w14:paraId="391EA26D" w14:textId="77777777" w:rsidTr="00857DAA">
        <w:trPr>
          <w:gridBefore w:val="2"/>
          <w:wBefore w:w="709" w:type="dxa"/>
        </w:trPr>
        <w:tc>
          <w:tcPr>
            <w:tcW w:w="1843" w:type="dxa"/>
            <w:tcBorders>
              <w:top w:val="nil"/>
              <w:left w:val="nil"/>
              <w:bottom w:val="nil"/>
              <w:right w:val="single" w:sz="4" w:space="0" w:color="auto"/>
            </w:tcBorders>
          </w:tcPr>
          <w:p w14:paraId="6BFB98AF" w14:textId="77777777" w:rsidR="004A038B" w:rsidRPr="009B2D0D" w:rsidRDefault="00B85A67" w:rsidP="004A038B">
            <w:pPr>
              <w:spacing w:before="120" w:after="120"/>
              <w:rPr>
                <w:rFonts w:ascii="Verdana" w:hAnsi="Verdana"/>
              </w:rPr>
            </w:pPr>
            <w:sdt>
              <w:sdtPr>
                <w:rPr>
                  <w:rFonts w:ascii="Verdana" w:hAnsi="Verdana"/>
                </w:rPr>
                <w:id w:val="1781983925"/>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4A038B"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2E1D67AA" w14:textId="3AB72F7F" w:rsidR="00BF4544" w:rsidRPr="009B2D0D" w:rsidRDefault="00BF4544" w:rsidP="002F371A">
            <w:pPr>
              <w:spacing w:before="120" w:after="120"/>
              <w:rPr>
                <w:rFonts w:ascii="Verdana" w:hAnsi="Verdana"/>
              </w:rPr>
            </w:pPr>
            <w:r>
              <w:rPr>
                <w:rFonts w:ascii="Verdana" w:hAnsi="Verdana"/>
                <w:b/>
                <w:bCs/>
                <w:iCs/>
              </w:rPr>
              <w:t>Ū</w:t>
            </w:r>
            <w:r w:rsidR="00E42C1D">
              <w:rPr>
                <w:rFonts w:ascii="Verdana" w:hAnsi="Verdana"/>
                <w:b/>
                <w:bCs/>
                <w:iCs/>
              </w:rPr>
              <w:t>densapgāde</w:t>
            </w:r>
            <w:r w:rsidR="00145ECE">
              <w:rPr>
                <w:rFonts w:ascii="Verdana" w:hAnsi="Verdana"/>
                <w:b/>
                <w:bCs/>
                <w:iCs/>
              </w:rPr>
              <w:t>s</w:t>
            </w:r>
            <w:r w:rsidR="00E42C1D">
              <w:rPr>
                <w:rFonts w:ascii="Verdana" w:hAnsi="Verdana"/>
                <w:b/>
                <w:bCs/>
                <w:iCs/>
              </w:rPr>
              <w:t xml:space="preserve"> un kanalizācija</w:t>
            </w:r>
            <w:r w:rsidR="00145ECE">
              <w:rPr>
                <w:rFonts w:ascii="Verdana" w:hAnsi="Verdana"/>
                <w:b/>
                <w:bCs/>
                <w:iCs/>
              </w:rPr>
              <w:t>s</w:t>
            </w:r>
            <w:r w:rsidR="00E42C1D">
              <w:rPr>
                <w:rFonts w:ascii="Verdana" w:hAnsi="Verdana"/>
                <w:b/>
                <w:bCs/>
                <w:iCs/>
              </w:rPr>
              <w:t xml:space="preserve"> </w:t>
            </w:r>
            <w:r w:rsidR="00E42C1D" w:rsidRPr="00B66A67">
              <w:rPr>
                <w:rFonts w:ascii="Verdana" w:hAnsi="Verdana"/>
                <w:b/>
                <w:bCs/>
              </w:rPr>
              <w:t>sistēmas uzturēšan</w:t>
            </w:r>
            <w:r w:rsidR="00E42C1D">
              <w:rPr>
                <w:rFonts w:ascii="Verdana" w:hAnsi="Verdana"/>
                <w:b/>
                <w:bCs/>
              </w:rPr>
              <w:t>a</w:t>
            </w:r>
            <w:r w:rsidR="00E42C1D">
              <w:rPr>
                <w:rFonts w:ascii="Verdana" w:hAnsi="Verdana"/>
              </w:rPr>
              <w:t xml:space="preserve"> </w:t>
            </w:r>
            <w:r w:rsidR="005E638C" w:rsidRPr="005E638C">
              <w:rPr>
                <w:rFonts w:ascii="Verdana" w:hAnsi="Verdana"/>
              </w:rPr>
              <w:t>ir stratēģiski svarīga</w:t>
            </w:r>
            <w:r w:rsidR="00857DAA">
              <w:rPr>
                <w:rFonts w:ascii="Verdana" w:hAnsi="Verdana"/>
              </w:rPr>
              <w:t>s</w:t>
            </w:r>
            <w:r w:rsidR="005E638C" w:rsidRPr="005E638C">
              <w:rPr>
                <w:rFonts w:ascii="Verdana" w:hAnsi="Verdana"/>
              </w:rPr>
              <w:t xml:space="preserve"> nozare</w:t>
            </w:r>
            <w:r w:rsidR="00857DAA">
              <w:rPr>
                <w:rFonts w:ascii="Verdana" w:hAnsi="Verdana"/>
              </w:rPr>
              <w:t>s</w:t>
            </w:r>
            <w:r w:rsidR="005E638C">
              <w:rPr>
                <w:rFonts w:ascii="Verdana" w:hAnsi="Verdana"/>
              </w:rPr>
              <w:t xml:space="preserve">, </w:t>
            </w:r>
            <w:r w:rsidR="00AA3F8F">
              <w:rPr>
                <w:rFonts w:ascii="Verdana" w:hAnsi="Verdana"/>
              </w:rPr>
              <w:t xml:space="preserve">kam nepieciešami augsti kvalitātes standarti un </w:t>
            </w:r>
            <w:r w:rsidR="005E638C" w:rsidRPr="005E638C">
              <w:rPr>
                <w:rFonts w:ascii="Verdana" w:hAnsi="Verdana"/>
              </w:rPr>
              <w:t xml:space="preserve">lieli kapitālieguldījumi, kā arī pilnīga pašvaldības kontrole par </w:t>
            </w:r>
            <w:r w:rsidR="005E638C">
              <w:rPr>
                <w:rFonts w:ascii="Verdana" w:hAnsi="Verdana"/>
              </w:rPr>
              <w:t>komersanta</w:t>
            </w:r>
            <w:r w:rsidR="005E638C" w:rsidRPr="005E638C">
              <w:rPr>
                <w:rFonts w:ascii="Verdana" w:hAnsi="Verdana"/>
              </w:rPr>
              <w:t xml:space="preserve"> lēmumiem. </w:t>
            </w:r>
          </w:p>
        </w:tc>
      </w:tr>
      <w:tr w:rsidR="004A038B" w:rsidRPr="009B2D0D" w14:paraId="1B6AA11E" w14:textId="77777777" w:rsidTr="00857DAA">
        <w:trPr>
          <w:gridAfter w:val="1"/>
          <w:wAfter w:w="142" w:type="dxa"/>
        </w:trPr>
        <w:tc>
          <w:tcPr>
            <w:tcW w:w="15309" w:type="dxa"/>
            <w:gridSpan w:val="4"/>
            <w:tcBorders>
              <w:top w:val="nil"/>
              <w:left w:val="nil"/>
              <w:bottom w:val="nil"/>
              <w:right w:val="nil"/>
            </w:tcBorders>
          </w:tcPr>
          <w:p w14:paraId="6749F5E1" w14:textId="58D61A58" w:rsidR="004A038B" w:rsidRPr="009B2D0D" w:rsidRDefault="004A038B" w:rsidP="00857DAA">
            <w:pPr>
              <w:spacing w:before="120" w:after="120"/>
              <w:rPr>
                <w:rFonts w:ascii="Verdana" w:hAnsi="Verdana"/>
                <w:b/>
                <w:bCs/>
              </w:rPr>
            </w:pPr>
            <w:r w:rsidRPr="009B2D0D">
              <w:rPr>
                <w:rFonts w:ascii="Verdana" w:hAnsi="Verdana"/>
                <w:b/>
                <w:bCs/>
              </w:rPr>
              <w:t xml:space="preserve">   4. Kādas un cik būtiskas būtu ilgtermiņa sekas uz patērētājiem, ja </w:t>
            </w:r>
            <w:r w:rsidR="00145ECE" w:rsidRPr="00145ECE">
              <w:rPr>
                <w:rFonts w:ascii="Verdana" w:hAnsi="Verdana"/>
                <w:b/>
                <w:bCs/>
              </w:rPr>
              <w:t>pašvaldība</w:t>
            </w:r>
            <w:r w:rsidRPr="009B2D0D">
              <w:rPr>
                <w:rFonts w:ascii="Verdana" w:hAnsi="Verdana"/>
                <w:b/>
                <w:bCs/>
              </w:rPr>
              <w:t xml:space="preserve"> neturpinātu komercdarbību?</w:t>
            </w:r>
          </w:p>
        </w:tc>
      </w:tr>
      <w:tr w:rsidR="004A038B" w:rsidRPr="009B2D0D" w14:paraId="5C8125DD" w14:textId="77777777" w:rsidTr="00857DAA">
        <w:trPr>
          <w:gridBefore w:val="2"/>
          <w:wBefore w:w="709" w:type="dxa"/>
        </w:trPr>
        <w:tc>
          <w:tcPr>
            <w:tcW w:w="14742" w:type="dxa"/>
            <w:gridSpan w:val="3"/>
            <w:tcBorders>
              <w:top w:val="single" w:sz="4" w:space="0" w:color="auto"/>
            </w:tcBorders>
          </w:tcPr>
          <w:p w14:paraId="40F8FF07" w14:textId="77777777" w:rsidR="004A038B" w:rsidRDefault="005E638C" w:rsidP="00A05964">
            <w:pPr>
              <w:pStyle w:val="Sarakstarindkopa"/>
              <w:numPr>
                <w:ilvl w:val="0"/>
                <w:numId w:val="4"/>
              </w:numPr>
              <w:spacing w:before="120"/>
              <w:ind w:left="456" w:hanging="425"/>
              <w:rPr>
                <w:rFonts w:ascii="Verdana" w:hAnsi="Verdana"/>
              </w:rPr>
            </w:pPr>
            <w:r w:rsidRPr="00A05964">
              <w:rPr>
                <w:rFonts w:ascii="Verdana" w:hAnsi="Verdana"/>
              </w:rPr>
              <w:t>Var tikt apdraudēta pašvaldības autonomā funkcija –</w:t>
            </w:r>
            <w:r w:rsidR="00E42C1D" w:rsidRPr="00A05964">
              <w:rPr>
                <w:rFonts w:ascii="Verdana" w:hAnsi="Verdana"/>
              </w:rPr>
              <w:t xml:space="preserve"> ūdensapgādes un kanalizācijas pakalpojumu droša un nepārtraukta sniegšana</w:t>
            </w:r>
            <w:r w:rsidRPr="00A05964">
              <w:rPr>
                <w:rFonts w:ascii="Verdana" w:hAnsi="Verdana"/>
              </w:rPr>
              <w:t>.</w:t>
            </w:r>
          </w:p>
          <w:p w14:paraId="64B3B059" w14:textId="2BBA493E" w:rsidR="00A05964" w:rsidRPr="00A05964" w:rsidRDefault="00A05964" w:rsidP="00145ECE">
            <w:pPr>
              <w:pStyle w:val="Sarakstarindkopa"/>
              <w:numPr>
                <w:ilvl w:val="0"/>
                <w:numId w:val="4"/>
              </w:numPr>
              <w:spacing w:before="120" w:after="120"/>
              <w:ind w:left="453" w:hanging="425"/>
              <w:contextualSpacing w:val="0"/>
              <w:rPr>
                <w:rFonts w:ascii="Verdana" w:hAnsi="Verdana"/>
              </w:rPr>
            </w:pPr>
            <w:r w:rsidRPr="00D862A7">
              <w:rPr>
                <w:rFonts w:ascii="Verdana" w:hAnsi="Verdana"/>
              </w:rPr>
              <w:t>Var tik būtiski apdraudēts vides kvalitātes stāvoklis, neizvedot kanalizācijas atkritumu</w:t>
            </w:r>
            <w:r w:rsidR="00E12D17" w:rsidRPr="00D862A7">
              <w:rPr>
                <w:rFonts w:ascii="Verdana" w:hAnsi="Verdana"/>
              </w:rPr>
              <w:t>s</w:t>
            </w:r>
            <w:r w:rsidRPr="00D862A7">
              <w:rPr>
                <w:rFonts w:ascii="Verdana" w:hAnsi="Verdana"/>
              </w:rPr>
              <w:t xml:space="preserve"> lielāk</w:t>
            </w:r>
            <w:r w:rsidR="00E12D17" w:rsidRPr="00D862A7">
              <w:rPr>
                <w:rFonts w:ascii="Verdana" w:hAnsi="Verdana"/>
              </w:rPr>
              <w:t>ajā</w:t>
            </w:r>
            <w:r w:rsidRPr="00D862A7">
              <w:rPr>
                <w:rFonts w:ascii="Verdana" w:hAnsi="Verdana"/>
              </w:rPr>
              <w:t xml:space="preserve"> daļ</w:t>
            </w:r>
            <w:r w:rsidR="00E12D17" w:rsidRPr="00D862A7">
              <w:rPr>
                <w:rFonts w:ascii="Verdana" w:hAnsi="Verdana"/>
              </w:rPr>
              <w:t>ā</w:t>
            </w:r>
            <w:r w:rsidRPr="00D862A7">
              <w:rPr>
                <w:rFonts w:ascii="Verdana" w:hAnsi="Verdana"/>
              </w:rPr>
              <w:t xml:space="preserve"> no </w:t>
            </w:r>
            <w:r w:rsidR="00E12D17" w:rsidRPr="00D862A7">
              <w:rPr>
                <w:rFonts w:ascii="Verdana" w:hAnsi="Verdana"/>
              </w:rPr>
              <w:t>mājsaimniecīb</w:t>
            </w:r>
            <w:r w:rsidRPr="00D862A7">
              <w:rPr>
                <w:rFonts w:ascii="Verdana" w:hAnsi="Verdana"/>
              </w:rPr>
              <w:t>ām.</w:t>
            </w:r>
          </w:p>
        </w:tc>
      </w:tr>
      <w:tr w:rsidR="004A038B" w:rsidRPr="009B2D0D" w14:paraId="65B2BB1C" w14:textId="77777777" w:rsidTr="00857DAA">
        <w:trPr>
          <w:gridBefore w:val="1"/>
          <w:wBefore w:w="142" w:type="dxa"/>
        </w:trPr>
        <w:tc>
          <w:tcPr>
            <w:tcW w:w="15309" w:type="dxa"/>
            <w:gridSpan w:val="4"/>
            <w:tcBorders>
              <w:top w:val="nil"/>
              <w:left w:val="nil"/>
              <w:bottom w:val="nil"/>
              <w:right w:val="nil"/>
            </w:tcBorders>
          </w:tcPr>
          <w:p w14:paraId="61967FD3" w14:textId="77777777" w:rsidR="004A038B" w:rsidRPr="009B2D0D" w:rsidRDefault="004A038B" w:rsidP="00857DAA">
            <w:pPr>
              <w:spacing w:before="120" w:after="120"/>
              <w:rPr>
                <w:rFonts w:ascii="Verdana" w:hAnsi="Verdana"/>
                <w:b/>
                <w:bCs/>
              </w:rPr>
            </w:pPr>
            <w:bookmarkStart w:id="18" w:name="_Hlk40116135"/>
            <w:r w:rsidRPr="009B2D0D">
              <w:rPr>
                <w:rFonts w:ascii="Verdana" w:hAnsi="Verdana"/>
                <w:b/>
                <w:bCs/>
              </w:rPr>
              <w:t>5. Vai tas radītu lielāku zaudējumu patērētājam nekā darbības turpināšana tirgū?</w:t>
            </w:r>
          </w:p>
        </w:tc>
      </w:tr>
      <w:tr w:rsidR="004A038B" w:rsidRPr="009B2D0D" w14:paraId="5CCAEAA1" w14:textId="77777777" w:rsidTr="00857DAA">
        <w:trPr>
          <w:gridBefore w:val="2"/>
          <w:wBefore w:w="709" w:type="dxa"/>
        </w:trPr>
        <w:tc>
          <w:tcPr>
            <w:tcW w:w="1843" w:type="dxa"/>
            <w:tcBorders>
              <w:top w:val="nil"/>
              <w:left w:val="nil"/>
              <w:bottom w:val="nil"/>
              <w:right w:val="single" w:sz="4" w:space="0" w:color="auto"/>
            </w:tcBorders>
          </w:tcPr>
          <w:p w14:paraId="14C10BDF" w14:textId="77777777" w:rsidR="004A038B" w:rsidRPr="009B2D0D" w:rsidRDefault="00B85A67" w:rsidP="004A038B">
            <w:pPr>
              <w:spacing w:before="120" w:after="120"/>
              <w:rPr>
                <w:rFonts w:ascii="Verdana" w:hAnsi="Verdana"/>
              </w:rPr>
            </w:pPr>
            <w:sdt>
              <w:sdtPr>
                <w:rPr>
                  <w:rFonts w:ascii="Verdana" w:hAnsi="Verdana"/>
                </w:rPr>
                <w:id w:val="854082721"/>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4A038B" w:rsidRPr="009B2D0D">
              <w:rPr>
                <w:rFonts w:ascii="Verdana" w:hAnsi="Verdana"/>
              </w:rPr>
              <w:t xml:space="preserve"> Jā, jo</w:t>
            </w:r>
          </w:p>
        </w:tc>
        <w:tc>
          <w:tcPr>
            <w:tcW w:w="12899" w:type="dxa"/>
            <w:gridSpan w:val="2"/>
            <w:tcBorders>
              <w:top w:val="single" w:sz="4" w:space="0" w:color="auto"/>
              <w:left w:val="single" w:sz="4" w:space="0" w:color="auto"/>
              <w:bottom w:val="single" w:sz="4" w:space="0" w:color="auto"/>
              <w:right w:val="single" w:sz="4" w:space="0" w:color="auto"/>
            </w:tcBorders>
          </w:tcPr>
          <w:p w14:paraId="41CAA56B" w14:textId="77777777" w:rsidR="00145ECE" w:rsidRDefault="00E12D17" w:rsidP="004A038B">
            <w:pPr>
              <w:spacing w:before="120" w:after="120"/>
              <w:rPr>
                <w:rFonts w:ascii="Verdana" w:hAnsi="Verdana"/>
              </w:rPr>
            </w:pPr>
            <w:r w:rsidRPr="00E12D17">
              <w:rPr>
                <w:rFonts w:ascii="Verdana" w:hAnsi="Verdana"/>
                <w:b/>
                <w:bCs/>
              </w:rPr>
              <w:t>ūdensapgādei un kanalizācijai</w:t>
            </w:r>
            <w:r w:rsidRPr="00E12D17">
              <w:rPr>
                <w:rFonts w:ascii="Verdana" w:hAnsi="Verdana"/>
              </w:rPr>
              <w:t xml:space="preserve"> </w:t>
            </w:r>
            <w:r w:rsidR="005E638C">
              <w:rPr>
                <w:rFonts w:ascii="Verdana" w:hAnsi="Verdana"/>
              </w:rPr>
              <w:t>pieaugtu</w:t>
            </w:r>
            <w:r w:rsidR="005E638C" w:rsidRPr="005E638C">
              <w:rPr>
                <w:rFonts w:ascii="Verdana" w:hAnsi="Verdana"/>
              </w:rPr>
              <w:t xml:space="preserve"> izmaksas, nedrošība par pakalpojuma pieejamību, nepārtrauktību, attīstību.</w:t>
            </w:r>
            <w:r w:rsidR="00A05964">
              <w:rPr>
                <w:rFonts w:ascii="Verdana" w:hAnsi="Verdana"/>
              </w:rPr>
              <w:t xml:space="preserve"> </w:t>
            </w:r>
          </w:p>
          <w:p w14:paraId="4CF136AA" w14:textId="7A12E43B" w:rsidR="004A038B" w:rsidRPr="009B2D0D" w:rsidRDefault="00A05964" w:rsidP="004A038B">
            <w:pPr>
              <w:spacing w:before="120" w:after="120"/>
              <w:rPr>
                <w:rFonts w:ascii="Verdana" w:hAnsi="Verdana"/>
              </w:rPr>
            </w:pPr>
            <w:r w:rsidRPr="00D862A7">
              <w:rPr>
                <w:rFonts w:ascii="Verdana" w:hAnsi="Verdana"/>
                <w:b/>
                <w:bCs/>
              </w:rPr>
              <w:t>Asenizācijas jomā</w:t>
            </w:r>
            <w:r w:rsidRPr="00D862A7">
              <w:rPr>
                <w:rFonts w:ascii="Verdana" w:hAnsi="Verdana"/>
              </w:rPr>
              <w:t xml:space="preserve"> vides piesārņojums var izplatīties nozīmīgā aglomerācijas daļā un dabisko ūdeņu sistēmās.</w:t>
            </w:r>
          </w:p>
        </w:tc>
      </w:tr>
    </w:tbl>
    <w:p w14:paraId="6F97F847" w14:textId="77777777" w:rsidR="004A038B" w:rsidRPr="00A6381F" w:rsidRDefault="004A038B" w:rsidP="004A038B">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4A038B" w:rsidRPr="009B2D0D" w14:paraId="7869DE4A" w14:textId="77777777" w:rsidTr="00824B80">
        <w:tc>
          <w:tcPr>
            <w:tcW w:w="1843" w:type="dxa"/>
            <w:tcBorders>
              <w:top w:val="nil"/>
              <w:left w:val="nil"/>
              <w:bottom w:val="nil"/>
              <w:right w:val="single" w:sz="4" w:space="0" w:color="auto"/>
            </w:tcBorders>
          </w:tcPr>
          <w:p w14:paraId="341CBB2C" w14:textId="77777777" w:rsidR="004A038B" w:rsidRPr="009B2D0D" w:rsidRDefault="00B85A67" w:rsidP="00857DAA">
            <w:pPr>
              <w:rPr>
                <w:rFonts w:ascii="Verdana" w:hAnsi="Verdana"/>
              </w:rPr>
            </w:pPr>
            <w:sdt>
              <w:sdtPr>
                <w:rPr>
                  <w:rFonts w:ascii="Verdana" w:hAnsi="Verdana"/>
                </w:rPr>
                <w:id w:val="440186473"/>
                <w14:checkbox>
                  <w14:checked w14:val="0"/>
                  <w14:checkedState w14:val="2612" w14:font="MS Gothic"/>
                  <w14:uncheckedState w14:val="2610" w14:font="MS Gothic"/>
                </w14:checkbox>
              </w:sdtPr>
              <w:sdtEndPr/>
              <w:sdtContent>
                <w:r w:rsidR="004A038B" w:rsidRPr="009B2D0D">
                  <w:rPr>
                    <w:rFonts w:ascii="Segoe UI Symbol" w:hAnsi="Segoe UI Symbol" w:cs="Segoe UI Symbol"/>
                  </w:rPr>
                  <w:t>☐</w:t>
                </w:r>
              </w:sdtContent>
            </w:sdt>
            <w:r w:rsidR="004A038B"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4D4558BB" w14:textId="77777777" w:rsidR="004A038B" w:rsidRPr="009B2D0D" w:rsidRDefault="004A038B" w:rsidP="00857DAA">
            <w:pPr>
              <w:rPr>
                <w:rFonts w:ascii="Verdana" w:hAnsi="Verdana"/>
              </w:rPr>
            </w:pPr>
            <w:r w:rsidRPr="009B2D0D">
              <w:rPr>
                <w:rFonts w:ascii="Verdana" w:hAnsi="Verdana"/>
              </w:rPr>
              <w:t xml:space="preserve"> </w:t>
            </w:r>
          </w:p>
        </w:tc>
      </w:tr>
    </w:tbl>
    <w:p w14:paraId="59E421E5" w14:textId="356EBAFB" w:rsidR="004A038B" w:rsidRPr="00A05964" w:rsidRDefault="004A038B" w:rsidP="00A05964">
      <w:pPr>
        <w:spacing w:before="120"/>
        <w:rPr>
          <w:rFonts w:ascii="Verdana" w:hAnsi="Verdana"/>
          <w:b/>
          <w:bCs/>
          <w:color w:val="4472C4" w:themeColor="accent1"/>
        </w:rPr>
      </w:pPr>
      <w:bookmarkStart w:id="19" w:name="_Hlk40117141"/>
      <w:bookmarkEnd w:id="18"/>
      <w:r w:rsidRPr="009B2D0D">
        <w:rPr>
          <w:rFonts w:ascii="Verdana" w:hAnsi="Verdana"/>
          <w:i/>
          <w:iCs/>
          <w:color w:val="4472C4" w:themeColor="accent1"/>
        </w:rPr>
        <w:t xml:space="preserve">Ja nepastāv augsti riski, tad pakalpojumu sniegšanu vajadzētu uzticēt privātajam sektoram, </w:t>
      </w:r>
      <w:r w:rsidR="00145ECE" w:rsidRPr="00145ECE">
        <w:rPr>
          <w:rFonts w:ascii="Verdana" w:hAnsi="Verdana"/>
          <w:i/>
          <w:iCs/>
          <w:color w:val="4472C4" w:themeColor="accent1"/>
        </w:rPr>
        <w:t>pašvaldības</w:t>
      </w:r>
      <w:r w:rsidRPr="009B2D0D">
        <w:rPr>
          <w:rFonts w:ascii="Verdana" w:hAnsi="Verdana"/>
          <w:i/>
          <w:iCs/>
          <w:color w:val="4472C4" w:themeColor="accent1"/>
        </w:rPr>
        <w:t xml:space="preserve"> kapitālsabiedrībai atturoties no konkrēto pakalpojumu </w:t>
      </w:r>
      <w:bookmarkEnd w:id="19"/>
      <w:r w:rsidRPr="009B2D0D">
        <w:rPr>
          <w:rFonts w:ascii="Verdana" w:hAnsi="Verdana"/>
          <w:i/>
          <w:iCs/>
          <w:color w:val="4472C4" w:themeColor="accent1"/>
        </w:rPr>
        <w:t>sniegšanas.</w:t>
      </w:r>
    </w:p>
    <w:tbl>
      <w:tblPr>
        <w:tblStyle w:val="Reatabula"/>
        <w:tblW w:w="15451" w:type="dxa"/>
        <w:tblLook w:val="04A0" w:firstRow="1" w:lastRow="0" w:firstColumn="1" w:lastColumn="0" w:noHBand="0" w:noVBand="1"/>
      </w:tblPr>
      <w:tblGrid>
        <w:gridCol w:w="142"/>
        <w:gridCol w:w="567"/>
        <w:gridCol w:w="1843"/>
        <w:gridCol w:w="12899"/>
      </w:tblGrid>
      <w:tr w:rsidR="00010470" w:rsidRPr="009B2D0D" w14:paraId="1F3DBC58" w14:textId="77777777" w:rsidTr="00857DAA">
        <w:tc>
          <w:tcPr>
            <w:tcW w:w="15451" w:type="dxa"/>
            <w:gridSpan w:val="4"/>
            <w:tcBorders>
              <w:top w:val="nil"/>
              <w:left w:val="nil"/>
              <w:bottom w:val="nil"/>
              <w:right w:val="nil"/>
            </w:tcBorders>
            <w:shd w:val="clear" w:color="auto" w:fill="538135" w:themeFill="accent6" w:themeFillShade="BF"/>
          </w:tcPr>
          <w:p w14:paraId="1FF543FB" w14:textId="77777777" w:rsidR="00010470" w:rsidRPr="009B2D0D" w:rsidRDefault="00010470" w:rsidP="00824B80">
            <w:pPr>
              <w:spacing w:before="240" w:after="240"/>
              <w:rPr>
                <w:rFonts w:ascii="Verdana" w:hAnsi="Verdana"/>
                <w:b/>
                <w:bCs/>
                <w:color w:val="FFFFFF" w:themeColor="background1"/>
                <w:sz w:val="32"/>
                <w:szCs w:val="32"/>
              </w:rPr>
            </w:pPr>
            <w:bookmarkStart w:id="20" w:name="_Hlk40117203"/>
            <w:r w:rsidRPr="009B2D0D">
              <w:rPr>
                <w:rFonts w:ascii="Verdana" w:hAnsi="Verdana"/>
                <w:b/>
                <w:bCs/>
                <w:color w:val="FFFFFF" w:themeColor="background1"/>
                <w:sz w:val="32"/>
                <w:szCs w:val="32"/>
              </w:rPr>
              <w:t>Ietekme uz konkurenci</w:t>
            </w:r>
          </w:p>
        </w:tc>
      </w:tr>
      <w:bookmarkEnd w:id="20"/>
      <w:tr w:rsidR="00010470" w:rsidRPr="009B2D0D" w14:paraId="2A061F64" w14:textId="77777777" w:rsidTr="00857DAA">
        <w:trPr>
          <w:gridBefore w:val="1"/>
          <w:wBefore w:w="142" w:type="dxa"/>
        </w:trPr>
        <w:tc>
          <w:tcPr>
            <w:tcW w:w="15309" w:type="dxa"/>
            <w:gridSpan w:val="3"/>
            <w:tcBorders>
              <w:top w:val="nil"/>
              <w:left w:val="nil"/>
              <w:bottom w:val="nil"/>
              <w:right w:val="nil"/>
            </w:tcBorders>
          </w:tcPr>
          <w:p w14:paraId="1E6F2C60" w14:textId="2F5B8173" w:rsidR="00010470" w:rsidRPr="009B2D0D" w:rsidRDefault="00010470" w:rsidP="00857DAA">
            <w:pPr>
              <w:spacing w:before="120" w:after="120"/>
              <w:rPr>
                <w:rFonts w:ascii="Verdana" w:hAnsi="Verdana"/>
                <w:b/>
                <w:bCs/>
              </w:rPr>
            </w:pPr>
            <w:r w:rsidRPr="009B2D0D">
              <w:rPr>
                <w:rFonts w:ascii="Verdana" w:hAnsi="Verdana"/>
                <w:b/>
                <w:bCs/>
              </w:rPr>
              <w:t xml:space="preserve">1. Vai </w:t>
            </w:r>
            <w:r w:rsidR="00145ECE" w:rsidRPr="00145ECE">
              <w:rPr>
                <w:rFonts w:ascii="Verdana" w:hAnsi="Verdana"/>
                <w:b/>
                <w:bCs/>
              </w:rPr>
              <w:t>pašvaldība</w:t>
            </w:r>
            <w:r w:rsidRPr="009B2D0D">
              <w:rPr>
                <w:rFonts w:ascii="Verdana" w:hAnsi="Verdana"/>
                <w:b/>
                <w:bCs/>
              </w:rPr>
              <w:t xml:space="preserve"> ir veikusi konkurences situācijas novērtējumu, identificējot konkurencei draudzīgāko risinājumu?</w:t>
            </w:r>
          </w:p>
        </w:tc>
      </w:tr>
      <w:tr w:rsidR="00010470" w:rsidRPr="009B2D0D" w14:paraId="7CAE6AA3" w14:textId="77777777" w:rsidTr="00A05964">
        <w:trPr>
          <w:gridBefore w:val="2"/>
          <w:wBefore w:w="709" w:type="dxa"/>
        </w:trPr>
        <w:tc>
          <w:tcPr>
            <w:tcW w:w="1843" w:type="dxa"/>
            <w:tcBorders>
              <w:top w:val="nil"/>
              <w:left w:val="nil"/>
              <w:bottom w:val="nil"/>
              <w:right w:val="single" w:sz="4" w:space="0" w:color="auto"/>
            </w:tcBorders>
          </w:tcPr>
          <w:p w14:paraId="47EF01DD" w14:textId="17874A27" w:rsidR="00010470" w:rsidRPr="009B2D0D" w:rsidRDefault="00B85A67" w:rsidP="00857DAA">
            <w:pPr>
              <w:rPr>
                <w:rFonts w:ascii="Verdana" w:hAnsi="Verdana"/>
              </w:rPr>
            </w:pPr>
            <w:sdt>
              <w:sdtPr>
                <w:rPr>
                  <w:rFonts w:ascii="Verdana" w:hAnsi="Verdana"/>
                </w:rPr>
                <w:id w:val="354236634"/>
                <w14:checkbox>
                  <w14:checked w14:val="1"/>
                  <w14:checkedState w14:val="2612" w14:font="MS Gothic"/>
                  <w14:uncheckedState w14:val="2610" w14:font="MS Gothic"/>
                </w14:checkbox>
              </w:sdtPr>
              <w:sdtEndPr/>
              <w:sdtContent>
                <w:r w:rsidR="00A05964">
                  <w:rPr>
                    <w:rFonts w:ascii="MS Gothic" w:eastAsia="MS Gothic" w:hAnsi="MS Gothic" w:hint="eastAsia"/>
                  </w:rPr>
                  <w:t>☒</w:t>
                </w:r>
              </w:sdtContent>
            </w:sdt>
            <w:r w:rsidR="00010470" w:rsidRPr="009B2D0D">
              <w:rPr>
                <w:rFonts w:ascii="Verdana" w:hAnsi="Verdana"/>
              </w:rPr>
              <w:t xml:space="preserve"> Jā</w:t>
            </w:r>
          </w:p>
        </w:tc>
        <w:tc>
          <w:tcPr>
            <w:tcW w:w="12899" w:type="dxa"/>
            <w:tcBorders>
              <w:top w:val="single" w:sz="4" w:space="0" w:color="auto"/>
              <w:left w:val="single" w:sz="4" w:space="0" w:color="auto"/>
              <w:bottom w:val="single" w:sz="4" w:space="0" w:color="auto"/>
              <w:right w:val="single" w:sz="4" w:space="0" w:color="auto"/>
            </w:tcBorders>
          </w:tcPr>
          <w:p w14:paraId="37276084" w14:textId="25C5B325" w:rsidR="00010470" w:rsidRPr="009B2D0D" w:rsidRDefault="00A05964" w:rsidP="00A05964">
            <w:pPr>
              <w:spacing w:before="120" w:after="120"/>
              <w:rPr>
                <w:rFonts w:ascii="Verdana" w:hAnsi="Verdana"/>
              </w:rPr>
            </w:pPr>
            <w:r w:rsidRPr="00D862A7">
              <w:rPr>
                <w:rFonts w:ascii="Verdana" w:hAnsi="Verdana"/>
              </w:rPr>
              <w:t xml:space="preserve">attiecībā uz </w:t>
            </w:r>
            <w:r w:rsidRPr="00D862A7">
              <w:rPr>
                <w:rFonts w:ascii="Verdana" w:hAnsi="Verdana"/>
                <w:b/>
                <w:bCs/>
              </w:rPr>
              <w:t>asenizācijas</w:t>
            </w:r>
            <w:r w:rsidRPr="00D862A7">
              <w:rPr>
                <w:rFonts w:ascii="Verdana" w:hAnsi="Verdana"/>
              </w:rPr>
              <w:t xml:space="preserve"> pakalpojumiem. Citi komersanti </w:t>
            </w:r>
            <w:r w:rsidR="00E12D17" w:rsidRPr="00D862A7">
              <w:rPr>
                <w:rFonts w:ascii="Verdana" w:hAnsi="Verdana"/>
              </w:rPr>
              <w:t xml:space="preserve">paredzamā </w:t>
            </w:r>
            <w:r w:rsidRPr="00D862A7">
              <w:rPr>
                <w:rFonts w:ascii="Verdana" w:hAnsi="Verdana"/>
              </w:rPr>
              <w:t>nākotnē spētu pilnībā nodrošināt šo pakalpojumu.</w:t>
            </w:r>
          </w:p>
        </w:tc>
      </w:tr>
    </w:tbl>
    <w:p w14:paraId="4A3DE261" w14:textId="77777777" w:rsidR="00010470" w:rsidRPr="00A6381F" w:rsidRDefault="00010470" w:rsidP="00010470">
      <w:pPr>
        <w:spacing w:after="0"/>
        <w:rPr>
          <w:rFonts w:ascii="Verdana" w:hAnsi="Verdana"/>
          <w:sz w:val="8"/>
          <w:szCs w:val="8"/>
        </w:rPr>
      </w:pPr>
    </w:p>
    <w:tbl>
      <w:tblPr>
        <w:tblStyle w:val="Reatabula"/>
        <w:tblW w:w="15734" w:type="dxa"/>
        <w:tblInd w:w="142" w:type="dxa"/>
        <w:tblLook w:val="04A0" w:firstRow="1" w:lastRow="0" w:firstColumn="1" w:lastColumn="0" w:noHBand="0" w:noVBand="1"/>
      </w:tblPr>
      <w:tblGrid>
        <w:gridCol w:w="426"/>
        <w:gridCol w:w="141"/>
        <w:gridCol w:w="567"/>
        <w:gridCol w:w="1276"/>
        <w:gridCol w:w="5386"/>
        <w:gridCol w:w="7513"/>
        <w:gridCol w:w="425"/>
      </w:tblGrid>
      <w:tr w:rsidR="00010470" w:rsidRPr="009B2D0D" w14:paraId="3607674D" w14:textId="77777777" w:rsidTr="00E12D17">
        <w:trPr>
          <w:gridBefore w:val="2"/>
          <w:gridAfter w:val="1"/>
          <w:wBefore w:w="567" w:type="dxa"/>
          <w:wAfter w:w="425" w:type="dxa"/>
        </w:trPr>
        <w:tc>
          <w:tcPr>
            <w:tcW w:w="1843" w:type="dxa"/>
            <w:gridSpan w:val="2"/>
            <w:tcBorders>
              <w:top w:val="nil"/>
              <w:left w:val="nil"/>
              <w:bottom w:val="nil"/>
              <w:right w:val="single" w:sz="4" w:space="0" w:color="auto"/>
            </w:tcBorders>
          </w:tcPr>
          <w:p w14:paraId="4322841F" w14:textId="77777777" w:rsidR="00010470" w:rsidRPr="009B2D0D" w:rsidRDefault="00B85A67" w:rsidP="00010470">
            <w:pPr>
              <w:spacing w:before="120" w:after="120"/>
              <w:rPr>
                <w:rFonts w:ascii="Verdana" w:hAnsi="Verdana"/>
              </w:rPr>
            </w:pPr>
            <w:sdt>
              <w:sdtPr>
                <w:rPr>
                  <w:rFonts w:ascii="Verdana" w:hAnsi="Verdana"/>
                </w:rPr>
                <w:id w:val="1311065145"/>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1E336DC9" w14:textId="1B5D83A6" w:rsidR="00010470" w:rsidRPr="009B2D0D" w:rsidRDefault="00857DAA" w:rsidP="00CB6CCE">
            <w:pPr>
              <w:spacing w:before="120" w:after="120"/>
              <w:rPr>
                <w:rFonts w:ascii="Verdana" w:hAnsi="Verdana"/>
              </w:rPr>
            </w:pPr>
            <w:r>
              <w:rPr>
                <w:rFonts w:ascii="Verdana" w:hAnsi="Verdana"/>
              </w:rPr>
              <w:t>a</w:t>
            </w:r>
            <w:r w:rsidR="00E4541C" w:rsidRPr="00E4541C">
              <w:rPr>
                <w:rFonts w:ascii="Verdana" w:hAnsi="Verdana"/>
              </w:rPr>
              <w:t xml:space="preserve">ttiecībā uz </w:t>
            </w:r>
            <w:r w:rsidR="00CB6CCE" w:rsidRPr="00CB6CCE">
              <w:rPr>
                <w:rFonts w:ascii="Verdana" w:hAnsi="Verdana"/>
                <w:b/>
              </w:rPr>
              <w:t>ūdensapgādi un kanalizāciju</w:t>
            </w:r>
            <w:r w:rsidR="00E4541C" w:rsidRPr="00E4541C">
              <w:rPr>
                <w:rFonts w:ascii="Verdana" w:hAnsi="Verdana"/>
              </w:rPr>
              <w:t xml:space="preserve">, jo visi ražošanas līdzekļi pieder </w:t>
            </w:r>
            <w:r w:rsidR="00E4541C">
              <w:rPr>
                <w:rFonts w:ascii="Verdana" w:hAnsi="Verdana"/>
              </w:rPr>
              <w:t>S</w:t>
            </w:r>
            <w:r w:rsidR="00E4541C" w:rsidRPr="00E4541C">
              <w:rPr>
                <w:rFonts w:ascii="Verdana" w:hAnsi="Verdana"/>
              </w:rPr>
              <w:t xml:space="preserve">abiedrībai.   </w:t>
            </w:r>
          </w:p>
        </w:tc>
      </w:tr>
      <w:tr w:rsidR="00010470" w:rsidRPr="009B2D0D" w14:paraId="4B5E8CB6" w14:textId="77777777" w:rsidTr="00E12D17">
        <w:trPr>
          <w:gridAfter w:val="1"/>
          <w:wAfter w:w="425" w:type="dxa"/>
        </w:trPr>
        <w:tc>
          <w:tcPr>
            <w:tcW w:w="15309" w:type="dxa"/>
            <w:gridSpan w:val="6"/>
            <w:tcBorders>
              <w:top w:val="nil"/>
              <w:left w:val="nil"/>
              <w:bottom w:val="nil"/>
              <w:right w:val="nil"/>
            </w:tcBorders>
          </w:tcPr>
          <w:p w14:paraId="5512C00D" w14:textId="15E1171B" w:rsidR="00010470" w:rsidRPr="009B2D0D" w:rsidRDefault="00010470" w:rsidP="00857DAA">
            <w:pPr>
              <w:spacing w:before="120" w:after="120"/>
              <w:rPr>
                <w:rFonts w:ascii="Verdana" w:hAnsi="Verdana"/>
                <w:b/>
                <w:bCs/>
              </w:rPr>
            </w:pPr>
            <w:r w:rsidRPr="009B2D0D">
              <w:rPr>
                <w:rFonts w:ascii="Verdana" w:hAnsi="Verdana"/>
                <w:b/>
                <w:bCs/>
              </w:rPr>
              <w:t>2. Vai ir izvērtēti publiskā</w:t>
            </w:r>
            <w:r w:rsidR="00BC633F">
              <w:rPr>
                <w:rFonts w:ascii="Verdana" w:hAnsi="Verdana"/>
                <w:b/>
                <w:bCs/>
              </w:rPr>
              <w:t xml:space="preserve"> un </w:t>
            </w:r>
            <w:r w:rsidRPr="009B2D0D">
              <w:rPr>
                <w:rFonts w:ascii="Verdana" w:hAnsi="Verdana"/>
                <w:b/>
                <w:bCs/>
              </w:rPr>
              <w:t xml:space="preserve">privātā sektora viedokļi par riskiem </w:t>
            </w:r>
            <w:r w:rsidR="00145ECE" w:rsidRPr="00145ECE">
              <w:rPr>
                <w:rFonts w:ascii="Verdana" w:hAnsi="Verdana"/>
                <w:b/>
                <w:bCs/>
              </w:rPr>
              <w:t>pašvaldības</w:t>
            </w:r>
            <w:r w:rsidRPr="009B2D0D">
              <w:rPr>
                <w:rFonts w:ascii="Verdana" w:hAnsi="Verdana"/>
                <w:b/>
                <w:bCs/>
              </w:rPr>
              <w:t xml:space="preserve"> līdzdalībai kapitālsabiedrībā?</w:t>
            </w:r>
          </w:p>
        </w:tc>
      </w:tr>
      <w:tr w:rsidR="00010470" w:rsidRPr="009B2D0D" w14:paraId="5CD40DB7" w14:textId="77777777" w:rsidTr="00E12D17">
        <w:trPr>
          <w:gridBefore w:val="1"/>
          <w:gridAfter w:val="1"/>
          <w:wBefore w:w="426" w:type="dxa"/>
          <w:wAfter w:w="425" w:type="dxa"/>
        </w:trPr>
        <w:tc>
          <w:tcPr>
            <w:tcW w:w="14883" w:type="dxa"/>
            <w:gridSpan w:val="5"/>
            <w:tcBorders>
              <w:top w:val="nil"/>
              <w:left w:val="nil"/>
              <w:bottom w:val="nil"/>
              <w:right w:val="nil"/>
            </w:tcBorders>
          </w:tcPr>
          <w:p w14:paraId="054901BB" w14:textId="77777777" w:rsidR="00010470" w:rsidRPr="009B2D0D" w:rsidRDefault="00010470" w:rsidP="00010470">
            <w:pPr>
              <w:spacing w:after="120"/>
              <w:rPr>
                <w:rFonts w:ascii="Verdana" w:hAnsi="Verdana"/>
                <w:b/>
                <w:bCs/>
              </w:rPr>
            </w:pPr>
            <w:r w:rsidRPr="009B2D0D">
              <w:rPr>
                <w:rFonts w:ascii="Verdana" w:hAnsi="Verdana"/>
                <w:i/>
                <w:iCs/>
              </w:rPr>
              <w:t>Piemēram, īstenota sabiedriskā apspriešana, aptaujas, konsultācijas ar NVO un uzņēmējiem.</w:t>
            </w:r>
          </w:p>
        </w:tc>
      </w:tr>
      <w:tr w:rsidR="00010470" w:rsidRPr="009B2D0D" w14:paraId="3DCA5C21" w14:textId="77777777" w:rsidTr="00E12D17">
        <w:trPr>
          <w:gridBefore w:val="2"/>
          <w:wBefore w:w="567" w:type="dxa"/>
        </w:trPr>
        <w:tc>
          <w:tcPr>
            <w:tcW w:w="7229" w:type="dxa"/>
            <w:gridSpan w:val="3"/>
            <w:tcBorders>
              <w:top w:val="nil"/>
              <w:left w:val="nil"/>
              <w:bottom w:val="nil"/>
              <w:right w:val="nil"/>
            </w:tcBorders>
          </w:tcPr>
          <w:p w14:paraId="4E1F1AD1" w14:textId="543368BD" w:rsidR="00010470" w:rsidRPr="009B2D0D" w:rsidRDefault="00B85A67" w:rsidP="00010470">
            <w:pPr>
              <w:spacing w:before="120" w:after="120"/>
              <w:rPr>
                <w:rFonts w:ascii="Verdana" w:hAnsi="Verdana"/>
              </w:rPr>
            </w:pPr>
            <w:sdt>
              <w:sdtPr>
                <w:rPr>
                  <w:rFonts w:ascii="Verdana" w:hAnsi="Verdana"/>
                </w:rPr>
                <w:id w:val="-1004974799"/>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Jā, iegūti un izvērtēti šādu sabiedrības grupu viedokļi</w:t>
            </w:r>
            <w:r w:rsidR="00E12D17">
              <w:rPr>
                <w:rFonts w:ascii="Verdana" w:hAnsi="Verdana"/>
              </w:rPr>
              <w:t>:</w:t>
            </w:r>
            <w:r w:rsidR="00010470" w:rsidRPr="009B2D0D">
              <w:rPr>
                <w:rFonts w:ascii="Verdana" w:hAnsi="Verdana"/>
              </w:rPr>
              <w:t xml:space="preserve"> </w:t>
            </w:r>
          </w:p>
        </w:tc>
        <w:tc>
          <w:tcPr>
            <w:tcW w:w="7938" w:type="dxa"/>
            <w:gridSpan w:val="2"/>
            <w:tcBorders>
              <w:top w:val="nil"/>
              <w:left w:val="nil"/>
              <w:bottom w:val="nil"/>
              <w:right w:val="nil"/>
            </w:tcBorders>
          </w:tcPr>
          <w:p w14:paraId="1A54AF00" w14:textId="6FF963AC" w:rsidR="00010470" w:rsidRPr="009B2D0D" w:rsidRDefault="00010470" w:rsidP="00010470">
            <w:pPr>
              <w:spacing w:before="120" w:after="120"/>
              <w:rPr>
                <w:rFonts w:ascii="Verdana" w:hAnsi="Verdana"/>
              </w:rPr>
            </w:pPr>
          </w:p>
        </w:tc>
      </w:tr>
      <w:tr w:rsidR="00E12D17" w:rsidRPr="009B2D0D" w14:paraId="36427A00" w14:textId="77777777" w:rsidTr="00D862A7">
        <w:trPr>
          <w:gridBefore w:val="2"/>
          <w:gridAfter w:val="1"/>
          <w:wBefore w:w="567" w:type="dxa"/>
          <w:wAfter w:w="425" w:type="dxa"/>
        </w:trPr>
        <w:tc>
          <w:tcPr>
            <w:tcW w:w="567" w:type="dxa"/>
            <w:tcBorders>
              <w:top w:val="nil"/>
              <w:left w:val="nil"/>
              <w:bottom w:val="nil"/>
              <w:right w:val="single" w:sz="4" w:space="0" w:color="auto"/>
            </w:tcBorders>
          </w:tcPr>
          <w:p w14:paraId="7B5E1D80" w14:textId="77777777" w:rsidR="00E12D17" w:rsidRDefault="00E12D17" w:rsidP="00010470">
            <w:pPr>
              <w:spacing w:before="120"/>
              <w:rPr>
                <w:rFonts w:ascii="Verdana" w:hAnsi="Verdana"/>
              </w:rPr>
            </w:pPr>
          </w:p>
        </w:tc>
        <w:tc>
          <w:tcPr>
            <w:tcW w:w="14175" w:type="dxa"/>
            <w:gridSpan w:val="3"/>
            <w:tcBorders>
              <w:top w:val="single" w:sz="4" w:space="0" w:color="auto"/>
              <w:left w:val="single" w:sz="4" w:space="0" w:color="auto"/>
              <w:bottom w:val="single" w:sz="4" w:space="0" w:color="auto"/>
              <w:right w:val="single" w:sz="4" w:space="0" w:color="auto"/>
            </w:tcBorders>
          </w:tcPr>
          <w:p w14:paraId="548399B0" w14:textId="7048F70C" w:rsidR="00D862A7" w:rsidRDefault="000A690A" w:rsidP="00E12D17">
            <w:pPr>
              <w:spacing w:before="120" w:after="120"/>
              <w:rPr>
                <w:rFonts w:ascii="Verdana" w:hAnsi="Verdana"/>
              </w:rPr>
            </w:pPr>
            <w:r>
              <w:rPr>
                <w:rFonts w:ascii="Verdana" w:hAnsi="Verdana"/>
              </w:rPr>
              <w:t>D</w:t>
            </w:r>
            <w:r w:rsidR="00E12D17" w:rsidRPr="00E4541C">
              <w:rPr>
                <w:rFonts w:ascii="Verdana" w:hAnsi="Verdana"/>
              </w:rPr>
              <w:t>iskusij</w:t>
            </w:r>
            <w:r w:rsidR="00A21EB8">
              <w:rPr>
                <w:rFonts w:ascii="Verdana" w:hAnsi="Verdana"/>
              </w:rPr>
              <w:t>u laikā</w:t>
            </w:r>
            <w:r w:rsidR="00E12D17" w:rsidRPr="00E4541C">
              <w:rPr>
                <w:rFonts w:ascii="Verdana" w:hAnsi="Verdana"/>
              </w:rPr>
              <w:t xml:space="preserve"> ar biedrību “Ādažu uzņēmēji” </w:t>
            </w:r>
            <w:r w:rsidR="00A21EB8">
              <w:rPr>
                <w:rFonts w:ascii="Verdana" w:hAnsi="Verdana"/>
              </w:rPr>
              <w:t>Biedrība atbalstīja</w:t>
            </w:r>
            <w:r w:rsidR="00E12D17" w:rsidRPr="00E4541C">
              <w:rPr>
                <w:rFonts w:ascii="Verdana" w:hAnsi="Verdana"/>
              </w:rPr>
              <w:t xml:space="preserve"> </w:t>
            </w:r>
            <w:r w:rsidR="00145ECE" w:rsidRPr="00145ECE">
              <w:rPr>
                <w:rFonts w:ascii="Verdana" w:hAnsi="Verdana"/>
              </w:rPr>
              <w:t xml:space="preserve">pašvaldības </w:t>
            </w:r>
            <w:r w:rsidR="00E12D17" w:rsidRPr="00E4541C">
              <w:rPr>
                <w:rFonts w:ascii="Verdana" w:hAnsi="Verdana"/>
              </w:rPr>
              <w:t xml:space="preserve">līdzdalību </w:t>
            </w:r>
            <w:r w:rsidR="00E12D17">
              <w:rPr>
                <w:rFonts w:ascii="Verdana" w:hAnsi="Verdana"/>
              </w:rPr>
              <w:t>S</w:t>
            </w:r>
            <w:r w:rsidR="00E12D17" w:rsidRPr="00E4541C">
              <w:rPr>
                <w:rFonts w:ascii="Verdana" w:hAnsi="Verdana"/>
              </w:rPr>
              <w:t xml:space="preserve">abiedrībā. </w:t>
            </w:r>
          </w:p>
          <w:p w14:paraId="649EAC3D" w14:textId="7EFD6F4A" w:rsidR="00E12D17" w:rsidRDefault="00E12D17" w:rsidP="00E12D17">
            <w:pPr>
              <w:spacing w:before="120" w:after="120"/>
              <w:rPr>
                <w:rFonts w:ascii="Verdana" w:hAnsi="Verdana"/>
              </w:rPr>
            </w:pPr>
            <w:r w:rsidRPr="000B36AD">
              <w:rPr>
                <w:rFonts w:ascii="Verdana" w:hAnsi="Verdana"/>
              </w:rPr>
              <w:t>Asenizācijas pakalpojumu jomas komersant</w:t>
            </w:r>
            <w:r w:rsidR="00D862A7" w:rsidRPr="000B36AD">
              <w:rPr>
                <w:rFonts w:ascii="Verdana" w:hAnsi="Verdana"/>
              </w:rPr>
              <w:t xml:space="preserve">i ignorēja aicinājumu sniegt viedokli </w:t>
            </w:r>
            <w:proofErr w:type="gramStart"/>
            <w:r w:rsidR="00D862A7" w:rsidRPr="000B36AD">
              <w:rPr>
                <w:rFonts w:ascii="Verdana" w:hAnsi="Verdana"/>
              </w:rPr>
              <w:t>(</w:t>
            </w:r>
            <w:proofErr w:type="gramEnd"/>
            <w:r w:rsidR="00D862A7" w:rsidRPr="000B36AD">
              <w:rPr>
                <w:rFonts w:ascii="Verdana" w:hAnsi="Verdana"/>
              </w:rPr>
              <w:t xml:space="preserve">izņemot SIA </w:t>
            </w:r>
            <w:r w:rsidR="00930C36" w:rsidRPr="00930C36">
              <w:rPr>
                <w:rFonts w:ascii="Verdana" w:hAnsi="Verdana"/>
              </w:rPr>
              <w:t>"</w:t>
            </w:r>
            <w:proofErr w:type="spellStart"/>
            <w:r w:rsidR="00930C36" w:rsidRPr="00930C36">
              <w:rPr>
                <w:rFonts w:ascii="Verdana" w:hAnsi="Verdana"/>
              </w:rPr>
              <w:t>August</w:t>
            </w:r>
            <w:proofErr w:type="spellEnd"/>
            <w:r w:rsidR="00930C36" w:rsidRPr="00930C36">
              <w:rPr>
                <w:rFonts w:ascii="Verdana" w:hAnsi="Verdana"/>
              </w:rPr>
              <w:t xml:space="preserve"> </w:t>
            </w:r>
            <w:proofErr w:type="spellStart"/>
            <w:r w:rsidR="00930C36" w:rsidRPr="00930C36">
              <w:rPr>
                <w:rFonts w:ascii="Verdana" w:hAnsi="Verdana"/>
              </w:rPr>
              <w:t>Latvia</w:t>
            </w:r>
            <w:proofErr w:type="spellEnd"/>
            <w:r w:rsidR="00930C36" w:rsidRPr="00930C36">
              <w:rPr>
                <w:rFonts w:ascii="Verdana" w:hAnsi="Verdana"/>
              </w:rPr>
              <w:t>"</w:t>
            </w:r>
            <w:r w:rsidR="00D862A7" w:rsidRPr="000B36AD">
              <w:rPr>
                <w:rFonts w:ascii="Verdana" w:hAnsi="Verdana"/>
              </w:rPr>
              <w:t xml:space="preserve">, kas </w:t>
            </w:r>
            <w:r w:rsidR="00A44AE8" w:rsidRPr="000B36AD">
              <w:rPr>
                <w:rFonts w:ascii="Verdana" w:hAnsi="Verdana"/>
              </w:rPr>
              <w:t xml:space="preserve">21.08.2025. </w:t>
            </w:r>
            <w:r w:rsidR="00B00C7B">
              <w:rPr>
                <w:rFonts w:ascii="Verdana" w:hAnsi="Verdana"/>
              </w:rPr>
              <w:t xml:space="preserve">e-pastā </w:t>
            </w:r>
            <w:r w:rsidR="00D862A7" w:rsidRPr="000B36AD">
              <w:rPr>
                <w:rFonts w:ascii="Verdana" w:hAnsi="Verdana"/>
              </w:rPr>
              <w:t>apliecināja, ka SIA “Ādažu Ūdens” nelikvidē stimulu uzņēmējdarbības attīstībai, komersanta pakalpojumus izmantoja neliels klientu skaits (to noteica konkurences apstākļi), nepastāv</w:t>
            </w:r>
            <w:r w:rsidR="00D862A7" w:rsidRPr="000B36AD">
              <w:t xml:space="preserve"> </w:t>
            </w:r>
            <w:r w:rsidR="00D862A7" w:rsidRPr="000B36AD">
              <w:rPr>
                <w:rFonts w:ascii="Verdana" w:hAnsi="Verdana"/>
              </w:rPr>
              <w:t>apgrūtinājumi komersanta saimnieciskās darbības veikšanai novadā, un komersants pieļauj, ka SIA “Ādažu Ūdens” ievēro godīgu konkurenci).</w:t>
            </w:r>
          </w:p>
        </w:tc>
      </w:tr>
    </w:tbl>
    <w:p w14:paraId="173D429F"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276"/>
        <w:gridCol w:w="567"/>
        <w:gridCol w:w="12899"/>
      </w:tblGrid>
      <w:tr w:rsidR="00010470" w:rsidRPr="009B2D0D" w14:paraId="6CA60FF0" w14:textId="77777777" w:rsidTr="00D862A7">
        <w:trPr>
          <w:gridBefore w:val="1"/>
          <w:wBefore w:w="567" w:type="dxa"/>
        </w:trPr>
        <w:tc>
          <w:tcPr>
            <w:tcW w:w="1276" w:type="dxa"/>
            <w:tcBorders>
              <w:top w:val="nil"/>
              <w:left w:val="nil"/>
              <w:bottom w:val="nil"/>
              <w:right w:val="single" w:sz="4" w:space="0" w:color="auto"/>
            </w:tcBorders>
          </w:tcPr>
          <w:p w14:paraId="24317F11" w14:textId="77777777" w:rsidR="00010470" w:rsidRPr="009B2D0D" w:rsidRDefault="00B85A67" w:rsidP="00857DAA">
            <w:pPr>
              <w:rPr>
                <w:rFonts w:ascii="Verdana" w:hAnsi="Verdana"/>
              </w:rPr>
            </w:pPr>
            <w:sdt>
              <w:sdtPr>
                <w:rPr>
                  <w:rFonts w:ascii="Verdana" w:hAnsi="Verdana"/>
                </w:rPr>
                <w:id w:val="-1242555952"/>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Nē, jo </w:t>
            </w:r>
          </w:p>
        </w:tc>
        <w:tc>
          <w:tcPr>
            <w:tcW w:w="13466" w:type="dxa"/>
            <w:gridSpan w:val="2"/>
            <w:tcBorders>
              <w:top w:val="single" w:sz="4" w:space="0" w:color="auto"/>
              <w:left w:val="single" w:sz="4" w:space="0" w:color="auto"/>
              <w:bottom w:val="single" w:sz="4" w:space="0" w:color="auto"/>
              <w:right w:val="single" w:sz="4" w:space="0" w:color="auto"/>
            </w:tcBorders>
          </w:tcPr>
          <w:p w14:paraId="19E47696" w14:textId="77777777" w:rsidR="00010470" w:rsidRPr="009B2D0D" w:rsidRDefault="00010470" w:rsidP="00857DAA">
            <w:pPr>
              <w:rPr>
                <w:rFonts w:ascii="Verdana" w:hAnsi="Verdana"/>
              </w:rPr>
            </w:pPr>
            <w:r w:rsidRPr="009B2D0D">
              <w:rPr>
                <w:rFonts w:ascii="Verdana" w:hAnsi="Verdana"/>
              </w:rPr>
              <w:t xml:space="preserve"> </w:t>
            </w:r>
          </w:p>
        </w:tc>
      </w:tr>
      <w:tr w:rsidR="00010470" w:rsidRPr="009B2D0D" w14:paraId="55A5F6DF" w14:textId="77777777" w:rsidTr="00857DAA">
        <w:tc>
          <w:tcPr>
            <w:tcW w:w="15309" w:type="dxa"/>
            <w:gridSpan w:val="4"/>
            <w:tcBorders>
              <w:top w:val="nil"/>
              <w:left w:val="nil"/>
              <w:bottom w:val="nil"/>
              <w:right w:val="nil"/>
            </w:tcBorders>
          </w:tcPr>
          <w:p w14:paraId="39BE53E9" w14:textId="77777777" w:rsidR="00010470" w:rsidRPr="009B2D0D" w:rsidRDefault="00010470" w:rsidP="00857DAA">
            <w:pPr>
              <w:spacing w:before="120" w:after="120"/>
              <w:rPr>
                <w:rFonts w:ascii="Verdana" w:hAnsi="Verdana"/>
                <w:b/>
                <w:bCs/>
              </w:rPr>
            </w:pPr>
            <w:r w:rsidRPr="009B2D0D">
              <w:rPr>
                <w:rFonts w:ascii="Verdana" w:hAnsi="Verdana"/>
                <w:b/>
                <w:bCs/>
              </w:rPr>
              <w:t>3. Vai ir identificēti potenciālie konkurenti?</w:t>
            </w:r>
          </w:p>
        </w:tc>
      </w:tr>
      <w:tr w:rsidR="00010470" w:rsidRPr="009B2D0D" w14:paraId="7EE753D7" w14:textId="77777777" w:rsidTr="00857DAA">
        <w:trPr>
          <w:gridBefore w:val="1"/>
          <w:wBefore w:w="567" w:type="dxa"/>
        </w:trPr>
        <w:tc>
          <w:tcPr>
            <w:tcW w:w="1843" w:type="dxa"/>
            <w:gridSpan w:val="2"/>
            <w:tcBorders>
              <w:top w:val="nil"/>
              <w:left w:val="nil"/>
              <w:bottom w:val="nil"/>
              <w:right w:val="single" w:sz="4" w:space="0" w:color="auto"/>
            </w:tcBorders>
          </w:tcPr>
          <w:p w14:paraId="5AFCB20F" w14:textId="148E89C0" w:rsidR="00010470" w:rsidRPr="00BE55BE" w:rsidRDefault="00B85A67" w:rsidP="00857DAA">
            <w:pPr>
              <w:rPr>
                <w:rFonts w:ascii="Verdana" w:hAnsi="Verdana"/>
              </w:rPr>
            </w:pPr>
            <w:sdt>
              <w:sdtPr>
                <w:rPr>
                  <w:rFonts w:ascii="Verdana" w:hAnsi="Verdana"/>
                </w:rPr>
                <w:id w:val="1874733780"/>
                <w14:checkbox>
                  <w14:checked w14:val="1"/>
                  <w14:checkedState w14:val="2612" w14:font="MS Gothic"/>
                  <w14:uncheckedState w14:val="2610" w14:font="MS Gothic"/>
                </w14:checkbox>
              </w:sdtPr>
              <w:sdtEndPr/>
              <w:sdtContent>
                <w:r w:rsidR="00E12D17" w:rsidRPr="00BE55BE">
                  <w:rPr>
                    <w:rFonts w:ascii="MS Gothic" w:eastAsia="MS Gothic" w:hAnsi="MS Gothic" w:hint="eastAsia"/>
                  </w:rPr>
                  <w:t>☒</w:t>
                </w:r>
              </w:sdtContent>
            </w:sdt>
            <w:r w:rsidR="00010470" w:rsidRPr="00BE55BE">
              <w:rPr>
                <w:rFonts w:ascii="Verdana" w:hAnsi="Verdana"/>
              </w:rPr>
              <w:t xml:space="preserve"> Jā, tie ir</w:t>
            </w:r>
          </w:p>
        </w:tc>
        <w:tc>
          <w:tcPr>
            <w:tcW w:w="12899" w:type="dxa"/>
            <w:tcBorders>
              <w:top w:val="single" w:sz="4" w:space="0" w:color="auto"/>
              <w:left w:val="single" w:sz="4" w:space="0" w:color="auto"/>
              <w:bottom w:val="single" w:sz="4" w:space="0" w:color="auto"/>
              <w:right w:val="single" w:sz="4" w:space="0" w:color="auto"/>
            </w:tcBorders>
          </w:tcPr>
          <w:p w14:paraId="2B47DC9E" w14:textId="38472249" w:rsidR="00010470" w:rsidRPr="00BE55BE" w:rsidRDefault="00BE55BE" w:rsidP="00A05964">
            <w:pPr>
              <w:spacing w:before="120" w:after="120"/>
              <w:rPr>
                <w:rFonts w:ascii="Verdana" w:hAnsi="Verdana"/>
              </w:rPr>
            </w:pPr>
            <w:r w:rsidRPr="00BE55BE">
              <w:rPr>
                <w:rFonts w:ascii="Verdana" w:hAnsi="Verdana"/>
              </w:rPr>
              <w:t>19</w:t>
            </w:r>
            <w:r w:rsidR="00A05964" w:rsidRPr="00BE55BE">
              <w:rPr>
                <w:rFonts w:ascii="Verdana" w:hAnsi="Verdana"/>
              </w:rPr>
              <w:t xml:space="preserve"> </w:t>
            </w:r>
            <w:r w:rsidR="00E12D17" w:rsidRPr="00BE55BE">
              <w:rPr>
                <w:rFonts w:ascii="Verdana" w:hAnsi="Verdana"/>
              </w:rPr>
              <w:t xml:space="preserve">citi </w:t>
            </w:r>
            <w:r w:rsidR="00A05964" w:rsidRPr="00BE55BE">
              <w:rPr>
                <w:rFonts w:ascii="Verdana" w:hAnsi="Verdana"/>
              </w:rPr>
              <w:t xml:space="preserve">komersanti </w:t>
            </w:r>
            <w:r w:rsidR="00A05964" w:rsidRPr="00BE55BE">
              <w:rPr>
                <w:rFonts w:ascii="Verdana" w:hAnsi="Verdana"/>
                <w:b/>
                <w:bCs/>
              </w:rPr>
              <w:t>asenizācijas</w:t>
            </w:r>
            <w:r w:rsidR="00A05964" w:rsidRPr="00BE55BE">
              <w:rPr>
                <w:rFonts w:ascii="Verdana" w:hAnsi="Verdana"/>
              </w:rPr>
              <w:t xml:space="preserve"> pakalpojumu jomā</w:t>
            </w:r>
            <w:r w:rsidR="00E12D17" w:rsidRPr="00BE55BE">
              <w:rPr>
                <w:rFonts w:ascii="Verdana" w:hAnsi="Verdana"/>
              </w:rPr>
              <w:t xml:space="preserve"> 202</w:t>
            </w:r>
            <w:r w:rsidRPr="00BE55BE">
              <w:rPr>
                <w:rFonts w:ascii="Verdana" w:hAnsi="Verdana"/>
              </w:rPr>
              <w:t>5</w:t>
            </w:r>
            <w:r w:rsidR="00E12D17" w:rsidRPr="00BE55BE">
              <w:rPr>
                <w:rFonts w:ascii="Verdana" w:hAnsi="Verdana"/>
              </w:rPr>
              <w:t>.</w:t>
            </w:r>
            <w:r>
              <w:rPr>
                <w:rFonts w:ascii="Verdana" w:hAnsi="Verdana"/>
              </w:rPr>
              <w:t xml:space="preserve"> </w:t>
            </w:r>
            <w:r w:rsidR="00E12D17" w:rsidRPr="00BE55BE">
              <w:rPr>
                <w:rFonts w:ascii="Verdana" w:hAnsi="Verdana"/>
              </w:rPr>
              <w:t>gadā</w:t>
            </w:r>
            <w:r w:rsidR="00A05964" w:rsidRPr="00BE55BE">
              <w:rPr>
                <w:rFonts w:ascii="Verdana" w:hAnsi="Verdana"/>
              </w:rPr>
              <w:t>.</w:t>
            </w:r>
          </w:p>
        </w:tc>
      </w:tr>
    </w:tbl>
    <w:p w14:paraId="0B885306"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2DCCD8C8" w14:textId="77777777" w:rsidTr="00857DAA">
        <w:trPr>
          <w:gridBefore w:val="1"/>
          <w:wBefore w:w="567" w:type="dxa"/>
        </w:trPr>
        <w:tc>
          <w:tcPr>
            <w:tcW w:w="1843" w:type="dxa"/>
            <w:tcBorders>
              <w:top w:val="nil"/>
              <w:left w:val="nil"/>
              <w:bottom w:val="nil"/>
              <w:right w:val="single" w:sz="4" w:space="0" w:color="auto"/>
            </w:tcBorders>
          </w:tcPr>
          <w:p w14:paraId="07E5C0A9" w14:textId="77777777" w:rsidR="00010470" w:rsidRPr="009B2D0D" w:rsidRDefault="00B85A67" w:rsidP="00010470">
            <w:pPr>
              <w:spacing w:before="120" w:after="120"/>
              <w:rPr>
                <w:rFonts w:ascii="Verdana" w:hAnsi="Verdana"/>
              </w:rPr>
            </w:pPr>
            <w:sdt>
              <w:sdtPr>
                <w:rPr>
                  <w:rFonts w:ascii="Verdana" w:hAnsi="Verdana"/>
                </w:rPr>
                <w:id w:val="1686868387"/>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141CBEB5" w14:textId="77777777" w:rsidR="00010470" w:rsidRPr="009B2D0D" w:rsidRDefault="00857DAA" w:rsidP="00B454CD">
            <w:pPr>
              <w:spacing w:before="120" w:after="120"/>
              <w:rPr>
                <w:rFonts w:ascii="Verdana" w:hAnsi="Verdana"/>
              </w:rPr>
            </w:pPr>
            <w:r>
              <w:rPr>
                <w:rFonts w:ascii="Verdana" w:hAnsi="Verdana"/>
              </w:rPr>
              <w:t>a</w:t>
            </w:r>
            <w:r w:rsidR="00E4541C" w:rsidRPr="00E4541C">
              <w:rPr>
                <w:rFonts w:ascii="Verdana" w:hAnsi="Verdana"/>
              </w:rPr>
              <w:t xml:space="preserve">ttiecībā uz </w:t>
            </w:r>
            <w:r w:rsidR="00B454CD" w:rsidRPr="00CB6CCE">
              <w:rPr>
                <w:rFonts w:ascii="Verdana" w:hAnsi="Verdana"/>
                <w:b/>
              </w:rPr>
              <w:t>ūdensapgādi un kanalizāciju</w:t>
            </w:r>
            <w:r w:rsidR="00B454CD">
              <w:rPr>
                <w:rFonts w:ascii="Verdana" w:hAnsi="Verdana"/>
              </w:rPr>
              <w:t xml:space="preserve"> </w:t>
            </w:r>
            <w:r w:rsidR="00E4541C" w:rsidRPr="00E4541C">
              <w:rPr>
                <w:rFonts w:ascii="Verdana" w:hAnsi="Verdana"/>
              </w:rPr>
              <w:t>visi ražošanas līdzekļi pieder sabiedrībai</w:t>
            </w:r>
            <w:r w:rsidR="00E4541C">
              <w:rPr>
                <w:rFonts w:ascii="Verdana" w:hAnsi="Verdana"/>
              </w:rPr>
              <w:t>,</w:t>
            </w:r>
            <w:r w:rsidR="00E4541C" w:rsidRPr="00E4541C">
              <w:rPr>
                <w:rFonts w:ascii="Verdana" w:hAnsi="Verdana"/>
              </w:rPr>
              <w:t xml:space="preserve"> pastāv </w:t>
            </w:r>
            <w:r w:rsidR="00B454CD">
              <w:rPr>
                <w:rFonts w:ascii="Verdana" w:hAnsi="Verdana"/>
              </w:rPr>
              <w:t>daļējs d</w:t>
            </w:r>
            <w:r w:rsidR="00E4541C" w:rsidRPr="00E4541C">
              <w:rPr>
                <w:rFonts w:ascii="Verdana" w:hAnsi="Verdana"/>
              </w:rPr>
              <w:t>abiskais monopols</w:t>
            </w:r>
            <w:r w:rsidR="00E4541C">
              <w:rPr>
                <w:rFonts w:ascii="Verdana" w:hAnsi="Verdana"/>
              </w:rPr>
              <w:t>,</w:t>
            </w:r>
            <w:r w:rsidR="00E4541C" w:rsidRPr="00E4541C">
              <w:rPr>
                <w:rFonts w:ascii="Verdana" w:hAnsi="Verdana"/>
              </w:rPr>
              <w:t xml:space="preserve"> </w:t>
            </w:r>
            <w:r w:rsidR="00B454CD">
              <w:rPr>
                <w:rFonts w:ascii="Verdana" w:hAnsi="Verdana"/>
              </w:rPr>
              <w:t>t</w:t>
            </w:r>
            <w:r w:rsidR="00E4541C" w:rsidRPr="00E4541C">
              <w:rPr>
                <w:rFonts w:ascii="Verdana" w:hAnsi="Verdana"/>
              </w:rPr>
              <w:t>ā ir stratēģiski svarīga nozare</w:t>
            </w:r>
            <w:r w:rsidR="00B454CD">
              <w:rPr>
                <w:rFonts w:ascii="Verdana" w:hAnsi="Verdana"/>
              </w:rPr>
              <w:t xml:space="preserve"> ar augstu kvalitātes standartu un lieliem kapitālieguldījumiem.</w:t>
            </w:r>
          </w:p>
        </w:tc>
      </w:tr>
      <w:tr w:rsidR="00010470" w:rsidRPr="009B2D0D" w14:paraId="2C6A2FDB" w14:textId="77777777" w:rsidTr="00857DAA">
        <w:tc>
          <w:tcPr>
            <w:tcW w:w="15309" w:type="dxa"/>
            <w:gridSpan w:val="3"/>
            <w:tcBorders>
              <w:top w:val="nil"/>
              <w:left w:val="nil"/>
              <w:bottom w:val="nil"/>
              <w:right w:val="nil"/>
            </w:tcBorders>
          </w:tcPr>
          <w:p w14:paraId="26A53EE2" w14:textId="77777777" w:rsidR="00010470" w:rsidRPr="009B2D0D" w:rsidRDefault="00010470" w:rsidP="00857DAA">
            <w:pPr>
              <w:spacing w:before="120" w:after="120"/>
              <w:rPr>
                <w:rFonts w:ascii="Verdana" w:hAnsi="Verdana"/>
                <w:b/>
                <w:bCs/>
              </w:rPr>
            </w:pPr>
            <w:r w:rsidRPr="009B2D0D">
              <w:rPr>
                <w:rFonts w:ascii="Verdana" w:hAnsi="Verdana"/>
                <w:b/>
                <w:bCs/>
              </w:rPr>
              <w:t>4. Vai konkurence tirgū ir pietiekama?</w:t>
            </w:r>
          </w:p>
        </w:tc>
      </w:tr>
      <w:tr w:rsidR="00010470" w:rsidRPr="009B2D0D" w14:paraId="223CD331" w14:textId="77777777" w:rsidTr="00857DAA">
        <w:trPr>
          <w:gridBefore w:val="1"/>
          <w:wBefore w:w="567" w:type="dxa"/>
        </w:trPr>
        <w:tc>
          <w:tcPr>
            <w:tcW w:w="1843" w:type="dxa"/>
            <w:tcBorders>
              <w:top w:val="nil"/>
              <w:left w:val="nil"/>
              <w:bottom w:val="nil"/>
              <w:right w:val="single" w:sz="4" w:space="0" w:color="auto"/>
            </w:tcBorders>
          </w:tcPr>
          <w:p w14:paraId="00BAB08A" w14:textId="4424CA67" w:rsidR="00010470" w:rsidRPr="009B2D0D" w:rsidRDefault="00B85A67" w:rsidP="00857DAA">
            <w:pPr>
              <w:rPr>
                <w:rFonts w:ascii="Verdana" w:hAnsi="Verdana"/>
              </w:rPr>
            </w:pPr>
            <w:sdt>
              <w:sdtPr>
                <w:rPr>
                  <w:rFonts w:ascii="Verdana" w:hAnsi="Verdana"/>
                </w:rPr>
                <w:id w:val="-1365136543"/>
                <w14:checkbox>
                  <w14:checked w14:val="1"/>
                  <w14:checkedState w14:val="2612" w14:font="MS Gothic"/>
                  <w14:uncheckedState w14:val="2610" w14:font="MS Gothic"/>
                </w14:checkbox>
              </w:sdtPr>
              <w:sdtEndPr/>
              <w:sdtContent>
                <w:r w:rsidR="00A05964">
                  <w:rPr>
                    <w:rFonts w:ascii="MS Gothic" w:eastAsia="MS Gothic" w:hAnsi="MS Gothic" w:hint="eastAsia"/>
                  </w:rPr>
                  <w:t>☒</w:t>
                </w:r>
              </w:sdtContent>
            </w:sdt>
            <w:r w:rsidR="00010470" w:rsidRPr="009B2D0D">
              <w:rPr>
                <w:rFonts w:ascii="Verdana" w:hAnsi="Verdana"/>
              </w:rPr>
              <w:t xml:space="preserve"> Jā, jo</w:t>
            </w:r>
          </w:p>
        </w:tc>
        <w:tc>
          <w:tcPr>
            <w:tcW w:w="12899" w:type="dxa"/>
            <w:tcBorders>
              <w:top w:val="single" w:sz="4" w:space="0" w:color="auto"/>
              <w:left w:val="single" w:sz="4" w:space="0" w:color="auto"/>
              <w:bottom w:val="single" w:sz="4" w:space="0" w:color="auto"/>
              <w:right w:val="single" w:sz="4" w:space="0" w:color="auto"/>
            </w:tcBorders>
          </w:tcPr>
          <w:p w14:paraId="151358A8" w14:textId="2C3079A9" w:rsidR="00010470" w:rsidRPr="009B2D0D" w:rsidRDefault="00E12D17" w:rsidP="00A05964">
            <w:pPr>
              <w:spacing w:before="120" w:after="120"/>
              <w:rPr>
                <w:rFonts w:ascii="Verdana" w:hAnsi="Verdana"/>
              </w:rPr>
            </w:pPr>
            <w:r w:rsidRPr="00D862A7">
              <w:rPr>
                <w:rFonts w:ascii="Verdana" w:hAnsi="Verdana"/>
                <w:b/>
                <w:bCs/>
                <w:iCs/>
              </w:rPr>
              <w:t>a</w:t>
            </w:r>
            <w:r w:rsidR="00A05964" w:rsidRPr="00D862A7">
              <w:rPr>
                <w:rFonts w:ascii="Verdana" w:hAnsi="Verdana"/>
                <w:b/>
                <w:bCs/>
                <w:iCs/>
              </w:rPr>
              <w:t>senizācijas</w:t>
            </w:r>
            <w:r w:rsidR="00A05964" w:rsidRPr="00D862A7">
              <w:rPr>
                <w:rFonts w:ascii="Verdana" w:hAnsi="Verdana"/>
                <w:iCs/>
              </w:rPr>
              <w:t xml:space="preserve"> pakalpojum</w:t>
            </w:r>
            <w:r w:rsidRPr="00D862A7">
              <w:rPr>
                <w:rFonts w:ascii="Verdana" w:hAnsi="Verdana"/>
                <w:iCs/>
              </w:rPr>
              <w:t>u</w:t>
            </w:r>
            <w:r w:rsidR="00A05964" w:rsidRPr="00D862A7">
              <w:rPr>
                <w:rFonts w:ascii="Verdana" w:hAnsi="Verdana"/>
                <w:iCs/>
              </w:rPr>
              <w:t xml:space="preserve"> </w:t>
            </w:r>
            <w:r w:rsidRPr="00D862A7">
              <w:rPr>
                <w:rFonts w:ascii="Verdana" w:hAnsi="Verdana"/>
                <w:iCs/>
              </w:rPr>
              <w:t xml:space="preserve">sniegšanai </w:t>
            </w:r>
            <w:r w:rsidR="00A05964" w:rsidRPr="00D862A7">
              <w:rPr>
                <w:rFonts w:ascii="Verdana" w:hAnsi="Verdana"/>
                <w:iCs/>
              </w:rPr>
              <w:t>no</w:t>
            </w:r>
            <w:r w:rsidRPr="00D862A7">
              <w:rPr>
                <w:rFonts w:ascii="Verdana" w:hAnsi="Verdana"/>
                <w:iCs/>
              </w:rPr>
              <w:t>vadā</w:t>
            </w:r>
            <w:r w:rsidR="00A05964" w:rsidRPr="00D862A7">
              <w:rPr>
                <w:rFonts w:ascii="Verdana" w:hAnsi="Verdana"/>
                <w:iCs/>
              </w:rPr>
              <w:t xml:space="preserve"> </w:t>
            </w:r>
            <w:r w:rsidRPr="00D862A7">
              <w:rPr>
                <w:rFonts w:ascii="Verdana" w:hAnsi="Verdana"/>
                <w:iCs/>
              </w:rPr>
              <w:t>reģistrējušies</w:t>
            </w:r>
            <w:r w:rsidR="00A05964" w:rsidRPr="00D862A7">
              <w:rPr>
                <w:rFonts w:ascii="Verdana" w:hAnsi="Verdana"/>
                <w:iCs/>
              </w:rPr>
              <w:t xml:space="preserve"> 8 citi komersanti.</w:t>
            </w:r>
          </w:p>
        </w:tc>
      </w:tr>
    </w:tbl>
    <w:p w14:paraId="127EB996"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7403BAC1" w14:textId="77777777" w:rsidTr="00010470">
        <w:trPr>
          <w:gridBefore w:val="1"/>
          <w:wBefore w:w="567" w:type="dxa"/>
        </w:trPr>
        <w:tc>
          <w:tcPr>
            <w:tcW w:w="1843" w:type="dxa"/>
            <w:tcBorders>
              <w:top w:val="nil"/>
              <w:left w:val="nil"/>
              <w:bottom w:val="nil"/>
              <w:right w:val="single" w:sz="4" w:space="0" w:color="auto"/>
            </w:tcBorders>
          </w:tcPr>
          <w:p w14:paraId="22A262DC" w14:textId="77777777" w:rsidR="00010470" w:rsidRPr="009B2D0D" w:rsidRDefault="00B85A67" w:rsidP="00010470">
            <w:pPr>
              <w:spacing w:before="120" w:after="120"/>
              <w:rPr>
                <w:rFonts w:ascii="Verdana" w:hAnsi="Verdana"/>
              </w:rPr>
            </w:pPr>
            <w:sdt>
              <w:sdtPr>
                <w:rPr>
                  <w:rFonts w:ascii="Verdana" w:hAnsi="Verdana"/>
                </w:rPr>
                <w:id w:val="422686144"/>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4AB745F6" w14:textId="77777777" w:rsidR="00010470" w:rsidRPr="009B2D0D" w:rsidRDefault="00B454CD" w:rsidP="00AF5756">
            <w:pPr>
              <w:spacing w:before="120" w:after="120"/>
              <w:rPr>
                <w:rFonts w:ascii="Verdana" w:hAnsi="Verdana"/>
              </w:rPr>
            </w:pPr>
            <w:r w:rsidRPr="00CB6CCE">
              <w:rPr>
                <w:rFonts w:ascii="Verdana" w:hAnsi="Verdana"/>
                <w:b/>
              </w:rPr>
              <w:t>ūdensapgād</w:t>
            </w:r>
            <w:r w:rsidR="00AF5756">
              <w:rPr>
                <w:rFonts w:ascii="Verdana" w:hAnsi="Verdana"/>
                <w:b/>
              </w:rPr>
              <w:t>ē</w:t>
            </w:r>
            <w:r w:rsidRPr="00CB6CCE">
              <w:rPr>
                <w:rFonts w:ascii="Verdana" w:hAnsi="Verdana"/>
                <w:b/>
              </w:rPr>
              <w:t xml:space="preserve"> un kanalizācij</w:t>
            </w:r>
            <w:r w:rsidR="00AF5756">
              <w:rPr>
                <w:rFonts w:ascii="Verdana" w:hAnsi="Verdana"/>
                <w:b/>
              </w:rPr>
              <w:t>ā</w:t>
            </w:r>
            <w:r>
              <w:rPr>
                <w:rFonts w:ascii="Verdana" w:hAnsi="Verdana"/>
              </w:rPr>
              <w:t xml:space="preserve"> </w:t>
            </w:r>
            <w:r w:rsidRPr="00E4541C">
              <w:rPr>
                <w:rFonts w:ascii="Verdana" w:hAnsi="Verdana"/>
              </w:rPr>
              <w:t xml:space="preserve">visi ražošanas līdzekļi pieder </w:t>
            </w:r>
            <w:r w:rsidR="00857DAA">
              <w:rPr>
                <w:rFonts w:ascii="Verdana" w:hAnsi="Verdana"/>
              </w:rPr>
              <w:t>S</w:t>
            </w:r>
            <w:r w:rsidRPr="00E4541C">
              <w:rPr>
                <w:rFonts w:ascii="Verdana" w:hAnsi="Verdana"/>
              </w:rPr>
              <w:t>abiedrībai</w:t>
            </w:r>
            <w:r>
              <w:rPr>
                <w:rFonts w:ascii="Verdana" w:hAnsi="Verdana"/>
              </w:rPr>
              <w:t>,</w:t>
            </w:r>
            <w:r w:rsidRPr="00E4541C">
              <w:rPr>
                <w:rFonts w:ascii="Verdana" w:hAnsi="Verdana"/>
              </w:rPr>
              <w:t xml:space="preserve"> pastāv </w:t>
            </w:r>
            <w:r>
              <w:rPr>
                <w:rFonts w:ascii="Verdana" w:hAnsi="Verdana"/>
              </w:rPr>
              <w:t>daļējs d</w:t>
            </w:r>
            <w:r w:rsidRPr="00E4541C">
              <w:rPr>
                <w:rFonts w:ascii="Verdana" w:hAnsi="Verdana"/>
              </w:rPr>
              <w:t>abiskais monopols</w:t>
            </w:r>
            <w:r>
              <w:rPr>
                <w:rFonts w:ascii="Verdana" w:hAnsi="Verdana"/>
              </w:rPr>
              <w:t>,</w:t>
            </w:r>
            <w:r w:rsidRPr="00E4541C">
              <w:rPr>
                <w:rFonts w:ascii="Verdana" w:hAnsi="Verdana"/>
              </w:rPr>
              <w:t xml:space="preserve"> </w:t>
            </w:r>
            <w:r>
              <w:rPr>
                <w:rFonts w:ascii="Verdana" w:hAnsi="Verdana"/>
              </w:rPr>
              <w:t>t</w:t>
            </w:r>
            <w:r w:rsidRPr="00E4541C">
              <w:rPr>
                <w:rFonts w:ascii="Verdana" w:hAnsi="Verdana"/>
              </w:rPr>
              <w:t>ā ir stratēģiski svarīga nozare</w:t>
            </w:r>
            <w:r>
              <w:rPr>
                <w:rFonts w:ascii="Verdana" w:hAnsi="Verdana"/>
              </w:rPr>
              <w:t xml:space="preserve"> ar augstu kvalitātes standartu un lieliem kapitālieguldījumiem. </w:t>
            </w:r>
          </w:p>
        </w:tc>
      </w:tr>
      <w:tr w:rsidR="00010470" w:rsidRPr="009B2D0D" w14:paraId="4DC6302D" w14:textId="77777777" w:rsidTr="00010470">
        <w:tc>
          <w:tcPr>
            <w:tcW w:w="15309" w:type="dxa"/>
            <w:gridSpan w:val="3"/>
            <w:tcBorders>
              <w:top w:val="nil"/>
              <w:left w:val="nil"/>
              <w:bottom w:val="nil"/>
              <w:right w:val="nil"/>
            </w:tcBorders>
          </w:tcPr>
          <w:p w14:paraId="4E20721A" w14:textId="20454AB5" w:rsidR="00010470" w:rsidRPr="009B2D0D" w:rsidRDefault="00010470" w:rsidP="00857DAA">
            <w:pPr>
              <w:spacing w:before="120" w:after="120"/>
              <w:rPr>
                <w:rFonts w:ascii="Verdana" w:hAnsi="Verdana"/>
                <w:b/>
                <w:bCs/>
              </w:rPr>
            </w:pPr>
            <w:r w:rsidRPr="009B2D0D">
              <w:rPr>
                <w:rFonts w:ascii="Verdana" w:hAnsi="Verdana"/>
                <w:b/>
                <w:bCs/>
              </w:rPr>
              <w:lastRenderedPageBreak/>
              <w:t xml:space="preserve">5. Vai </w:t>
            </w:r>
            <w:r w:rsidR="00145ECE" w:rsidRPr="00145ECE">
              <w:rPr>
                <w:rFonts w:ascii="Verdana" w:hAnsi="Verdana"/>
                <w:b/>
                <w:bCs/>
              </w:rPr>
              <w:t>pašvaldības</w:t>
            </w:r>
            <w:r w:rsidRPr="009B2D0D">
              <w:rPr>
                <w:rFonts w:ascii="Verdana" w:hAnsi="Verdana"/>
                <w:b/>
                <w:bCs/>
              </w:rPr>
              <w:t xml:space="preserve"> iesaiste komercdarbībā </w:t>
            </w:r>
            <w:r w:rsidRPr="00E12D17">
              <w:rPr>
                <w:rFonts w:ascii="Verdana" w:hAnsi="Verdana"/>
                <w:b/>
                <w:bCs/>
              </w:rPr>
              <w:t xml:space="preserve">nerada negatīvu ietekmi uz privātajiem uzņēmējiem </w:t>
            </w:r>
            <w:r w:rsidRPr="009B2D0D">
              <w:rPr>
                <w:rFonts w:ascii="Verdana" w:hAnsi="Verdana"/>
                <w:b/>
                <w:bCs/>
              </w:rPr>
              <w:t>un konkurences procesu kopumā arī citos tirgos, kurus varētu skart kapitālsabiedrības saimnieciskā darbība?</w:t>
            </w:r>
          </w:p>
        </w:tc>
      </w:tr>
      <w:bookmarkStart w:id="21" w:name="_Hlk40116667"/>
      <w:tr w:rsidR="00010470" w:rsidRPr="009B2D0D" w14:paraId="4DE4E4AE" w14:textId="77777777" w:rsidTr="00010470">
        <w:trPr>
          <w:gridBefore w:val="1"/>
          <w:wBefore w:w="567" w:type="dxa"/>
        </w:trPr>
        <w:tc>
          <w:tcPr>
            <w:tcW w:w="1843" w:type="dxa"/>
            <w:tcBorders>
              <w:top w:val="nil"/>
              <w:left w:val="nil"/>
              <w:bottom w:val="nil"/>
              <w:right w:val="nil"/>
            </w:tcBorders>
          </w:tcPr>
          <w:p w14:paraId="47331B4B" w14:textId="77777777" w:rsidR="00010470" w:rsidRPr="009B2D0D" w:rsidRDefault="00B85A67" w:rsidP="00857DAA">
            <w:pPr>
              <w:rPr>
                <w:rFonts w:ascii="Verdana" w:hAnsi="Verdana"/>
              </w:rPr>
            </w:pPr>
            <w:sdt>
              <w:sdtPr>
                <w:rPr>
                  <w:rFonts w:ascii="Verdana" w:hAnsi="Verdana"/>
                </w:rPr>
                <w:id w:val="1041709117"/>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Jā, rada</w:t>
            </w:r>
          </w:p>
        </w:tc>
        <w:tc>
          <w:tcPr>
            <w:tcW w:w="12899" w:type="dxa"/>
            <w:tcBorders>
              <w:top w:val="nil"/>
              <w:left w:val="nil"/>
              <w:bottom w:val="nil"/>
              <w:right w:val="nil"/>
            </w:tcBorders>
          </w:tcPr>
          <w:p w14:paraId="0EAAEA22" w14:textId="77777777" w:rsidR="00010470" w:rsidRPr="009B2D0D" w:rsidRDefault="00010470" w:rsidP="00857DAA">
            <w:pPr>
              <w:rPr>
                <w:rFonts w:ascii="Verdana" w:hAnsi="Verdana"/>
              </w:rPr>
            </w:pPr>
            <w:r w:rsidRPr="009B2D0D">
              <w:rPr>
                <w:rFonts w:ascii="Verdana" w:hAnsi="Verdana"/>
              </w:rPr>
              <w:t xml:space="preserve"> </w:t>
            </w:r>
          </w:p>
        </w:tc>
      </w:tr>
      <w:bookmarkEnd w:id="21"/>
    </w:tbl>
    <w:p w14:paraId="6125C83E" w14:textId="77777777" w:rsidR="00010470" w:rsidRPr="00A6381F" w:rsidRDefault="00010470" w:rsidP="00010470">
      <w:pPr>
        <w:spacing w:after="0"/>
        <w:rPr>
          <w:rFonts w:ascii="Verdana" w:hAnsi="Verdana"/>
          <w:sz w:val="8"/>
          <w:szCs w:val="8"/>
        </w:rPr>
      </w:pPr>
    </w:p>
    <w:tbl>
      <w:tblPr>
        <w:tblStyle w:val="Reatabula"/>
        <w:tblW w:w="15836" w:type="dxa"/>
        <w:tblLook w:val="04A0" w:firstRow="1" w:lastRow="0" w:firstColumn="1" w:lastColumn="0" w:noHBand="0" w:noVBand="1"/>
      </w:tblPr>
      <w:tblGrid>
        <w:gridCol w:w="142"/>
        <w:gridCol w:w="426"/>
        <w:gridCol w:w="141"/>
        <w:gridCol w:w="142"/>
        <w:gridCol w:w="1701"/>
        <w:gridCol w:w="283"/>
        <w:gridCol w:w="709"/>
        <w:gridCol w:w="11481"/>
        <w:gridCol w:w="426"/>
        <w:gridCol w:w="283"/>
        <w:gridCol w:w="102"/>
      </w:tblGrid>
      <w:tr w:rsidR="00010470" w:rsidRPr="009B2D0D" w14:paraId="31113C52" w14:textId="77777777" w:rsidTr="00857DAA">
        <w:trPr>
          <w:gridBefore w:val="3"/>
          <w:gridAfter w:val="2"/>
          <w:wBefore w:w="709" w:type="dxa"/>
          <w:wAfter w:w="385" w:type="dxa"/>
        </w:trPr>
        <w:tc>
          <w:tcPr>
            <w:tcW w:w="1843" w:type="dxa"/>
            <w:gridSpan w:val="2"/>
            <w:tcBorders>
              <w:top w:val="nil"/>
              <w:left w:val="nil"/>
              <w:bottom w:val="nil"/>
              <w:right w:val="single" w:sz="4" w:space="0" w:color="auto"/>
            </w:tcBorders>
          </w:tcPr>
          <w:p w14:paraId="017FD4FC" w14:textId="77777777" w:rsidR="00010470" w:rsidRPr="009B2D0D" w:rsidRDefault="00B85A67" w:rsidP="00010470">
            <w:pPr>
              <w:spacing w:before="120" w:after="120"/>
              <w:rPr>
                <w:rFonts w:ascii="Verdana" w:hAnsi="Verdana"/>
              </w:rPr>
            </w:pPr>
            <w:sdt>
              <w:sdtPr>
                <w:rPr>
                  <w:rFonts w:ascii="Verdana" w:hAnsi="Verdana"/>
                </w:rPr>
                <w:id w:val="-883090263"/>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gridSpan w:val="4"/>
            <w:tcBorders>
              <w:top w:val="single" w:sz="4" w:space="0" w:color="auto"/>
              <w:left w:val="single" w:sz="4" w:space="0" w:color="auto"/>
              <w:bottom w:val="single" w:sz="4" w:space="0" w:color="auto"/>
              <w:right w:val="single" w:sz="4" w:space="0" w:color="auto"/>
            </w:tcBorders>
          </w:tcPr>
          <w:p w14:paraId="201A6E96" w14:textId="0F4934B8" w:rsidR="00010470" w:rsidRPr="009B2D0D" w:rsidRDefault="00857DAA" w:rsidP="002F371A">
            <w:pPr>
              <w:spacing w:before="120" w:after="120"/>
              <w:rPr>
                <w:rFonts w:ascii="Verdana" w:hAnsi="Verdana"/>
              </w:rPr>
            </w:pPr>
            <w:r>
              <w:rPr>
                <w:rFonts w:ascii="Verdana" w:hAnsi="Verdana"/>
              </w:rPr>
              <w:t>c</w:t>
            </w:r>
            <w:r w:rsidR="002F371A">
              <w:rPr>
                <w:rFonts w:ascii="Verdana" w:hAnsi="Verdana"/>
              </w:rPr>
              <w:t xml:space="preserve">entralizētie </w:t>
            </w:r>
            <w:r w:rsidR="002F371A" w:rsidRPr="00857DAA">
              <w:rPr>
                <w:rFonts w:ascii="Verdana" w:hAnsi="Verdana"/>
                <w:b/>
                <w:bCs/>
              </w:rPr>
              <w:t>ū</w:t>
            </w:r>
            <w:r w:rsidR="00B454CD" w:rsidRPr="00857DAA">
              <w:rPr>
                <w:rFonts w:ascii="Verdana" w:hAnsi="Verdana"/>
                <w:b/>
                <w:bCs/>
              </w:rPr>
              <w:t>densapgāde</w:t>
            </w:r>
            <w:r w:rsidR="00AF5756" w:rsidRPr="00857DAA">
              <w:rPr>
                <w:rFonts w:ascii="Verdana" w:hAnsi="Verdana"/>
                <w:b/>
                <w:bCs/>
              </w:rPr>
              <w:t>s</w:t>
            </w:r>
            <w:r w:rsidR="00E12D17">
              <w:rPr>
                <w:rFonts w:ascii="Verdana" w:hAnsi="Verdana"/>
                <w:b/>
                <w:bCs/>
              </w:rPr>
              <w:t>,</w:t>
            </w:r>
            <w:r w:rsidR="00B454CD" w:rsidRPr="00857DAA">
              <w:rPr>
                <w:rFonts w:ascii="Verdana" w:hAnsi="Verdana"/>
                <w:b/>
                <w:bCs/>
              </w:rPr>
              <w:t xml:space="preserve"> kanalizācija</w:t>
            </w:r>
            <w:r w:rsidR="00AF5756" w:rsidRPr="00857DAA">
              <w:rPr>
                <w:rFonts w:ascii="Verdana" w:hAnsi="Verdana"/>
                <w:b/>
                <w:bCs/>
              </w:rPr>
              <w:t xml:space="preserve">s </w:t>
            </w:r>
            <w:r w:rsidR="00E12D17" w:rsidRPr="00D862A7">
              <w:rPr>
                <w:rFonts w:ascii="Verdana" w:hAnsi="Verdana"/>
                <w:b/>
                <w:bCs/>
              </w:rPr>
              <w:t xml:space="preserve">un asenizācijas </w:t>
            </w:r>
            <w:r w:rsidR="00AF5756" w:rsidRPr="00857DAA">
              <w:rPr>
                <w:rFonts w:ascii="Verdana" w:hAnsi="Verdana"/>
                <w:b/>
                <w:bCs/>
              </w:rPr>
              <w:t>pakalpojumi</w:t>
            </w:r>
            <w:r w:rsidR="00AF5756">
              <w:rPr>
                <w:rFonts w:ascii="Verdana" w:hAnsi="Verdana"/>
              </w:rPr>
              <w:t xml:space="preserve"> </w:t>
            </w:r>
            <w:r w:rsidR="00B454CD">
              <w:rPr>
                <w:rFonts w:ascii="Verdana" w:hAnsi="Verdana"/>
              </w:rPr>
              <w:t xml:space="preserve">neliedz </w:t>
            </w:r>
            <w:r>
              <w:rPr>
                <w:rFonts w:ascii="Verdana" w:hAnsi="Verdana"/>
              </w:rPr>
              <w:t>citiem komersantiem</w:t>
            </w:r>
            <w:r w:rsidR="00B454CD">
              <w:rPr>
                <w:rFonts w:ascii="Verdana" w:hAnsi="Verdana"/>
              </w:rPr>
              <w:t xml:space="preserve"> piedāvāt decentr</w:t>
            </w:r>
            <w:r w:rsidR="00AF5756">
              <w:rPr>
                <w:rFonts w:ascii="Verdana" w:hAnsi="Verdana"/>
              </w:rPr>
              <w:t>alizētu</w:t>
            </w:r>
            <w:r w:rsidR="002F371A">
              <w:rPr>
                <w:rFonts w:ascii="Verdana" w:hAnsi="Verdana"/>
              </w:rPr>
              <w:t>s</w:t>
            </w:r>
            <w:r w:rsidR="00AF5756">
              <w:rPr>
                <w:rFonts w:ascii="Verdana" w:hAnsi="Verdana"/>
              </w:rPr>
              <w:t xml:space="preserve"> </w:t>
            </w:r>
            <w:r w:rsidR="002F371A">
              <w:rPr>
                <w:rFonts w:ascii="Verdana" w:hAnsi="Verdana"/>
              </w:rPr>
              <w:t xml:space="preserve">pakalpojumus </w:t>
            </w:r>
            <w:r w:rsidR="00AF5756">
              <w:rPr>
                <w:rFonts w:ascii="Verdana" w:hAnsi="Verdana"/>
              </w:rPr>
              <w:t>vietās, kur nav iespējams pieslēgties pie centralizētiem tīkliem</w:t>
            </w:r>
            <w:r w:rsidR="00E12D17">
              <w:rPr>
                <w:rFonts w:ascii="Verdana" w:hAnsi="Verdana"/>
              </w:rPr>
              <w:t>.</w:t>
            </w:r>
            <w:r w:rsidR="00AF5756">
              <w:rPr>
                <w:rFonts w:ascii="Verdana" w:hAnsi="Verdana"/>
              </w:rPr>
              <w:t xml:space="preserve"> Normatīvo aktu regulējums un k</w:t>
            </w:r>
            <w:r w:rsidR="00E4541C" w:rsidRPr="00E4541C">
              <w:rPr>
                <w:rFonts w:ascii="Verdana" w:hAnsi="Verdana"/>
              </w:rPr>
              <w:t xml:space="preserve">onkurence liek </w:t>
            </w:r>
            <w:r w:rsidR="00E4541C">
              <w:rPr>
                <w:rFonts w:ascii="Verdana" w:hAnsi="Verdana"/>
              </w:rPr>
              <w:t>komersantiem</w:t>
            </w:r>
            <w:r w:rsidR="00E4541C" w:rsidRPr="00E4541C">
              <w:rPr>
                <w:rFonts w:ascii="Verdana" w:hAnsi="Verdana"/>
              </w:rPr>
              <w:t xml:space="preserve"> </w:t>
            </w:r>
            <w:r w:rsidR="00E4541C">
              <w:rPr>
                <w:rFonts w:ascii="Verdana" w:hAnsi="Verdana"/>
              </w:rPr>
              <w:t>piedāvāt</w:t>
            </w:r>
            <w:r w:rsidR="00E4541C" w:rsidRPr="00E4541C">
              <w:rPr>
                <w:rFonts w:ascii="Verdana" w:hAnsi="Verdana"/>
              </w:rPr>
              <w:t xml:space="preserve"> labāku pakalpojumu kvalitāti.</w:t>
            </w:r>
          </w:p>
        </w:tc>
      </w:tr>
      <w:tr w:rsidR="00010470" w:rsidRPr="009B2D0D" w14:paraId="32FD8D35" w14:textId="77777777" w:rsidTr="00857DAA">
        <w:tc>
          <w:tcPr>
            <w:tcW w:w="15836" w:type="dxa"/>
            <w:gridSpan w:val="11"/>
            <w:tcBorders>
              <w:top w:val="nil"/>
              <w:left w:val="nil"/>
              <w:bottom w:val="nil"/>
              <w:right w:val="nil"/>
            </w:tcBorders>
          </w:tcPr>
          <w:p w14:paraId="7D43F43C" w14:textId="77777777" w:rsidR="00010470" w:rsidRPr="009B2D0D" w:rsidRDefault="00010470" w:rsidP="00857DAA">
            <w:pPr>
              <w:spacing w:before="120" w:after="120"/>
              <w:rPr>
                <w:rFonts w:ascii="Verdana" w:hAnsi="Verdana"/>
                <w:b/>
                <w:bCs/>
              </w:rPr>
            </w:pPr>
            <w:bookmarkStart w:id="22" w:name="_Hlk40116736"/>
            <w:r w:rsidRPr="009B2D0D">
              <w:rPr>
                <w:rFonts w:ascii="Verdana" w:hAnsi="Verdana"/>
                <w:b/>
                <w:bCs/>
              </w:rPr>
              <w:t xml:space="preserve"> </w:t>
            </w:r>
            <w:r w:rsidR="007A196F">
              <w:rPr>
                <w:rFonts w:ascii="Verdana" w:hAnsi="Verdana"/>
                <w:b/>
                <w:bCs/>
              </w:rPr>
              <w:t xml:space="preserve"> </w:t>
            </w:r>
            <w:r w:rsidRPr="009B2D0D">
              <w:rPr>
                <w:rFonts w:ascii="Verdana" w:hAnsi="Verdana"/>
                <w:b/>
                <w:bCs/>
              </w:rPr>
              <w:t>5.1. Ja rada negatīvu ietekmi, kā tā izpaužas?</w:t>
            </w:r>
          </w:p>
        </w:tc>
      </w:tr>
      <w:tr w:rsidR="00010470" w:rsidRPr="009B2D0D" w14:paraId="74406626" w14:textId="77777777" w:rsidTr="00E12D17">
        <w:trPr>
          <w:gridBefore w:val="4"/>
          <w:gridAfter w:val="2"/>
          <w:wBefore w:w="851" w:type="dxa"/>
          <w:wAfter w:w="385" w:type="dxa"/>
        </w:trPr>
        <w:tc>
          <w:tcPr>
            <w:tcW w:w="14600" w:type="dxa"/>
            <w:gridSpan w:val="5"/>
            <w:tcBorders>
              <w:top w:val="single" w:sz="4" w:space="0" w:color="auto"/>
            </w:tcBorders>
          </w:tcPr>
          <w:p w14:paraId="441EFF99" w14:textId="77777777" w:rsidR="00010470" w:rsidRPr="009B2D0D" w:rsidRDefault="00010470" w:rsidP="00857DAA">
            <w:pPr>
              <w:rPr>
                <w:rFonts w:ascii="Verdana" w:hAnsi="Verdana"/>
              </w:rPr>
            </w:pPr>
          </w:p>
        </w:tc>
      </w:tr>
      <w:bookmarkEnd w:id="22"/>
      <w:tr w:rsidR="00010470" w:rsidRPr="009B2D0D" w14:paraId="1FE043FB" w14:textId="77777777" w:rsidTr="00857DAA">
        <w:trPr>
          <w:gridBefore w:val="1"/>
          <w:wBefore w:w="142" w:type="dxa"/>
        </w:trPr>
        <w:tc>
          <w:tcPr>
            <w:tcW w:w="15694" w:type="dxa"/>
            <w:gridSpan w:val="10"/>
            <w:tcBorders>
              <w:top w:val="nil"/>
              <w:left w:val="nil"/>
              <w:bottom w:val="nil"/>
              <w:right w:val="nil"/>
            </w:tcBorders>
          </w:tcPr>
          <w:p w14:paraId="659BAA47" w14:textId="77777777" w:rsidR="00010470" w:rsidRPr="009B2D0D" w:rsidRDefault="00010470" w:rsidP="00857DAA">
            <w:pPr>
              <w:spacing w:before="120" w:after="120"/>
              <w:rPr>
                <w:rFonts w:ascii="Verdana" w:hAnsi="Verdana"/>
                <w:b/>
                <w:bCs/>
              </w:rPr>
            </w:pPr>
            <w:r w:rsidRPr="009B2D0D">
              <w:rPr>
                <w:rFonts w:ascii="Verdana" w:hAnsi="Verdana"/>
                <w:b/>
                <w:bCs/>
              </w:rPr>
              <w:t>5.2. Ja rada negatīvu ietekmi, cik būtiska tā ir?</w:t>
            </w:r>
          </w:p>
        </w:tc>
      </w:tr>
      <w:tr w:rsidR="00010470" w:rsidRPr="009B2D0D" w14:paraId="0BB31ABB" w14:textId="77777777" w:rsidTr="00857DAA">
        <w:trPr>
          <w:gridBefore w:val="2"/>
          <w:gridAfter w:val="2"/>
          <w:wBefore w:w="568" w:type="dxa"/>
          <w:wAfter w:w="385" w:type="dxa"/>
        </w:trPr>
        <w:tc>
          <w:tcPr>
            <w:tcW w:w="14883" w:type="dxa"/>
            <w:gridSpan w:val="7"/>
            <w:tcBorders>
              <w:top w:val="nil"/>
              <w:left w:val="nil"/>
              <w:bottom w:val="nil"/>
              <w:right w:val="nil"/>
            </w:tcBorders>
          </w:tcPr>
          <w:p w14:paraId="799CB405" w14:textId="2F14E6D7" w:rsidR="00010470" w:rsidRPr="009B2D0D" w:rsidRDefault="00010470" w:rsidP="00E12D17">
            <w:pPr>
              <w:spacing w:after="120"/>
              <w:ind w:left="171"/>
              <w:rPr>
                <w:rFonts w:ascii="Verdana" w:hAnsi="Verdana"/>
                <w:b/>
                <w:bCs/>
              </w:rPr>
            </w:pPr>
            <w:r w:rsidRPr="009B2D0D">
              <w:rPr>
                <w:rFonts w:ascii="Verdana" w:hAnsi="Verdana"/>
                <w:i/>
                <w:iCs/>
              </w:rPr>
              <w:t xml:space="preserve">Ar būtisku negatīvu ietekmi ir saprotami gadījumi, kad </w:t>
            </w:r>
            <w:r w:rsidR="00145ECE" w:rsidRPr="00145ECE">
              <w:rPr>
                <w:rFonts w:ascii="Verdana" w:hAnsi="Verdana"/>
                <w:i/>
                <w:iCs/>
              </w:rPr>
              <w:t>pašvaldības</w:t>
            </w:r>
            <w:r w:rsidRPr="009B2D0D">
              <w:rPr>
                <w:rFonts w:ascii="Verdana" w:hAnsi="Verdana"/>
                <w:i/>
                <w:iCs/>
              </w:rPr>
              <w:t xml:space="preserve"> vai tās kapitālsabiedrības rīcības rezultātā privātie tirgus dalībnieki ir spiesti atstāt tirgu vai nav iespējama jaunu tirgus dalībnieku ienākšana tirgū.</w:t>
            </w:r>
          </w:p>
        </w:tc>
      </w:tr>
      <w:tr w:rsidR="00010470" w:rsidRPr="009B2D0D" w14:paraId="463F6898" w14:textId="77777777" w:rsidTr="00E543E0">
        <w:trPr>
          <w:gridBefore w:val="3"/>
          <w:gridAfter w:val="3"/>
          <w:wBefore w:w="709" w:type="dxa"/>
          <w:wAfter w:w="811" w:type="dxa"/>
        </w:trPr>
        <w:tc>
          <w:tcPr>
            <w:tcW w:w="2835" w:type="dxa"/>
            <w:gridSpan w:val="4"/>
            <w:tcBorders>
              <w:top w:val="nil"/>
              <w:left w:val="nil"/>
              <w:bottom w:val="nil"/>
              <w:right w:val="nil"/>
            </w:tcBorders>
          </w:tcPr>
          <w:p w14:paraId="71153599" w14:textId="77777777" w:rsidR="00010470" w:rsidRPr="009B2D0D" w:rsidRDefault="00B85A67" w:rsidP="00A6381F">
            <w:pPr>
              <w:spacing w:before="40" w:after="40"/>
              <w:rPr>
                <w:rFonts w:ascii="Verdana" w:hAnsi="Verdana"/>
              </w:rPr>
            </w:pPr>
            <w:sdt>
              <w:sdtPr>
                <w:rPr>
                  <w:rFonts w:ascii="Verdana" w:hAnsi="Verdana"/>
                </w:rPr>
                <w:id w:val="818233070"/>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w:t>
            </w:r>
            <w:r w:rsidR="00EB3403" w:rsidRPr="009B2D0D">
              <w:rPr>
                <w:rFonts w:ascii="Verdana" w:hAnsi="Verdana"/>
              </w:rPr>
              <w:t>Būtiska</w:t>
            </w:r>
          </w:p>
        </w:tc>
        <w:tc>
          <w:tcPr>
            <w:tcW w:w="11481" w:type="dxa"/>
            <w:tcBorders>
              <w:top w:val="nil"/>
              <w:left w:val="nil"/>
              <w:bottom w:val="nil"/>
              <w:right w:val="nil"/>
            </w:tcBorders>
          </w:tcPr>
          <w:p w14:paraId="55B61B3A" w14:textId="77777777" w:rsidR="00010470" w:rsidRPr="009B2D0D" w:rsidRDefault="00010470" w:rsidP="00A6381F">
            <w:pPr>
              <w:spacing w:before="40" w:after="40"/>
              <w:rPr>
                <w:rFonts w:ascii="Verdana" w:hAnsi="Verdana"/>
              </w:rPr>
            </w:pPr>
            <w:r w:rsidRPr="009B2D0D">
              <w:rPr>
                <w:rFonts w:ascii="Verdana" w:hAnsi="Verdana"/>
              </w:rPr>
              <w:t xml:space="preserve"> </w:t>
            </w:r>
            <w:sdt>
              <w:sdtPr>
                <w:rPr>
                  <w:rFonts w:ascii="Verdana" w:hAnsi="Verdana"/>
                </w:rPr>
                <w:id w:val="1787542959"/>
                <w14:checkbox>
                  <w14:checked w14:val="0"/>
                  <w14:checkedState w14:val="2612" w14:font="MS Gothic"/>
                  <w14:uncheckedState w14:val="2610" w14:font="MS Gothic"/>
                </w14:checkbox>
              </w:sdtPr>
              <w:sdtEndPr/>
              <w:sdtContent>
                <w:r w:rsidR="00E543E0" w:rsidRPr="009B2D0D">
                  <w:rPr>
                    <w:rFonts w:ascii="Segoe UI Symbol" w:hAnsi="Segoe UI Symbol" w:cs="Segoe UI Symbol"/>
                  </w:rPr>
                  <w:t>☐</w:t>
                </w:r>
              </w:sdtContent>
            </w:sdt>
            <w:r w:rsidR="00E543E0" w:rsidRPr="009B2D0D">
              <w:rPr>
                <w:rFonts w:ascii="Verdana" w:hAnsi="Verdana"/>
              </w:rPr>
              <w:t xml:space="preserve"> Vidēji būtiska</w:t>
            </w:r>
            <w:proofErr w:type="gramStart"/>
            <w:r w:rsidR="00E543E0">
              <w:rPr>
                <w:rFonts w:ascii="Verdana" w:hAnsi="Verdana"/>
              </w:rPr>
              <w:t xml:space="preserve">                      </w:t>
            </w:r>
            <w:proofErr w:type="gramEnd"/>
            <w:sdt>
              <w:sdtPr>
                <w:rPr>
                  <w:rFonts w:ascii="Verdana" w:hAnsi="Verdana"/>
                </w:rPr>
                <w:id w:val="-364443331"/>
                <w14:checkbox>
                  <w14:checked w14:val="0"/>
                  <w14:checkedState w14:val="2612" w14:font="MS Gothic"/>
                  <w14:uncheckedState w14:val="2610" w14:font="MS Gothic"/>
                </w14:checkbox>
              </w:sdtPr>
              <w:sdtEndPr/>
              <w:sdtContent>
                <w:r w:rsidR="00E543E0">
                  <w:rPr>
                    <w:rFonts w:ascii="MS Gothic" w:eastAsia="MS Gothic" w:hAnsi="MS Gothic" w:hint="eastAsia"/>
                  </w:rPr>
                  <w:t>☐</w:t>
                </w:r>
              </w:sdtContent>
            </w:sdt>
            <w:r w:rsidR="00E543E0" w:rsidRPr="009B2D0D">
              <w:rPr>
                <w:rFonts w:ascii="Verdana" w:hAnsi="Verdana"/>
              </w:rPr>
              <w:t xml:space="preserve"> Nebūtiska</w:t>
            </w:r>
          </w:p>
        </w:tc>
      </w:tr>
      <w:tr w:rsidR="00EB3403" w:rsidRPr="009B2D0D" w14:paraId="41206CE5" w14:textId="77777777" w:rsidTr="00857DAA">
        <w:tc>
          <w:tcPr>
            <w:tcW w:w="15836" w:type="dxa"/>
            <w:gridSpan w:val="11"/>
            <w:tcBorders>
              <w:top w:val="nil"/>
              <w:left w:val="nil"/>
              <w:bottom w:val="nil"/>
              <w:right w:val="nil"/>
            </w:tcBorders>
          </w:tcPr>
          <w:p w14:paraId="099C77F9" w14:textId="77777777" w:rsidR="00E543E0" w:rsidRPr="00E12D17" w:rsidRDefault="007A196F" w:rsidP="00E12D17">
            <w:pPr>
              <w:spacing w:after="120"/>
              <w:rPr>
                <w:rFonts w:ascii="Verdana" w:hAnsi="Verdana"/>
                <w:b/>
                <w:bCs/>
                <w:sz w:val="8"/>
                <w:szCs w:val="8"/>
              </w:rPr>
            </w:pPr>
            <w:r>
              <w:rPr>
                <w:rFonts w:ascii="Verdana" w:hAnsi="Verdana"/>
                <w:b/>
                <w:bCs/>
              </w:rPr>
              <w:t xml:space="preserve"> </w:t>
            </w:r>
          </w:p>
          <w:p w14:paraId="52B33C62" w14:textId="77777777" w:rsidR="00EB3403" w:rsidRPr="009B2D0D" w:rsidRDefault="00E543E0" w:rsidP="00857DAA">
            <w:pPr>
              <w:spacing w:before="120" w:after="120"/>
              <w:rPr>
                <w:rFonts w:ascii="Verdana" w:hAnsi="Verdana"/>
                <w:b/>
                <w:bCs/>
              </w:rPr>
            </w:pPr>
            <w:r>
              <w:rPr>
                <w:rFonts w:ascii="Verdana" w:hAnsi="Verdana"/>
                <w:b/>
                <w:bCs/>
              </w:rPr>
              <w:t xml:space="preserve"> </w:t>
            </w:r>
            <w:r w:rsidR="00EB3403" w:rsidRPr="009B2D0D">
              <w:rPr>
                <w:rFonts w:ascii="Verdana" w:hAnsi="Verdana"/>
                <w:b/>
                <w:bCs/>
              </w:rPr>
              <w:t>5.3. Ja rada negatīvu ietekmi, kā to novērst vai ierobežot?</w:t>
            </w:r>
          </w:p>
        </w:tc>
      </w:tr>
      <w:tr w:rsidR="00EB3403" w:rsidRPr="009B2D0D" w14:paraId="1FB28760" w14:textId="77777777" w:rsidTr="00A05964">
        <w:trPr>
          <w:gridBefore w:val="4"/>
          <w:gridAfter w:val="2"/>
          <w:wBefore w:w="851" w:type="dxa"/>
          <w:wAfter w:w="385" w:type="dxa"/>
        </w:trPr>
        <w:tc>
          <w:tcPr>
            <w:tcW w:w="14600" w:type="dxa"/>
            <w:gridSpan w:val="5"/>
            <w:tcBorders>
              <w:top w:val="single" w:sz="4" w:space="0" w:color="auto"/>
            </w:tcBorders>
          </w:tcPr>
          <w:p w14:paraId="13FE593F" w14:textId="77777777" w:rsidR="00EB3403" w:rsidRPr="009B2D0D" w:rsidRDefault="00EB3403" w:rsidP="00857DAA">
            <w:pPr>
              <w:rPr>
                <w:rFonts w:ascii="Verdana" w:hAnsi="Verdana"/>
              </w:rPr>
            </w:pPr>
          </w:p>
        </w:tc>
      </w:tr>
      <w:tr w:rsidR="00EB3403" w:rsidRPr="009B2D0D" w14:paraId="6761D972" w14:textId="77777777" w:rsidTr="00857DAA">
        <w:trPr>
          <w:gridBefore w:val="1"/>
          <w:gridAfter w:val="2"/>
          <w:wBefore w:w="142" w:type="dxa"/>
          <w:wAfter w:w="385" w:type="dxa"/>
        </w:trPr>
        <w:tc>
          <w:tcPr>
            <w:tcW w:w="15309" w:type="dxa"/>
            <w:gridSpan w:val="8"/>
            <w:tcBorders>
              <w:top w:val="nil"/>
              <w:left w:val="nil"/>
              <w:bottom w:val="nil"/>
              <w:right w:val="nil"/>
            </w:tcBorders>
          </w:tcPr>
          <w:p w14:paraId="1F003E47" w14:textId="3C34A2EC" w:rsidR="00EB3403" w:rsidRPr="009B2D0D" w:rsidRDefault="00EB3403" w:rsidP="00857DAA">
            <w:pPr>
              <w:spacing w:before="120" w:after="120"/>
              <w:rPr>
                <w:rFonts w:ascii="Verdana" w:hAnsi="Verdana"/>
                <w:b/>
                <w:bCs/>
              </w:rPr>
            </w:pPr>
            <w:r w:rsidRPr="009B2D0D">
              <w:rPr>
                <w:rFonts w:ascii="Verdana" w:hAnsi="Verdana"/>
                <w:b/>
                <w:bCs/>
              </w:rPr>
              <w:t xml:space="preserve">5.4. Vai </w:t>
            </w:r>
            <w:r w:rsidR="00145ECE" w:rsidRPr="00145ECE">
              <w:rPr>
                <w:rFonts w:ascii="Verdana" w:hAnsi="Verdana"/>
                <w:b/>
                <w:bCs/>
              </w:rPr>
              <w:t>pašvaldības</w:t>
            </w:r>
            <w:r w:rsidRPr="009B2D0D">
              <w:rPr>
                <w:rFonts w:ascii="Verdana" w:hAnsi="Verdana"/>
                <w:b/>
                <w:bCs/>
              </w:rPr>
              <w:t xml:space="preserve"> iesaiste komercdarbībā negatīvi ietekmēs privātā sektora inovācijas un attīstību?</w:t>
            </w:r>
          </w:p>
        </w:tc>
      </w:tr>
      <w:tr w:rsidR="00EB3403" w:rsidRPr="009B2D0D" w14:paraId="439F7B9B" w14:textId="77777777" w:rsidTr="00857DAA">
        <w:trPr>
          <w:gridBefore w:val="3"/>
          <w:gridAfter w:val="1"/>
          <w:wBefore w:w="709" w:type="dxa"/>
          <w:wAfter w:w="102" w:type="dxa"/>
        </w:trPr>
        <w:tc>
          <w:tcPr>
            <w:tcW w:w="2126" w:type="dxa"/>
            <w:gridSpan w:val="3"/>
            <w:tcBorders>
              <w:top w:val="nil"/>
              <w:left w:val="nil"/>
              <w:bottom w:val="nil"/>
              <w:right w:val="nil"/>
            </w:tcBorders>
          </w:tcPr>
          <w:p w14:paraId="2FDFD856" w14:textId="77777777" w:rsidR="00EB3403" w:rsidRPr="009B2D0D" w:rsidRDefault="00B85A67" w:rsidP="00857DAA">
            <w:pPr>
              <w:rPr>
                <w:rFonts w:ascii="Verdana" w:hAnsi="Verdana"/>
              </w:rPr>
            </w:pPr>
            <w:sdt>
              <w:sdtPr>
                <w:rPr>
                  <w:rFonts w:ascii="Verdana" w:hAnsi="Verdana"/>
                </w:rPr>
                <w:id w:val="-433208846"/>
                <w14:checkbox>
                  <w14:checked w14:val="0"/>
                  <w14:checkedState w14:val="2612" w14:font="MS Gothic"/>
                  <w14:uncheckedState w14:val="2610" w14:font="MS Gothic"/>
                </w14:checkbox>
              </w:sdtPr>
              <w:sdtEndPr/>
              <w:sdtContent>
                <w:r w:rsidR="00EB3403" w:rsidRPr="009B2D0D">
                  <w:rPr>
                    <w:rFonts w:ascii="Segoe UI Symbol" w:hAnsi="Segoe UI Symbol" w:cs="Segoe UI Symbol"/>
                  </w:rPr>
                  <w:t>☐</w:t>
                </w:r>
              </w:sdtContent>
            </w:sdt>
            <w:r w:rsidR="00EB3403" w:rsidRPr="009B2D0D">
              <w:rPr>
                <w:rFonts w:ascii="Verdana" w:hAnsi="Verdana"/>
              </w:rPr>
              <w:t xml:space="preserve"> Jā, ietekmēs</w:t>
            </w:r>
          </w:p>
        </w:tc>
        <w:tc>
          <w:tcPr>
            <w:tcW w:w="12899" w:type="dxa"/>
            <w:gridSpan w:val="4"/>
            <w:tcBorders>
              <w:top w:val="nil"/>
              <w:left w:val="nil"/>
              <w:bottom w:val="nil"/>
              <w:right w:val="nil"/>
            </w:tcBorders>
          </w:tcPr>
          <w:p w14:paraId="397B20A0" w14:textId="77777777" w:rsidR="00EB3403" w:rsidRPr="009B2D0D" w:rsidRDefault="00EB3403" w:rsidP="00857DAA">
            <w:pPr>
              <w:rPr>
                <w:rFonts w:ascii="Verdana" w:hAnsi="Verdana"/>
              </w:rPr>
            </w:pPr>
            <w:r w:rsidRPr="009B2D0D">
              <w:rPr>
                <w:rFonts w:ascii="Verdana" w:hAnsi="Verdana"/>
              </w:rPr>
              <w:t xml:space="preserve"> </w:t>
            </w:r>
          </w:p>
        </w:tc>
      </w:tr>
    </w:tbl>
    <w:p w14:paraId="5855CF36"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426"/>
        <w:gridCol w:w="141"/>
        <w:gridCol w:w="1843"/>
        <w:gridCol w:w="3685"/>
        <w:gridCol w:w="9214"/>
      </w:tblGrid>
      <w:tr w:rsidR="00EB3403" w:rsidRPr="009B2D0D" w14:paraId="43A02C23" w14:textId="77777777" w:rsidTr="00857DAA">
        <w:trPr>
          <w:gridBefore w:val="2"/>
          <w:wBefore w:w="567" w:type="dxa"/>
        </w:trPr>
        <w:tc>
          <w:tcPr>
            <w:tcW w:w="1843" w:type="dxa"/>
            <w:tcBorders>
              <w:top w:val="nil"/>
              <w:left w:val="nil"/>
              <w:bottom w:val="nil"/>
              <w:right w:val="single" w:sz="4" w:space="0" w:color="auto"/>
            </w:tcBorders>
          </w:tcPr>
          <w:p w14:paraId="6EFB25A7" w14:textId="77777777" w:rsidR="00EB3403" w:rsidRPr="009B2D0D" w:rsidRDefault="00B85A67" w:rsidP="00EB3403">
            <w:pPr>
              <w:spacing w:before="120" w:after="120"/>
              <w:rPr>
                <w:rFonts w:ascii="Verdana" w:hAnsi="Verdana"/>
              </w:rPr>
            </w:pPr>
            <w:sdt>
              <w:sdtPr>
                <w:rPr>
                  <w:rFonts w:ascii="Verdana" w:hAnsi="Verdana"/>
                </w:rPr>
                <w:id w:val="-1185972146"/>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EB3403"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33E06C1C" w14:textId="77777777" w:rsidR="00EB3403" w:rsidRPr="009B2D0D" w:rsidRDefault="00EB3403" w:rsidP="00EB3403">
            <w:pPr>
              <w:spacing w:before="120" w:after="120"/>
              <w:rPr>
                <w:rFonts w:ascii="Verdana" w:hAnsi="Verdana"/>
              </w:rPr>
            </w:pPr>
            <w:r w:rsidRPr="009B2D0D">
              <w:rPr>
                <w:rFonts w:ascii="Verdana" w:hAnsi="Verdana"/>
              </w:rPr>
              <w:t xml:space="preserve"> </w:t>
            </w:r>
            <w:r w:rsidR="00E4541C">
              <w:rPr>
                <w:rFonts w:ascii="Verdana" w:hAnsi="Verdana"/>
              </w:rPr>
              <w:t>j</w:t>
            </w:r>
            <w:r w:rsidR="00E4541C" w:rsidRPr="00E4541C">
              <w:rPr>
                <w:rFonts w:ascii="Verdana" w:hAnsi="Verdana"/>
              </w:rPr>
              <w:t>ebkuram komersantam ir tiesības piedāvāt iedzīvotājam labāku</w:t>
            </w:r>
            <w:r w:rsidR="008F5C65">
              <w:rPr>
                <w:rFonts w:ascii="Verdana" w:hAnsi="Verdana"/>
              </w:rPr>
              <w:t>s</w:t>
            </w:r>
            <w:r w:rsidR="00E4541C" w:rsidRPr="00E4541C">
              <w:rPr>
                <w:rFonts w:ascii="Verdana" w:hAnsi="Verdana"/>
              </w:rPr>
              <w:t xml:space="preserve"> pakalpojumu</w:t>
            </w:r>
            <w:r w:rsidR="008F5C65">
              <w:rPr>
                <w:rFonts w:ascii="Verdana" w:hAnsi="Verdana"/>
              </w:rPr>
              <w:t>s</w:t>
            </w:r>
            <w:r w:rsidR="00E4541C" w:rsidRPr="00E4541C">
              <w:rPr>
                <w:rFonts w:ascii="Verdana" w:hAnsi="Verdana"/>
              </w:rPr>
              <w:t xml:space="preserve">. </w:t>
            </w:r>
          </w:p>
        </w:tc>
      </w:tr>
      <w:tr w:rsidR="00EB3403" w:rsidRPr="009B2D0D" w14:paraId="4EC26EE7" w14:textId="77777777" w:rsidTr="00857DAA">
        <w:tc>
          <w:tcPr>
            <w:tcW w:w="15309" w:type="dxa"/>
            <w:gridSpan w:val="5"/>
            <w:tcBorders>
              <w:top w:val="nil"/>
              <w:left w:val="nil"/>
              <w:bottom w:val="nil"/>
              <w:right w:val="nil"/>
            </w:tcBorders>
          </w:tcPr>
          <w:p w14:paraId="72CA1CDE" w14:textId="711B1721" w:rsidR="00EB3403" w:rsidRPr="009B2D0D" w:rsidRDefault="00EB3403" w:rsidP="00857DAA">
            <w:pPr>
              <w:spacing w:before="120" w:after="120"/>
              <w:rPr>
                <w:rFonts w:ascii="Verdana" w:hAnsi="Verdana"/>
                <w:b/>
                <w:bCs/>
              </w:rPr>
            </w:pPr>
            <w:r w:rsidRPr="009B2D0D">
              <w:rPr>
                <w:rFonts w:ascii="Verdana" w:hAnsi="Verdana"/>
                <w:b/>
                <w:bCs/>
              </w:rPr>
              <w:t xml:space="preserve">6. Vai </w:t>
            </w:r>
            <w:r w:rsidR="00145ECE" w:rsidRPr="00145ECE">
              <w:rPr>
                <w:rFonts w:ascii="Verdana" w:hAnsi="Verdana"/>
                <w:b/>
                <w:bCs/>
              </w:rPr>
              <w:t>pašvaldības</w:t>
            </w:r>
            <w:r w:rsidRPr="009B2D0D">
              <w:rPr>
                <w:rFonts w:ascii="Verdana" w:hAnsi="Verdana"/>
                <w:b/>
                <w:bCs/>
              </w:rPr>
              <w:t xml:space="preserve"> iesaiste komercdarbībā samazinās kapitāla un cilvēkresursu pieejamību tirgus dalībniekiem citos tirgos?</w:t>
            </w:r>
          </w:p>
        </w:tc>
      </w:tr>
      <w:tr w:rsidR="00EB3403" w:rsidRPr="009B2D0D" w14:paraId="7B5238BF" w14:textId="77777777" w:rsidTr="00857DAA">
        <w:trPr>
          <w:gridBefore w:val="1"/>
          <w:wBefore w:w="426" w:type="dxa"/>
        </w:trPr>
        <w:tc>
          <w:tcPr>
            <w:tcW w:w="14883" w:type="dxa"/>
            <w:gridSpan w:val="4"/>
            <w:tcBorders>
              <w:top w:val="nil"/>
              <w:left w:val="nil"/>
              <w:bottom w:val="nil"/>
              <w:right w:val="nil"/>
            </w:tcBorders>
          </w:tcPr>
          <w:p w14:paraId="1425704F" w14:textId="5723E882" w:rsidR="00EB3403" w:rsidRPr="009B2D0D" w:rsidRDefault="00EB3403" w:rsidP="00EB3403">
            <w:pPr>
              <w:spacing w:after="120"/>
              <w:rPr>
                <w:rFonts w:ascii="Verdana" w:hAnsi="Verdana"/>
                <w:b/>
                <w:bCs/>
              </w:rPr>
            </w:pPr>
            <w:r w:rsidRPr="009B2D0D">
              <w:rPr>
                <w:rFonts w:ascii="Verdana" w:hAnsi="Verdana"/>
                <w:i/>
                <w:iCs/>
              </w:rPr>
              <w:t xml:space="preserve">Piemēram, vai konkrēta pakalpojuma nodrošināšana no </w:t>
            </w:r>
            <w:r w:rsidR="00145ECE" w:rsidRPr="00145ECE">
              <w:rPr>
                <w:rFonts w:ascii="Verdana" w:hAnsi="Verdana"/>
                <w:i/>
                <w:iCs/>
              </w:rPr>
              <w:t>pašvaldības</w:t>
            </w:r>
            <w:r w:rsidRPr="009B2D0D">
              <w:rPr>
                <w:rFonts w:ascii="Verdana" w:hAnsi="Verdana"/>
                <w:i/>
                <w:iCs/>
              </w:rPr>
              <w:t xml:space="preserve"> puses negatīvi neietekmēs resursu pieejamību tirgos, kuros pastāv veselīga konkurence?</w:t>
            </w:r>
          </w:p>
        </w:tc>
      </w:tr>
      <w:tr w:rsidR="00EB3403" w:rsidRPr="009B2D0D" w14:paraId="4CAB727F" w14:textId="77777777" w:rsidTr="00857DAA">
        <w:trPr>
          <w:gridBefore w:val="2"/>
          <w:wBefore w:w="567" w:type="dxa"/>
        </w:trPr>
        <w:tc>
          <w:tcPr>
            <w:tcW w:w="5528" w:type="dxa"/>
            <w:gridSpan w:val="2"/>
            <w:tcBorders>
              <w:top w:val="nil"/>
              <w:left w:val="nil"/>
              <w:bottom w:val="nil"/>
              <w:right w:val="nil"/>
            </w:tcBorders>
          </w:tcPr>
          <w:p w14:paraId="1C58047B" w14:textId="77777777" w:rsidR="00EB3403" w:rsidRPr="009B2D0D" w:rsidRDefault="00B85A67" w:rsidP="009B2D0D">
            <w:pPr>
              <w:rPr>
                <w:rFonts w:ascii="Verdana" w:hAnsi="Verdana"/>
              </w:rPr>
            </w:pPr>
            <w:sdt>
              <w:sdtPr>
                <w:rPr>
                  <w:rFonts w:ascii="Verdana" w:hAnsi="Verdana"/>
                </w:rPr>
                <w:id w:val="-1423017836"/>
                <w14:checkbox>
                  <w14:checked w14:val="0"/>
                  <w14:checkedState w14:val="2612" w14:font="MS Gothic"/>
                  <w14:uncheckedState w14:val="2610" w14:font="MS Gothic"/>
                </w14:checkbox>
              </w:sdtPr>
              <w:sdtEndPr/>
              <w:sdtContent>
                <w:r w:rsidR="00EB3403" w:rsidRPr="009B2D0D">
                  <w:rPr>
                    <w:rFonts w:ascii="Segoe UI Symbol" w:hAnsi="Segoe UI Symbol" w:cs="Segoe UI Symbol"/>
                  </w:rPr>
                  <w:t>☐</w:t>
                </w:r>
              </w:sdtContent>
            </w:sdt>
            <w:r w:rsidR="00EB3403" w:rsidRPr="009B2D0D">
              <w:rPr>
                <w:rFonts w:ascii="Verdana" w:hAnsi="Verdana"/>
              </w:rPr>
              <w:t xml:space="preserve"> Jā, samazinās </w:t>
            </w:r>
          </w:p>
        </w:tc>
        <w:tc>
          <w:tcPr>
            <w:tcW w:w="9214" w:type="dxa"/>
            <w:tcBorders>
              <w:top w:val="nil"/>
              <w:left w:val="nil"/>
              <w:bottom w:val="nil"/>
              <w:right w:val="nil"/>
            </w:tcBorders>
          </w:tcPr>
          <w:p w14:paraId="77B0975B" w14:textId="77777777" w:rsidR="00EB3403" w:rsidRPr="009B2D0D" w:rsidRDefault="00EB3403" w:rsidP="009B2D0D">
            <w:pPr>
              <w:rPr>
                <w:rFonts w:ascii="Verdana" w:hAnsi="Verdana"/>
              </w:rPr>
            </w:pPr>
            <w:r w:rsidRPr="009B2D0D">
              <w:rPr>
                <w:rFonts w:ascii="Verdana" w:hAnsi="Verdana"/>
              </w:rPr>
              <w:t xml:space="preserve"> </w:t>
            </w:r>
          </w:p>
        </w:tc>
      </w:tr>
    </w:tbl>
    <w:p w14:paraId="68545677"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2126"/>
        <w:gridCol w:w="12616"/>
      </w:tblGrid>
      <w:tr w:rsidR="00EB3403" w:rsidRPr="009B2D0D" w14:paraId="5FF7E3DE" w14:textId="77777777" w:rsidTr="00857DAA">
        <w:trPr>
          <w:gridBefore w:val="1"/>
          <w:wBefore w:w="567" w:type="dxa"/>
        </w:trPr>
        <w:tc>
          <w:tcPr>
            <w:tcW w:w="2126" w:type="dxa"/>
            <w:tcBorders>
              <w:top w:val="nil"/>
              <w:left w:val="nil"/>
              <w:bottom w:val="nil"/>
              <w:right w:val="single" w:sz="4" w:space="0" w:color="auto"/>
            </w:tcBorders>
          </w:tcPr>
          <w:p w14:paraId="0685F564" w14:textId="77777777" w:rsidR="00EB3403" w:rsidRPr="009B2D0D" w:rsidRDefault="00B85A67" w:rsidP="00EB3403">
            <w:pPr>
              <w:spacing w:before="120" w:after="120"/>
              <w:rPr>
                <w:rFonts w:ascii="Verdana" w:hAnsi="Verdana"/>
              </w:rPr>
            </w:pPr>
            <w:sdt>
              <w:sdtPr>
                <w:rPr>
                  <w:rFonts w:ascii="Verdana" w:hAnsi="Verdana"/>
                </w:rPr>
                <w:id w:val="677616376"/>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616" w:type="dxa"/>
            <w:tcBorders>
              <w:top w:val="single" w:sz="4" w:space="0" w:color="auto"/>
              <w:left w:val="single" w:sz="4" w:space="0" w:color="auto"/>
              <w:bottom w:val="single" w:sz="4" w:space="0" w:color="auto"/>
              <w:right w:val="single" w:sz="4" w:space="0" w:color="auto"/>
            </w:tcBorders>
          </w:tcPr>
          <w:p w14:paraId="5C23AEDB" w14:textId="77777777" w:rsidR="00EB3403" w:rsidRPr="009B2D0D" w:rsidRDefault="008F5C65" w:rsidP="00EB3403">
            <w:pPr>
              <w:spacing w:before="120" w:after="120"/>
              <w:rPr>
                <w:rFonts w:ascii="Verdana" w:hAnsi="Verdana"/>
              </w:rPr>
            </w:pPr>
            <w:r w:rsidRPr="008F5C65">
              <w:rPr>
                <w:rFonts w:ascii="Verdana" w:hAnsi="Verdana"/>
              </w:rPr>
              <w:t>pastāv veselīga konkurence. Pašvaldība netraucē attīstīt privātā sektora darbību.</w:t>
            </w:r>
          </w:p>
        </w:tc>
      </w:tr>
      <w:tr w:rsidR="00EB3403" w:rsidRPr="009B2D0D" w14:paraId="110A7A5B" w14:textId="77777777" w:rsidTr="00857DAA">
        <w:tc>
          <w:tcPr>
            <w:tcW w:w="15309" w:type="dxa"/>
            <w:gridSpan w:val="3"/>
            <w:tcBorders>
              <w:top w:val="nil"/>
              <w:left w:val="nil"/>
              <w:bottom w:val="nil"/>
              <w:right w:val="nil"/>
            </w:tcBorders>
          </w:tcPr>
          <w:p w14:paraId="43EDB375" w14:textId="3A980106" w:rsidR="00EB3403" w:rsidRPr="009B2D0D" w:rsidRDefault="00EB3403" w:rsidP="00857DAA">
            <w:pPr>
              <w:spacing w:before="120" w:after="120"/>
              <w:rPr>
                <w:rFonts w:ascii="Verdana" w:hAnsi="Verdana"/>
                <w:b/>
                <w:bCs/>
              </w:rPr>
            </w:pPr>
            <w:bookmarkStart w:id="23" w:name="_Hlk40117063"/>
            <w:r w:rsidRPr="009B2D0D">
              <w:rPr>
                <w:rFonts w:ascii="Verdana" w:hAnsi="Verdana"/>
                <w:b/>
                <w:bCs/>
              </w:rPr>
              <w:lastRenderedPageBreak/>
              <w:t xml:space="preserve">7. Vai pastāv konkurenci mazāk ietekmējoša alternatīva, kas neparedz </w:t>
            </w:r>
            <w:r w:rsidR="00145ECE" w:rsidRPr="00145ECE">
              <w:rPr>
                <w:rFonts w:ascii="Verdana" w:hAnsi="Verdana"/>
                <w:b/>
                <w:bCs/>
              </w:rPr>
              <w:t>pašvaldības</w:t>
            </w:r>
            <w:r w:rsidRPr="009B2D0D">
              <w:rPr>
                <w:rFonts w:ascii="Verdana" w:hAnsi="Verdana"/>
                <w:b/>
                <w:bCs/>
              </w:rPr>
              <w:t xml:space="preserve"> kapitālsabiedrības iesaisti tirgū?</w:t>
            </w:r>
          </w:p>
        </w:tc>
      </w:tr>
      <w:tr w:rsidR="00EB3403" w:rsidRPr="009B2D0D" w14:paraId="2DE12859" w14:textId="77777777" w:rsidTr="00857DAA">
        <w:trPr>
          <w:gridBefore w:val="1"/>
          <w:wBefore w:w="567" w:type="dxa"/>
        </w:trPr>
        <w:tc>
          <w:tcPr>
            <w:tcW w:w="2126" w:type="dxa"/>
            <w:tcBorders>
              <w:top w:val="nil"/>
              <w:left w:val="nil"/>
              <w:bottom w:val="nil"/>
              <w:right w:val="single" w:sz="4" w:space="0" w:color="auto"/>
            </w:tcBorders>
          </w:tcPr>
          <w:p w14:paraId="5A04A948" w14:textId="77777777" w:rsidR="00EB3403" w:rsidRPr="009B2D0D" w:rsidRDefault="00B85A67" w:rsidP="00857DAA">
            <w:pPr>
              <w:rPr>
                <w:rFonts w:ascii="Verdana" w:hAnsi="Verdana"/>
              </w:rPr>
            </w:pPr>
            <w:sdt>
              <w:sdtPr>
                <w:rPr>
                  <w:rFonts w:ascii="Verdana" w:hAnsi="Verdana"/>
                </w:rPr>
                <w:id w:val="583495133"/>
                <w14:checkbox>
                  <w14:checked w14:val="0"/>
                  <w14:checkedState w14:val="2612" w14:font="MS Gothic"/>
                  <w14:uncheckedState w14:val="2610" w14:font="MS Gothic"/>
                </w14:checkbox>
              </w:sdtPr>
              <w:sdtEndPr/>
              <w:sdtContent>
                <w:r w:rsidR="00EB3403" w:rsidRPr="009B2D0D">
                  <w:rPr>
                    <w:rFonts w:ascii="Segoe UI Symbol" w:hAnsi="Segoe UI Symbol" w:cs="Segoe UI Symbol"/>
                  </w:rPr>
                  <w:t>☐</w:t>
                </w:r>
              </w:sdtContent>
            </w:sdt>
            <w:r w:rsidR="00EB3403" w:rsidRPr="009B2D0D">
              <w:rPr>
                <w:rFonts w:ascii="Verdana" w:hAnsi="Verdana"/>
              </w:rPr>
              <w:t xml:space="preserve"> Jā, piemēram</w:t>
            </w:r>
          </w:p>
        </w:tc>
        <w:tc>
          <w:tcPr>
            <w:tcW w:w="12616" w:type="dxa"/>
            <w:tcBorders>
              <w:top w:val="single" w:sz="4" w:space="0" w:color="auto"/>
              <w:left w:val="single" w:sz="4" w:space="0" w:color="auto"/>
              <w:bottom w:val="single" w:sz="4" w:space="0" w:color="auto"/>
              <w:right w:val="single" w:sz="4" w:space="0" w:color="auto"/>
            </w:tcBorders>
          </w:tcPr>
          <w:p w14:paraId="7FDF2025" w14:textId="77777777" w:rsidR="00EB3403" w:rsidRPr="009B2D0D" w:rsidRDefault="00EB3403" w:rsidP="00857DAA">
            <w:pPr>
              <w:rPr>
                <w:rFonts w:ascii="Verdana" w:hAnsi="Verdana"/>
              </w:rPr>
            </w:pPr>
            <w:r w:rsidRPr="009B2D0D">
              <w:rPr>
                <w:rFonts w:ascii="Verdana" w:hAnsi="Verdana"/>
              </w:rPr>
              <w:t xml:space="preserve"> </w:t>
            </w:r>
          </w:p>
        </w:tc>
      </w:tr>
    </w:tbl>
    <w:p w14:paraId="31D5B061"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283"/>
        <w:gridCol w:w="12616"/>
      </w:tblGrid>
      <w:tr w:rsidR="00EB3403" w:rsidRPr="009B2D0D" w14:paraId="4C7F9F72" w14:textId="77777777" w:rsidTr="00857DAA">
        <w:trPr>
          <w:gridBefore w:val="1"/>
          <w:wBefore w:w="567" w:type="dxa"/>
        </w:trPr>
        <w:tc>
          <w:tcPr>
            <w:tcW w:w="2126" w:type="dxa"/>
            <w:gridSpan w:val="2"/>
            <w:tcBorders>
              <w:top w:val="nil"/>
              <w:left w:val="nil"/>
              <w:bottom w:val="nil"/>
              <w:right w:val="single" w:sz="4" w:space="0" w:color="auto"/>
            </w:tcBorders>
          </w:tcPr>
          <w:p w14:paraId="6DDC4F1B" w14:textId="77777777" w:rsidR="00EB3403" w:rsidRPr="009B2D0D" w:rsidRDefault="00B85A67" w:rsidP="00EB3403">
            <w:pPr>
              <w:spacing w:before="120" w:after="120"/>
              <w:rPr>
                <w:rFonts w:ascii="Verdana" w:hAnsi="Verdana"/>
              </w:rPr>
            </w:pPr>
            <w:sdt>
              <w:sdtPr>
                <w:rPr>
                  <w:rFonts w:ascii="Verdana" w:hAnsi="Verdana"/>
                </w:rPr>
                <w:id w:val="309907512"/>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616" w:type="dxa"/>
            <w:tcBorders>
              <w:top w:val="single" w:sz="4" w:space="0" w:color="auto"/>
              <w:left w:val="single" w:sz="4" w:space="0" w:color="auto"/>
              <w:bottom w:val="single" w:sz="4" w:space="0" w:color="auto"/>
              <w:right w:val="single" w:sz="4" w:space="0" w:color="auto"/>
            </w:tcBorders>
          </w:tcPr>
          <w:p w14:paraId="37D39ECB" w14:textId="04E46754" w:rsidR="00EB3403" w:rsidRPr="009B2D0D" w:rsidRDefault="008F5C65" w:rsidP="002F371A">
            <w:pPr>
              <w:spacing w:before="120" w:after="120"/>
              <w:rPr>
                <w:rFonts w:ascii="Verdana" w:hAnsi="Verdana"/>
              </w:rPr>
            </w:pPr>
            <w:r>
              <w:rPr>
                <w:rFonts w:ascii="Verdana" w:hAnsi="Verdana"/>
              </w:rPr>
              <w:t>n</w:t>
            </w:r>
            <w:r w:rsidRPr="008F5C65">
              <w:rPr>
                <w:rFonts w:ascii="Verdana" w:hAnsi="Verdana"/>
              </w:rPr>
              <w:t xml:space="preserve">eparedzot </w:t>
            </w:r>
            <w:r>
              <w:rPr>
                <w:rFonts w:ascii="Verdana" w:hAnsi="Verdana"/>
              </w:rPr>
              <w:t>S</w:t>
            </w:r>
            <w:r w:rsidRPr="008F5C65">
              <w:rPr>
                <w:rFonts w:ascii="Verdana" w:hAnsi="Verdana"/>
              </w:rPr>
              <w:t>abiedrības iesaisti tirgū, iedzīvotājiem būs jāizvēlas sliktāks</w:t>
            </w:r>
            <w:r w:rsidR="002F371A">
              <w:rPr>
                <w:rFonts w:ascii="Verdana" w:hAnsi="Verdana"/>
              </w:rPr>
              <w:t xml:space="preserve"> un nedrošāks </w:t>
            </w:r>
            <w:r w:rsidR="00E12D17">
              <w:rPr>
                <w:rFonts w:ascii="Verdana" w:hAnsi="Verdana"/>
              </w:rPr>
              <w:t>komersants</w:t>
            </w:r>
            <w:r>
              <w:rPr>
                <w:rFonts w:ascii="Verdana" w:hAnsi="Verdana"/>
              </w:rPr>
              <w:t>.</w:t>
            </w:r>
          </w:p>
        </w:tc>
      </w:tr>
      <w:bookmarkEnd w:id="23"/>
      <w:tr w:rsidR="00EB3403" w:rsidRPr="009B2D0D" w14:paraId="521B015C" w14:textId="77777777" w:rsidTr="00857DAA">
        <w:tc>
          <w:tcPr>
            <w:tcW w:w="15309" w:type="dxa"/>
            <w:gridSpan w:val="4"/>
            <w:tcBorders>
              <w:top w:val="nil"/>
              <w:left w:val="nil"/>
              <w:bottom w:val="nil"/>
              <w:right w:val="nil"/>
            </w:tcBorders>
          </w:tcPr>
          <w:p w14:paraId="5714C01D" w14:textId="45E41D0D" w:rsidR="00EB3403" w:rsidRPr="009B2D0D" w:rsidRDefault="00EB3403" w:rsidP="00857DAA">
            <w:pPr>
              <w:spacing w:before="120" w:after="120"/>
              <w:rPr>
                <w:rFonts w:ascii="Verdana" w:hAnsi="Verdana"/>
                <w:b/>
                <w:bCs/>
              </w:rPr>
            </w:pPr>
            <w:r w:rsidRPr="009B2D0D">
              <w:rPr>
                <w:rFonts w:ascii="Verdana" w:hAnsi="Verdana"/>
                <w:b/>
                <w:bCs/>
              </w:rPr>
              <w:t xml:space="preserve">8. Vai privāto tirgus dalībnieku kapacitāte ir atzīstama par pietiekamu gadījumam, ja </w:t>
            </w:r>
            <w:r w:rsidR="00145ECE" w:rsidRPr="00145ECE">
              <w:rPr>
                <w:rFonts w:ascii="Verdana" w:hAnsi="Verdana"/>
                <w:b/>
                <w:bCs/>
              </w:rPr>
              <w:t>pašvaldība</w:t>
            </w:r>
            <w:r w:rsidRPr="009B2D0D">
              <w:rPr>
                <w:rFonts w:ascii="Verdana" w:hAnsi="Verdana"/>
                <w:b/>
                <w:bCs/>
              </w:rPr>
              <w:t xml:space="preserve"> izlems neturpināt līdzdalību kapitālsabiedrībā?</w:t>
            </w:r>
          </w:p>
        </w:tc>
      </w:tr>
      <w:tr w:rsidR="00EB3403" w:rsidRPr="009B2D0D" w14:paraId="56CDA01A" w14:textId="77777777" w:rsidTr="00857DAA">
        <w:trPr>
          <w:gridBefore w:val="1"/>
          <w:wBefore w:w="567" w:type="dxa"/>
        </w:trPr>
        <w:tc>
          <w:tcPr>
            <w:tcW w:w="1843" w:type="dxa"/>
            <w:tcBorders>
              <w:top w:val="nil"/>
              <w:left w:val="nil"/>
              <w:bottom w:val="nil"/>
              <w:right w:val="single" w:sz="4" w:space="0" w:color="auto"/>
            </w:tcBorders>
          </w:tcPr>
          <w:p w14:paraId="711004AE" w14:textId="77777777" w:rsidR="00EB3403" w:rsidRPr="009B2D0D" w:rsidRDefault="00B85A67" w:rsidP="00857DAA">
            <w:pPr>
              <w:rPr>
                <w:rFonts w:ascii="Verdana" w:hAnsi="Verdana"/>
              </w:rPr>
            </w:pPr>
            <w:sdt>
              <w:sdtPr>
                <w:rPr>
                  <w:rFonts w:ascii="Verdana" w:hAnsi="Verdana"/>
                </w:rPr>
                <w:id w:val="357709612"/>
                <w14:checkbox>
                  <w14:checked w14:val="0"/>
                  <w14:checkedState w14:val="2612" w14:font="MS Gothic"/>
                  <w14:uncheckedState w14:val="2610" w14:font="MS Gothic"/>
                </w14:checkbox>
              </w:sdtPr>
              <w:sdtEndPr/>
              <w:sdtContent>
                <w:r w:rsidR="00AF5756">
                  <w:rPr>
                    <w:rFonts w:ascii="MS Gothic" w:eastAsia="MS Gothic" w:hAnsi="MS Gothic" w:hint="eastAsia"/>
                  </w:rPr>
                  <w:t>☐</w:t>
                </w:r>
              </w:sdtContent>
            </w:sdt>
            <w:r w:rsidR="00EB3403" w:rsidRPr="009B2D0D">
              <w:rPr>
                <w:rFonts w:ascii="Verdana" w:hAnsi="Verdana"/>
              </w:rPr>
              <w:t xml:space="preserve"> Jā, jo</w:t>
            </w:r>
          </w:p>
        </w:tc>
        <w:tc>
          <w:tcPr>
            <w:tcW w:w="12899" w:type="dxa"/>
            <w:gridSpan w:val="2"/>
            <w:tcBorders>
              <w:top w:val="single" w:sz="4" w:space="0" w:color="auto"/>
              <w:left w:val="single" w:sz="4" w:space="0" w:color="auto"/>
              <w:bottom w:val="single" w:sz="4" w:space="0" w:color="auto"/>
              <w:right w:val="single" w:sz="4" w:space="0" w:color="auto"/>
            </w:tcBorders>
          </w:tcPr>
          <w:p w14:paraId="0E907463" w14:textId="77777777" w:rsidR="00EB3403" w:rsidRPr="009B2D0D" w:rsidRDefault="00EB3403" w:rsidP="00857DAA">
            <w:pPr>
              <w:rPr>
                <w:rFonts w:ascii="Verdana" w:hAnsi="Verdana"/>
              </w:rPr>
            </w:pPr>
            <w:r w:rsidRPr="009B2D0D">
              <w:rPr>
                <w:rFonts w:ascii="Verdana" w:hAnsi="Verdana"/>
              </w:rPr>
              <w:t xml:space="preserve"> </w:t>
            </w:r>
          </w:p>
        </w:tc>
      </w:tr>
    </w:tbl>
    <w:p w14:paraId="2983F0BF" w14:textId="77777777" w:rsidR="00EB3403" w:rsidRPr="00A6381F" w:rsidRDefault="00EB3403" w:rsidP="00EB3403">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EB3403" w:rsidRPr="009B2D0D" w14:paraId="21D19F46" w14:textId="77777777" w:rsidTr="00824B80">
        <w:tc>
          <w:tcPr>
            <w:tcW w:w="1843" w:type="dxa"/>
            <w:tcBorders>
              <w:top w:val="nil"/>
              <w:left w:val="nil"/>
              <w:bottom w:val="nil"/>
              <w:right w:val="single" w:sz="4" w:space="0" w:color="auto"/>
            </w:tcBorders>
          </w:tcPr>
          <w:p w14:paraId="45B7870F" w14:textId="77777777" w:rsidR="00EB3403" w:rsidRPr="009B2D0D" w:rsidRDefault="00B85A67" w:rsidP="00EB3403">
            <w:pPr>
              <w:spacing w:before="120" w:after="120"/>
              <w:rPr>
                <w:rFonts w:ascii="Verdana" w:hAnsi="Verdana"/>
              </w:rPr>
            </w:pPr>
            <w:sdt>
              <w:sdtPr>
                <w:rPr>
                  <w:rFonts w:ascii="Verdana" w:hAnsi="Verdana"/>
                </w:rPr>
                <w:id w:val="-693295746"/>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2CC522B7" w14:textId="2E7E0F22" w:rsidR="00EB3403" w:rsidRPr="009B2D0D" w:rsidRDefault="00857DAA" w:rsidP="002F371A">
            <w:pPr>
              <w:spacing w:before="120" w:after="120"/>
              <w:rPr>
                <w:rFonts w:ascii="Verdana" w:hAnsi="Verdana"/>
              </w:rPr>
            </w:pPr>
            <w:r>
              <w:rPr>
                <w:rFonts w:ascii="Verdana" w:hAnsi="Verdana"/>
                <w:b/>
              </w:rPr>
              <w:t>ū</w:t>
            </w:r>
            <w:r w:rsidR="00AF5756" w:rsidRPr="004E57FA">
              <w:rPr>
                <w:rFonts w:ascii="Verdana" w:hAnsi="Verdana"/>
                <w:b/>
              </w:rPr>
              <w:t>densapgādei un kanalizācijai</w:t>
            </w:r>
            <w:r w:rsidR="00AF5756">
              <w:rPr>
                <w:rFonts w:ascii="Verdana" w:hAnsi="Verdana"/>
              </w:rPr>
              <w:t xml:space="preserve"> </w:t>
            </w:r>
            <w:r w:rsidR="008F5C65" w:rsidRPr="008F5C65">
              <w:rPr>
                <w:rFonts w:ascii="Verdana" w:hAnsi="Verdana"/>
              </w:rPr>
              <w:t>nav citas alternatīvas</w:t>
            </w:r>
            <w:r w:rsidR="00E12D17">
              <w:rPr>
                <w:rFonts w:ascii="Verdana" w:hAnsi="Verdana"/>
              </w:rPr>
              <w:t>.</w:t>
            </w:r>
            <w:r w:rsidR="00087BA1">
              <w:rPr>
                <w:rFonts w:ascii="Verdana" w:hAnsi="Verdana"/>
              </w:rPr>
              <w:t xml:space="preserve"> </w:t>
            </w:r>
            <w:r w:rsidR="00E12D17" w:rsidRPr="00D862A7">
              <w:rPr>
                <w:rFonts w:ascii="Verdana" w:hAnsi="Verdana"/>
                <w:bCs/>
              </w:rPr>
              <w:t xml:space="preserve">Attiecībā uz </w:t>
            </w:r>
            <w:r w:rsidR="00E12D17" w:rsidRPr="00D862A7">
              <w:rPr>
                <w:rFonts w:ascii="Verdana" w:hAnsi="Verdana"/>
                <w:b/>
              </w:rPr>
              <w:t>asenizācijas pakalpojumu</w:t>
            </w:r>
            <w:r w:rsidR="00E12D17" w:rsidRPr="00D862A7">
              <w:rPr>
                <w:rFonts w:ascii="Verdana" w:hAnsi="Verdana"/>
                <w:bCs/>
              </w:rPr>
              <w:t xml:space="preserve"> </w:t>
            </w:r>
            <w:r w:rsidR="00837D72" w:rsidRPr="00D862A7">
              <w:rPr>
                <w:rFonts w:ascii="Verdana" w:hAnsi="Verdana"/>
                <w:bCs/>
              </w:rPr>
              <w:t>citi komersanti 20</w:t>
            </w:r>
            <w:r w:rsidR="00430A4C">
              <w:rPr>
                <w:rFonts w:ascii="Verdana" w:hAnsi="Verdana"/>
                <w:bCs/>
              </w:rPr>
              <w:t>2</w:t>
            </w:r>
            <w:r w:rsidR="00BE55BE">
              <w:rPr>
                <w:rFonts w:ascii="Verdana" w:hAnsi="Verdana"/>
                <w:bCs/>
              </w:rPr>
              <w:t>4</w:t>
            </w:r>
            <w:r w:rsidR="00837D72" w:rsidRPr="00D862A7">
              <w:rPr>
                <w:rFonts w:ascii="Verdana" w:hAnsi="Verdana"/>
                <w:bCs/>
              </w:rPr>
              <w:t>.</w:t>
            </w:r>
            <w:r w:rsidR="00145ECE">
              <w:rPr>
                <w:rFonts w:ascii="Verdana" w:hAnsi="Verdana"/>
                <w:bCs/>
              </w:rPr>
              <w:t xml:space="preserve"> </w:t>
            </w:r>
            <w:r w:rsidR="00837D72" w:rsidRPr="00BE55BE">
              <w:rPr>
                <w:rFonts w:ascii="Verdana" w:hAnsi="Verdana"/>
                <w:bCs/>
              </w:rPr>
              <w:t xml:space="preserve">gadā </w:t>
            </w:r>
            <w:r w:rsidR="00BE55BE" w:rsidRPr="00BE55BE">
              <w:rPr>
                <w:rFonts w:ascii="Verdana" w:hAnsi="Verdana"/>
                <w:bCs/>
              </w:rPr>
              <w:t>izveda</w:t>
            </w:r>
            <w:r w:rsidR="00837D72" w:rsidRPr="00BE55BE">
              <w:rPr>
                <w:rFonts w:ascii="Verdana" w:hAnsi="Verdana"/>
                <w:bCs/>
              </w:rPr>
              <w:t xml:space="preserve"> vien</w:t>
            </w:r>
            <w:r w:rsidR="00837D72" w:rsidRPr="00BE55BE">
              <w:t xml:space="preserve"> </w:t>
            </w:r>
            <w:r w:rsidR="00BE55BE" w:rsidRPr="00BE55BE">
              <w:rPr>
                <w:rFonts w:ascii="Verdana" w:hAnsi="Verdana"/>
                <w:iCs/>
              </w:rPr>
              <w:t>26</w:t>
            </w:r>
            <w:r w:rsidR="00BE55BE" w:rsidRPr="00D85380">
              <w:rPr>
                <w:rFonts w:ascii="Verdana" w:hAnsi="Verdana"/>
                <w:iCs/>
              </w:rPr>
              <w:t>,7 % no kanalizācijas</w:t>
            </w:r>
            <w:r w:rsidR="00BE55BE">
              <w:rPr>
                <w:rFonts w:ascii="Verdana" w:hAnsi="Verdana"/>
                <w:iCs/>
              </w:rPr>
              <w:t xml:space="preserve"> notekūdeņu apjoma</w:t>
            </w:r>
            <w:r w:rsidR="00837D72" w:rsidRPr="00D862A7">
              <w:rPr>
                <w:rFonts w:ascii="Verdana" w:hAnsi="Verdana"/>
                <w:bCs/>
              </w:rPr>
              <w:t>.</w:t>
            </w:r>
          </w:p>
        </w:tc>
      </w:tr>
    </w:tbl>
    <w:p w14:paraId="01D7FD47" w14:textId="119FF8C6" w:rsidR="00EB3403" w:rsidRPr="009B2D0D" w:rsidRDefault="00EB3403" w:rsidP="00857DAA">
      <w:pPr>
        <w:spacing w:before="120"/>
        <w:rPr>
          <w:rFonts w:ascii="Verdana" w:hAnsi="Verdana"/>
          <w:i/>
          <w:iCs/>
          <w:color w:val="4472C4" w:themeColor="accent1"/>
        </w:rPr>
      </w:pPr>
      <w:bookmarkStart w:id="24" w:name="_Hlk40117400"/>
      <w:r w:rsidRPr="009B2D0D">
        <w:rPr>
          <w:rFonts w:ascii="Verdana" w:hAnsi="Verdana"/>
          <w:i/>
          <w:iCs/>
          <w:color w:val="4472C4" w:themeColor="accent1"/>
        </w:rPr>
        <w:t xml:space="preserve">Ja ar kapitālsabiedrības darbību tiek radīta negatīva ietekme uz konkurenci, nepieciešamība </w:t>
      </w:r>
      <w:r w:rsidR="00145ECE" w:rsidRPr="00145ECE">
        <w:rPr>
          <w:rFonts w:ascii="Verdana" w:hAnsi="Verdana"/>
          <w:i/>
          <w:iCs/>
          <w:color w:val="4472C4" w:themeColor="accent1"/>
        </w:rPr>
        <w:t>pašvaldība</w:t>
      </w:r>
      <w:r w:rsidR="00145ECE">
        <w:rPr>
          <w:rFonts w:ascii="Verdana" w:hAnsi="Verdana"/>
          <w:i/>
          <w:iCs/>
          <w:color w:val="4472C4" w:themeColor="accent1"/>
        </w:rPr>
        <w:t>i</w:t>
      </w:r>
      <w:r w:rsidRPr="009B2D0D">
        <w:rPr>
          <w:rFonts w:ascii="Verdana" w:hAnsi="Verdana"/>
          <w:i/>
          <w:iCs/>
          <w:color w:val="4472C4" w:themeColor="accent1"/>
        </w:rPr>
        <w:t xml:space="preserve"> paplašināt tās kapitālsabiedrības darbību nav atbalstāma.</w:t>
      </w:r>
    </w:p>
    <w:tbl>
      <w:tblPr>
        <w:tblStyle w:val="Reatabula"/>
        <w:tblW w:w="15975" w:type="dxa"/>
        <w:tblLook w:val="04A0" w:firstRow="1" w:lastRow="0" w:firstColumn="1" w:lastColumn="0" w:noHBand="0" w:noVBand="1"/>
      </w:tblPr>
      <w:tblGrid>
        <w:gridCol w:w="142"/>
        <w:gridCol w:w="426"/>
        <w:gridCol w:w="141"/>
        <w:gridCol w:w="1418"/>
        <w:gridCol w:w="425"/>
        <w:gridCol w:w="11056"/>
        <w:gridCol w:w="1982"/>
        <w:gridCol w:w="385"/>
      </w:tblGrid>
      <w:tr w:rsidR="00EB3403" w:rsidRPr="009B2D0D" w14:paraId="11EF0A5E" w14:textId="77777777" w:rsidTr="00E543E0">
        <w:trPr>
          <w:gridAfter w:val="1"/>
          <w:wAfter w:w="385" w:type="dxa"/>
        </w:trPr>
        <w:tc>
          <w:tcPr>
            <w:tcW w:w="15590" w:type="dxa"/>
            <w:gridSpan w:val="7"/>
            <w:tcBorders>
              <w:top w:val="nil"/>
              <w:left w:val="nil"/>
              <w:bottom w:val="nil"/>
              <w:right w:val="nil"/>
            </w:tcBorders>
            <w:shd w:val="clear" w:color="auto" w:fill="538135" w:themeFill="accent6" w:themeFillShade="BF"/>
          </w:tcPr>
          <w:p w14:paraId="561C2CC9" w14:textId="77777777" w:rsidR="00EB3403" w:rsidRPr="009B2D0D" w:rsidRDefault="00EB3403" w:rsidP="00824B80">
            <w:pPr>
              <w:spacing w:before="240" w:after="240"/>
              <w:rPr>
                <w:rFonts w:ascii="Verdana" w:hAnsi="Verdana"/>
                <w:b/>
                <w:bCs/>
                <w:color w:val="FFFFFF" w:themeColor="background1"/>
                <w:sz w:val="28"/>
                <w:szCs w:val="28"/>
              </w:rPr>
            </w:pPr>
            <w:bookmarkStart w:id="25" w:name="_Hlk40117483"/>
            <w:bookmarkEnd w:id="24"/>
            <w:r w:rsidRPr="009B2D0D">
              <w:rPr>
                <w:rFonts w:ascii="Verdana" w:hAnsi="Verdana"/>
                <w:b/>
                <w:bCs/>
                <w:color w:val="FFFFFF" w:themeColor="background1"/>
                <w:sz w:val="28"/>
                <w:szCs w:val="28"/>
              </w:rPr>
              <w:t>Konkurences neitralitāte</w:t>
            </w:r>
          </w:p>
        </w:tc>
      </w:tr>
      <w:bookmarkEnd w:id="25"/>
      <w:tr w:rsidR="00EB3403" w:rsidRPr="009B2D0D" w14:paraId="75C06886" w14:textId="77777777" w:rsidTr="00E543E0">
        <w:trPr>
          <w:gridBefore w:val="1"/>
          <w:wBefore w:w="142" w:type="dxa"/>
        </w:trPr>
        <w:tc>
          <w:tcPr>
            <w:tcW w:w="15833" w:type="dxa"/>
            <w:gridSpan w:val="7"/>
            <w:tcBorders>
              <w:top w:val="nil"/>
              <w:left w:val="nil"/>
              <w:bottom w:val="nil"/>
              <w:right w:val="nil"/>
            </w:tcBorders>
          </w:tcPr>
          <w:p w14:paraId="1A6D7F7C" w14:textId="77777777" w:rsidR="00EB3403" w:rsidRPr="009B2D0D" w:rsidRDefault="00EB3403" w:rsidP="007A196F">
            <w:pPr>
              <w:spacing w:before="120" w:after="120"/>
              <w:rPr>
                <w:rFonts w:ascii="Verdana" w:hAnsi="Verdana"/>
                <w:b/>
                <w:bCs/>
              </w:rPr>
            </w:pPr>
            <w:r w:rsidRPr="009B2D0D">
              <w:rPr>
                <w:rFonts w:ascii="Verdana" w:hAnsi="Verdana"/>
                <w:b/>
                <w:bCs/>
              </w:rPr>
              <w:t>1. Vai ir identificēti iespējamie konkurences neitralitātes pārkāpuma riski un paredzēti pasākumi to novēršanai?</w:t>
            </w:r>
          </w:p>
        </w:tc>
      </w:tr>
      <w:tr w:rsidR="00EB3403" w:rsidRPr="009B2D0D" w14:paraId="75445B9B" w14:textId="77777777" w:rsidTr="00E543E0">
        <w:trPr>
          <w:gridBefore w:val="2"/>
          <w:gridAfter w:val="1"/>
          <w:wBefore w:w="568" w:type="dxa"/>
          <w:wAfter w:w="385" w:type="dxa"/>
        </w:trPr>
        <w:tc>
          <w:tcPr>
            <w:tcW w:w="15022" w:type="dxa"/>
            <w:gridSpan w:val="5"/>
            <w:tcBorders>
              <w:top w:val="nil"/>
              <w:left w:val="nil"/>
              <w:bottom w:val="nil"/>
              <w:right w:val="nil"/>
            </w:tcBorders>
          </w:tcPr>
          <w:p w14:paraId="7176CA86" w14:textId="77777777" w:rsidR="00EB3403" w:rsidRPr="009B2D0D" w:rsidRDefault="00EB3403" w:rsidP="00EB3403">
            <w:pPr>
              <w:spacing w:after="120"/>
              <w:rPr>
                <w:rFonts w:ascii="Verdana" w:hAnsi="Verdana"/>
                <w:b/>
                <w:bCs/>
              </w:rPr>
            </w:pPr>
            <w:r w:rsidRPr="009B2D0D">
              <w:rPr>
                <w:rFonts w:ascii="Verdana" w:hAnsi="Verdana"/>
                <w:i/>
                <w:iCs/>
              </w:rPr>
              <w:t>Proti, vai publiskas personas kapitālsabiedrība savā darbībā ievēro brīvu un godīgu konkurenci?</w:t>
            </w:r>
          </w:p>
        </w:tc>
      </w:tr>
      <w:tr w:rsidR="00EB3403" w:rsidRPr="009B2D0D" w14:paraId="6F715DF7" w14:textId="77777777" w:rsidTr="00E543E0">
        <w:trPr>
          <w:gridBefore w:val="3"/>
          <w:gridAfter w:val="2"/>
          <w:wBefore w:w="709" w:type="dxa"/>
          <w:wAfter w:w="2367" w:type="dxa"/>
        </w:trPr>
        <w:tc>
          <w:tcPr>
            <w:tcW w:w="1418" w:type="dxa"/>
            <w:tcBorders>
              <w:top w:val="nil"/>
              <w:left w:val="nil"/>
              <w:bottom w:val="nil"/>
              <w:right w:val="nil"/>
            </w:tcBorders>
          </w:tcPr>
          <w:p w14:paraId="5A7B3CEC" w14:textId="77777777" w:rsidR="00EB3403" w:rsidRPr="009B2D0D" w:rsidRDefault="00B85A67" w:rsidP="00EB3403">
            <w:pPr>
              <w:spacing w:after="120"/>
              <w:rPr>
                <w:rFonts w:ascii="Verdana" w:hAnsi="Verdana"/>
              </w:rPr>
            </w:pPr>
            <w:sdt>
              <w:sdtPr>
                <w:rPr>
                  <w:rFonts w:ascii="Verdana" w:hAnsi="Verdana"/>
                </w:rPr>
                <w:id w:val="1823933402"/>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Jā</w:t>
            </w:r>
          </w:p>
        </w:tc>
        <w:tc>
          <w:tcPr>
            <w:tcW w:w="11481" w:type="dxa"/>
            <w:gridSpan w:val="2"/>
            <w:tcBorders>
              <w:top w:val="nil"/>
              <w:left w:val="nil"/>
              <w:bottom w:val="nil"/>
              <w:right w:val="nil"/>
            </w:tcBorders>
          </w:tcPr>
          <w:p w14:paraId="44DD0E10" w14:textId="77777777" w:rsidR="00EB3403" w:rsidRPr="009B2D0D" w:rsidRDefault="00EB3403" w:rsidP="00EB3403">
            <w:pPr>
              <w:spacing w:after="120"/>
              <w:rPr>
                <w:rFonts w:ascii="Verdana" w:hAnsi="Verdana"/>
              </w:rPr>
            </w:pPr>
            <w:r w:rsidRPr="009B2D0D">
              <w:rPr>
                <w:rFonts w:ascii="Verdana" w:hAnsi="Verdana"/>
              </w:rPr>
              <w:t xml:space="preserve"> </w:t>
            </w:r>
            <w:sdt>
              <w:sdtPr>
                <w:rPr>
                  <w:rFonts w:ascii="Verdana" w:hAnsi="Verdana"/>
                </w:rPr>
                <w:id w:val="-2112044656"/>
                <w14:checkbox>
                  <w14:checked w14:val="0"/>
                  <w14:checkedState w14:val="2612" w14:font="MS Gothic"/>
                  <w14:uncheckedState w14:val="2610" w14:font="MS Gothic"/>
                </w14:checkbox>
              </w:sdtPr>
              <w:sdtEndPr/>
              <w:sdtContent>
                <w:r w:rsidR="00E543E0">
                  <w:rPr>
                    <w:rFonts w:ascii="MS Gothic" w:eastAsia="MS Gothic" w:hAnsi="MS Gothic" w:hint="eastAsia"/>
                  </w:rPr>
                  <w:t>☐</w:t>
                </w:r>
              </w:sdtContent>
            </w:sdt>
            <w:r w:rsidR="00E543E0" w:rsidRPr="009B2D0D">
              <w:rPr>
                <w:rFonts w:ascii="Verdana" w:hAnsi="Verdana"/>
              </w:rPr>
              <w:t xml:space="preserve"> Nē</w:t>
            </w:r>
          </w:p>
        </w:tc>
      </w:tr>
      <w:tr w:rsidR="00824B80" w:rsidRPr="009B2D0D" w14:paraId="7D2E01EE" w14:textId="77777777" w:rsidTr="00E543E0">
        <w:trPr>
          <w:gridBefore w:val="1"/>
          <w:gridAfter w:val="1"/>
          <w:wBefore w:w="142" w:type="dxa"/>
          <w:wAfter w:w="385" w:type="dxa"/>
        </w:trPr>
        <w:tc>
          <w:tcPr>
            <w:tcW w:w="15448" w:type="dxa"/>
            <w:gridSpan w:val="6"/>
            <w:tcBorders>
              <w:top w:val="nil"/>
              <w:left w:val="nil"/>
              <w:bottom w:val="nil"/>
              <w:right w:val="nil"/>
            </w:tcBorders>
          </w:tcPr>
          <w:p w14:paraId="6B2ECAFB" w14:textId="77777777" w:rsidR="00824B80" w:rsidRPr="009B2D0D" w:rsidRDefault="00824B80" w:rsidP="00311F4A">
            <w:pPr>
              <w:spacing w:before="120" w:after="120"/>
              <w:rPr>
                <w:rFonts w:ascii="Verdana" w:hAnsi="Verdana"/>
                <w:b/>
                <w:bCs/>
              </w:rPr>
            </w:pPr>
            <w:r w:rsidRPr="009B2D0D">
              <w:rPr>
                <w:rFonts w:ascii="Verdana" w:hAnsi="Verdana"/>
                <w:b/>
                <w:bCs/>
              </w:rPr>
              <w:t>2. Vai kapitālsabiedrības sniegto pakalpojumu cena nosedz izmaksas?</w:t>
            </w:r>
          </w:p>
        </w:tc>
      </w:tr>
      <w:tr w:rsidR="00824B80" w:rsidRPr="009B2D0D" w14:paraId="389D8131" w14:textId="77777777" w:rsidTr="00E543E0">
        <w:trPr>
          <w:gridBefore w:val="3"/>
          <w:gridAfter w:val="1"/>
          <w:wBefore w:w="709" w:type="dxa"/>
          <w:wAfter w:w="385" w:type="dxa"/>
        </w:trPr>
        <w:tc>
          <w:tcPr>
            <w:tcW w:w="1843" w:type="dxa"/>
            <w:gridSpan w:val="2"/>
            <w:tcBorders>
              <w:top w:val="nil"/>
              <w:left w:val="nil"/>
              <w:bottom w:val="nil"/>
              <w:right w:val="nil"/>
            </w:tcBorders>
          </w:tcPr>
          <w:p w14:paraId="690D0650" w14:textId="091053C7" w:rsidR="00824B80" w:rsidRPr="009B2D0D" w:rsidRDefault="00B85A67" w:rsidP="009B2D0D">
            <w:pPr>
              <w:spacing w:before="120"/>
              <w:rPr>
                <w:rFonts w:ascii="Verdana" w:hAnsi="Verdana"/>
              </w:rPr>
            </w:pPr>
            <w:sdt>
              <w:sdtPr>
                <w:rPr>
                  <w:rFonts w:ascii="Verdana" w:hAnsi="Verdana"/>
                </w:rPr>
                <w:id w:val="2081547773"/>
                <w14:checkbox>
                  <w14:checked w14:val="1"/>
                  <w14:checkedState w14:val="2612" w14:font="MS Gothic"/>
                  <w14:uncheckedState w14:val="2610" w14:font="MS Gothic"/>
                </w14:checkbox>
              </w:sdtPr>
              <w:sdtEndPr/>
              <w:sdtContent>
                <w:r w:rsidR="00F53E24">
                  <w:rPr>
                    <w:rFonts w:ascii="MS Gothic" w:eastAsia="MS Gothic" w:hAnsi="MS Gothic" w:hint="eastAsia"/>
                  </w:rPr>
                  <w:t>☒</w:t>
                </w:r>
              </w:sdtContent>
            </w:sdt>
            <w:r w:rsidR="00824B80" w:rsidRPr="009B2D0D">
              <w:rPr>
                <w:rFonts w:ascii="Verdana" w:hAnsi="Verdana"/>
              </w:rPr>
              <w:t xml:space="preserve"> Jā</w:t>
            </w:r>
          </w:p>
        </w:tc>
        <w:tc>
          <w:tcPr>
            <w:tcW w:w="13038" w:type="dxa"/>
            <w:gridSpan w:val="2"/>
            <w:tcBorders>
              <w:top w:val="nil"/>
              <w:left w:val="nil"/>
              <w:bottom w:val="nil"/>
              <w:right w:val="nil"/>
            </w:tcBorders>
          </w:tcPr>
          <w:p w14:paraId="33B818D5" w14:textId="77777777" w:rsidR="00824B80" w:rsidRPr="009B2D0D" w:rsidRDefault="00824B80" w:rsidP="009B2D0D">
            <w:pPr>
              <w:spacing w:before="120"/>
              <w:rPr>
                <w:rFonts w:ascii="Verdana" w:hAnsi="Verdana"/>
              </w:rPr>
            </w:pPr>
            <w:r w:rsidRPr="009B2D0D">
              <w:rPr>
                <w:rFonts w:ascii="Verdana" w:hAnsi="Verdana"/>
              </w:rPr>
              <w:t xml:space="preserve"> </w:t>
            </w:r>
          </w:p>
        </w:tc>
      </w:tr>
    </w:tbl>
    <w:p w14:paraId="0D71F82A" w14:textId="77777777" w:rsidR="00824B80" w:rsidRPr="00A6381F" w:rsidRDefault="00824B80" w:rsidP="00824B80">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824B80" w:rsidRPr="009B2D0D" w14:paraId="1895A7FA" w14:textId="77777777" w:rsidTr="00824B80">
        <w:tc>
          <w:tcPr>
            <w:tcW w:w="1843" w:type="dxa"/>
            <w:tcBorders>
              <w:top w:val="nil"/>
              <w:left w:val="nil"/>
              <w:bottom w:val="nil"/>
              <w:right w:val="single" w:sz="4" w:space="0" w:color="auto"/>
            </w:tcBorders>
          </w:tcPr>
          <w:p w14:paraId="684A220C" w14:textId="32F7FCFC" w:rsidR="00824B80" w:rsidRPr="009B2D0D" w:rsidRDefault="00B85A67" w:rsidP="00824B80">
            <w:pPr>
              <w:spacing w:before="120" w:after="120"/>
              <w:rPr>
                <w:rFonts w:ascii="Verdana" w:hAnsi="Verdana"/>
              </w:rPr>
            </w:pPr>
            <w:sdt>
              <w:sdtPr>
                <w:rPr>
                  <w:rFonts w:ascii="Verdana" w:hAnsi="Verdana"/>
                </w:rPr>
                <w:id w:val="-1996332716"/>
                <w14:checkbox>
                  <w14:checked w14:val="0"/>
                  <w14:checkedState w14:val="2612" w14:font="MS Gothic"/>
                  <w14:uncheckedState w14:val="2610" w14:font="MS Gothic"/>
                </w14:checkbox>
              </w:sdtPr>
              <w:sdtEndPr/>
              <w:sdtContent>
                <w:r w:rsidR="008B667C">
                  <w:rPr>
                    <w:rFonts w:ascii="MS Gothic" w:eastAsia="MS Gothic" w:hAnsi="MS Gothic" w:hint="eastAsia"/>
                  </w:rPr>
                  <w:t>☐</w:t>
                </w:r>
              </w:sdtContent>
            </w:sdt>
            <w:r w:rsidR="00824B80" w:rsidRPr="009B2D0D">
              <w:rPr>
                <w:rFonts w:ascii="Verdana" w:hAnsi="Verdana"/>
              </w:rPr>
              <w:t xml:space="preserve"> Nē </w:t>
            </w:r>
          </w:p>
        </w:tc>
        <w:tc>
          <w:tcPr>
            <w:tcW w:w="12899" w:type="dxa"/>
            <w:tcBorders>
              <w:top w:val="single" w:sz="4" w:space="0" w:color="auto"/>
              <w:left w:val="single" w:sz="4" w:space="0" w:color="auto"/>
              <w:bottom w:val="single" w:sz="4" w:space="0" w:color="auto"/>
              <w:right w:val="single" w:sz="4" w:space="0" w:color="auto"/>
            </w:tcBorders>
          </w:tcPr>
          <w:p w14:paraId="7F090870" w14:textId="6EB11261" w:rsidR="004E57FA" w:rsidRPr="007A196F" w:rsidRDefault="004E57FA" w:rsidP="00824B80">
            <w:pPr>
              <w:spacing w:before="120" w:after="120"/>
              <w:rPr>
                <w:rFonts w:ascii="Verdana" w:hAnsi="Verdana"/>
                <w:bCs/>
              </w:rPr>
            </w:pPr>
          </w:p>
        </w:tc>
      </w:tr>
    </w:tbl>
    <w:p w14:paraId="4059DBE4" w14:textId="15073906" w:rsidR="00824B80" w:rsidRDefault="00824B80" w:rsidP="007A196F">
      <w:pPr>
        <w:spacing w:before="120"/>
        <w:rPr>
          <w:rFonts w:ascii="Verdana" w:hAnsi="Verdana"/>
          <w:i/>
          <w:iCs/>
          <w:color w:val="4472C4" w:themeColor="accent1"/>
        </w:rPr>
      </w:pPr>
      <w:bookmarkStart w:id="26" w:name="_Hlk40117850"/>
      <w:r w:rsidRPr="009B2D0D">
        <w:rPr>
          <w:rFonts w:ascii="Verdana" w:hAnsi="Verdana"/>
          <w:i/>
          <w:iCs/>
          <w:color w:val="4472C4" w:themeColor="accent1"/>
        </w:rPr>
        <w:t xml:space="preserve">Konkrētā principa pārkāpuma rezultātā Konkurences padome ir tiesīga uzsākt pārrunu procedūru ar </w:t>
      </w:r>
      <w:r w:rsidR="008B667C" w:rsidRPr="008B667C">
        <w:rPr>
          <w:rFonts w:ascii="Verdana" w:hAnsi="Verdana"/>
          <w:i/>
          <w:iCs/>
          <w:color w:val="4472C4" w:themeColor="accent1"/>
        </w:rPr>
        <w:t>pašvaldīb</w:t>
      </w:r>
      <w:r w:rsidR="008B667C">
        <w:rPr>
          <w:rFonts w:ascii="Verdana" w:hAnsi="Verdana"/>
          <w:i/>
          <w:iCs/>
          <w:color w:val="4472C4" w:themeColor="accent1"/>
        </w:rPr>
        <w:t>u</w:t>
      </w:r>
      <w:r w:rsidRPr="009B2D0D">
        <w:rPr>
          <w:rFonts w:ascii="Verdana" w:hAnsi="Verdana"/>
          <w:i/>
          <w:iCs/>
          <w:color w:val="4472C4" w:themeColor="accent1"/>
        </w:rPr>
        <w:t xml:space="preserve"> vai tās kapitālsabiedrību. Konkurences padome kapitālsabiedrībai var uzlikt tiesisko pienākumu un naudas sodu.</w:t>
      </w:r>
    </w:p>
    <w:p w14:paraId="52558AE6" w14:textId="77777777" w:rsidR="00E543E0" w:rsidRPr="009B2D0D" w:rsidRDefault="00E543E0" w:rsidP="007A196F">
      <w:pPr>
        <w:spacing w:before="120"/>
        <w:rPr>
          <w:rFonts w:ascii="Verdana" w:hAnsi="Verdana"/>
          <w:i/>
          <w:iCs/>
          <w:color w:val="4472C4" w:themeColor="accent1"/>
        </w:rPr>
      </w:pPr>
    </w:p>
    <w:tbl>
      <w:tblPr>
        <w:tblStyle w:val="Reatabula"/>
        <w:tblW w:w="15836" w:type="dxa"/>
        <w:tblLook w:val="04A0" w:firstRow="1" w:lastRow="0" w:firstColumn="1" w:lastColumn="0" w:noHBand="0" w:noVBand="1"/>
      </w:tblPr>
      <w:tblGrid>
        <w:gridCol w:w="142"/>
        <w:gridCol w:w="426"/>
        <w:gridCol w:w="141"/>
        <w:gridCol w:w="1418"/>
        <w:gridCol w:w="141"/>
        <w:gridCol w:w="284"/>
        <w:gridCol w:w="11197"/>
        <w:gridCol w:w="1277"/>
        <w:gridCol w:w="425"/>
        <w:gridCol w:w="385"/>
      </w:tblGrid>
      <w:tr w:rsidR="00824B80" w:rsidRPr="009B2D0D" w14:paraId="467157EE" w14:textId="77777777" w:rsidTr="007A196F">
        <w:trPr>
          <w:gridAfter w:val="1"/>
          <w:wAfter w:w="385" w:type="dxa"/>
        </w:trPr>
        <w:tc>
          <w:tcPr>
            <w:tcW w:w="15451" w:type="dxa"/>
            <w:gridSpan w:val="9"/>
            <w:tcBorders>
              <w:top w:val="nil"/>
              <w:left w:val="nil"/>
              <w:bottom w:val="nil"/>
              <w:right w:val="nil"/>
            </w:tcBorders>
            <w:shd w:val="clear" w:color="auto" w:fill="538135" w:themeFill="accent6" w:themeFillShade="BF"/>
          </w:tcPr>
          <w:p w14:paraId="36BE87ED" w14:textId="77777777" w:rsidR="00824B80" w:rsidRPr="009B2D0D" w:rsidRDefault="00824B80" w:rsidP="00824B80">
            <w:pPr>
              <w:spacing w:before="240" w:after="240"/>
              <w:rPr>
                <w:rFonts w:ascii="Verdana" w:hAnsi="Verdana"/>
                <w:b/>
                <w:bCs/>
                <w:color w:val="FFFFFF" w:themeColor="background1"/>
                <w:sz w:val="32"/>
                <w:szCs w:val="32"/>
              </w:rPr>
            </w:pPr>
            <w:bookmarkStart w:id="27" w:name="_Hlk40117894"/>
            <w:bookmarkEnd w:id="26"/>
            <w:r w:rsidRPr="009B2D0D">
              <w:rPr>
                <w:rFonts w:ascii="Verdana" w:hAnsi="Verdana"/>
                <w:b/>
                <w:bCs/>
                <w:color w:val="FFFFFF" w:themeColor="background1"/>
                <w:sz w:val="32"/>
                <w:szCs w:val="32"/>
              </w:rPr>
              <w:lastRenderedPageBreak/>
              <w:t>Kapitālsabiedrības finanses</w:t>
            </w:r>
          </w:p>
        </w:tc>
      </w:tr>
      <w:bookmarkEnd w:id="27"/>
      <w:tr w:rsidR="00824B80" w:rsidRPr="009B2D0D" w14:paraId="11F93C22" w14:textId="77777777" w:rsidTr="007A196F">
        <w:trPr>
          <w:gridBefore w:val="1"/>
          <w:wBefore w:w="142" w:type="dxa"/>
        </w:trPr>
        <w:tc>
          <w:tcPr>
            <w:tcW w:w="15694" w:type="dxa"/>
            <w:gridSpan w:val="9"/>
            <w:tcBorders>
              <w:top w:val="nil"/>
              <w:left w:val="nil"/>
              <w:bottom w:val="nil"/>
              <w:right w:val="nil"/>
            </w:tcBorders>
          </w:tcPr>
          <w:p w14:paraId="05470E38" w14:textId="77777777" w:rsidR="00824B80" w:rsidRPr="009B2D0D" w:rsidRDefault="00824B80" w:rsidP="007A196F">
            <w:pPr>
              <w:spacing w:before="120" w:after="120"/>
              <w:rPr>
                <w:rFonts w:ascii="Verdana" w:hAnsi="Verdana"/>
                <w:b/>
                <w:bCs/>
              </w:rPr>
            </w:pPr>
            <w:r w:rsidRPr="009B2D0D">
              <w:rPr>
                <w:rFonts w:ascii="Verdana" w:hAnsi="Verdana"/>
                <w:b/>
                <w:bCs/>
              </w:rPr>
              <w:t>1. Vai kapitālsabiedrība saņem publiskas personas budžeta finansējumu?</w:t>
            </w:r>
          </w:p>
        </w:tc>
      </w:tr>
      <w:tr w:rsidR="00824B80" w:rsidRPr="009B2D0D" w14:paraId="798491DF" w14:textId="77777777" w:rsidTr="007A196F">
        <w:trPr>
          <w:gridBefore w:val="2"/>
          <w:gridAfter w:val="1"/>
          <w:wBefore w:w="568" w:type="dxa"/>
          <w:wAfter w:w="385" w:type="dxa"/>
        </w:trPr>
        <w:tc>
          <w:tcPr>
            <w:tcW w:w="14883" w:type="dxa"/>
            <w:gridSpan w:val="7"/>
            <w:tcBorders>
              <w:top w:val="nil"/>
              <w:left w:val="nil"/>
              <w:bottom w:val="nil"/>
              <w:right w:val="nil"/>
            </w:tcBorders>
          </w:tcPr>
          <w:p w14:paraId="2184AA43" w14:textId="77777777" w:rsidR="00824B80" w:rsidRPr="009B2D0D" w:rsidRDefault="00824B80" w:rsidP="00837D72">
            <w:pPr>
              <w:spacing w:after="120"/>
              <w:ind w:left="-113"/>
              <w:rPr>
                <w:rFonts w:ascii="Verdana" w:hAnsi="Verdana"/>
                <w:b/>
                <w:bCs/>
              </w:rPr>
            </w:pPr>
            <w:r w:rsidRPr="009B2D0D">
              <w:rPr>
                <w:rFonts w:ascii="Verdana" w:hAnsi="Verdana"/>
                <w:i/>
                <w:iCs/>
              </w:rPr>
              <w:t>T.sk., vai publiska persona pērk no kapitālsabiedrības konkrētu pakalpojumu, lai nodrošinātu patērētāju vajadzības?</w:t>
            </w:r>
          </w:p>
        </w:tc>
      </w:tr>
      <w:tr w:rsidR="00824B80" w:rsidRPr="009B2D0D" w14:paraId="79BC637E" w14:textId="77777777" w:rsidTr="00E543E0">
        <w:trPr>
          <w:gridBefore w:val="3"/>
          <w:gridAfter w:val="3"/>
          <w:wBefore w:w="709" w:type="dxa"/>
          <w:wAfter w:w="2087" w:type="dxa"/>
        </w:trPr>
        <w:tc>
          <w:tcPr>
            <w:tcW w:w="1559" w:type="dxa"/>
            <w:gridSpan w:val="2"/>
            <w:tcBorders>
              <w:top w:val="nil"/>
              <w:left w:val="nil"/>
              <w:bottom w:val="nil"/>
              <w:right w:val="nil"/>
            </w:tcBorders>
          </w:tcPr>
          <w:p w14:paraId="6DDD076D" w14:textId="77777777" w:rsidR="00824B80" w:rsidRPr="009B2D0D" w:rsidRDefault="00B85A67" w:rsidP="00824B80">
            <w:pPr>
              <w:spacing w:after="120"/>
              <w:rPr>
                <w:rFonts w:ascii="Verdana" w:hAnsi="Verdana"/>
              </w:rPr>
            </w:pPr>
            <w:sdt>
              <w:sdtPr>
                <w:rPr>
                  <w:rFonts w:ascii="Verdana" w:hAnsi="Verdana"/>
                </w:rPr>
                <w:id w:val="2019346998"/>
                <w14:checkbox>
                  <w14:checked w14:val="1"/>
                  <w14:checkedState w14:val="2612" w14:font="MS Gothic"/>
                  <w14:uncheckedState w14:val="2610" w14:font="MS Gothic"/>
                </w14:checkbox>
              </w:sdtPr>
              <w:sdtEndPr/>
              <w:sdtContent>
                <w:r w:rsidR="002F371A">
                  <w:rPr>
                    <w:rFonts w:ascii="MS Gothic" w:eastAsia="MS Gothic" w:hAnsi="MS Gothic" w:hint="eastAsia"/>
                  </w:rPr>
                  <w:t>☒</w:t>
                </w:r>
              </w:sdtContent>
            </w:sdt>
            <w:r w:rsidR="00824B80" w:rsidRPr="009B2D0D">
              <w:rPr>
                <w:rFonts w:ascii="Verdana" w:hAnsi="Verdana"/>
              </w:rPr>
              <w:t xml:space="preserve"> Jā</w:t>
            </w:r>
          </w:p>
        </w:tc>
        <w:tc>
          <w:tcPr>
            <w:tcW w:w="11481" w:type="dxa"/>
            <w:gridSpan w:val="2"/>
            <w:tcBorders>
              <w:top w:val="nil"/>
              <w:left w:val="nil"/>
              <w:bottom w:val="nil"/>
              <w:right w:val="nil"/>
            </w:tcBorders>
          </w:tcPr>
          <w:p w14:paraId="5372E4B2" w14:textId="77777777" w:rsidR="00824B80" w:rsidRPr="009B2D0D" w:rsidRDefault="00824B80" w:rsidP="00824B80">
            <w:pPr>
              <w:spacing w:after="120"/>
              <w:rPr>
                <w:rFonts w:ascii="Verdana" w:hAnsi="Verdana"/>
              </w:rPr>
            </w:pPr>
            <w:r w:rsidRPr="009B2D0D">
              <w:rPr>
                <w:rFonts w:ascii="Verdana" w:hAnsi="Verdana"/>
              </w:rPr>
              <w:t xml:space="preserve"> </w:t>
            </w:r>
            <w:sdt>
              <w:sdtPr>
                <w:rPr>
                  <w:rFonts w:ascii="Verdana" w:hAnsi="Verdana"/>
                </w:rPr>
                <w:id w:val="338047633"/>
                <w14:checkbox>
                  <w14:checked w14:val="1"/>
                  <w14:checkedState w14:val="2612" w14:font="MS Gothic"/>
                  <w14:uncheckedState w14:val="2610" w14:font="MS Gothic"/>
                </w14:checkbox>
              </w:sdtPr>
              <w:sdtEndPr/>
              <w:sdtContent>
                <w:r w:rsidR="00E543E0">
                  <w:rPr>
                    <w:rFonts w:ascii="MS Gothic" w:eastAsia="MS Gothic" w:hAnsi="MS Gothic" w:hint="eastAsia"/>
                  </w:rPr>
                  <w:t>☒</w:t>
                </w:r>
              </w:sdtContent>
            </w:sdt>
            <w:r w:rsidR="00E543E0" w:rsidRPr="009B2D0D">
              <w:rPr>
                <w:rFonts w:ascii="Verdana" w:hAnsi="Verdana"/>
              </w:rPr>
              <w:t xml:space="preserve"> Nē</w:t>
            </w:r>
          </w:p>
        </w:tc>
      </w:tr>
      <w:tr w:rsidR="00824B80" w:rsidRPr="009B2D0D" w14:paraId="35C97C30" w14:textId="77777777" w:rsidTr="007A196F">
        <w:trPr>
          <w:gridBefore w:val="1"/>
          <w:wBefore w:w="142" w:type="dxa"/>
        </w:trPr>
        <w:tc>
          <w:tcPr>
            <w:tcW w:w="15694" w:type="dxa"/>
            <w:gridSpan w:val="9"/>
            <w:tcBorders>
              <w:top w:val="nil"/>
              <w:left w:val="nil"/>
              <w:bottom w:val="nil"/>
              <w:right w:val="nil"/>
            </w:tcBorders>
          </w:tcPr>
          <w:p w14:paraId="4B41C904" w14:textId="77777777" w:rsidR="00824B80" w:rsidRPr="009B2D0D" w:rsidRDefault="00824B80" w:rsidP="007A196F">
            <w:pPr>
              <w:spacing w:before="120" w:after="120"/>
              <w:rPr>
                <w:rFonts w:ascii="Verdana" w:hAnsi="Verdana"/>
                <w:b/>
                <w:bCs/>
              </w:rPr>
            </w:pPr>
            <w:r w:rsidRPr="009B2D0D">
              <w:rPr>
                <w:rFonts w:ascii="Verdana" w:hAnsi="Verdana"/>
                <w:b/>
                <w:bCs/>
              </w:rPr>
              <w:t>2. Kāds ir kapitālsabiedrības darbības finansēšanas avots?</w:t>
            </w:r>
          </w:p>
        </w:tc>
      </w:tr>
      <w:tr w:rsidR="00824B80" w:rsidRPr="009B2D0D" w14:paraId="6C15E113" w14:textId="77777777" w:rsidTr="007A196F">
        <w:trPr>
          <w:gridBefore w:val="2"/>
          <w:gridAfter w:val="1"/>
          <w:wBefore w:w="568" w:type="dxa"/>
          <w:wAfter w:w="385" w:type="dxa"/>
        </w:trPr>
        <w:tc>
          <w:tcPr>
            <w:tcW w:w="14883" w:type="dxa"/>
            <w:gridSpan w:val="7"/>
            <w:tcBorders>
              <w:top w:val="nil"/>
              <w:left w:val="nil"/>
              <w:bottom w:val="nil"/>
              <w:right w:val="nil"/>
            </w:tcBorders>
          </w:tcPr>
          <w:p w14:paraId="0DAE2032" w14:textId="77777777" w:rsidR="00824B80" w:rsidRPr="009B2D0D" w:rsidRDefault="00824B80" w:rsidP="00824B80">
            <w:pPr>
              <w:spacing w:after="120"/>
              <w:rPr>
                <w:rFonts w:ascii="Verdana" w:hAnsi="Verdana"/>
                <w:b/>
                <w:bCs/>
              </w:rPr>
            </w:pPr>
            <w:r w:rsidRPr="009B2D0D">
              <w:rPr>
                <w:rFonts w:ascii="Verdana" w:hAnsi="Verdana"/>
                <w:i/>
                <w:iCs/>
              </w:rPr>
              <w:t>Proti, cik lielu budžeta daļu veido publiskie līdzekļi un cik – kapitālsabiedrības pašas ieņēmumi?</w:t>
            </w:r>
          </w:p>
        </w:tc>
      </w:tr>
      <w:tr w:rsidR="00824B80" w:rsidRPr="009B2D0D" w14:paraId="1FF6FD93" w14:textId="77777777" w:rsidTr="007A196F">
        <w:trPr>
          <w:gridBefore w:val="3"/>
          <w:gridAfter w:val="1"/>
          <w:wBefore w:w="709" w:type="dxa"/>
          <w:wAfter w:w="385" w:type="dxa"/>
        </w:trPr>
        <w:tc>
          <w:tcPr>
            <w:tcW w:w="14742" w:type="dxa"/>
            <w:gridSpan w:val="6"/>
            <w:tcBorders>
              <w:top w:val="single" w:sz="4" w:space="0" w:color="auto"/>
            </w:tcBorders>
          </w:tcPr>
          <w:p w14:paraId="28C1701E" w14:textId="1091FD0E" w:rsidR="00824B80" w:rsidRPr="009B2D0D" w:rsidRDefault="008F5C65" w:rsidP="00824B80">
            <w:pPr>
              <w:spacing w:before="120" w:after="120"/>
              <w:rPr>
                <w:rFonts w:ascii="Verdana" w:hAnsi="Verdana"/>
              </w:rPr>
            </w:pPr>
            <w:r w:rsidRPr="008F5C65">
              <w:rPr>
                <w:rFonts w:ascii="Verdana" w:hAnsi="Verdana"/>
                <w:bCs/>
              </w:rPr>
              <w:t xml:space="preserve">Sabiedrība nodrošina komercdarbību no saviem finanšu ieņēmumiem </w:t>
            </w:r>
            <w:r w:rsidRPr="008F5C65">
              <w:rPr>
                <w:rFonts w:ascii="Verdana" w:hAnsi="Verdana"/>
                <w:b/>
              </w:rPr>
              <w:t xml:space="preserve">par </w:t>
            </w:r>
            <w:r w:rsidR="002F371A">
              <w:rPr>
                <w:rFonts w:ascii="Verdana" w:hAnsi="Verdana"/>
                <w:b/>
              </w:rPr>
              <w:t xml:space="preserve">ūdeni un kanalizāciju </w:t>
            </w:r>
            <w:r w:rsidR="002F371A" w:rsidRPr="002F371A">
              <w:rPr>
                <w:rFonts w:ascii="Verdana" w:hAnsi="Verdana"/>
              </w:rPr>
              <w:t>atbilstoši apstiprinātam tarifam</w:t>
            </w:r>
            <w:r w:rsidR="00837D72">
              <w:rPr>
                <w:rFonts w:ascii="Verdana" w:hAnsi="Verdana"/>
              </w:rPr>
              <w:t xml:space="preserve">, </w:t>
            </w:r>
            <w:r w:rsidR="00837D72" w:rsidRPr="00D862A7">
              <w:rPr>
                <w:rFonts w:ascii="Verdana" w:hAnsi="Verdana"/>
              </w:rPr>
              <w:t xml:space="preserve">bet par asenizācijas pakalpojumu - par Sabiedrības noteiktu cenu. </w:t>
            </w:r>
            <w:r w:rsidR="001513DB">
              <w:rPr>
                <w:rFonts w:ascii="Verdana" w:hAnsi="Verdana"/>
              </w:rPr>
              <w:t xml:space="preserve">Sabiedrības pašu ieņēmumi </w:t>
            </w:r>
            <w:r w:rsidR="007A196F">
              <w:rPr>
                <w:rFonts w:ascii="Verdana" w:hAnsi="Verdana"/>
              </w:rPr>
              <w:t xml:space="preserve">ir </w:t>
            </w:r>
            <w:r w:rsidR="001513DB">
              <w:rPr>
                <w:rFonts w:ascii="Verdana" w:hAnsi="Verdana"/>
              </w:rPr>
              <w:t>97,2</w:t>
            </w:r>
            <w:r w:rsidR="007A196F">
              <w:rPr>
                <w:rFonts w:ascii="Verdana" w:hAnsi="Verdana"/>
              </w:rPr>
              <w:t xml:space="preserve"> </w:t>
            </w:r>
            <w:r w:rsidR="001513DB">
              <w:rPr>
                <w:rFonts w:ascii="Verdana" w:hAnsi="Verdana"/>
              </w:rPr>
              <w:t>%</w:t>
            </w:r>
            <w:r w:rsidR="002F371A" w:rsidRPr="002F371A">
              <w:rPr>
                <w:rFonts w:ascii="Verdana" w:hAnsi="Verdana"/>
                <w:bCs/>
              </w:rPr>
              <w:t xml:space="preserve">. </w:t>
            </w:r>
          </w:p>
        </w:tc>
      </w:tr>
      <w:tr w:rsidR="00824B80" w:rsidRPr="009B2D0D" w14:paraId="5745508F" w14:textId="77777777" w:rsidTr="007A196F">
        <w:tc>
          <w:tcPr>
            <w:tcW w:w="15836" w:type="dxa"/>
            <w:gridSpan w:val="10"/>
            <w:tcBorders>
              <w:top w:val="nil"/>
              <w:left w:val="nil"/>
              <w:bottom w:val="nil"/>
              <w:right w:val="nil"/>
            </w:tcBorders>
          </w:tcPr>
          <w:p w14:paraId="616ABF9A" w14:textId="77777777" w:rsidR="00824B80" w:rsidRPr="009B2D0D" w:rsidRDefault="00824B80" w:rsidP="007A196F">
            <w:pPr>
              <w:spacing w:before="120" w:after="120"/>
              <w:rPr>
                <w:rFonts w:ascii="Verdana" w:hAnsi="Verdana"/>
                <w:b/>
                <w:bCs/>
              </w:rPr>
            </w:pPr>
            <w:r w:rsidRPr="009B2D0D">
              <w:rPr>
                <w:rFonts w:ascii="Verdana" w:hAnsi="Verdana"/>
                <w:b/>
                <w:bCs/>
              </w:rPr>
              <w:t xml:space="preserve">  3. No kuriem līdzekļiem tiek finansēta kapitālsabiedrības pamatdarbība un iespējamās papildu darbības?</w:t>
            </w:r>
          </w:p>
        </w:tc>
      </w:tr>
      <w:tr w:rsidR="00824B80" w:rsidRPr="009B2D0D" w14:paraId="70092204" w14:textId="77777777" w:rsidTr="007A196F">
        <w:trPr>
          <w:gridBefore w:val="3"/>
          <w:gridAfter w:val="1"/>
          <w:wBefore w:w="709" w:type="dxa"/>
          <w:wAfter w:w="385" w:type="dxa"/>
        </w:trPr>
        <w:tc>
          <w:tcPr>
            <w:tcW w:w="14742" w:type="dxa"/>
            <w:gridSpan w:val="6"/>
            <w:tcBorders>
              <w:top w:val="single" w:sz="4" w:space="0" w:color="auto"/>
            </w:tcBorders>
          </w:tcPr>
          <w:p w14:paraId="19306115" w14:textId="29AAA0C3" w:rsidR="00824B80" w:rsidRPr="009B2D0D" w:rsidRDefault="008F5C65" w:rsidP="00190071">
            <w:pPr>
              <w:spacing w:before="120" w:after="120"/>
              <w:rPr>
                <w:rFonts w:ascii="Verdana" w:hAnsi="Verdana"/>
              </w:rPr>
            </w:pPr>
            <w:r w:rsidRPr="008F5C65">
              <w:rPr>
                <w:rFonts w:ascii="Verdana" w:hAnsi="Verdana"/>
              </w:rPr>
              <w:t>No pašu ieņēmumiem</w:t>
            </w:r>
            <w:r w:rsidR="00744BDF" w:rsidRPr="00190071">
              <w:rPr>
                <w:rFonts w:ascii="Verdana" w:hAnsi="Verdana"/>
              </w:rPr>
              <w:t>.</w:t>
            </w:r>
          </w:p>
        </w:tc>
      </w:tr>
      <w:tr w:rsidR="00824B80" w:rsidRPr="009B2D0D" w14:paraId="05299BC4" w14:textId="77777777" w:rsidTr="007A196F">
        <w:trPr>
          <w:gridBefore w:val="1"/>
          <w:wBefore w:w="142" w:type="dxa"/>
        </w:trPr>
        <w:tc>
          <w:tcPr>
            <w:tcW w:w="15694" w:type="dxa"/>
            <w:gridSpan w:val="9"/>
            <w:tcBorders>
              <w:top w:val="nil"/>
              <w:left w:val="nil"/>
              <w:bottom w:val="nil"/>
              <w:right w:val="nil"/>
            </w:tcBorders>
          </w:tcPr>
          <w:p w14:paraId="296AE6EB" w14:textId="77777777" w:rsidR="00824B80" w:rsidRPr="009B2D0D" w:rsidRDefault="00824B80" w:rsidP="007A196F">
            <w:pPr>
              <w:spacing w:before="120" w:after="120"/>
              <w:rPr>
                <w:rFonts w:ascii="Verdana" w:hAnsi="Verdana"/>
                <w:b/>
                <w:bCs/>
              </w:rPr>
            </w:pPr>
            <w:r w:rsidRPr="009B2D0D">
              <w:rPr>
                <w:rFonts w:ascii="Verdana" w:hAnsi="Verdana"/>
                <w:b/>
                <w:bCs/>
              </w:rPr>
              <w:t>4. Vai kapitālsabiedrībai ir noslēgti līgumi par investīciju projektu īstenošanu, kuri paredz pārraudzības periodu?</w:t>
            </w:r>
          </w:p>
        </w:tc>
      </w:tr>
      <w:tr w:rsidR="00824B80" w:rsidRPr="009B2D0D" w14:paraId="773750CF" w14:textId="77777777" w:rsidTr="007A196F">
        <w:trPr>
          <w:gridBefore w:val="3"/>
          <w:gridAfter w:val="1"/>
          <w:wBefore w:w="709" w:type="dxa"/>
          <w:wAfter w:w="385" w:type="dxa"/>
        </w:trPr>
        <w:tc>
          <w:tcPr>
            <w:tcW w:w="1843" w:type="dxa"/>
            <w:gridSpan w:val="3"/>
            <w:tcBorders>
              <w:top w:val="nil"/>
              <w:left w:val="nil"/>
              <w:bottom w:val="nil"/>
              <w:right w:val="single" w:sz="4" w:space="0" w:color="auto"/>
            </w:tcBorders>
          </w:tcPr>
          <w:p w14:paraId="2849723D" w14:textId="77777777" w:rsidR="00824B80" w:rsidRPr="009B2D0D" w:rsidRDefault="00B85A67" w:rsidP="00824B80">
            <w:pPr>
              <w:spacing w:before="120" w:after="120"/>
              <w:rPr>
                <w:rFonts w:ascii="Verdana" w:hAnsi="Verdana"/>
              </w:rPr>
            </w:pPr>
            <w:sdt>
              <w:sdtPr>
                <w:rPr>
                  <w:rFonts w:ascii="Verdana" w:hAnsi="Verdana"/>
                </w:rPr>
                <w:id w:val="-930747387"/>
                <w14:checkbox>
                  <w14:checked w14:val="1"/>
                  <w14:checkedState w14:val="2612" w14:font="MS Gothic"/>
                  <w14:uncheckedState w14:val="2610" w14:font="MS Gothic"/>
                </w14:checkbox>
              </w:sdtPr>
              <w:sdtEndPr/>
              <w:sdtContent>
                <w:r w:rsidR="007F60DA">
                  <w:rPr>
                    <w:rFonts w:ascii="MS Gothic" w:eastAsia="MS Gothic" w:hAnsi="MS Gothic" w:hint="eastAsia"/>
                  </w:rPr>
                  <w:t>☒</w:t>
                </w:r>
              </w:sdtContent>
            </w:sdt>
            <w:r w:rsidR="00824B80" w:rsidRPr="009B2D0D">
              <w:rPr>
                <w:rFonts w:ascii="Verdana" w:hAnsi="Verdana"/>
              </w:rPr>
              <w:t xml:space="preserve"> Jā, šādi</w:t>
            </w:r>
            <w:proofErr w:type="gramStart"/>
            <w:r w:rsidR="00824B80" w:rsidRPr="009B2D0D">
              <w:rPr>
                <w:rFonts w:ascii="Verdana" w:hAnsi="Verdana"/>
              </w:rPr>
              <w:t xml:space="preserve">  </w:t>
            </w:r>
            <w:proofErr w:type="gramEnd"/>
          </w:p>
        </w:tc>
        <w:tc>
          <w:tcPr>
            <w:tcW w:w="12899" w:type="dxa"/>
            <w:gridSpan w:val="3"/>
            <w:tcBorders>
              <w:top w:val="single" w:sz="4" w:space="0" w:color="auto"/>
              <w:left w:val="single" w:sz="4" w:space="0" w:color="auto"/>
              <w:bottom w:val="single" w:sz="4" w:space="0" w:color="auto"/>
              <w:right w:val="single" w:sz="4" w:space="0" w:color="auto"/>
            </w:tcBorders>
          </w:tcPr>
          <w:p w14:paraId="3D125131" w14:textId="77777777" w:rsidR="008C4F6A" w:rsidRPr="008C4F6A" w:rsidRDefault="00190071" w:rsidP="007A196F">
            <w:pPr>
              <w:spacing w:before="120"/>
              <w:rPr>
                <w:rFonts w:ascii="Verdana" w:hAnsi="Verdana"/>
              </w:rPr>
            </w:pPr>
            <w:r w:rsidRPr="008C4F6A">
              <w:rPr>
                <w:rFonts w:ascii="Verdana" w:hAnsi="Verdana"/>
              </w:rPr>
              <w:t xml:space="preserve">ES Kohēzijas fonda projekti: </w:t>
            </w:r>
          </w:p>
          <w:p w14:paraId="24B0654E" w14:textId="2373D51A" w:rsidR="007A196F" w:rsidRPr="008C4F6A" w:rsidRDefault="007A196F" w:rsidP="007A196F">
            <w:pPr>
              <w:spacing w:before="120"/>
              <w:rPr>
                <w:rFonts w:ascii="Verdana" w:hAnsi="Verdana"/>
              </w:rPr>
            </w:pPr>
            <w:r w:rsidRPr="008C4F6A">
              <w:rPr>
                <w:rFonts w:ascii="Verdana" w:hAnsi="Verdana"/>
              </w:rPr>
              <w:t xml:space="preserve">1) </w:t>
            </w:r>
            <w:r w:rsidR="00190071" w:rsidRPr="008C4F6A">
              <w:rPr>
                <w:rFonts w:ascii="Verdana" w:hAnsi="Verdana"/>
              </w:rPr>
              <w:t>Ūdenssaimniecības pakalpojumu attīstība Ādažos</w:t>
            </w:r>
            <w:r w:rsidRPr="008C4F6A">
              <w:rPr>
                <w:rFonts w:ascii="Verdana" w:hAnsi="Verdana"/>
              </w:rPr>
              <w:t>,</w:t>
            </w:r>
            <w:r w:rsidR="00190071" w:rsidRPr="008C4F6A">
              <w:rPr>
                <w:rFonts w:ascii="Verdana" w:hAnsi="Verdana"/>
              </w:rPr>
              <w:t xml:space="preserve"> 2. kārta</w:t>
            </w:r>
            <w:r w:rsidR="008C4F6A">
              <w:rPr>
                <w:rFonts w:ascii="Verdana" w:hAnsi="Verdana"/>
              </w:rPr>
              <w:t>.</w:t>
            </w:r>
          </w:p>
          <w:p w14:paraId="1E2B1E54" w14:textId="5E6CCBC0" w:rsidR="00190071" w:rsidRPr="005E6D6B" w:rsidRDefault="007A196F" w:rsidP="007A196F">
            <w:pPr>
              <w:spacing w:before="120" w:after="120"/>
              <w:rPr>
                <w:rFonts w:ascii="Verdana" w:hAnsi="Verdana"/>
                <w:highlight w:val="yellow"/>
              </w:rPr>
            </w:pPr>
            <w:r w:rsidRPr="008C4F6A">
              <w:rPr>
                <w:rFonts w:ascii="Verdana" w:hAnsi="Verdana"/>
              </w:rPr>
              <w:t xml:space="preserve">2) </w:t>
            </w:r>
            <w:r w:rsidR="00190071" w:rsidRPr="008C4F6A">
              <w:rPr>
                <w:rFonts w:ascii="Verdana" w:hAnsi="Verdana"/>
              </w:rPr>
              <w:t>Ūdenssaimniecības pakalpojumu attīstība Ādažos</w:t>
            </w:r>
            <w:r w:rsidRPr="008C4F6A">
              <w:rPr>
                <w:rFonts w:ascii="Verdana" w:hAnsi="Verdana"/>
              </w:rPr>
              <w:t>,</w:t>
            </w:r>
            <w:r w:rsidR="00190071" w:rsidRPr="008C4F6A">
              <w:rPr>
                <w:rFonts w:ascii="Verdana" w:hAnsi="Verdana"/>
              </w:rPr>
              <w:t xml:space="preserve"> 3. kārta</w:t>
            </w:r>
            <w:r w:rsidR="005921C6" w:rsidRPr="008C4F6A">
              <w:rPr>
                <w:rFonts w:ascii="Verdana" w:hAnsi="Verdana"/>
              </w:rPr>
              <w:t>.</w:t>
            </w:r>
          </w:p>
        </w:tc>
      </w:tr>
      <w:tr w:rsidR="00824B80" w:rsidRPr="009B2D0D" w14:paraId="62AAD45F" w14:textId="77777777" w:rsidTr="007A196F">
        <w:trPr>
          <w:gridBefore w:val="3"/>
          <w:gridAfter w:val="1"/>
          <w:wBefore w:w="709" w:type="dxa"/>
          <w:wAfter w:w="385" w:type="dxa"/>
        </w:trPr>
        <w:tc>
          <w:tcPr>
            <w:tcW w:w="1843" w:type="dxa"/>
            <w:gridSpan w:val="3"/>
            <w:tcBorders>
              <w:top w:val="nil"/>
              <w:left w:val="nil"/>
              <w:bottom w:val="nil"/>
              <w:right w:val="nil"/>
            </w:tcBorders>
          </w:tcPr>
          <w:p w14:paraId="2023FC4E" w14:textId="77777777" w:rsidR="00824B80" w:rsidRPr="009B2D0D" w:rsidRDefault="00B85A67" w:rsidP="007A196F">
            <w:pPr>
              <w:rPr>
                <w:rFonts w:ascii="Verdana" w:hAnsi="Verdana"/>
              </w:rPr>
            </w:pPr>
            <w:sdt>
              <w:sdtPr>
                <w:rPr>
                  <w:rFonts w:ascii="Verdana" w:hAnsi="Verdana"/>
                </w:rPr>
                <w:id w:val="-152532223"/>
                <w14:checkbox>
                  <w14:checked w14:val="0"/>
                  <w14:checkedState w14:val="2612" w14:font="MS Gothic"/>
                  <w14:uncheckedState w14:val="2610" w14:font="MS Gothic"/>
                </w14:checkbox>
              </w:sdtPr>
              <w:sdtEndPr/>
              <w:sdtContent>
                <w:r w:rsidR="007F60DA">
                  <w:rPr>
                    <w:rFonts w:ascii="MS Gothic" w:eastAsia="MS Gothic" w:hAnsi="MS Gothic" w:hint="eastAsia"/>
                  </w:rPr>
                  <w:t>☐</w:t>
                </w:r>
              </w:sdtContent>
            </w:sdt>
            <w:r w:rsidR="00824B80" w:rsidRPr="009B2D0D">
              <w:rPr>
                <w:rFonts w:ascii="Verdana" w:hAnsi="Verdana"/>
              </w:rPr>
              <w:t xml:space="preserve"> Nē</w:t>
            </w:r>
            <w:proofErr w:type="gramStart"/>
            <w:r w:rsidR="00824B80" w:rsidRPr="009B2D0D">
              <w:rPr>
                <w:rFonts w:ascii="Verdana" w:hAnsi="Verdana"/>
              </w:rPr>
              <w:t xml:space="preserve">  </w:t>
            </w:r>
            <w:proofErr w:type="gramEnd"/>
          </w:p>
        </w:tc>
        <w:tc>
          <w:tcPr>
            <w:tcW w:w="12899" w:type="dxa"/>
            <w:gridSpan w:val="3"/>
            <w:tcBorders>
              <w:top w:val="nil"/>
              <w:left w:val="nil"/>
              <w:bottom w:val="nil"/>
              <w:right w:val="nil"/>
            </w:tcBorders>
          </w:tcPr>
          <w:p w14:paraId="1F92ED6B" w14:textId="77777777" w:rsidR="00824B80" w:rsidRPr="009B2D0D" w:rsidRDefault="00824B80" w:rsidP="007A196F">
            <w:pPr>
              <w:rPr>
                <w:rFonts w:ascii="Verdana" w:hAnsi="Verdana"/>
              </w:rPr>
            </w:pPr>
            <w:r w:rsidRPr="009B2D0D">
              <w:rPr>
                <w:rFonts w:ascii="Verdana" w:hAnsi="Verdana"/>
              </w:rPr>
              <w:t xml:space="preserve"> </w:t>
            </w:r>
          </w:p>
        </w:tc>
      </w:tr>
      <w:tr w:rsidR="00824B80" w:rsidRPr="009B2D0D" w14:paraId="3E4C642D" w14:textId="77777777" w:rsidTr="007A196F">
        <w:trPr>
          <w:gridBefore w:val="1"/>
          <w:wBefore w:w="142" w:type="dxa"/>
        </w:trPr>
        <w:tc>
          <w:tcPr>
            <w:tcW w:w="15694" w:type="dxa"/>
            <w:gridSpan w:val="9"/>
            <w:tcBorders>
              <w:top w:val="nil"/>
              <w:left w:val="nil"/>
              <w:bottom w:val="nil"/>
              <w:right w:val="nil"/>
            </w:tcBorders>
          </w:tcPr>
          <w:p w14:paraId="4EA22AAF" w14:textId="77777777" w:rsidR="00824B80" w:rsidRPr="009B2D0D" w:rsidRDefault="00824B80" w:rsidP="007A196F">
            <w:pPr>
              <w:spacing w:before="120" w:after="120"/>
              <w:rPr>
                <w:rFonts w:ascii="Verdana" w:hAnsi="Verdana"/>
                <w:b/>
                <w:bCs/>
              </w:rPr>
            </w:pPr>
            <w:r w:rsidRPr="009B2D0D">
              <w:rPr>
                <w:rFonts w:ascii="Verdana" w:hAnsi="Verdana"/>
                <w:b/>
                <w:bCs/>
              </w:rPr>
              <w:t>5. Vai kapitālsabiedrība saņem valsts vai pašvaldības budžeta dotāciju zaudējumu segšanai?</w:t>
            </w:r>
          </w:p>
        </w:tc>
      </w:tr>
      <w:tr w:rsidR="00824B80" w:rsidRPr="009B2D0D" w14:paraId="187D6E9E" w14:textId="77777777" w:rsidTr="00E543E0">
        <w:trPr>
          <w:gridBefore w:val="3"/>
          <w:gridAfter w:val="2"/>
          <w:wBefore w:w="709" w:type="dxa"/>
          <w:wAfter w:w="810" w:type="dxa"/>
        </w:trPr>
        <w:tc>
          <w:tcPr>
            <w:tcW w:w="1418" w:type="dxa"/>
            <w:tcBorders>
              <w:top w:val="nil"/>
              <w:left w:val="nil"/>
              <w:bottom w:val="nil"/>
              <w:right w:val="nil"/>
            </w:tcBorders>
          </w:tcPr>
          <w:p w14:paraId="13ABDBB5" w14:textId="77777777" w:rsidR="00824B80" w:rsidRPr="009B2D0D" w:rsidRDefault="00B85A67" w:rsidP="00DA0324">
            <w:pPr>
              <w:rPr>
                <w:rFonts w:ascii="Verdana" w:hAnsi="Verdana"/>
              </w:rPr>
            </w:pPr>
            <w:sdt>
              <w:sdtPr>
                <w:rPr>
                  <w:rFonts w:ascii="Verdana" w:hAnsi="Verdana"/>
                </w:rPr>
                <w:id w:val="1037635124"/>
                <w14:checkbox>
                  <w14:checked w14:val="0"/>
                  <w14:checkedState w14:val="2612" w14:font="MS Gothic"/>
                  <w14:uncheckedState w14:val="2610" w14:font="MS Gothic"/>
                </w14:checkbox>
              </w:sdtPr>
              <w:sdtEndPr/>
              <w:sdtContent>
                <w:r w:rsidR="00824B80" w:rsidRPr="009B2D0D">
                  <w:rPr>
                    <w:rFonts w:ascii="Segoe UI Symbol" w:hAnsi="Segoe UI Symbol" w:cs="Segoe UI Symbol"/>
                  </w:rPr>
                  <w:t>☐</w:t>
                </w:r>
              </w:sdtContent>
            </w:sdt>
            <w:r w:rsidR="00824B80" w:rsidRPr="009B2D0D">
              <w:rPr>
                <w:rFonts w:ascii="Verdana" w:hAnsi="Verdana"/>
              </w:rPr>
              <w:t xml:space="preserve"> Jā</w:t>
            </w:r>
            <w:proofErr w:type="gramStart"/>
            <w:r w:rsidR="00824B80" w:rsidRPr="009B2D0D">
              <w:rPr>
                <w:rFonts w:ascii="Verdana" w:hAnsi="Verdana"/>
              </w:rPr>
              <w:t xml:space="preserve">  </w:t>
            </w:r>
            <w:proofErr w:type="gramEnd"/>
          </w:p>
        </w:tc>
        <w:tc>
          <w:tcPr>
            <w:tcW w:w="12899" w:type="dxa"/>
            <w:gridSpan w:val="4"/>
            <w:tcBorders>
              <w:top w:val="nil"/>
              <w:left w:val="nil"/>
              <w:bottom w:val="nil"/>
              <w:right w:val="nil"/>
            </w:tcBorders>
          </w:tcPr>
          <w:p w14:paraId="43185B90" w14:textId="77777777" w:rsidR="00824B80" w:rsidRPr="009B2D0D" w:rsidRDefault="00824B80" w:rsidP="00E543E0">
            <w:pPr>
              <w:rPr>
                <w:rFonts w:ascii="Verdana" w:hAnsi="Verdana"/>
              </w:rPr>
            </w:pPr>
            <w:r w:rsidRPr="009B2D0D">
              <w:rPr>
                <w:rFonts w:ascii="Verdana" w:hAnsi="Verdana"/>
              </w:rPr>
              <w:t xml:space="preserve"> </w:t>
            </w:r>
            <w:sdt>
              <w:sdtPr>
                <w:rPr>
                  <w:rFonts w:ascii="Verdana" w:hAnsi="Verdana"/>
                </w:rPr>
                <w:id w:val="1506862359"/>
                <w14:checkbox>
                  <w14:checked w14:val="1"/>
                  <w14:checkedState w14:val="2612" w14:font="MS Gothic"/>
                  <w14:uncheckedState w14:val="2610" w14:font="MS Gothic"/>
                </w14:checkbox>
              </w:sdtPr>
              <w:sdtEndPr/>
              <w:sdtContent>
                <w:r w:rsidR="00E543E0">
                  <w:rPr>
                    <w:rFonts w:ascii="MS Gothic" w:eastAsia="MS Gothic" w:hAnsi="MS Gothic" w:hint="eastAsia"/>
                  </w:rPr>
                  <w:t>☒</w:t>
                </w:r>
              </w:sdtContent>
            </w:sdt>
            <w:r w:rsidR="00E543E0" w:rsidRPr="009B2D0D">
              <w:rPr>
                <w:rFonts w:ascii="Verdana" w:hAnsi="Verdana"/>
              </w:rPr>
              <w:t xml:space="preserve"> Nē</w:t>
            </w:r>
            <w:proofErr w:type="gramStart"/>
            <w:r w:rsidR="00E543E0" w:rsidRPr="009B2D0D">
              <w:rPr>
                <w:rFonts w:ascii="Verdana" w:hAnsi="Verdana"/>
              </w:rPr>
              <w:t xml:space="preserve">  </w:t>
            </w:r>
            <w:proofErr w:type="gramEnd"/>
          </w:p>
        </w:tc>
      </w:tr>
    </w:tbl>
    <w:p w14:paraId="1F096BEE" w14:textId="77777777" w:rsidR="00824B80" w:rsidRDefault="00824B80" w:rsidP="007A196F">
      <w:pPr>
        <w:spacing w:before="120"/>
        <w:rPr>
          <w:rFonts w:ascii="Verdana" w:hAnsi="Verdana"/>
          <w:i/>
          <w:iCs/>
          <w:color w:val="4472C4" w:themeColor="accent1"/>
        </w:rPr>
      </w:pPr>
      <w:r w:rsidRPr="009B2D0D">
        <w:rPr>
          <w:rFonts w:ascii="Verdana" w:hAnsi="Verdana"/>
          <w:i/>
          <w:iCs/>
          <w:color w:val="4472C4" w:themeColor="accent1"/>
        </w:rPr>
        <w:t>Publisko funkciju nodrošināšanas izdevumu nodalīšana grāmatvedībā no komercdarbības izmaksām lielā mērā var kliedēt bažas par iespējamām nepamatotām priekšrocībām.</w:t>
      </w:r>
    </w:p>
    <w:p w14:paraId="477E5CB5" w14:textId="77777777" w:rsidR="00E543E0" w:rsidRPr="009B2D0D" w:rsidRDefault="00E543E0" w:rsidP="007A196F">
      <w:pPr>
        <w:spacing w:before="120"/>
        <w:rPr>
          <w:rFonts w:ascii="Verdana" w:hAnsi="Verdana"/>
          <w:i/>
          <w:iCs/>
          <w:color w:val="4472C4" w:themeColor="accent1"/>
        </w:rPr>
      </w:pPr>
    </w:p>
    <w:tbl>
      <w:tblPr>
        <w:tblStyle w:val="Reatabula"/>
        <w:tblW w:w="15836" w:type="dxa"/>
        <w:tblLook w:val="04A0" w:firstRow="1" w:lastRow="0" w:firstColumn="1" w:lastColumn="0" w:noHBand="0" w:noVBand="1"/>
      </w:tblPr>
      <w:tblGrid>
        <w:gridCol w:w="142"/>
        <w:gridCol w:w="426"/>
        <w:gridCol w:w="141"/>
        <w:gridCol w:w="567"/>
        <w:gridCol w:w="1254"/>
        <w:gridCol w:w="2006"/>
        <w:gridCol w:w="10915"/>
        <w:gridCol w:w="141"/>
        <w:gridCol w:w="244"/>
      </w:tblGrid>
      <w:tr w:rsidR="00824B80" w:rsidRPr="009B2D0D" w14:paraId="769EF6F3" w14:textId="77777777" w:rsidTr="007A196F">
        <w:trPr>
          <w:gridAfter w:val="2"/>
          <w:wAfter w:w="385" w:type="dxa"/>
        </w:trPr>
        <w:tc>
          <w:tcPr>
            <w:tcW w:w="15451" w:type="dxa"/>
            <w:gridSpan w:val="7"/>
            <w:tcBorders>
              <w:top w:val="nil"/>
              <w:left w:val="nil"/>
              <w:bottom w:val="nil"/>
              <w:right w:val="nil"/>
            </w:tcBorders>
            <w:shd w:val="clear" w:color="auto" w:fill="538135" w:themeFill="accent6" w:themeFillShade="BF"/>
          </w:tcPr>
          <w:p w14:paraId="55B75E06" w14:textId="77777777" w:rsidR="00824B80" w:rsidRPr="00DA0324" w:rsidRDefault="00824B80" w:rsidP="00824B80">
            <w:pPr>
              <w:spacing w:before="240" w:after="240"/>
              <w:rPr>
                <w:rFonts w:ascii="Verdana" w:hAnsi="Verdana"/>
                <w:b/>
                <w:bCs/>
                <w:color w:val="FFFFFF" w:themeColor="background1"/>
                <w:sz w:val="32"/>
                <w:szCs w:val="32"/>
              </w:rPr>
            </w:pPr>
            <w:r w:rsidRPr="00DA0324">
              <w:rPr>
                <w:rFonts w:ascii="Verdana" w:hAnsi="Verdana"/>
                <w:b/>
                <w:bCs/>
                <w:color w:val="FFFFFF" w:themeColor="background1"/>
                <w:sz w:val="32"/>
                <w:szCs w:val="32"/>
              </w:rPr>
              <w:lastRenderedPageBreak/>
              <w:t>Noslēguma jautājumi</w:t>
            </w:r>
          </w:p>
        </w:tc>
      </w:tr>
      <w:tr w:rsidR="00824B80" w:rsidRPr="009B2D0D" w14:paraId="594D5317" w14:textId="77777777" w:rsidTr="007A196F">
        <w:trPr>
          <w:gridBefore w:val="1"/>
          <w:gridAfter w:val="2"/>
          <w:wBefore w:w="142" w:type="dxa"/>
          <w:wAfter w:w="385" w:type="dxa"/>
        </w:trPr>
        <w:tc>
          <w:tcPr>
            <w:tcW w:w="15309" w:type="dxa"/>
            <w:gridSpan w:val="6"/>
            <w:tcBorders>
              <w:top w:val="nil"/>
              <w:left w:val="nil"/>
              <w:bottom w:val="nil"/>
              <w:right w:val="nil"/>
            </w:tcBorders>
          </w:tcPr>
          <w:p w14:paraId="4B74C243" w14:textId="77777777" w:rsidR="00824B80" w:rsidRPr="009B2D0D" w:rsidRDefault="00824B80" w:rsidP="007A196F">
            <w:pPr>
              <w:spacing w:before="120" w:after="120"/>
              <w:rPr>
                <w:rFonts w:ascii="Verdana" w:hAnsi="Verdana"/>
                <w:b/>
                <w:bCs/>
              </w:rPr>
            </w:pPr>
            <w:r w:rsidRPr="009B2D0D">
              <w:rPr>
                <w:rFonts w:ascii="Verdana" w:hAnsi="Verdana"/>
                <w:b/>
                <w:bCs/>
              </w:rPr>
              <w:t xml:space="preserve">1. Vai kapitālsabiedrības veicamā komercdarbība (gan pamatdarbība, </w:t>
            </w:r>
            <w:r w:rsidRPr="00E64869">
              <w:rPr>
                <w:rFonts w:ascii="Verdana" w:hAnsi="Verdana"/>
                <w:b/>
                <w:bCs/>
              </w:rPr>
              <w:t>gan papildu pakalpojumi</w:t>
            </w:r>
            <w:r w:rsidRPr="009B2D0D">
              <w:rPr>
                <w:rFonts w:ascii="Verdana" w:hAnsi="Verdana"/>
                <w:b/>
                <w:bCs/>
              </w:rPr>
              <w:t>) atbilst kādam no VPIL 88. panta pirmajā daļā minētajiem nosacījumiem?</w:t>
            </w:r>
          </w:p>
        </w:tc>
      </w:tr>
      <w:tr w:rsidR="00824B80" w:rsidRPr="009B2D0D" w14:paraId="7BB83D2B" w14:textId="77777777" w:rsidTr="007A196F">
        <w:trPr>
          <w:gridBefore w:val="2"/>
          <w:gridAfter w:val="2"/>
          <w:wBefore w:w="568" w:type="dxa"/>
          <w:wAfter w:w="385" w:type="dxa"/>
        </w:trPr>
        <w:tc>
          <w:tcPr>
            <w:tcW w:w="14883" w:type="dxa"/>
            <w:gridSpan w:val="5"/>
            <w:tcBorders>
              <w:top w:val="nil"/>
              <w:left w:val="nil"/>
              <w:bottom w:val="nil"/>
              <w:right w:val="nil"/>
            </w:tcBorders>
          </w:tcPr>
          <w:p w14:paraId="06796F87" w14:textId="6862F144" w:rsidR="00824B80" w:rsidRPr="009B2D0D" w:rsidRDefault="00824B80" w:rsidP="00824B80">
            <w:pPr>
              <w:spacing w:after="120"/>
              <w:rPr>
                <w:rFonts w:ascii="Verdana" w:hAnsi="Verdana"/>
                <w:b/>
                <w:bCs/>
              </w:rPr>
            </w:pPr>
            <w:r w:rsidRPr="009B2D0D">
              <w:rPr>
                <w:rFonts w:ascii="Verdana" w:hAnsi="Verdana"/>
                <w:i/>
                <w:iCs/>
              </w:rPr>
              <w:t xml:space="preserve">Vai ir konstatēta tirgus nepilnība, </w:t>
            </w:r>
            <w:r w:rsidR="000A690A">
              <w:rPr>
                <w:rFonts w:ascii="Verdana" w:hAnsi="Verdana"/>
                <w:i/>
                <w:iCs/>
              </w:rPr>
              <w:t xml:space="preserve">un vai </w:t>
            </w:r>
            <w:r w:rsidRPr="009B2D0D">
              <w:rPr>
                <w:rFonts w:ascii="Verdana" w:hAnsi="Verdana"/>
                <w:i/>
                <w:iCs/>
              </w:rPr>
              <w:t xml:space="preserve">komercdarbība skar </w:t>
            </w:r>
            <w:r w:rsidR="000A690A" w:rsidRPr="009B2D0D">
              <w:rPr>
                <w:rFonts w:ascii="Verdana" w:hAnsi="Verdana"/>
                <w:i/>
                <w:iCs/>
              </w:rPr>
              <w:t>stratēģiski svarīgus pakalpojumus</w:t>
            </w:r>
            <w:r w:rsidRPr="009B2D0D">
              <w:rPr>
                <w:rFonts w:ascii="Verdana" w:hAnsi="Verdana"/>
                <w:i/>
                <w:iCs/>
              </w:rPr>
              <w:t xml:space="preserve"> vai stratēģiski svarīgus īpašumus?</w:t>
            </w:r>
          </w:p>
        </w:tc>
      </w:tr>
      <w:tr w:rsidR="009B2D0D" w:rsidRPr="009B2D0D" w14:paraId="314B3F70" w14:textId="77777777" w:rsidTr="00F53E24">
        <w:trPr>
          <w:gridBefore w:val="2"/>
          <w:gridAfter w:val="1"/>
          <w:wBefore w:w="568" w:type="dxa"/>
          <w:wAfter w:w="244" w:type="dxa"/>
        </w:trPr>
        <w:tc>
          <w:tcPr>
            <w:tcW w:w="3968" w:type="dxa"/>
            <w:gridSpan w:val="4"/>
            <w:tcBorders>
              <w:top w:val="nil"/>
              <w:left w:val="nil"/>
              <w:bottom w:val="nil"/>
              <w:right w:val="nil"/>
            </w:tcBorders>
          </w:tcPr>
          <w:p w14:paraId="660FA47D" w14:textId="7B0714E4" w:rsidR="009B2D0D" w:rsidRPr="009B2D0D" w:rsidRDefault="00B85A67" w:rsidP="009B2D0D">
            <w:pPr>
              <w:spacing w:before="120" w:after="120"/>
              <w:rPr>
                <w:rFonts w:ascii="Verdana" w:hAnsi="Verdana"/>
              </w:rPr>
            </w:pPr>
            <w:sdt>
              <w:sdtPr>
                <w:rPr>
                  <w:rFonts w:ascii="Verdana" w:hAnsi="Verdana"/>
                </w:rPr>
                <w:id w:val="-903672863"/>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9B2D0D" w:rsidRPr="009B2D0D">
              <w:rPr>
                <w:rFonts w:ascii="Verdana" w:hAnsi="Verdana"/>
              </w:rPr>
              <w:t xml:space="preserve"> Jā, atbilst šim nosacījumam</w:t>
            </w:r>
            <w:r w:rsidR="00F53E24">
              <w:rPr>
                <w:rFonts w:ascii="Verdana" w:hAnsi="Verdana"/>
              </w:rPr>
              <w:t>:</w:t>
            </w:r>
          </w:p>
        </w:tc>
        <w:tc>
          <w:tcPr>
            <w:tcW w:w="11056" w:type="dxa"/>
            <w:gridSpan w:val="2"/>
            <w:tcBorders>
              <w:top w:val="nil"/>
              <w:left w:val="nil"/>
              <w:bottom w:val="nil"/>
              <w:right w:val="nil"/>
            </w:tcBorders>
          </w:tcPr>
          <w:p w14:paraId="012631A5" w14:textId="0F89E7AC" w:rsidR="009B2D0D" w:rsidRPr="009B2D0D" w:rsidRDefault="009B2D0D" w:rsidP="00F53E24">
            <w:pPr>
              <w:rPr>
                <w:rFonts w:ascii="Verdana" w:hAnsi="Verdana"/>
                <w:bCs/>
              </w:rPr>
            </w:pPr>
          </w:p>
        </w:tc>
      </w:tr>
      <w:tr w:rsidR="00F53E24" w:rsidRPr="009B2D0D" w14:paraId="2DC67E95" w14:textId="77777777" w:rsidTr="00F53E24">
        <w:trPr>
          <w:gridBefore w:val="2"/>
          <w:gridAfter w:val="2"/>
          <w:wBefore w:w="568" w:type="dxa"/>
          <w:wAfter w:w="385" w:type="dxa"/>
        </w:trPr>
        <w:tc>
          <w:tcPr>
            <w:tcW w:w="708" w:type="dxa"/>
            <w:gridSpan w:val="2"/>
            <w:tcBorders>
              <w:top w:val="nil"/>
              <w:left w:val="nil"/>
              <w:bottom w:val="nil"/>
              <w:right w:val="single" w:sz="4" w:space="0" w:color="auto"/>
            </w:tcBorders>
          </w:tcPr>
          <w:p w14:paraId="759EF351" w14:textId="77777777" w:rsidR="00F53E24" w:rsidRDefault="00F53E24" w:rsidP="009B2D0D">
            <w:pPr>
              <w:spacing w:before="120"/>
              <w:rPr>
                <w:rFonts w:ascii="Verdana" w:hAnsi="Verdana"/>
              </w:rPr>
            </w:pPr>
          </w:p>
        </w:tc>
        <w:tc>
          <w:tcPr>
            <w:tcW w:w="14175" w:type="dxa"/>
            <w:gridSpan w:val="3"/>
            <w:tcBorders>
              <w:top w:val="single" w:sz="4" w:space="0" w:color="auto"/>
              <w:left w:val="single" w:sz="4" w:space="0" w:color="auto"/>
              <w:bottom w:val="single" w:sz="4" w:space="0" w:color="auto"/>
              <w:right w:val="single" w:sz="4" w:space="0" w:color="auto"/>
            </w:tcBorders>
          </w:tcPr>
          <w:p w14:paraId="4325879A" w14:textId="77777777" w:rsidR="00333BDE" w:rsidRDefault="00F53E24" w:rsidP="00333BDE">
            <w:pPr>
              <w:pStyle w:val="Sarakstarindkopa"/>
              <w:numPr>
                <w:ilvl w:val="0"/>
                <w:numId w:val="6"/>
              </w:numPr>
              <w:spacing w:before="120" w:after="120"/>
              <w:ind w:left="323" w:hanging="323"/>
              <w:contextualSpacing w:val="0"/>
              <w:rPr>
                <w:rFonts w:ascii="Verdana" w:hAnsi="Verdana"/>
                <w:bCs/>
              </w:rPr>
            </w:pPr>
            <w:r w:rsidRPr="00333BDE">
              <w:rPr>
                <w:rFonts w:ascii="Verdana" w:hAnsi="Verdana"/>
                <w:bCs/>
              </w:rPr>
              <w:t xml:space="preserve">Sabiedrības pamatdarbība </w:t>
            </w:r>
            <w:r w:rsidR="00333BDE" w:rsidRPr="00333BDE">
              <w:rPr>
                <w:rFonts w:ascii="Verdana" w:hAnsi="Verdana"/>
                <w:bCs/>
              </w:rPr>
              <w:t xml:space="preserve">ūdensapgādes un kanalizācijas pakalpojumu sniegšanā </w:t>
            </w:r>
            <w:r w:rsidRPr="00333BDE">
              <w:rPr>
                <w:rFonts w:ascii="Verdana" w:hAnsi="Verdana"/>
                <w:bCs/>
              </w:rPr>
              <w:t xml:space="preserve">saistīta ar </w:t>
            </w:r>
            <w:r w:rsidR="00333BDE" w:rsidRPr="00333BDE">
              <w:rPr>
                <w:rFonts w:ascii="Verdana" w:hAnsi="Verdana"/>
                <w:bCs/>
              </w:rPr>
              <w:t xml:space="preserve">iedzīvotāju </w:t>
            </w:r>
            <w:r w:rsidRPr="00333BDE">
              <w:rPr>
                <w:rFonts w:ascii="Verdana" w:hAnsi="Verdana"/>
                <w:bCs/>
              </w:rPr>
              <w:t xml:space="preserve">pamatvajadzību </w:t>
            </w:r>
            <w:r w:rsidR="00333BDE" w:rsidRPr="00333BDE">
              <w:rPr>
                <w:rFonts w:ascii="Verdana" w:hAnsi="Verdana"/>
                <w:bCs/>
              </w:rPr>
              <w:t>nodrošināšanu</w:t>
            </w:r>
            <w:r w:rsidRPr="00333BDE">
              <w:rPr>
                <w:rFonts w:ascii="Verdana" w:hAnsi="Verdana"/>
                <w:bCs/>
              </w:rPr>
              <w:t xml:space="preserve">, kā arī, ar darbību stratēģiski svarīgā nozarē, kura ir būtiska pašvaldības funkciju īstenošanai, infrastruktūras attīstībai nepieciešami lieli kapitālieguldījumi, kā arī komercdarbība tiek īstenota nozarē, kur atbilstoši sabiedrības interesēm ir nepieciešami augsti kvalitātes standarti, turklāt Sabiedrības komercdarbība tiek īstenota regulējamā nozarē tirgus nepilnības (dabiskā monopola) apstākļos, respektīvi, </w:t>
            </w:r>
            <w:r w:rsidRPr="00333BDE">
              <w:rPr>
                <w:rFonts w:ascii="Verdana" w:hAnsi="Verdana"/>
                <w:b/>
              </w:rPr>
              <w:t>tā atbilst VPIL 88. panta pirmās daļas nosacījumiem.</w:t>
            </w:r>
            <w:r w:rsidRPr="00333BDE">
              <w:rPr>
                <w:rFonts w:ascii="Verdana" w:hAnsi="Verdana"/>
                <w:bCs/>
              </w:rPr>
              <w:t xml:space="preserve"> </w:t>
            </w:r>
          </w:p>
          <w:p w14:paraId="6DE964A2" w14:textId="3DD05436" w:rsidR="00F53E24" w:rsidRPr="00333BDE" w:rsidRDefault="00E64869" w:rsidP="00333BDE">
            <w:pPr>
              <w:pStyle w:val="Sarakstarindkopa"/>
              <w:numPr>
                <w:ilvl w:val="0"/>
                <w:numId w:val="6"/>
              </w:numPr>
              <w:spacing w:before="120" w:after="120"/>
              <w:ind w:left="323" w:hanging="323"/>
              <w:contextualSpacing w:val="0"/>
              <w:rPr>
                <w:rFonts w:ascii="Verdana" w:hAnsi="Verdana"/>
                <w:bCs/>
              </w:rPr>
            </w:pPr>
            <w:r w:rsidRPr="00D862A7">
              <w:rPr>
                <w:rFonts w:ascii="Verdana" w:hAnsi="Verdana"/>
              </w:rPr>
              <w:t xml:space="preserve">Attiecībā uz </w:t>
            </w:r>
            <w:r w:rsidRPr="00D862A7">
              <w:rPr>
                <w:rFonts w:ascii="Verdana" w:hAnsi="Verdana"/>
                <w:b/>
                <w:bCs/>
              </w:rPr>
              <w:t>asenizācijas</w:t>
            </w:r>
            <w:r w:rsidRPr="00D862A7">
              <w:rPr>
                <w:rFonts w:ascii="Verdana" w:hAnsi="Verdana"/>
              </w:rPr>
              <w:t xml:space="preserve"> pakalpojumu sniegšanu</w:t>
            </w:r>
            <w:r w:rsidR="00333BDE" w:rsidRPr="00D862A7">
              <w:rPr>
                <w:rFonts w:ascii="Verdana" w:hAnsi="Verdana"/>
              </w:rPr>
              <w:t xml:space="preserve"> Sabiedrības komercdarbība </w:t>
            </w:r>
            <w:bookmarkStart w:id="28" w:name="_Hlk45112363"/>
            <w:r w:rsidR="00333BDE" w:rsidRPr="00D862A7">
              <w:rPr>
                <w:rFonts w:ascii="Verdana" w:hAnsi="Verdana"/>
              </w:rPr>
              <w:t>atbilst</w:t>
            </w:r>
            <w:r w:rsidR="00333BDE" w:rsidRPr="00D862A7">
              <w:rPr>
                <w:rFonts w:ascii="Verdana" w:hAnsi="Verdana"/>
                <w:b/>
                <w:bCs/>
              </w:rPr>
              <w:t xml:space="preserve"> VPIL 88. panta pirmās daļas nosacījumiem </w:t>
            </w:r>
            <w:r w:rsidR="00333BDE" w:rsidRPr="00D862A7">
              <w:rPr>
                <w:rFonts w:ascii="Verdana" w:hAnsi="Verdana"/>
              </w:rPr>
              <w:t>(</w:t>
            </w:r>
            <w:r w:rsidR="00FD3CAD" w:rsidRPr="00D862A7">
              <w:rPr>
                <w:rFonts w:ascii="Verdana" w:hAnsi="Verdana"/>
                <w:bCs/>
              </w:rPr>
              <w:t>tiek novērsta tirgus nepilnība — situācija, kad tirgus nav spējīgs nodrošināt sabiedrības interešu īstenošanu attiecīgajā jomā</w:t>
            </w:r>
            <w:r w:rsidR="00333BDE" w:rsidRPr="00D862A7">
              <w:rPr>
                <w:rFonts w:ascii="Verdana" w:hAnsi="Verdana"/>
                <w:bCs/>
              </w:rPr>
              <w:t>), jo</w:t>
            </w:r>
            <w:r w:rsidRPr="00D862A7">
              <w:rPr>
                <w:rFonts w:ascii="Verdana" w:hAnsi="Verdana"/>
                <w:b/>
                <w:bCs/>
              </w:rPr>
              <w:t xml:space="preserve"> </w:t>
            </w:r>
            <w:r w:rsidR="00FD3CAD" w:rsidRPr="00D862A7">
              <w:rPr>
                <w:rFonts w:ascii="Verdana" w:hAnsi="Verdana"/>
              </w:rPr>
              <w:t xml:space="preserve">citi komersanti </w:t>
            </w:r>
            <w:r w:rsidR="00430A4C" w:rsidRPr="00D862A7">
              <w:rPr>
                <w:rFonts w:ascii="Verdana" w:hAnsi="Verdana"/>
                <w:bCs/>
              </w:rPr>
              <w:t>20</w:t>
            </w:r>
            <w:r w:rsidR="00430A4C">
              <w:rPr>
                <w:rFonts w:ascii="Verdana" w:hAnsi="Verdana"/>
                <w:bCs/>
              </w:rPr>
              <w:t>24</w:t>
            </w:r>
            <w:r w:rsidR="00430A4C" w:rsidRPr="00D862A7">
              <w:rPr>
                <w:rFonts w:ascii="Verdana" w:hAnsi="Verdana"/>
                <w:bCs/>
              </w:rPr>
              <w:t>.</w:t>
            </w:r>
            <w:r w:rsidR="00430A4C">
              <w:rPr>
                <w:rFonts w:ascii="Verdana" w:hAnsi="Verdana"/>
                <w:bCs/>
              </w:rPr>
              <w:t xml:space="preserve"> </w:t>
            </w:r>
            <w:r w:rsidR="00430A4C" w:rsidRPr="00BE55BE">
              <w:rPr>
                <w:rFonts w:ascii="Verdana" w:hAnsi="Verdana"/>
                <w:bCs/>
              </w:rPr>
              <w:t>gadā izveda vien</w:t>
            </w:r>
            <w:r w:rsidR="00430A4C" w:rsidRPr="00BE55BE">
              <w:t xml:space="preserve"> </w:t>
            </w:r>
            <w:r w:rsidR="00430A4C" w:rsidRPr="00BE55BE">
              <w:rPr>
                <w:rFonts w:ascii="Verdana" w:hAnsi="Verdana"/>
                <w:iCs/>
              </w:rPr>
              <w:t>26</w:t>
            </w:r>
            <w:r w:rsidR="00430A4C" w:rsidRPr="00D85380">
              <w:rPr>
                <w:rFonts w:ascii="Verdana" w:hAnsi="Verdana"/>
                <w:iCs/>
              </w:rPr>
              <w:t>,7 % no kanalizācijas</w:t>
            </w:r>
            <w:r w:rsidR="00430A4C">
              <w:rPr>
                <w:rFonts w:ascii="Verdana" w:hAnsi="Verdana"/>
                <w:iCs/>
              </w:rPr>
              <w:t xml:space="preserve"> notekūdeņu apjoma</w:t>
            </w:r>
            <w:r w:rsidR="00FD3CAD" w:rsidRPr="00430A4C">
              <w:rPr>
                <w:rFonts w:ascii="Verdana" w:hAnsi="Verdana"/>
              </w:rPr>
              <w:t>.</w:t>
            </w:r>
            <w:bookmarkEnd w:id="28"/>
          </w:p>
        </w:tc>
      </w:tr>
      <w:tr w:rsidR="009B2D0D" w:rsidRPr="009B2D0D" w14:paraId="1B2C316D" w14:textId="77777777" w:rsidTr="007A196F">
        <w:trPr>
          <w:gridBefore w:val="2"/>
          <w:gridAfter w:val="2"/>
          <w:wBefore w:w="568" w:type="dxa"/>
          <w:wAfter w:w="385" w:type="dxa"/>
        </w:trPr>
        <w:tc>
          <w:tcPr>
            <w:tcW w:w="1962" w:type="dxa"/>
            <w:gridSpan w:val="3"/>
            <w:tcBorders>
              <w:top w:val="nil"/>
              <w:left w:val="nil"/>
              <w:bottom w:val="nil"/>
              <w:right w:val="nil"/>
            </w:tcBorders>
          </w:tcPr>
          <w:p w14:paraId="2ECD83E1" w14:textId="10B3F411" w:rsidR="009B2D0D" w:rsidRPr="009B2D0D" w:rsidRDefault="00B85A67" w:rsidP="00837D72">
            <w:pPr>
              <w:spacing w:before="120" w:after="120"/>
              <w:rPr>
                <w:rFonts w:ascii="Verdana" w:hAnsi="Verdana"/>
              </w:rPr>
            </w:pPr>
            <w:sdt>
              <w:sdtPr>
                <w:rPr>
                  <w:rFonts w:ascii="Verdana" w:hAnsi="Verdana"/>
                </w:rPr>
                <w:id w:val="170232165"/>
                <w14:checkbox>
                  <w14:checked w14:val="0"/>
                  <w14:checkedState w14:val="2612" w14:font="MS Gothic"/>
                  <w14:uncheckedState w14:val="2610" w14:font="MS Gothic"/>
                </w14:checkbox>
              </w:sdtPr>
              <w:sdtEndPr/>
              <w:sdtContent>
                <w:r w:rsidR="009B2D0D" w:rsidRPr="009B2D0D">
                  <w:rPr>
                    <w:rFonts w:ascii="Segoe UI Symbol" w:hAnsi="Segoe UI Symbol" w:cs="Segoe UI Symbol"/>
                  </w:rPr>
                  <w:t>☐</w:t>
                </w:r>
              </w:sdtContent>
            </w:sdt>
            <w:r w:rsidR="009B2D0D" w:rsidRPr="009B2D0D">
              <w:rPr>
                <w:rFonts w:ascii="Verdana" w:hAnsi="Verdana"/>
              </w:rPr>
              <w:t xml:space="preserve"> Nē</w:t>
            </w:r>
          </w:p>
        </w:tc>
        <w:tc>
          <w:tcPr>
            <w:tcW w:w="12921" w:type="dxa"/>
            <w:gridSpan w:val="2"/>
            <w:tcBorders>
              <w:top w:val="nil"/>
              <w:left w:val="nil"/>
              <w:bottom w:val="nil"/>
              <w:right w:val="nil"/>
            </w:tcBorders>
          </w:tcPr>
          <w:p w14:paraId="1D492C10" w14:textId="77777777" w:rsidR="009B2D0D" w:rsidRPr="009B2D0D" w:rsidRDefault="009B2D0D" w:rsidP="00837D72">
            <w:pPr>
              <w:spacing w:before="120" w:after="120"/>
              <w:rPr>
                <w:rFonts w:ascii="Verdana" w:hAnsi="Verdana"/>
              </w:rPr>
            </w:pPr>
            <w:r w:rsidRPr="009B2D0D">
              <w:rPr>
                <w:rFonts w:ascii="Verdana" w:hAnsi="Verdana"/>
              </w:rPr>
              <w:t xml:space="preserve"> </w:t>
            </w:r>
          </w:p>
        </w:tc>
      </w:tr>
      <w:tr w:rsidR="009B2D0D" w:rsidRPr="009B2D0D" w14:paraId="4BA737EB" w14:textId="77777777" w:rsidTr="007A196F">
        <w:trPr>
          <w:gridBefore w:val="1"/>
          <w:wBefore w:w="142" w:type="dxa"/>
        </w:trPr>
        <w:tc>
          <w:tcPr>
            <w:tcW w:w="15694" w:type="dxa"/>
            <w:gridSpan w:val="8"/>
            <w:tcBorders>
              <w:top w:val="nil"/>
              <w:left w:val="nil"/>
              <w:bottom w:val="nil"/>
              <w:right w:val="nil"/>
            </w:tcBorders>
          </w:tcPr>
          <w:p w14:paraId="0970E8FF" w14:textId="77777777" w:rsidR="009B2D0D" w:rsidRPr="009B2D0D" w:rsidRDefault="009B2D0D" w:rsidP="007A196F">
            <w:pPr>
              <w:spacing w:before="120" w:after="120"/>
              <w:rPr>
                <w:rFonts w:ascii="Verdana" w:hAnsi="Verdana"/>
                <w:b/>
                <w:bCs/>
              </w:rPr>
            </w:pPr>
            <w:r w:rsidRPr="009B2D0D">
              <w:rPr>
                <w:rFonts w:ascii="Verdana" w:hAnsi="Verdana"/>
                <w:b/>
                <w:bCs/>
              </w:rPr>
              <w:t>2. Kāds ir viedoklis par kapitālsabiedrības vai tās kapitāla daļu turpmāko statusu?</w:t>
            </w:r>
          </w:p>
        </w:tc>
      </w:tr>
      <w:tr w:rsidR="009B2D0D" w:rsidRPr="009B2D0D" w14:paraId="030E5D23" w14:textId="77777777" w:rsidTr="007A196F">
        <w:trPr>
          <w:gridBefore w:val="2"/>
          <w:gridAfter w:val="2"/>
          <w:wBefore w:w="568" w:type="dxa"/>
          <w:wAfter w:w="385" w:type="dxa"/>
        </w:trPr>
        <w:tc>
          <w:tcPr>
            <w:tcW w:w="14883" w:type="dxa"/>
            <w:gridSpan w:val="5"/>
            <w:tcBorders>
              <w:top w:val="nil"/>
              <w:left w:val="nil"/>
              <w:bottom w:val="nil"/>
              <w:right w:val="nil"/>
            </w:tcBorders>
          </w:tcPr>
          <w:p w14:paraId="69191A2F" w14:textId="2A0B4CE1" w:rsidR="009B2D0D" w:rsidRPr="009B2D0D" w:rsidRDefault="009B2D0D" w:rsidP="009B2D0D">
            <w:pPr>
              <w:spacing w:after="120"/>
              <w:rPr>
                <w:rFonts w:ascii="Verdana" w:hAnsi="Verdana"/>
                <w:b/>
                <w:bCs/>
              </w:rPr>
            </w:pPr>
            <w:r w:rsidRPr="009B2D0D">
              <w:rPr>
                <w:rFonts w:ascii="Verdana" w:hAnsi="Verdana"/>
                <w:i/>
                <w:iCs/>
              </w:rPr>
              <w:t xml:space="preserve">Vai </w:t>
            </w:r>
            <w:r w:rsidR="005E6D6B" w:rsidRPr="005E6D6B">
              <w:rPr>
                <w:rFonts w:ascii="Verdana" w:hAnsi="Verdana"/>
                <w:i/>
                <w:iCs/>
              </w:rPr>
              <w:t>pašvaldības</w:t>
            </w:r>
            <w:r w:rsidRPr="009B2D0D">
              <w:rPr>
                <w:rFonts w:ascii="Verdana" w:hAnsi="Verdana"/>
                <w:i/>
                <w:iCs/>
              </w:rPr>
              <w:t xml:space="preserve"> līdzdalība </w:t>
            </w:r>
            <w:r w:rsidR="007A196F">
              <w:rPr>
                <w:rFonts w:ascii="Verdana" w:hAnsi="Verdana"/>
                <w:i/>
                <w:iCs/>
              </w:rPr>
              <w:t>S</w:t>
            </w:r>
            <w:r w:rsidRPr="009B2D0D">
              <w:rPr>
                <w:rFonts w:ascii="Verdana" w:hAnsi="Verdana"/>
                <w:i/>
                <w:iCs/>
              </w:rPr>
              <w:t>abiedrībā ir saglabājama</w:t>
            </w:r>
            <w:r w:rsidR="005E6D6B">
              <w:rPr>
                <w:rFonts w:ascii="Verdana" w:hAnsi="Verdana"/>
                <w:i/>
                <w:iCs/>
              </w:rPr>
              <w:t>,</w:t>
            </w:r>
            <w:r w:rsidRPr="009B2D0D">
              <w:rPr>
                <w:rFonts w:ascii="Verdana" w:hAnsi="Verdana"/>
                <w:i/>
                <w:iCs/>
              </w:rPr>
              <w:t xml:space="preserve"> vai izbeidzama, t.sk., vai darbība ir paplašināma.</w:t>
            </w:r>
          </w:p>
        </w:tc>
      </w:tr>
      <w:tr w:rsidR="009B2D0D" w:rsidRPr="009B2D0D" w14:paraId="7DABE186" w14:textId="77777777" w:rsidTr="001140B5">
        <w:trPr>
          <w:gridBefore w:val="3"/>
          <w:gridAfter w:val="2"/>
          <w:wBefore w:w="709" w:type="dxa"/>
          <w:wAfter w:w="385" w:type="dxa"/>
        </w:trPr>
        <w:tc>
          <w:tcPr>
            <w:tcW w:w="14742" w:type="dxa"/>
            <w:gridSpan w:val="4"/>
            <w:tcBorders>
              <w:top w:val="single" w:sz="4" w:space="0" w:color="auto"/>
            </w:tcBorders>
            <w:shd w:val="clear" w:color="auto" w:fill="E2EFD9" w:themeFill="accent6" w:themeFillTint="33"/>
          </w:tcPr>
          <w:p w14:paraId="07592AA8" w14:textId="6D7FCBFB" w:rsidR="009B2D0D" w:rsidRPr="001140B5" w:rsidRDefault="005E6D6B" w:rsidP="00E64869">
            <w:pPr>
              <w:pStyle w:val="Sarakstarindkopa"/>
              <w:numPr>
                <w:ilvl w:val="0"/>
                <w:numId w:val="5"/>
              </w:numPr>
              <w:spacing w:before="120"/>
              <w:ind w:left="598" w:hanging="567"/>
              <w:rPr>
                <w:rFonts w:ascii="Verdana" w:hAnsi="Verdana"/>
                <w:color w:val="EE0000"/>
              </w:rPr>
            </w:pPr>
            <w:r w:rsidRPr="001140B5">
              <w:rPr>
                <w:rFonts w:ascii="Verdana" w:hAnsi="Verdana"/>
                <w:b/>
                <w:bCs/>
                <w:color w:val="EE0000"/>
              </w:rPr>
              <w:t xml:space="preserve">Pašvaldības </w:t>
            </w:r>
            <w:r w:rsidR="00EB4794" w:rsidRPr="001140B5">
              <w:rPr>
                <w:rFonts w:ascii="Verdana" w:hAnsi="Verdana"/>
                <w:b/>
                <w:bCs/>
                <w:color w:val="EE0000"/>
              </w:rPr>
              <w:t xml:space="preserve">dalība </w:t>
            </w:r>
            <w:r w:rsidR="008F5C65" w:rsidRPr="001140B5">
              <w:rPr>
                <w:rFonts w:ascii="Verdana" w:hAnsi="Verdana"/>
                <w:b/>
                <w:bCs/>
                <w:color w:val="EE0000"/>
              </w:rPr>
              <w:t xml:space="preserve">SIA „Ādažu </w:t>
            </w:r>
            <w:r w:rsidR="00B85A67">
              <w:rPr>
                <w:rFonts w:ascii="Verdana" w:hAnsi="Verdana"/>
                <w:b/>
                <w:bCs/>
                <w:color w:val="EE0000"/>
              </w:rPr>
              <w:t>ū</w:t>
            </w:r>
            <w:r w:rsidR="009E2155" w:rsidRPr="001140B5">
              <w:rPr>
                <w:rFonts w:ascii="Verdana" w:hAnsi="Verdana"/>
                <w:b/>
                <w:bCs/>
                <w:color w:val="EE0000"/>
              </w:rPr>
              <w:t>dens</w:t>
            </w:r>
            <w:r w:rsidR="008F5C65" w:rsidRPr="001140B5">
              <w:rPr>
                <w:rFonts w:ascii="Verdana" w:hAnsi="Verdana"/>
                <w:b/>
                <w:bCs/>
                <w:color w:val="EE0000"/>
              </w:rPr>
              <w:t xml:space="preserve">” </w:t>
            </w:r>
            <w:r w:rsidR="00EB4794" w:rsidRPr="001140B5">
              <w:rPr>
                <w:rFonts w:ascii="Verdana" w:hAnsi="Verdana"/>
                <w:b/>
                <w:bCs/>
                <w:color w:val="EE0000"/>
              </w:rPr>
              <w:t>ir saglabājama,</w:t>
            </w:r>
            <w:r w:rsidR="008F5C65" w:rsidRPr="001140B5">
              <w:rPr>
                <w:rFonts w:ascii="Verdana" w:hAnsi="Verdana"/>
                <w:b/>
                <w:bCs/>
                <w:color w:val="EE0000"/>
              </w:rPr>
              <w:t xml:space="preserve"> </w:t>
            </w:r>
            <w:r w:rsidR="00EB4794" w:rsidRPr="001140B5">
              <w:rPr>
                <w:rFonts w:ascii="Verdana" w:hAnsi="Verdana"/>
                <w:b/>
                <w:bCs/>
                <w:color w:val="EE0000"/>
              </w:rPr>
              <w:t>nepaplašinot tās darbības jomas un neieviešot jaunus pakalpojumus</w:t>
            </w:r>
            <w:r w:rsidR="008F5C65" w:rsidRPr="001140B5">
              <w:rPr>
                <w:rFonts w:ascii="Verdana" w:hAnsi="Verdana"/>
                <w:b/>
                <w:bCs/>
                <w:color w:val="EE0000"/>
              </w:rPr>
              <w:t>.</w:t>
            </w:r>
          </w:p>
          <w:p w14:paraId="5917B5F2" w14:textId="46A3380E" w:rsidR="00E64869" w:rsidRPr="008812FD" w:rsidRDefault="00E64869" w:rsidP="001140B5">
            <w:pPr>
              <w:pStyle w:val="Sarakstarindkopa"/>
              <w:numPr>
                <w:ilvl w:val="0"/>
                <w:numId w:val="5"/>
              </w:numPr>
              <w:spacing w:before="240" w:after="120"/>
              <w:ind w:left="595" w:hanging="567"/>
              <w:contextualSpacing w:val="0"/>
              <w:rPr>
                <w:rFonts w:ascii="Verdana" w:hAnsi="Verdana"/>
              </w:rPr>
            </w:pPr>
            <w:bookmarkStart w:id="29" w:name="_Hlk45112216"/>
            <w:r w:rsidRPr="001140B5">
              <w:rPr>
                <w:rFonts w:ascii="Verdana" w:hAnsi="Verdana"/>
                <w:b/>
                <w:bCs/>
                <w:color w:val="EE0000"/>
              </w:rPr>
              <w:t xml:space="preserve">SIA „Ādažu </w:t>
            </w:r>
            <w:r w:rsidR="00B85A67">
              <w:rPr>
                <w:rFonts w:ascii="Verdana" w:hAnsi="Verdana"/>
                <w:b/>
                <w:bCs/>
                <w:color w:val="EE0000"/>
              </w:rPr>
              <w:t>ū</w:t>
            </w:r>
            <w:r w:rsidRPr="001140B5">
              <w:rPr>
                <w:rFonts w:ascii="Verdana" w:hAnsi="Verdana"/>
                <w:b/>
                <w:bCs/>
                <w:color w:val="EE0000"/>
              </w:rPr>
              <w:t>dens” darbība asenizācijas pakalpojuma jomā ir pārtraucama, ja citu komersantu sniegt</w:t>
            </w:r>
            <w:r w:rsidR="00EB42C6" w:rsidRPr="001140B5">
              <w:rPr>
                <w:rFonts w:ascii="Verdana" w:hAnsi="Verdana"/>
                <w:b/>
                <w:bCs/>
                <w:color w:val="EE0000"/>
              </w:rPr>
              <w:t>ā</w:t>
            </w:r>
            <w:r w:rsidRPr="001140B5">
              <w:rPr>
                <w:rFonts w:ascii="Verdana" w:hAnsi="Verdana"/>
                <w:b/>
                <w:bCs/>
                <w:color w:val="EE0000"/>
              </w:rPr>
              <w:t xml:space="preserve"> </w:t>
            </w:r>
            <w:r w:rsidR="00EB42C6" w:rsidRPr="001140B5">
              <w:rPr>
                <w:rFonts w:ascii="Verdana" w:hAnsi="Verdana"/>
                <w:b/>
                <w:bCs/>
                <w:color w:val="EE0000"/>
              </w:rPr>
              <w:t>šī</w:t>
            </w:r>
            <w:r w:rsidRPr="001140B5">
              <w:rPr>
                <w:rFonts w:ascii="Verdana" w:hAnsi="Verdana"/>
                <w:b/>
                <w:bCs/>
                <w:color w:val="EE0000"/>
              </w:rPr>
              <w:t xml:space="preserve"> pakalpojum</w:t>
            </w:r>
            <w:r w:rsidR="00EB42C6" w:rsidRPr="001140B5">
              <w:rPr>
                <w:rFonts w:ascii="Verdana" w:hAnsi="Verdana"/>
                <w:b/>
                <w:bCs/>
                <w:color w:val="EE0000"/>
              </w:rPr>
              <w:t>a</w:t>
            </w:r>
            <w:r w:rsidRPr="001140B5">
              <w:rPr>
                <w:rFonts w:ascii="Verdana" w:hAnsi="Verdana"/>
                <w:b/>
                <w:bCs/>
                <w:color w:val="EE0000"/>
              </w:rPr>
              <w:t xml:space="preserve"> īpatsvars Ādažu novada administratīvajā teritorijā sasnie</w:t>
            </w:r>
            <w:r w:rsidR="00EB4794" w:rsidRPr="001140B5">
              <w:rPr>
                <w:rFonts w:ascii="Verdana" w:hAnsi="Verdana"/>
                <w:b/>
                <w:bCs/>
                <w:color w:val="EE0000"/>
              </w:rPr>
              <w:t>gs</w:t>
            </w:r>
            <w:r w:rsidRPr="001140B5">
              <w:rPr>
                <w:rFonts w:ascii="Verdana" w:hAnsi="Verdana"/>
                <w:b/>
                <w:bCs/>
                <w:color w:val="EE0000"/>
              </w:rPr>
              <w:t xml:space="preserve"> </w:t>
            </w:r>
            <w:r w:rsidR="002C37E5">
              <w:rPr>
                <w:rFonts w:ascii="Verdana" w:hAnsi="Verdana"/>
                <w:b/>
                <w:bCs/>
                <w:color w:val="EE0000"/>
              </w:rPr>
              <w:t>7</w:t>
            </w:r>
            <w:r w:rsidRPr="001140B5">
              <w:rPr>
                <w:rFonts w:ascii="Verdana" w:hAnsi="Verdana"/>
                <w:b/>
                <w:bCs/>
                <w:color w:val="EE0000"/>
              </w:rPr>
              <w:t>0 % no kopējā apjoma</w:t>
            </w:r>
            <w:bookmarkEnd w:id="29"/>
            <w:r w:rsidRPr="001140B5">
              <w:rPr>
                <w:rFonts w:ascii="Verdana" w:hAnsi="Verdana"/>
                <w:b/>
                <w:bCs/>
                <w:color w:val="EE0000"/>
              </w:rPr>
              <w:t>.</w:t>
            </w:r>
          </w:p>
        </w:tc>
      </w:tr>
    </w:tbl>
    <w:p w14:paraId="45F7D601" w14:textId="77777777" w:rsidR="009B2D0D" w:rsidRPr="009B2D0D" w:rsidRDefault="009B2D0D" w:rsidP="008F5C65">
      <w:pPr>
        <w:rPr>
          <w:rFonts w:ascii="Verdana" w:hAnsi="Verdana"/>
        </w:rPr>
      </w:pPr>
    </w:p>
    <w:sectPr w:rsidR="009B2D0D" w:rsidRPr="009B2D0D" w:rsidSect="00FD3CAD">
      <w:footerReference w:type="default" r:id="rId9"/>
      <w:pgSz w:w="16838" w:h="11906" w:orient="landscape" w:code="9"/>
      <w:pgMar w:top="567" w:right="82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71BF" w14:textId="77777777" w:rsidR="00002FA6" w:rsidRDefault="00002FA6" w:rsidP="001D06FA">
      <w:pPr>
        <w:spacing w:after="0"/>
      </w:pPr>
      <w:r>
        <w:separator/>
      </w:r>
    </w:p>
  </w:endnote>
  <w:endnote w:type="continuationSeparator" w:id="0">
    <w:p w14:paraId="53A6BBA9" w14:textId="77777777" w:rsidR="00002FA6" w:rsidRDefault="00002FA6" w:rsidP="001D0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446"/>
      <w:docPartObj>
        <w:docPartGallery w:val="Page Numbers (Bottom of Page)"/>
        <w:docPartUnique/>
      </w:docPartObj>
    </w:sdtPr>
    <w:sdtEndPr>
      <w:rPr>
        <w:rFonts w:ascii="Verdana" w:hAnsi="Verdana"/>
        <w:sz w:val="20"/>
        <w:szCs w:val="20"/>
      </w:rPr>
    </w:sdtEndPr>
    <w:sdtContent>
      <w:p w14:paraId="70F0B3EA" w14:textId="77777777" w:rsidR="00857DAA" w:rsidRPr="00E543E0" w:rsidRDefault="00857DAA">
        <w:pPr>
          <w:pStyle w:val="Kjene"/>
          <w:jc w:val="right"/>
          <w:rPr>
            <w:rFonts w:ascii="Verdana" w:hAnsi="Verdana"/>
            <w:sz w:val="20"/>
            <w:szCs w:val="20"/>
          </w:rPr>
        </w:pPr>
        <w:r w:rsidRPr="00E543E0">
          <w:rPr>
            <w:rFonts w:ascii="Verdana" w:hAnsi="Verdana"/>
            <w:sz w:val="20"/>
            <w:szCs w:val="20"/>
          </w:rPr>
          <w:fldChar w:fldCharType="begin"/>
        </w:r>
        <w:r w:rsidRPr="00E543E0">
          <w:rPr>
            <w:rFonts w:ascii="Verdana" w:hAnsi="Verdana"/>
            <w:sz w:val="20"/>
            <w:szCs w:val="20"/>
          </w:rPr>
          <w:instrText>PAGE   \* MERGEFORMAT</w:instrText>
        </w:r>
        <w:r w:rsidRPr="00E543E0">
          <w:rPr>
            <w:rFonts w:ascii="Verdana" w:hAnsi="Verdana"/>
            <w:sz w:val="20"/>
            <w:szCs w:val="20"/>
          </w:rPr>
          <w:fldChar w:fldCharType="separate"/>
        </w:r>
        <w:r w:rsidRPr="00E543E0">
          <w:rPr>
            <w:rFonts w:ascii="Verdana" w:hAnsi="Verdana"/>
            <w:noProof/>
            <w:sz w:val="20"/>
            <w:szCs w:val="20"/>
          </w:rPr>
          <w:t>13</w:t>
        </w:r>
        <w:r w:rsidRPr="00E543E0">
          <w:rPr>
            <w:rFonts w:ascii="Verdana" w:hAnsi="Verdana"/>
            <w:sz w:val="20"/>
            <w:szCs w:val="20"/>
          </w:rPr>
          <w:fldChar w:fldCharType="end"/>
        </w:r>
      </w:p>
    </w:sdtContent>
  </w:sdt>
  <w:p w14:paraId="5D330BC5" w14:textId="77777777" w:rsidR="00857DAA" w:rsidRDefault="00857D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C27B" w14:textId="77777777" w:rsidR="00002FA6" w:rsidRDefault="00002FA6" w:rsidP="001D06FA">
      <w:pPr>
        <w:spacing w:after="0"/>
      </w:pPr>
      <w:r>
        <w:separator/>
      </w:r>
    </w:p>
  </w:footnote>
  <w:footnote w:type="continuationSeparator" w:id="0">
    <w:p w14:paraId="63FC7A45" w14:textId="77777777" w:rsidR="00002FA6" w:rsidRDefault="00002FA6" w:rsidP="001D06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1C60"/>
    <w:multiLevelType w:val="hybridMultilevel"/>
    <w:tmpl w:val="E6DC23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FC3312"/>
    <w:multiLevelType w:val="hybridMultilevel"/>
    <w:tmpl w:val="A5927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E50B76"/>
    <w:multiLevelType w:val="hybridMultilevel"/>
    <w:tmpl w:val="0748D3A2"/>
    <w:lvl w:ilvl="0" w:tplc="692E6F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0321AE"/>
    <w:multiLevelType w:val="hybridMultilevel"/>
    <w:tmpl w:val="DDD6FC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300611"/>
    <w:multiLevelType w:val="hybridMultilevel"/>
    <w:tmpl w:val="4594BB36"/>
    <w:lvl w:ilvl="0" w:tplc="7E38C272">
      <w:start w:val="1"/>
      <w:numFmt w:val="decimal"/>
      <w:lvlText w:val="%1."/>
      <w:lvlJc w:val="left"/>
      <w:pPr>
        <w:ind w:left="720" w:hanging="360"/>
      </w:pPr>
      <w:rPr>
        <w:rFonts w:hint="default"/>
        <w:b/>
        <w:color w:val="EE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3C3A49"/>
    <w:multiLevelType w:val="hybridMultilevel"/>
    <w:tmpl w:val="3C5AA1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9063056">
    <w:abstractNumId w:val="1"/>
  </w:num>
  <w:num w:numId="2" w16cid:durableId="125053753">
    <w:abstractNumId w:val="0"/>
  </w:num>
  <w:num w:numId="3" w16cid:durableId="966204521">
    <w:abstractNumId w:val="2"/>
  </w:num>
  <w:num w:numId="4" w16cid:durableId="356351082">
    <w:abstractNumId w:val="5"/>
  </w:num>
  <w:num w:numId="5" w16cid:durableId="523447855">
    <w:abstractNumId w:val="4"/>
  </w:num>
  <w:num w:numId="6" w16cid:durableId="1916545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8D"/>
    <w:rsid w:val="00002FA6"/>
    <w:rsid w:val="00010470"/>
    <w:rsid w:val="00023AE7"/>
    <w:rsid w:val="00065D3B"/>
    <w:rsid w:val="00087BA1"/>
    <w:rsid w:val="000955F2"/>
    <w:rsid w:val="000A690A"/>
    <w:rsid w:val="000B36AD"/>
    <w:rsid w:val="000C212B"/>
    <w:rsid w:val="000C2EA6"/>
    <w:rsid w:val="001140B5"/>
    <w:rsid w:val="00114E6C"/>
    <w:rsid w:val="001271B2"/>
    <w:rsid w:val="001308A1"/>
    <w:rsid w:val="00137CE7"/>
    <w:rsid w:val="00145ECE"/>
    <w:rsid w:val="001513DB"/>
    <w:rsid w:val="00161B56"/>
    <w:rsid w:val="00186105"/>
    <w:rsid w:val="00190004"/>
    <w:rsid w:val="00190071"/>
    <w:rsid w:val="001B735A"/>
    <w:rsid w:val="001D06FA"/>
    <w:rsid w:val="001D0B30"/>
    <w:rsid w:val="001D5FF5"/>
    <w:rsid w:val="001F180A"/>
    <w:rsid w:val="0020089D"/>
    <w:rsid w:val="002471D8"/>
    <w:rsid w:val="002755AA"/>
    <w:rsid w:val="002A11BE"/>
    <w:rsid w:val="002A3AB5"/>
    <w:rsid w:val="002C37E5"/>
    <w:rsid w:val="002E567C"/>
    <w:rsid w:val="002F014E"/>
    <w:rsid w:val="002F30C3"/>
    <w:rsid w:val="002F371A"/>
    <w:rsid w:val="00303780"/>
    <w:rsid w:val="00311F4A"/>
    <w:rsid w:val="00313A32"/>
    <w:rsid w:val="00333BDE"/>
    <w:rsid w:val="00346F15"/>
    <w:rsid w:val="003A450C"/>
    <w:rsid w:val="003B65AB"/>
    <w:rsid w:val="003D0FB4"/>
    <w:rsid w:val="003D3E67"/>
    <w:rsid w:val="003E79B9"/>
    <w:rsid w:val="003F3497"/>
    <w:rsid w:val="0040165E"/>
    <w:rsid w:val="0040281A"/>
    <w:rsid w:val="00430A4C"/>
    <w:rsid w:val="0044433B"/>
    <w:rsid w:val="00483D32"/>
    <w:rsid w:val="0049736B"/>
    <w:rsid w:val="0049765B"/>
    <w:rsid w:val="004A038B"/>
    <w:rsid w:val="004A33F6"/>
    <w:rsid w:val="004B4082"/>
    <w:rsid w:val="004E57FA"/>
    <w:rsid w:val="0052142C"/>
    <w:rsid w:val="005326E9"/>
    <w:rsid w:val="00535244"/>
    <w:rsid w:val="005524F1"/>
    <w:rsid w:val="00563320"/>
    <w:rsid w:val="005921C6"/>
    <w:rsid w:val="005B06D3"/>
    <w:rsid w:val="005D056B"/>
    <w:rsid w:val="005D30FA"/>
    <w:rsid w:val="005D6222"/>
    <w:rsid w:val="005E4A93"/>
    <w:rsid w:val="005E638C"/>
    <w:rsid w:val="005E6D6B"/>
    <w:rsid w:val="005F775F"/>
    <w:rsid w:val="00634ED6"/>
    <w:rsid w:val="0065363F"/>
    <w:rsid w:val="00667934"/>
    <w:rsid w:val="006E5E4B"/>
    <w:rsid w:val="0070011B"/>
    <w:rsid w:val="00744BDF"/>
    <w:rsid w:val="00750C4D"/>
    <w:rsid w:val="00785AF0"/>
    <w:rsid w:val="00785F60"/>
    <w:rsid w:val="00792474"/>
    <w:rsid w:val="007A196F"/>
    <w:rsid w:val="007C2922"/>
    <w:rsid w:val="007F60DA"/>
    <w:rsid w:val="008024EC"/>
    <w:rsid w:val="00820E5E"/>
    <w:rsid w:val="00824B80"/>
    <w:rsid w:val="00837D72"/>
    <w:rsid w:val="00856B4D"/>
    <w:rsid w:val="00857DAA"/>
    <w:rsid w:val="008812FD"/>
    <w:rsid w:val="008B667C"/>
    <w:rsid w:val="008C4F6A"/>
    <w:rsid w:val="008C57C8"/>
    <w:rsid w:val="008D219C"/>
    <w:rsid w:val="008F5C65"/>
    <w:rsid w:val="009043B2"/>
    <w:rsid w:val="00912368"/>
    <w:rsid w:val="00914CF6"/>
    <w:rsid w:val="00930C36"/>
    <w:rsid w:val="0094143F"/>
    <w:rsid w:val="009B2D0D"/>
    <w:rsid w:val="009D2724"/>
    <w:rsid w:val="009E2155"/>
    <w:rsid w:val="00A05964"/>
    <w:rsid w:val="00A21EB8"/>
    <w:rsid w:val="00A44AE8"/>
    <w:rsid w:val="00A6381F"/>
    <w:rsid w:val="00AA364A"/>
    <w:rsid w:val="00AA3F8F"/>
    <w:rsid w:val="00AB22D2"/>
    <w:rsid w:val="00AD0667"/>
    <w:rsid w:val="00AE6800"/>
    <w:rsid w:val="00AF5756"/>
    <w:rsid w:val="00AF5C1D"/>
    <w:rsid w:val="00B00C7B"/>
    <w:rsid w:val="00B20FB3"/>
    <w:rsid w:val="00B454CD"/>
    <w:rsid w:val="00B66A67"/>
    <w:rsid w:val="00B85A67"/>
    <w:rsid w:val="00BB6BC9"/>
    <w:rsid w:val="00BC4DF4"/>
    <w:rsid w:val="00BC633F"/>
    <w:rsid w:val="00BE55BE"/>
    <w:rsid w:val="00BF4544"/>
    <w:rsid w:val="00C06A91"/>
    <w:rsid w:val="00C52D57"/>
    <w:rsid w:val="00C62124"/>
    <w:rsid w:val="00C81162"/>
    <w:rsid w:val="00CB6CCE"/>
    <w:rsid w:val="00D34713"/>
    <w:rsid w:val="00D4442F"/>
    <w:rsid w:val="00D62F12"/>
    <w:rsid w:val="00D85380"/>
    <w:rsid w:val="00D862A7"/>
    <w:rsid w:val="00DA0324"/>
    <w:rsid w:val="00E12D17"/>
    <w:rsid w:val="00E14C46"/>
    <w:rsid w:val="00E31896"/>
    <w:rsid w:val="00E3438D"/>
    <w:rsid w:val="00E42C1D"/>
    <w:rsid w:val="00E4541C"/>
    <w:rsid w:val="00E543E0"/>
    <w:rsid w:val="00E64869"/>
    <w:rsid w:val="00E66777"/>
    <w:rsid w:val="00EA5CF0"/>
    <w:rsid w:val="00EB3403"/>
    <w:rsid w:val="00EB42C6"/>
    <w:rsid w:val="00EB4794"/>
    <w:rsid w:val="00EC06EE"/>
    <w:rsid w:val="00EE3EF3"/>
    <w:rsid w:val="00F14361"/>
    <w:rsid w:val="00F53E24"/>
    <w:rsid w:val="00F80E3F"/>
    <w:rsid w:val="00FB3C93"/>
    <w:rsid w:val="00FD3CAD"/>
    <w:rsid w:val="00FF45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75BC"/>
  <w15:chartTrackingRefBased/>
  <w15:docId w15:val="{6A07B944-E283-4C22-9646-5CAA1FA9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4B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343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3438D"/>
    <w:pPr>
      <w:ind w:left="720"/>
      <w:contextualSpacing/>
    </w:pPr>
  </w:style>
  <w:style w:type="paragraph" w:styleId="Galvene">
    <w:name w:val="header"/>
    <w:basedOn w:val="Parasts"/>
    <w:link w:val="GalveneRakstz"/>
    <w:uiPriority w:val="99"/>
    <w:unhideWhenUsed/>
    <w:rsid w:val="001D06FA"/>
    <w:pPr>
      <w:tabs>
        <w:tab w:val="center" w:pos="4153"/>
        <w:tab w:val="right" w:pos="8306"/>
      </w:tabs>
      <w:spacing w:after="0"/>
    </w:pPr>
  </w:style>
  <w:style w:type="character" w:customStyle="1" w:styleId="GalveneRakstz">
    <w:name w:val="Galvene Rakstz."/>
    <w:basedOn w:val="Noklusjumarindkopasfonts"/>
    <w:link w:val="Galvene"/>
    <w:uiPriority w:val="99"/>
    <w:rsid w:val="001D06FA"/>
  </w:style>
  <w:style w:type="paragraph" w:styleId="Kjene">
    <w:name w:val="footer"/>
    <w:basedOn w:val="Parasts"/>
    <w:link w:val="KjeneRakstz"/>
    <w:uiPriority w:val="99"/>
    <w:unhideWhenUsed/>
    <w:rsid w:val="001D06FA"/>
    <w:pPr>
      <w:tabs>
        <w:tab w:val="center" w:pos="4153"/>
        <w:tab w:val="right" w:pos="8306"/>
      </w:tabs>
      <w:spacing w:after="0"/>
    </w:pPr>
  </w:style>
  <w:style w:type="character" w:customStyle="1" w:styleId="KjeneRakstz">
    <w:name w:val="Kājene Rakstz."/>
    <w:basedOn w:val="Noklusjumarindkopasfonts"/>
    <w:link w:val="Kjene"/>
    <w:uiPriority w:val="99"/>
    <w:rsid w:val="001D06FA"/>
  </w:style>
  <w:style w:type="paragraph" w:styleId="Balonteksts">
    <w:name w:val="Balloon Text"/>
    <w:basedOn w:val="Parasts"/>
    <w:link w:val="BalontekstsRakstz"/>
    <w:uiPriority w:val="99"/>
    <w:semiHidden/>
    <w:unhideWhenUsed/>
    <w:rsid w:val="0040165E"/>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0165E"/>
    <w:rPr>
      <w:rFonts w:ascii="Segoe UI" w:hAnsi="Segoe UI" w:cs="Segoe UI"/>
      <w:sz w:val="18"/>
      <w:szCs w:val="18"/>
    </w:rPr>
  </w:style>
  <w:style w:type="character" w:styleId="Hipersaite">
    <w:name w:val="Hyperlink"/>
    <w:basedOn w:val="Noklusjumarindkopasfonts"/>
    <w:uiPriority w:val="99"/>
    <w:unhideWhenUsed/>
    <w:rsid w:val="00785AF0"/>
    <w:rPr>
      <w:color w:val="0563C1" w:themeColor="hyperlink"/>
      <w:u w:val="single"/>
    </w:rPr>
  </w:style>
  <w:style w:type="character" w:styleId="Neatrisintapieminana">
    <w:name w:val="Unresolved Mention"/>
    <w:basedOn w:val="Noklusjumarindkopasfonts"/>
    <w:uiPriority w:val="99"/>
    <w:semiHidden/>
    <w:unhideWhenUsed/>
    <w:rsid w:val="00785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unalserviss.carnikava.lv/buj/asenizacijas-pakalpojumu-sniedzeji-adazu-novada/"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11751</Words>
  <Characters>6699</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Guntis Porietis</cp:lastModifiedBy>
  <cp:revision>46</cp:revision>
  <dcterms:created xsi:type="dcterms:W3CDTF">2025-07-31T08:22:00Z</dcterms:created>
  <dcterms:modified xsi:type="dcterms:W3CDTF">2025-09-21T09:31:00Z</dcterms:modified>
</cp:coreProperties>
</file>