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5694" w:type="dxa"/>
        <w:tblInd w:w="142" w:type="dxa"/>
        <w:tblLook w:val="04A0" w:firstRow="1" w:lastRow="0" w:firstColumn="1" w:lastColumn="0" w:noHBand="0" w:noVBand="1"/>
      </w:tblPr>
      <w:tblGrid>
        <w:gridCol w:w="142"/>
        <w:gridCol w:w="284"/>
        <w:gridCol w:w="141"/>
        <w:gridCol w:w="1843"/>
        <w:gridCol w:w="12899"/>
        <w:gridCol w:w="385"/>
      </w:tblGrid>
      <w:tr w:rsidR="00E3438D" w:rsidRPr="009B2D0D" w14:paraId="0155E405" w14:textId="77777777" w:rsidTr="00114E6C">
        <w:trPr>
          <w:gridAfter w:val="1"/>
          <w:wAfter w:w="385" w:type="dxa"/>
        </w:trPr>
        <w:tc>
          <w:tcPr>
            <w:tcW w:w="15309" w:type="dxa"/>
            <w:gridSpan w:val="5"/>
            <w:tcBorders>
              <w:top w:val="nil"/>
              <w:left w:val="nil"/>
              <w:bottom w:val="nil"/>
              <w:right w:val="nil"/>
            </w:tcBorders>
          </w:tcPr>
          <w:p w14:paraId="2F93B4F7" w14:textId="77777777" w:rsidR="00207216" w:rsidRDefault="00E3438D" w:rsidP="00207216">
            <w:pPr>
              <w:spacing w:before="120" w:after="120"/>
              <w:jc w:val="right"/>
            </w:pPr>
            <w:r w:rsidRPr="00207216">
              <w:t xml:space="preserve"> </w:t>
            </w:r>
            <w:r w:rsidR="00207216" w:rsidRPr="00207216">
              <w:t>1.pielikums</w:t>
            </w:r>
          </w:p>
          <w:p w14:paraId="5092434B" w14:textId="77777777" w:rsidR="00207216" w:rsidRPr="00207216" w:rsidRDefault="00207216" w:rsidP="0030480F">
            <w:pPr>
              <w:jc w:val="right"/>
            </w:pPr>
          </w:p>
          <w:tbl>
            <w:tblPr>
              <w:tblStyle w:val="Reatabula"/>
              <w:tblW w:w="0" w:type="auto"/>
              <w:tblLook w:val="04A0" w:firstRow="1" w:lastRow="0" w:firstColumn="1" w:lastColumn="0" w:noHBand="0" w:noVBand="1"/>
            </w:tblPr>
            <w:tblGrid>
              <w:gridCol w:w="15083"/>
            </w:tblGrid>
            <w:tr w:rsidR="00856B4D" w14:paraId="5B73C81D" w14:textId="77777777" w:rsidTr="00FA77AC">
              <w:tc>
                <w:tcPr>
                  <w:tcW w:w="15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162C6CBD" w14:textId="4BA19D60" w:rsidR="00856B4D" w:rsidRPr="00545ABF" w:rsidRDefault="00856B4D" w:rsidP="00856B4D">
                  <w:pPr>
                    <w:spacing w:before="240" w:after="240"/>
                    <w:jc w:val="center"/>
                    <w:rPr>
                      <w:rFonts w:ascii="Verdana" w:hAnsi="Verdana"/>
                      <w:b/>
                      <w:bCs/>
                      <w:color w:val="FFFF00"/>
                      <w:sz w:val="44"/>
                      <w:szCs w:val="44"/>
                    </w:rPr>
                  </w:pPr>
                  <w:r w:rsidRPr="00545ABF">
                    <w:rPr>
                      <w:rFonts w:ascii="Verdana" w:hAnsi="Verdana"/>
                      <w:b/>
                      <w:bCs/>
                      <w:color w:val="FFFF00"/>
                      <w:sz w:val="44"/>
                      <w:szCs w:val="44"/>
                    </w:rPr>
                    <w:t xml:space="preserve">Ādažu novada </w:t>
                  </w:r>
                  <w:r w:rsidR="00CC4F67" w:rsidRPr="00545ABF">
                    <w:rPr>
                      <w:rFonts w:ascii="Verdana" w:hAnsi="Verdana"/>
                      <w:b/>
                      <w:bCs/>
                      <w:color w:val="FFFF00"/>
                      <w:sz w:val="44"/>
                      <w:szCs w:val="44"/>
                    </w:rPr>
                    <w:t xml:space="preserve">pašvaldības </w:t>
                  </w:r>
                  <w:r w:rsidRPr="00545ABF">
                    <w:rPr>
                      <w:rFonts w:ascii="Verdana" w:hAnsi="Verdana"/>
                      <w:b/>
                      <w:bCs/>
                      <w:color w:val="FFFF00"/>
                      <w:sz w:val="44"/>
                      <w:szCs w:val="44"/>
                    </w:rPr>
                    <w:t>domes līdzdalības vērtējums kapitālsabiedrībā SIA “Ādažu Namsaimnieks”</w:t>
                  </w:r>
                </w:p>
                <w:p w14:paraId="415455FE" w14:textId="121F5B4C" w:rsidR="00856B4D" w:rsidRPr="00545ABF" w:rsidRDefault="00856B4D" w:rsidP="00856B4D">
                  <w:pPr>
                    <w:spacing w:before="240" w:after="240"/>
                    <w:jc w:val="center"/>
                    <w:rPr>
                      <w:rFonts w:ascii="Verdana" w:hAnsi="Verdana"/>
                      <w:color w:val="FFFFFF" w:themeColor="background1"/>
                      <w:sz w:val="32"/>
                      <w:szCs w:val="32"/>
                    </w:rPr>
                  </w:pPr>
                  <w:r w:rsidRPr="00545ABF">
                    <w:rPr>
                      <w:rFonts w:ascii="Verdana" w:hAnsi="Verdana"/>
                      <w:color w:val="FFFFFF" w:themeColor="background1"/>
                      <w:sz w:val="32"/>
                      <w:szCs w:val="32"/>
                    </w:rPr>
                    <w:t>Ādaži, 202</w:t>
                  </w:r>
                  <w:r w:rsidR="00C40ED3" w:rsidRPr="00545ABF">
                    <w:rPr>
                      <w:rFonts w:ascii="Verdana" w:hAnsi="Verdana"/>
                      <w:color w:val="FFFFFF" w:themeColor="background1"/>
                      <w:sz w:val="32"/>
                      <w:szCs w:val="32"/>
                    </w:rPr>
                    <w:t>5</w:t>
                  </w:r>
                  <w:r w:rsidRPr="00545ABF">
                    <w:rPr>
                      <w:rFonts w:ascii="Verdana" w:hAnsi="Verdana"/>
                      <w:color w:val="FFFFFF" w:themeColor="background1"/>
                      <w:sz w:val="32"/>
                      <w:szCs w:val="32"/>
                    </w:rPr>
                    <w:t>.</w:t>
                  </w:r>
                  <w:r w:rsidR="00CC4F67" w:rsidRPr="00545ABF">
                    <w:rPr>
                      <w:rFonts w:ascii="Verdana" w:hAnsi="Verdana"/>
                      <w:color w:val="FFFFFF" w:themeColor="background1"/>
                      <w:sz w:val="32"/>
                      <w:szCs w:val="32"/>
                    </w:rPr>
                    <w:t xml:space="preserve"> </w:t>
                  </w:r>
                  <w:r w:rsidRPr="00545ABF">
                    <w:rPr>
                      <w:rFonts w:ascii="Verdana" w:hAnsi="Verdana"/>
                      <w:color w:val="FFFFFF" w:themeColor="background1"/>
                      <w:sz w:val="32"/>
                      <w:szCs w:val="32"/>
                    </w:rPr>
                    <w:t>gads</w:t>
                  </w:r>
                </w:p>
              </w:tc>
            </w:tr>
          </w:tbl>
          <w:p w14:paraId="03D0EE62" w14:textId="77777777" w:rsidR="00856B4D" w:rsidRPr="00207216" w:rsidRDefault="00856B4D" w:rsidP="00E3438D">
            <w:pPr>
              <w:spacing w:before="120" w:after="120"/>
              <w:rPr>
                <w:rFonts w:ascii="Verdana" w:hAnsi="Verdana"/>
                <w:b/>
                <w:bCs/>
                <w:color w:val="FFFFFF" w:themeColor="background1"/>
                <w:sz w:val="20"/>
                <w:szCs w:val="20"/>
              </w:rPr>
            </w:pPr>
          </w:p>
        </w:tc>
      </w:tr>
      <w:tr w:rsidR="00CF53C1" w:rsidRPr="00CF53C1" w14:paraId="0194259E" w14:textId="77777777" w:rsidTr="00114E6C">
        <w:trPr>
          <w:gridAfter w:val="1"/>
          <w:wAfter w:w="385" w:type="dxa"/>
        </w:trPr>
        <w:tc>
          <w:tcPr>
            <w:tcW w:w="15309" w:type="dxa"/>
            <w:gridSpan w:val="5"/>
            <w:tcBorders>
              <w:top w:val="nil"/>
              <w:left w:val="nil"/>
              <w:bottom w:val="nil"/>
              <w:right w:val="nil"/>
            </w:tcBorders>
          </w:tcPr>
          <w:p w14:paraId="5719530E" w14:textId="77777777" w:rsidR="00CF53C1" w:rsidRPr="00CF53C1" w:rsidRDefault="00CF53C1" w:rsidP="00207216">
            <w:pPr>
              <w:spacing w:before="120"/>
              <w:jc w:val="right"/>
              <w:rPr>
                <w:sz w:val="12"/>
                <w:szCs w:val="12"/>
              </w:rPr>
            </w:pPr>
          </w:p>
        </w:tc>
      </w:tr>
      <w:tr w:rsidR="00114E6C" w:rsidRPr="009B2D0D" w14:paraId="17B4341E" w14:textId="77777777" w:rsidTr="00311F4A">
        <w:trPr>
          <w:gridBefore w:val="1"/>
          <w:gridAfter w:val="1"/>
          <w:wBefore w:w="142" w:type="dxa"/>
          <w:wAfter w:w="385" w:type="dxa"/>
        </w:trPr>
        <w:tc>
          <w:tcPr>
            <w:tcW w:w="15167" w:type="dxa"/>
            <w:gridSpan w:val="4"/>
            <w:tcBorders>
              <w:top w:val="nil"/>
              <w:left w:val="nil"/>
              <w:bottom w:val="nil"/>
              <w:right w:val="nil"/>
            </w:tcBorders>
            <w:shd w:val="clear" w:color="auto" w:fill="538135" w:themeFill="accent6" w:themeFillShade="BF"/>
          </w:tcPr>
          <w:p w14:paraId="2B73E20F" w14:textId="77777777" w:rsidR="00114E6C" w:rsidRPr="009B2D0D" w:rsidRDefault="00114E6C" w:rsidP="00114E6C">
            <w:pPr>
              <w:spacing w:before="240" w:after="240"/>
              <w:rPr>
                <w:rFonts w:ascii="Verdana" w:hAnsi="Verdana"/>
                <w:b/>
                <w:bCs/>
                <w:color w:val="FFFFFF" w:themeColor="background1"/>
                <w:sz w:val="32"/>
                <w:szCs w:val="32"/>
              </w:rPr>
            </w:pPr>
            <w:r w:rsidRPr="009B2D0D">
              <w:rPr>
                <w:rFonts w:ascii="Verdana" w:hAnsi="Verdana"/>
                <w:b/>
                <w:bCs/>
                <w:color w:val="FFFFFF" w:themeColor="background1"/>
                <w:sz w:val="32"/>
                <w:szCs w:val="32"/>
              </w:rPr>
              <w:t>Vispārīgie jautājumi</w:t>
            </w:r>
          </w:p>
        </w:tc>
      </w:tr>
      <w:tr w:rsidR="00E3438D" w:rsidRPr="009B2D0D" w14:paraId="71243CEB" w14:textId="77777777" w:rsidTr="00114E6C">
        <w:tc>
          <w:tcPr>
            <w:tcW w:w="15694" w:type="dxa"/>
            <w:gridSpan w:val="6"/>
            <w:tcBorders>
              <w:top w:val="nil"/>
              <w:left w:val="nil"/>
              <w:bottom w:val="nil"/>
              <w:right w:val="nil"/>
            </w:tcBorders>
          </w:tcPr>
          <w:p w14:paraId="774019A1" w14:textId="77777777" w:rsidR="00E3438D" w:rsidRPr="009B2D0D" w:rsidRDefault="00E3438D" w:rsidP="009F3943">
            <w:pPr>
              <w:spacing w:before="240" w:after="120"/>
              <w:rPr>
                <w:rFonts w:ascii="Verdana" w:hAnsi="Verdana"/>
                <w:b/>
                <w:bCs/>
              </w:rPr>
            </w:pPr>
            <w:bookmarkStart w:id="0" w:name="_Hlk40113973"/>
            <w:r w:rsidRPr="009B2D0D">
              <w:rPr>
                <w:rFonts w:ascii="Verdana" w:hAnsi="Verdana"/>
                <w:b/>
                <w:bCs/>
              </w:rPr>
              <w:t>1. Kāds ir/būs kapitālsabiedrības pamatdarbības veids?</w:t>
            </w:r>
          </w:p>
        </w:tc>
      </w:tr>
      <w:tr w:rsidR="00E3438D" w:rsidRPr="009B2D0D" w14:paraId="7C81BC4D" w14:textId="77777777" w:rsidTr="00114E6C">
        <w:trPr>
          <w:gridBefore w:val="2"/>
          <w:gridAfter w:val="1"/>
          <w:wBefore w:w="426" w:type="dxa"/>
          <w:wAfter w:w="385" w:type="dxa"/>
        </w:trPr>
        <w:tc>
          <w:tcPr>
            <w:tcW w:w="14883" w:type="dxa"/>
            <w:gridSpan w:val="3"/>
            <w:tcBorders>
              <w:top w:val="nil"/>
              <w:left w:val="nil"/>
              <w:bottom w:val="nil"/>
              <w:right w:val="nil"/>
            </w:tcBorders>
          </w:tcPr>
          <w:p w14:paraId="1641FC88" w14:textId="77777777" w:rsidR="00E3438D" w:rsidRPr="009B2D0D" w:rsidRDefault="00E3438D" w:rsidP="007114DF">
            <w:pPr>
              <w:spacing w:after="120"/>
              <w:rPr>
                <w:rFonts w:ascii="Verdana" w:hAnsi="Verdana"/>
                <w:b/>
                <w:bCs/>
              </w:rPr>
            </w:pPr>
            <w:r w:rsidRPr="009B2D0D">
              <w:rPr>
                <w:rFonts w:ascii="Verdana" w:hAnsi="Verdana"/>
                <w:i/>
                <w:iCs/>
                <w:color w:val="808080"/>
                <w:sz w:val="20"/>
                <w:szCs w:val="20"/>
              </w:rPr>
              <w:t>Pamatdarbības veidam ir jābūt saistītam ar publiskās personas funkciju izpildi, t.sk. no pašvaldību autonomo funkciju un valsts pārvaldes uzdevumiem izrietošu mērķu izpildi, piemēram, siltumapgādes pakalpojumu sniegšana.</w:t>
            </w:r>
          </w:p>
        </w:tc>
      </w:tr>
      <w:tr w:rsidR="00E3438D" w:rsidRPr="009B2D0D" w14:paraId="66AC1C4D" w14:textId="77777777" w:rsidTr="00114E6C">
        <w:trPr>
          <w:gridBefore w:val="3"/>
          <w:gridAfter w:val="1"/>
          <w:wBefore w:w="567" w:type="dxa"/>
          <w:wAfter w:w="385" w:type="dxa"/>
        </w:trPr>
        <w:tc>
          <w:tcPr>
            <w:tcW w:w="14742" w:type="dxa"/>
            <w:gridSpan w:val="2"/>
            <w:tcBorders>
              <w:top w:val="single" w:sz="4" w:space="0" w:color="auto"/>
            </w:tcBorders>
          </w:tcPr>
          <w:p w14:paraId="1821E071" w14:textId="6F47B4F0" w:rsidR="00E3438D" w:rsidRPr="00545ABF" w:rsidRDefault="001D06FA" w:rsidP="00E3438D">
            <w:pPr>
              <w:spacing w:before="120" w:after="120"/>
              <w:rPr>
                <w:rFonts w:ascii="Verdana" w:hAnsi="Verdana"/>
                <w:bCs/>
              </w:rPr>
            </w:pPr>
            <w:r w:rsidRPr="00545ABF">
              <w:rPr>
                <w:rFonts w:ascii="Verdana" w:hAnsi="Verdana"/>
                <w:b/>
                <w:bCs/>
              </w:rPr>
              <w:t xml:space="preserve">Komunālie pakalpojumi (siltumapgāde) iedzīvotājiem </w:t>
            </w:r>
            <w:proofErr w:type="gramStart"/>
            <w:r w:rsidR="00545ABF" w:rsidRPr="00545ABF">
              <w:rPr>
                <w:rFonts w:ascii="Verdana" w:hAnsi="Verdana"/>
              </w:rPr>
              <w:t>(</w:t>
            </w:r>
            <w:proofErr w:type="gramEnd"/>
            <w:r w:rsidR="00545ABF" w:rsidRPr="00545ABF">
              <w:rPr>
                <w:rFonts w:ascii="Verdana" w:hAnsi="Verdana"/>
                <w:bCs/>
              </w:rPr>
              <w:t xml:space="preserve">pašvaldības autonomās funkcijas izpilde saskaņā ar Pašvaldību likuma 4. panta pirmās daļas </w:t>
            </w:r>
            <w:hyperlink r:id="rId8" w:anchor=":~:text=%C5%A1%C4%81das%20autonom%C4%81s%20funkcijas%3A-,1),-organiz%C4%93t%20iedz%C4%ABvot%C4%81jiem%20%C5%ABdenssaimniec%C4%ABbas" w:history="1">
              <w:r w:rsidR="00545ABF" w:rsidRPr="00545ABF">
                <w:rPr>
                  <w:rStyle w:val="Hipersaite"/>
                  <w:rFonts w:ascii="Verdana" w:hAnsi="Verdana"/>
                  <w:bCs/>
                </w:rPr>
                <w:t>1. punktu</w:t>
              </w:r>
            </w:hyperlink>
            <w:r w:rsidR="00545ABF" w:rsidRPr="00545ABF">
              <w:rPr>
                <w:rFonts w:ascii="Verdana" w:hAnsi="Verdana"/>
                <w:bCs/>
              </w:rPr>
              <w:t>).</w:t>
            </w:r>
          </w:p>
        </w:tc>
      </w:tr>
      <w:tr w:rsidR="00E3438D" w:rsidRPr="009B2D0D" w14:paraId="25177E43" w14:textId="77777777" w:rsidTr="00114E6C">
        <w:tc>
          <w:tcPr>
            <w:tcW w:w="15694" w:type="dxa"/>
            <w:gridSpan w:val="6"/>
            <w:tcBorders>
              <w:top w:val="nil"/>
              <w:left w:val="nil"/>
              <w:bottom w:val="nil"/>
              <w:right w:val="nil"/>
            </w:tcBorders>
          </w:tcPr>
          <w:p w14:paraId="73C69A39" w14:textId="77777777" w:rsidR="00E3438D" w:rsidRPr="009B2D0D" w:rsidRDefault="00E3438D" w:rsidP="00E3438D">
            <w:pPr>
              <w:spacing w:before="240" w:after="120"/>
              <w:rPr>
                <w:rFonts w:ascii="Verdana" w:hAnsi="Verdana"/>
                <w:b/>
                <w:bCs/>
              </w:rPr>
            </w:pPr>
            <w:bookmarkStart w:id="1" w:name="_Hlk40114311"/>
            <w:bookmarkEnd w:id="0"/>
            <w:r w:rsidRPr="009B2D0D">
              <w:rPr>
                <w:rFonts w:ascii="Verdana" w:hAnsi="Verdana"/>
                <w:b/>
                <w:bCs/>
              </w:rPr>
              <w:t>2. Vai kapitālsabiedrība sniedz / plāno sniegt papildu pakalpojumus?</w:t>
            </w:r>
          </w:p>
        </w:tc>
      </w:tr>
      <w:tr w:rsidR="00E3438D" w:rsidRPr="009B2D0D" w14:paraId="4C4AF6B8" w14:textId="77777777" w:rsidTr="00114E6C">
        <w:trPr>
          <w:gridBefore w:val="2"/>
          <w:gridAfter w:val="1"/>
          <w:wBefore w:w="426" w:type="dxa"/>
          <w:wAfter w:w="385" w:type="dxa"/>
        </w:trPr>
        <w:tc>
          <w:tcPr>
            <w:tcW w:w="14883" w:type="dxa"/>
            <w:gridSpan w:val="3"/>
            <w:tcBorders>
              <w:top w:val="nil"/>
              <w:left w:val="nil"/>
              <w:bottom w:val="nil"/>
              <w:right w:val="nil"/>
            </w:tcBorders>
          </w:tcPr>
          <w:p w14:paraId="11538611" w14:textId="77777777" w:rsidR="00E3438D" w:rsidRPr="009B2D0D" w:rsidRDefault="0044400D" w:rsidP="007114DF">
            <w:pPr>
              <w:spacing w:after="120"/>
              <w:rPr>
                <w:rFonts w:ascii="Verdana" w:hAnsi="Verdana"/>
                <w:b/>
                <w:bCs/>
              </w:rPr>
            </w:pPr>
            <w:r>
              <w:rPr>
                <w:rFonts w:ascii="Verdana" w:hAnsi="Verdana"/>
                <w:i/>
                <w:iCs/>
                <w:color w:val="808080"/>
                <w:sz w:val="20"/>
                <w:szCs w:val="20"/>
              </w:rPr>
              <w:t>P</w:t>
            </w:r>
            <w:r w:rsidR="00E3438D" w:rsidRPr="009B2D0D">
              <w:rPr>
                <w:rFonts w:ascii="Verdana" w:hAnsi="Verdana"/>
                <w:i/>
                <w:iCs/>
                <w:color w:val="808080"/>
                <w:sz w:val="20"/>
                <w:szCs w:val="20"/>
              </w:rPr>
              <w:t xml:space="preserve">apildu pakalpojumi </w:t>
            </w:r>
            <w:r>
              <w:rPr>
                <w:rFonts w:ascii="Verdana" w:hAnsi="Verdana"/>
                <w:i/>
                <w:iCs/>
                <w:color w:val="808080"/>
                <w:sz w:val="20"/>
                <w:szCs w:val="20"/>
              </w:rPr>
              <w:t>ir</w:t>
            </w:r>
            <w:r w:rsidR="00E3438D" w:rsidRPr="009B2D0D">
              <w:rPr>
                <w:rFonts w:ascii="Verdana" w:hAnsi="Verdana"/>
                <w:i/>
                <w:iCs/>
                <w:color w:val="808080"/>
                <w:sz w:val="20"/>
                <w:szCs w:val="20"/>
              </w:rPr>
              <w:t xml:space="preserve"> saimnieciskās darbības veidi, pakalpojumi, kuri nav uzskatāmi par kapitālsabiedrības pamatdarbības veidu. Piemēram, mājas pārvaldīšanas pakalpojumu sniedzējs </w:t>
            </w:r>
            <w:r>
              <w:rPr>
                <w:rFonts w:ascii="Verdana" w:hAnsi="Verdana"/>
                <w:i/>
                <w:iCs/>
                <w:color w:val="808080"/>
                <w:sz w:val="20"/>
                <w:szCs w:val="20"/>
              </w:rPr>
              <w:t>veic</w:t>
            </w:r>
            <w:r w:rsidR="00E3438D" w:rsidRPr="009B2D0D">
              <w:rPr>
                <w:rFonts w:ascii="Verdana" w:hAnsi="Verdana"/>
                <w:i/>
                <w:iCs/>
                <w:color w:val="808080"/>
                <w:sz w:val="20"/>
                <w:szCs w:val="20"/>
              </w:rPr>
              <w:t xml:space="preserve"> arī ūdensskaitītāju maiņ</w:t>
            </w:r>
            <w:r>
              <w:rPr>
                <w:rFonts w:ascii="Verdana" w:hAnsi="Verdana"/>
                <w:i/>
                <w:iCs/>
                <w:color w:val="808080"/>
                <w:sz w:val="20"/>
                <w:szCs w:val="20"/>
              </w:rPr>
              <w:t>u</w:t>
            </w:r>
            <w:r w:rsidR="00E3438D" w:rsidRPr="009B2D0D">
              <w:rPr>
                <w:rFonts w:ascii="Verdana" w:hAnsi="Verdana"/>
                <w:i/>
                <w:iCs/>
                <w:color w:val="808080"/>
                <w:sz w:val="20"/>
                <w:szCs w:val="20"/>
              </w:rPr>
              <w:t xml:space="preserve"> vai kapsētu apsaimnieko</w:t>
            </w:r>
            <w:r>
              <w:rPr>
                <w:rFonts w:ascii="Verdana" w:hAnsi="Verdana"/>
                <w:i/>
                <w:iCs/>
                <w:color w:val="808080"/>
                <w:sz w:val="20"/>
                <w:szCs w:val="20"/>
              </w:rPr>
              <w:t>tāj</w:t>
            </w:r>
            <w:r w:rsidR="00E3438D" w:rsidRPr="009B2D0D">
              <w:rPr>
                <w:rFonts w:ascii="Verdana" w:hAnsi="Verdana"/>
                <w:i/>
                <w:iCs/>
                <w:color w:val="808080"/>
                <w:sz w:val="20"/>
                <w:szCs w:val="20"/>
              </w:rPr>
              <w:t>s sniedzējs nodrošina arī apbedīšan</w:t>
            </w:r>
            <w:r>
              <w:rPr>
                <w:rFonts w:ascii="Verdana" w:hAnsi="Verdana"/>
                <w:i/>
                <w:iCs/>
                <w:color w:val="808080"/>
                <w:sz w:val="20"/>
                <w:szCs w:val="20"/>
              </w:rPr>
              <w:t>u</w:t>
            </w:r>
            <w:r w:rsidR="00E3438D" w:rsidRPr="009B2D0D">
              <w:rPr>
                <w:rFonts w:ascii="Verdana" w:hAnsi="Verdana"/>
                <w:i/>
                <w:iCs/>
                <w:color w:val="808080"/>
                <w:sz w:val="20"/>
                <w:szCs w:val="20"/>
              </w:rPr>
              <w:t>.</w:t>
            </w:r>
          </w:p>
        </w:tc>
      </w:tr>
      <w:tr w:rsidR="003E79B9" w:rsidRPr="009B2D0D" w14:paraId="2105408C" w14:textId="77777777" w:rsidTr="00114E6C">
        <w:trPr>
          <w:gridBefore w:val="3"/>
          <w:gridAfter w:val="1"/>
          <w:wBefore w:w="567" w:type="dxa"/>
          <w:wAfter w:w="385" w:type="dxa"/>
        </w:trPr>
        <w:tc>
          <w:tcPr>
            <w:tcW w:w="1843" w:type="dxa"/>
            <w:tcBorders>
              <w:top w:val="nil"/>
              <w:left w:val="nil"/>
              <w:bottom w:val="nil"/>
              <w:right w:val="single" w:sz="4" w:space="0" w:color="auto"/>
            </w:tcBorders>
          </w:tcPr>
          <w:p w14:paraId="72E7C1B0" w14:textId="77777777" w:rsidR="003E79B9" w:rsidRPr="009B2D0D" w:rsidRDefault="00117DC9" w:rsidP="003E79B9">
            <w:pPr>
              <w:spacing w:before="120" w:after="120"/>
              <w:rPr>
                <w:rFonts w:ascii="Verdana" w:hAnsi="Verdana"/>
              </w:rPr>
            </w:pPr>
            <w:sdt>
              <w:sdtPr>
                <w:rPr>
                  <w:rFonts w:ascii="Verdana" w:eastAsia="Times New Roman" w:hAnsi="Verdana"/>
                  <w:color w:val="00859B"/>
                  <w:sz w:val="20"/>
                  <w:szCs w:val="20"/>
                </w:rPr>
                <w:id w:val="137852561"/>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3E79B9" w:rsidRPr="009B2D0D">
              <w:rPr>
                <w:rFonts w:ascii="Verdana" w:hAnsi="Verdana"/>
              </w:rPr>
              <w:t xml:space="preserve"> Jā, šādus</w:t>
            </w:r>
            <w:proofErr w:type="gramStart"/>
            <w:r w:rsidR="003E79B9" w:rsidRPr="009B2D0D">
              <w:rPr>
                <w:rFonts w:ascii="Verdana" w:hAnsi="Verdana"/>
              </w:rPr>
              <w:t xml:space="preserve">  </w:t>
            </w:r>
            <w:proofErr w:type="gramEnd"/>
          </w:p>
        </w:tc>
        <w:tc>
          <w:tcPr>
            <w:tcW w:w="12899" w:type="dxa"/>
            <w:tcBorders>
              <w:top w:val="single" w:sz="4" w:space="0" w:color="auto"/>
              <w:left w:val="single" w:sz="4" w:space="0" w:color="auto"/>
              <w:bottom w:val="single" w:sz="4" w:space="0" w:color="auto"/>
              <w:right w:val="single" w:sz="4" w:space="0" w:color="auto"/>
            </w:tcBorders>
          </w:tcPr>
          <w:p w14:paraId="50AAD629" w14:textId="65C42BC6" w:rsidR="00C91740" w:rsidRPr="00545ABF" w:rsidRDefault="009F3943" w:rsidP="003E79B9">
            <w:pPr>
              <w:spacing w:before="120" w:after="120"/>
              <w:rPr>
                <w:rFonts w:ascii="Verdana" w:hAnsi="Verdana"/>
                <w:bCs/>
              </w:rPr>
            </w:pPr>
            <w:r w:rsidRPr="00545ABF">
              <w:rPr>
                <w:rFonts w:ascii="Verdana" w:hAnsi="Verdana"/>
                <w:b/>
                <w:bCs/>
              </w:rPr>
              <w:t>p</w:t>
            </w:r>
            <w:r w:rsidR="001D06FA" w:rsidRPr="00545ABF">
              <w:rPr>
                <w:rFonts w:ascii="Verdana" w:hAnsi="Verdana"/>
                <w:b/>
                <w:bCs/>
              </w:rPr>
              <w:t>ašvald</w:t>
            </w:r>
            <w:r w:rsidR="0099283D" w:rsidRPr="00545ABF">
              <w:rPr>
                <w:rFonts w:ascii="Verdana" w:hAnsi="Verdana"/>
                <w:b/>
                <w:bCs/>
              </w:rPr>
              <w:t>ī</w:t>
            </w:r>
            <w:r w:rsidR="001D06FA" w:rsidRPr="00545ABF">
              <w:rPr>
                <w:rFonts w:ascii="Verdana" w:hAnsi="Verdana"/>
                <w:b/>
                <w:bCs/>
              </w:rPr>
              <w:t xml:space="preserve">bas dzīvojamā fonda </w:t>
            </w:r>
            <w:r w:rsidR="00545ABF" w:rsidRPr="00545ABF">
              <w:rPr>
                <w:rFonts w:ascii="Verdana" w:hAnsi="Verdana"/>
                <w:b/>
                <w:bCs/>
              </w:rPr>
              <w:t xml:space="preserve">īres </w:t>
            </w:r>
            <w:r w:rsidR="001D06FA" w:rsidRPr="00545ABF">
              <w:rPr>
                <w:rFonts w:ascii="Verdana" w:hAnsi="Verdana"/>
                <w:b/>
                <w:bCs/>
              </w:rPr>
              <w:t>pārvald</w:t>
            </w:r>
            <w:r w:rsidR="0099283D" w:rsidRPr="00545ABF">
              <w:rPr>
                <w:rFonts w:ascii="Verdana" w:hAnsi="Verdana"/>
                <w:b/>
                <w:bCs/>
              </w:rPr>
              <w:t>īšana</w:t>
            </w:r>
            <w:r w:rsidRPr="00545ABF">
              <w:rPr>
                <w:rFonts w:ascii="Verdana" w:hAnsi="Verdana"/>
              </w:rPr>
              <w:t>, un</w:t>
            </w:r>
            <w:r w:rsidR="001D06FA" w:rsidRPr="00545ABF">
              <w:rPr>
                <w:rFonts w:ascii="Verdana" w:hAnsi="Verdana"/>
                <w:bCs/>
              </w:rPr>
              <w:t xml:space="preserve"> </w:t>
            </w:r>
          </w:p>
          <w:p w14:paraId="3FFE7CC4" w14:textId="2E88C99A" w:rsidR="003E79B9" w:rsidRPr="00C91740" w:rsidRDefault="001D06FA" w:rsidP="003E79B9">
            <w:pPr>
              <w:spacing w:before="120" w:after="120"/>
              <w:rPr>
                <w:rFonts w:ascii="Verdana" w:hAnsi="Verdana"/>
                <w:bCs/>
                <w:highlight w:val="yellow"/>
              </w:rPr>
            </w:pPr>
            <w:r w:rsidRPr="00545ABF">
              <w:rPr>
                <w:rFonts w:ascii="Verdana" w:hAnsi="Verdana"/>
                <w:b/>
              </w:rPr>
              <w:t>privātu nekustamo īpašumu pārvaldīšana un apsaimniekošana</w:t>
            </w:r>
            <w:r w:rsidRPr="00545ABF">
              <w:rPr>
                <w:rFonts w:ascii="Verdana" w:hAnsi="Verdana"/>
                <w:bCs/>
              </w:rPr>
              <w:t xml:space="preserve">.    </w:t>
            </w:r>
          </w:p>
        </w:tc>
      </w:tr>
      <w:tr w:rsidR="00114E6C" w:rsidRPr="009B2D0D" w14:paraId="3F6660A6" w14:textId="77777777" w:rsidTr="00114E6C">
        <w:trPr>
          <w:gridBefore w:val="3"/>
          <w:gridAfter w:val="1"/>
          <w:wBefore w:w="567" w:type="dxa"/>
          <w:wAfter w:w="385" w:type="dxa"/>
        </w:trPr>
        <w:tc>
          <w:tcPr>
            <w:tcW w:w="1843" w:type="dxa"/>
            <w:tcBorders>
              <w:top w:val="nil"/>
              <w:left w:val="nil"/>
              <w:bottom w:val="nil"/>
              <w:right w:val="nil"/>
            </w:tcBorders>
          </w:tcPr>
          <w:p w14:paraId="618A106D" w14:textId="77777777" w:rsidR="00114E6C" w:rsidRPr="009B2D0D" w:rsidRDefault="00117DC9" w:rsidP="007114DF">
            <w:pPr>
              <w:rPr>
                <w:rFonts w:ascii="Verdana" w:hAnsi="Verdana"/>
              </w:rPr>
            </w:pPr>
            <w:sdt>
              <w:sdtPr>
                <w:rPr>
                  <w:rFonts w:ascii="Verdana" w:eastAsia="Times New Roman" w:hAnsi="Verdana"/>
                  <w:color w:val="00859B"/>
                  <w:sz w:val="20"/>
                  <w:szCs w:val="20"/>
                </w:rPr>
                <w:id w:val="-1207556017"/>
                <w14:checkbox>
                  <w14:checked w14:val="0"/>
                  <w14:checkedState w14:val="2612" w14:font="MS Gothic"/>
                  <w14:uncheckedState w14:val="2610" w14:font="MS Gothic"/>
                </w14:checkbox>
              </w:sdtPr>
              <w:sdtEnd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w:t>
            </w:r>
            <w:proofErr w:type="gramStart"/>
            <w:r w:rsidR="00114E6C" w:rsidRPr="009B2D0D">
              <w:rPr>
                <w:rFonts w:ascii="Verdana" w:hAnsi="Verdana"/>
              </w:rPr>
              <w:t xml:space="preserve">  </w:t>
            </w:r>
            <w:proofErr w:type="gramEnd"/>
          </w:p>
        </w:tc>
        <w:tc>
          <w:tcPr>
            <w:tcW w:w="12899" w:type="dxa"/>
            <w:tcBorders>
              <w:top w:val="nil"/>
              <w:left w:val="nil"/>
              <w:bottom w:val="nil"/>
              <w:right w:val="nil"/>
            </w:tcBorders>
          </w:tcPr>
          <w:p w14:paraId="08A51013" w14:textId="77777777" w:rsidR="00114E6C" w:rsidRPr="009B2D0D" w:rsidRDefault="00114E6C" w:rsidP="007114DF">
            <w:pPr>
              <w:rPr>
                <w:rFonts w:ascii="Verdana" w:hAnsi="Verdana"/>
              </w:rPr>
            </w:pPr>
            <w:r w:rsidRPr="009B2D0D">
              <w:rPr>
                <w:rFonts w:ascii="Verdana" w:hAnsi="Verdana"/>
              </w:rPr>
              <w:t xml:space="preserve"> </w:t>
            </w:r>
          </w:p>
        </w:tc>
      </w:tr>
      <w:tr w:rsidR="00114E6C" w:rsidRPr="009B2D0D" w14:paraId="0E7345CE" w14:textId="77777777" w:rsidTr="00824B80">
        <w:tc>
          <w:tcPr>
            <w:tcW w:w="15694" w:type="dxa"/>
            <w:gridSpan w:val="6"/>
            <w:tcBorders>
              <w:top w:val="nil"/>
              <w:left w:val="nil"/>
              <w:bottom w:val="nil"/>
              <w:right w:val="nil"/>
            </w:tcBorders>
          </w:tcPr>
          <w:p w14:paraId="55969F8A" w14:textId="77777777" w:rsidR="00114E6C" w:rsidRPr="009B2D0D" w:rsidRDefault="00114E6C" w:rsidP="00824B80">
            <w:pPr>
              <w:spacing w:before="120" w:after="120"/>
              <w:rPr>
                <w:rFonts w:ascii="Verdana" w:hAnsi="Verdana"/>
                <w:b/>
                <w:bCs/>
              </w:rPr>
            </w:pPr>
            <w:bookmarkStart w:id="2" w:name="_Hlk40114130"/>
            <w:bookmarkEnd w:id="1"/>
            <w:r w:rsidRPr="009B2D0D">
              <w:rPr>
                <w:rFonts w:ascii="Verdana" w:hAnsi="Verdana"/>
                <w:b/>
                <w:bCs/>
              </w:rPr>
              <w:t>3. Kas ir konkrētā pakalpojuma saņēmēji?</w:t>
            </w:r>
          </w:p>
        </w:tc>
      </w:tr>
      <w:tr w:rsidR="00114E6C" w:rsidRPr="009B2D0D" w14:paraId="39E4A686" w14:textId="77777777" w:rsidTr="00824B80">
        <w:trPr>
          <w:gridBefore w:val="3"/>
          <w:gridAfter w:val="1"/>
          <w:wBefore w:w="567" w:type="dxa"/>
          <w:wAfter w:w="385" w:type="dxa"/>
        </w:trPr>
        <w:tc>
          <w:tcPr>
            <w:tcW w:w="14742" w:type="dxa"/>
            <w:gridSpan w:val="2"/>
            <w:tcBorders>
              <w:top w:val="single" w:sz="4" w:space="0" w:color="auto"/>
            </w:tcBorders>
          </w:tcPr>
          <w:p w14:paraId="7749AD0D" w14:textId="39138C1B" w:rsidR="001D06FA" w:rsidRPr="001D06FA" w:rsidRDefault="001D06FA" w:rsidP="001D06FA">
            <w:pPr>
              <w:spacing w:before="120" w:after="120"/>
              <w:rPr>
                <w:rFonts w:ascii="Verdana" w:hAnsi="Verdana"/>
                <w:iCs/>
              </w:rPr>
            </w:pPr>
            <w:r w:rsidRPr="00545ABF">
              <w:rPr>
                <w:rFonts w:ascii="Verdana" w:hAnsi="Verdana"/>
                <w:b/>
                <w:bCs/>
                <w:iCs/>
              </w:rPr>
              <w:lastRenderedPageBreak/>
              <w:t xml:space="preserve">Siltumenerģijas </w:t>
            </w:r>
            <w:r w:rsidR="00C91740" w:rsidRPr="00545ABF">
              <w:rPr>
                <w:rFonts w:ascii="Verdana" w:hAnsi="Verdana"/>
                <w:b/>
                <w:bCs/>
                <w:iCs/>
              </w:rPr>
              <w:t xml:space="preserve">ražošanas, </w:t>
            </w:r>
            <w:r w:rsidRPr="00545ABF">
              <w:rPr>
                <w:rFonts w:ascii="Verdana" w:hAnsi="Verdana"/>
                <w:b/>
                <w:bCs/>
                <w:iCs/>
              </w:rPr>
              <w:t>pārvade</w:t>
            </w:r>
            <w:r w:rsidR="00207216" w:rsidRPr="00545ABF">
              <w:rPr>
                <w:rFonts w:ascii="Verdana" w:hAnsi="Verdana"/>
                <w:b/>
                <w:bCs/>
                <w:iCs/>
              </w:rPr>
              <w:t>s</w:t>
            </w:r>
            <w:r w:rsidRPr="00545ABF">
              <w:rPr>
                <w:rFonts w:ascii="Verdana" w:hAnsi="Verdana"/>
                <w:b/>
                <w:bCs/>
                <w:iCs/>
              </w:rPr>
              <w:t>, sadale</w:t>
            </w:r>
            <w:r w:rsidR="00207216" w:rsidRPr="00545ABF">
              <w:rPr>
                <w:rFonts w:ascii="Verdana" w:hAnsi="Verdana"/>
                <w:b/>
                <w:bCs/>
                <w:iCs/>
              </w:rPr>
              <w:t>s</w:t>
            </w:r>
            <w:r w:rsidRPr="00545ABF">
              <w:rPr>
                <w:rFonts w:ascii="Verdana" w:hAnsi="Verdana"/>
                <w:b/>
                <w:bCs/>
                <w:iCs/>
              </w:rPr>
              <w:t xml:space="preserve"> un tirdzniecība</w:t>
            </w:r>
            <w:r w:rsidR="00207216" w:rsidRPr="00545ABF">
              <w:rPr>
                <w:rFonts w:ascii="Verdana" w:hAnsi="Verdana"/>
                <w:b/>
                <w:bCs/>
                <w:iCs/>
              </w:rPr>
              <w:t>s jomā</w:t>
            </w:r>
            <w:r w:rsidRPr="00545ABF">
              <w:rPr>
                <w:rFonts w:ascii="Verdana" w:hAnsi="Verdana"/>
                <w:b/>
                <w:bCs/>
                <w:iCs/>
              </w:rPr>
              <w:t xml:space="preserve"> </w:t>
            </w:r>
            <w:r w:rsidR="0099283D" w:rsidRPr="00545ABF">
              <w:rPr>
                <w:rFonts w:ascii="Verdana" w:hAnsi="Verdana"/>
                <w:bCs/>
                <w:iCs/>
              </w:rPr>
              <w:t>-</w:t>
            </w:r>
            <w:r w:rsidRPr="00545ABF">
              <w:rPr>
                <w:rFonts w:ascii="Verdana" w:hAnsi="Verdana"/>
                <w:iCs/>
              </w:rPr>
              <w:t xml:space="preserve"> </w:t>
            </w:r>
            <w:r w:rsidRPr="00545ABF">
              <w:rPr>
                <w:rFonts w:ascii="Verdana" w:hAnsi="Verdana"/>
                <w:bCs/>
                <w:iCs/>
              </w:rPr>
              <w:t xml:space="preserve">Ādažu </w:t>
            </w:r>
            <w:r w:rsidR="00C91740" w:rsidRPr="00545ABF">
              <w:rPr>
                <w:rFonts w:ascii="Verdana" w:hAnsi="Verdana"/>
                <w:bCs/>
                <w:iCs/>
              </w:rPr>
              <w:t>pilsētas</w:t>
            </w:r>
            <w:r w:rsidR="00C10259" w:rsidRPr="00545ABF">
              <w:rPr>
                <w:rFonts w:ascii="Verdana" w:hAnsi="Verdana"/>
                <w:bCs/>
                <w:iCs/>
              </w:rPr>
              <w:t>, kā arī Carnikavas ciema un</w:t>
            </w:r>
            <w:r w:rsidRPr="00545ABF">
              <w:rPr>
                <w:rFonts w:ascii="Verdana" w:hAnsi="Verdana"/>
                <w:bCs/>
                <w:iCs/>
              </w:rPr>
              <w:t xml:space="preserve"> Kadagas ciem</w:t>
            </w:r>
            <w:r w:rsidR="0099283D" w:rsidRPr="00545ABF">
              <w:rPr>
                <w:rFonts w:ascii="Verdana" w:hAnsi="Verdana"/>
                <w:bCs/>
                <w:iCs/>
              </w:rPr>
              <w:t>a</w:t>
            </w:r>
            <w:r w:rsidRPr="00545ABF">
              <w:rPr>
                <w:rFonts w:ascii="Verdana" w:hAnsi="Verdana"/>
                <w:bCs/>
                <w:iCs/>
              </w:rPr>
              <w:t xml:space="preserve"> daudzdzīvokļu </w:t>
            </w:r>
            <w:r w:rsidR="00677520" w:rsidRPr="00545ABF">
              <w:rPr>
                <w:rFonts w:ascii="Verdana" w:hAnsi="Verdana"/>
                <w:bCs/>
                <w:iCs/>
              </w:rPr>
              <w:t xml:space="preserve">dzīvojamās </w:t>
            </w:r>
            <w:r w:rsidRPr="00545ABF">
              <w:rPr>
                <w:rFonts w:ascii="Verdana" w:hAnsi="Verdana"/>
                <w:bCs/>
                <w:iCs/>
              </w:rPr>
              <w:t xml:space="preserve">mājas (māju </w:t>
            </w:r>
            <w:r w:rsidR="0099283D" w:rsidRPr="00545ABF">
              <w:rPr>
                <w:rFonts w:ascii="Verdana" w:hAnsi="Verdana"/>
                <w:bCs/>
                <w:iCs/>
              </w:rPr>
              <w:t>kopības)</w:t>
            </w:r>
            <w:r w:rsidRPr="00545ABF">
              <w:rPr>
                <w:rFonts w:ascii="Verdana" w:hAnsi="Verdana"/>
                <w:bCs/>
                <w:iCs/>
              </w:rPr>
              <w:t xml:space="preserve"> un atsevišķas juridiskas personas</w:t>
            </w:r>
            <w:r w:rsidR="0099283D" w:rsidRPr="00545ABF">
              <w:rPr>
                <w:rFonts w:ascii="Verdana" w:hAnsi="Verdana"/>
                <w:bCs/>
                <w:iCs/>
              </w:rPr>
              <w:t xml:space="preserve"> ar centralizētu siltumapgādi</w:t>
            </w:r>
            <w:r w:rsidRPr="00545ABF">
              <w:rPr>
                <w:rFonts w:ascii="Verdana" w:hAnsi="Verdana"/>
                <w:bCs/>
                <w:iCs/>
              </w:rPr>
              <w:t>.</w:t>
            </w:r>
            <w:r w:rsidR="00C10259" w:rsidRPr="00545ABF">
              <w:rPr>
                <w:rFonts w:ascii="Verdana" w:hAnsi="Verdana"/>
                <w:bCs/>
                <w:iCs/>
              </w:rPr>
              <w:t xml:space="preserve"> Siltumenerģijas ražošana tiek veikta tikai Carnikavas ciemā</w:t>
            </w:r>
            <w:r w:rsidR="0039071B" w:rsidRPr="00545ABF">
              <w:rPr>
                <w:rFonts w:ascii="Verdana" w:hAnsi="Verdana"/>
                <w:bCs/>
                <w:iCs/>
              </w:rPr>
              <w:t>.</w:t>
            </w:r>
          </w:p>
          <w:p w14:paraId="6080B4EC" w14:textId="77777777" w:rsidR="001D06FA" w:rsidRPr="001D06FA" w:rsidRDefault="001D06FA" w:rsidP="001D06FA">
            <w:pPr>
              <w:spacing w:before="120" w:after="120"/>
              <w:rPr>
                <w:rFonts w:ascii="Verdana" w:hAnsi="Verdana"/>
                <w:bCs/>
                <w:iCs/>
              </w:rPr>
            </w:pPr>
            <w:r w:rsidRPr="001D06FA">
              <w:rPr>
                <w:rFonts w:ascii="Verdana" w:hAnsi="Verdana"/>
                <w:b/>
                <w:bCs/>
                <w:iCs/>
              </w:rPr>
              <w:t>Pašvaldības īres dzīvokļu pārvaldīšana</w:t>
            </w:r>
            <w:r w:rsidR="00207216">
              <w:rPr>
                <w:rFonts w:ascii="Verdana" w:hAnsi="Verdana"/>
                <w:b/>
                <w:bCs/>
                <w:iCs/>
              </w:rPr>
              <w:t>s jomā</w:t>
            </w:r>
            <w:r w:rsidRPr="001D06FA">
              <w:rPr>
                <w:rFonts w:ascii="Verdana" w:hAnsi="Verdana"/>
                <w:b/>
                <w:bCs/>
                <w:iCs/>
              </w:rPr>
              <w:t xml:space="preserve"> </w:t>
            </w:r>
            <w:r w:rsidRPr="0002513C">
              <w:rPr>
                <w:rFonts w:ascii="Verdana" w:hAnsi="Verdana"/>
                <w:iCs/>
              </w:rPr>
              <w:t xml:space="preserve">– </w:t>
            </w:r>
            <w:r w:rsidRPr="001D06FA">
              <w:rPr>
                <w:rFonts w:ascii="Verdana" w:hAnsi="Verdana"/>
                <w:bCs/>
                <w:iCs/>
              </w:rPr>
              <w:t xml:space="preserve">pašvaldības </w:t>
            </w:r>
            <w:r w:rsidR="00677520" w:rsidRPr="00677520">
              <w:rPr>
                <w:rFonts w:ascii="Verdana" w:hAnsi="Verdana"/>
                <w:bCs/>
                <w:iCs/>
              </w:rPr>
              <w:t xml:space="preserve">īpašumā esošo </w:t>
            </w:r>
            <w:r w:rsidRPr="001D06FA">
              <w:rPr>
                <w:rFonts w:ascii="Verdana" w:hAnsi="Verdana"/>
                <w:bCs/>
                <w:iCs/>
              </w:rPr>
              <w:t xml:space="preserve">dzīvokļu īrnieki.    </w:t>
            </w:r>
          </w:p>
          <w:p w14:paraId="44A99C79" w14:textId="77777777" w:rsidR="00114E6C" w:rsidRPr="001D06FA" w:rsidRDefault="001D06FA" w:rsidP="001D06FA">
            <w:pPr>
              <w:spacing w:before="120" w:after="120"/>
              <w:rPr>
                <w:rFonts w:ascii="Verdana" w:hAnsi="Verdana"/>
                <w:iCs/>
              </w:rPr>
            </w:pPr>
            <w:r w:rsidRPr="001D06FA">
              <w:rPr>
                <w:rFonts w:ascii="Verdana" w:hAnsi="Verdana"/>
                <w:b/>
                <w:bCs/>
                <w:iCs/>
              </w:rPr>
              <w:t>Privāta nekustamā īpašuma pārvaldīšana</w:t>
            </w:r>
            <w:r w:rsidR="00207216">
              <w:rPr>
                <w:rFonts w:ascii="Verdana" w:hAnsi="Verdana"/>
                <w:b/>
                <w:bCs/>
                <w:iCs/>
              </w:rPr>
              <w:t>s</w:t>
            </w:r>
            <w:r w:rsidRPr="001D06FA">
              <w:rPr>
                <w:rFonts w:ascii="Verdana" w:hAnsi="Verdana"/>
                <w:b/>
                <w:bCs/>
                <w:iCs/>
              </w:rPr>
              <w:t xml:space="preserve"> un apsaimniekošana</w:t>
            </w:r>
            <w:r w:rsidR="00207216">
              <w:rPr>
                <w:rFonts w:ascii="Verdana" w:hAnsi="Verdana"/>
                <w:b/>
                <w:bCs/>
                <w:iCs/>
              </w:rPr>
              <w:t>s jomā</w:t>
            </w:r>
            <w:r w:rsidRPr="001D06FA">
              <w:rPr>
                <w:rFonts w:ascii="Verdana" w:hAnsi="Verdana"/>
                <w:b/>
                <w:bCs/>
                <w:iCs/>
              </w:rPr>
              <w:t xml:space="preserve"> </w:t>
            </w:r>
            <w:r w:rsidRPr="001D06FA">
              <w:rPr>
                <w:rFonts w:ascii="Verdana" w:hAnsi="Verdana"/>
                <w:iCs/>
              </w:rPr>
              <w:t>–</w:t>
            </w:r>
            <w:r w:rsidR="0099283D">
              <w:rPr>
                <w:rFonts w:ascii="Verdana" w:hAnsi="Verdana"/>
                <w:bCs/>
                <w:iCs/>
              </w:rPr>
              <w:t xml:space="preserve"> </w:t>
            </w:r>
            <w:r w:rsidRPr="001D06FA">
              <w:rPr>
                <w:rFonts w:ascii="Verdana" w:hAnsi="Verdana"/>
                <w:bCs/>
                <w:iCs/>
              </w:rPr>
              <w:t>nekustamā īpašuma</w:t>
            </w:r>
            <w:proofErr w:type="gramStart"/>
            <w:r w:rsidRPr="001D06FA">
              <w:rPr>
                <w:rFonts w:ascii="Verdana" w:hAnsi="Verdana"/>
                <w:bCs/>
                <w:iCs/>
              </w:rPr>
              <w:t xml:space="preserve">  </w:t>
            </w:r>
            <w:proofErr w:type="gramEnd"/>
            <w:r w:rsidRPr="001D06FA">
              <w:rPr>
                <w:rFonts w:ascii="Verdana" w:hAnsi="Verdana"/>
                <w:bCs/>
                <w:iCs/>
              </w:rPr>
              <w:t>īpašnieki.</w:t>
            </w:r>
            <w:r w:rsidRPr="001D06FA">
              <w:rPr>
                <w:rFonts w:ascii="Verdana" w:hAnsi="Verdana"/>
                <w:b/>
                <w:bCs/>
                <w:iCs/>
              </w:rPr>
              <w:t xml:space="preserve"> </w:t>
            </w:r>
            <w:r w:rsidRPr="001D06FA">
              <w:rPr>
                <w:rFonts w:ascii="Verdana" w:hAnsi="Verdana"/>
                <w:bCs/>
                <w:iCs/>
              </w:rPr>
              <w:t xml:space="preserve">   </w:t>
            </w:r>
          </w:p>
        </w:tc>
      </w:tr>
      <w:tr w:rsidR="00114E6C" w:rsidRPr="009B2D0D" w14:paraId="74C4DFE7" w14:textId="77777777" w:rsidTr="00824B80">
        <w:tc>
          <w:tcPr>
            <w:tcW w:w="15694" w:type="dxa"/>
            <w:gridSpan w:val="6"/>
            <w:tcBorders>
              <w:top w:val="nil"/>
              <w:left w:val="nil"/>
              <w:bottom w:val="nil"/>
              <w:right w:val="nil"/>
            </w:tcBorders>
          </w:tcPr>
          <w:p w14:paraId="13D530FC" w14:textId="77777777" w:rsidR="00114E6C" w:rsidRPr="009B2D0D" w:rsidRDefault="00114E6C" w:rsidP="007114DF">
            <w:pPr>
              <w:spacing w:before="120" w:after="120"/>
              <w:rPr>
                <w:rFonts w:ascii="Verdana" w:hAnsi="Verdana"/>
                <w:b/>
                <w:bCs/>
              </w:rPr>
            </w:pPr>
            <w:bookmarkStart w:id="3" w:name="_Hlk40114608"/>
            <w:bookmarkEnd w:id="2"/>
            <w:r w:rsidRPr="009B2D0D">
              <w:rPr>
                <w:rFonts w:ascii="Verdana" w:hAnsi="Verdana"/>
                <w:b/>
                <w:bCs/>
              </w:rPr>
              <w:t>4. Kāds un cik būtisks ieguvums radīsies pakalpojuma saņēmējiem vai konkrētām iedzīvotāju grupām?</w:t>
            </w:r>
          </w:p>
        </w:tc>
      </w:tr>
      <w:tr w:rsidR="00114E6C" w:rsidRPr="009B2D0D" w14:paraId="7256130B" w14:textId="77777777" w:rsidTr="00824B80">
        <w:trPr>
          <w:gridBefore w:val="2"/>
          <w:gridAfter w:val="1"/>
          <w:wBefore w:w="426" w:type="dxa"/>
          <w:wAfter w:w="385" w:type="dxa"/>
        </w:trPr>
        <w:tc>
          <w:tcPr>
            <w:tcW w:w="14883" w:type="dxa"/>
            <w:gridSpan w:val="3"/>
            <w:tcBorders>
              <w:top w:val="nil"/>
              <w:left w:val="nil"/>
              <w:bottom w:val="nil"/>
              <w:right w:val="nil"/>
            </w:tcBorders>
          </w:tcPr>
          <w:p w14:paraId="3FCE8F23" w14:textId="77777777" w:rsidR="00114E6C" w:rsidRPr="009B2D0D" w:rsidRDefault="00114E6C" w:rsidP="00114E6C">
            <w:pPr>
              <w:spacing w:after="120"/>
              <w:rPr>
                <w:rFonts w:ascii="Verdana" w:hAnsi="Verdana"/>
                <w:b/>
                <w:bCs/>
              </w:rPr>
            </w:pPr>
            <w:bookmarkStart w:id="4" w:name="_Hlk40114229"/>
            <w:r w:rsidRPr="009B2D0D">
              <w:rPr>
                <w:rFonts w:ascii="Verdana" w:hAnsi="Verdana"/>
                <w:i/>
                <w:iCs/>
              </w:rPr>
              <w:t>Piemēram, palielināsies pakalpojuma pieejamība.</w:t>
            </w:r>
          </w:p>
        </w:tc>
      </w:tr>
      <w:bookmarkEnd w:id="4"/>
      <w:tr w:rsidR="00114E6C" w:rsidRPr="009B2D0D" w14:paraId="135DB42F" w14:textId="77777777" w:rsidTr="00824B80">
        <w:trPr>
          <w:gridBefore w:val="3"/>
          <w:gridAfter w:val="1"/>
          <w:wBefore w:w="567" w:type="dxa"/>
          <w:wAfter w:w="385" w:type="dxa"/>
        </w:trPr>
        <w:tc>
          <w:tcPr>
            <w:tcW w:w="14742" w:type="dxa"/>
            <w:gridSpan w:val="2"/>
            <w:tcBorders>
              <w:top w:val="single" w:sz="4" w:space="0" w:color="auto"/>
            </w:tcBorders>
          </w:tcPr>
          <w:p w14:paraId="6B258B53" w14:textId="737DD8C5" w:rsidR="001D06FA" w:rsidRPr="00917E2F" w:rsidRDefault="001D06FA" w:rsidP="001D06FA">
            <w:pPr>
              <w:spacing w:before="120" w:after="120"/>
              <w:rPr>
                <w:rFonts w:ascii="Verdana" w:hAnsi="Verdana"/>
                <w:bCs/>
                <w:iCs/>
              </w:rPr>
            </w:pPr>
            <w:r w:rsidRPr="00917E2F">
              <w:rPr>
                <w:rFonts w:ascii="Verdana" w:hAnsi="Verdana"/>
                <w:b/>
                <w:bCs/>
                <w:iCs/>
              </w:rPr>
              <w:t xml:space="preserve">Siltumenerģijas </w:t>
            </w:r>
            <w:r w:rsidR="0039071B">
              <w:rPr>
                <w:rFonts w:ascii="Verdana" w:hAnsi="Verdana"/>
                <w:b/>
                <w:bCs/>
                <w:iCs/>
              </w:rPr>
              <w:t xml:space="preserve">ražošana, </w:t>
            </w:r>
            <w:r w:rsidRPr="00917E2F">
              <w:rPr>
                <w:rFonts w:ascii="Verdana" w:hAnsi="Verdana"/>
                <w:b/>
                <w:bCs/>
                <w:iCs/>
              </w:rPr>
              <w:t xml:space="preserve">pārvade, sadale un tirdzniecība </w:t>
            </w:r>
            <w:r w:rsidRPr="00917E2F">
              <w:rPr>
                <w:rFonts w:ascii="Verdana" w:hAnsi="Verdana"/>
                <w:iCs/>
              </w:rPr>
              <w:t>- s</w:t>
            </w:r>
            <w:r w:rsidRPr="00917E2F">
              <w:rPr>
                <w:rFonts w:ascii="Verdana" w:hAnsi="Verdana"/>
                <w:bCs/>
                <w:iCs/>
              </w:rPr>
              <w:t xml:space="preserve">tratēģiski svarīga nozare, ko regulē speciāli normatīvie akti, nosakot īpašas prasības pakalpojuma sniegšanai, nodrošinot drošu un nepārtrauktu pakalpojuma sniegšanu. </w:t>
            </w:r>
          </w:p>
          <w:p w14:paraId="1A5ED296" w14:textId="67AB7EE4" w:rsidR="001D06FA" w:rsidRPr="00917E2F" w:rsidRDefault="001D06FA" w:rsidP="001D06FA">
            <w:pPr>
              <w:spacing w:before="120" w:after="120"/>
              <w:rPr>
                <w:rFonts w:ascii="Verdana" w:hAnsi="Verdana"/>
                <w:b/>
                <w:bCs/>
                <w:iCs/>
              </w:rPr>
            </w:pPr>
            <w:r w:rsidRPr="00917E2F">
              <w:rPr>
                <w:rFonts w:ascii="Verdana" w:hAnsi="Verdana"/>
                <w:b/>
                <w:bCs/>
                <w:iCs/>
              </w:rPr>
              <w:t xml:space="preserve">Pašvaldības īres dzīvokļu </w:t>
            </w:r>
            <w:r w:rsidR="00620CFE">
              <w:rPr>
                <w:rFonts w:ascii="Verdana" w:hAnsi="Verdana"/>
                <w:b/>
                <w:bCs/>
                <w:iCs/>
              </w:rPr>
              <w:t xml:space="preserve">īres </w:t>
            </w:r>
            <w:r w:rsidRPr="00917E2F">
              <w:rPr>
                <w:rFonts w:ascii="Verdana" w:hAnsi="Verdana"/>
                <w:b/>
                <w:bCs/>
                <w:iCs/>
              </w:rPr>
              <w:t>pārvaldīšana</w:t>
            </w:r>
            <w:r w:rsidRPr="00917E2F">
              <w:rPr>
                <w:rFonts w:ascii="Verdana" w:hAnsi="Verdana"/>
                <w:iCs/>
              </w:rPr>
              <w:t xml:space="preserve"> - </w:t>
            </w:r>
            <w:r w:rsidR="00615514" w:rsidRPr="00917E2F">
              <w:rPr>
                <w:rFonts w:ascii="Verdana" w:hAnsi="Verdana"/>
                <w:iCs/>
                <w:u w:val="single"/>
              </w:rPr>
              <w:t>S</w:t>
            </w:r>
            <w:r w:rsidR="00615514" w:rsidRPr="00917E2F">
              <w:rPr>
                <w:rFonts w:ascii="Verdana" w:hAnsi="Verdana"/>
                <w:bCs/>
                <w:iCs/>
                <w:u w:val="single"/>
              </w:rPr>
              <w:t>abiedrība ir labākais veids</w:t>
            </w:r>
            <w:r w:rsidR="00545ABF">
              <w:rPr>
                <w:rFonts w:ascii="Verdana" w:hAnsi="Verdana"/>
                <w:bCs/>
                <w:iCs/>
                <w:u w:val="single"/>
              </w:rPr>
              <w:t>,</w:t>
            </w:r>
            <w:r w:rsidR="00615514" w:rsidRPr="00917E2F">
              <w:rPr>
                <w:rFonts w:ascii="Verdana" w:hAnsi="Verdana"/>
                <w:bCs/>
                <w:iCs/>
              </w:rPr>
              <w:t xml:space="preserve"> kā organizēt pakalpojumu, jo tai ir kompetenti darbinieki, kā arī atbilstoša materiāltehniskā bāze, kā arī ī</w:t>
            </w:r>
            <w:r w:rsidR="00615514" w:rsidRPr="00917E2F">
              <w:rPr>
                <w:rFonts w:ascii="Verdana" w:hAnsi="Verdana"/>
                <w:iCs/>
              </w:rPr>
              <w:t>rnieki saņem regulāru</w:t>
            </w:r>
            <w:r w:rsidR="00545ABF">
              <w:rPr>
                <w:rFonts w:ascii="Verdana" w:hAnsi="Verdana"/>
                <w:iCs/>
              </w:rPr>
              <w:t>s</w:t>
            </w:r>
            <w:r w:rsidR="00615514" w:rsidRPr="00917E2F">
              <w:rPr>
                <w:rFonts w:ascii="Verdana" w:hAnsi="Verdana"/>
                <w:iCs/>
              </w:rPr>
              <w:t xml:space="preserve"> saimnieciskos un administratīvos pakalpojumus. Ieguvējs ir arī </w:t>
            </w:r>
            <w:r w:rsidR="00545ABF">
              <w:rPr>
                <w:rFonts w:ascii="Verdana" w:hAnsi="Verdana"/>
                <w:iCs/>
              </w:rPr>
              <w:t>pašvaldība</w:t>
            </w:r>
            <w:r w:rsidR="00615514" w:rsidRPr="00917E2F">
              <w:rPr>
                <w:rFonts w:ascii="Verdana" w:hAnsi="Verdana"/>
                <w:iCs/>
              </w:rPr>
              <w:t xml:space="preserve">, jo tai ne ekonomiski, ne arī administratīvi pārvaldīt dažu desmitu dzīvokļu </w:t>
            </w:r>
            <w:r w:rsidR="00545ABF">
              <w:rPr>
                <w:rFonts w:ascii="Verdana" w:hAnsi="Verdana"/>
                <w:iCs/>
              </w:rPr>
              <w:t xml:space="preserve">īres </w:t>
            </w:r>
            <w:r w:rsidR="00C42A4F">
              <w:rPr>
                <w:rFonts w:ascii="Verdana" w:hAnsi="Verdana"/>
                <w:iCs/>
              </w:rPr>
              <w:t xml:space="preserve">tiesības </w:t>
            </w:r>
            <w:r w:rsidR="00615514" w:rsidRPr="00917E2F">
              <w:rPr>
                <w:rFonts w:ascii="Verdana" w:hAnsi="Verdana"/>
                <w:iCs/>
              </w:rPr>
              <w:t>saviem spēkiem (nav jāveido struktūrvienība pakalpojuma sniegšanai un nav jānovirza pašvaldības budžeta līdzekļi pakalpojuma sniegšanai). 2010.</w:t>
            </w:r>
            <w:r w:rsidR="00C42A4F">
              <w:rPr>
                <w:rFonts w:ascii="Verdana" w:hAnsi="Verdana"/>
                <w:iCs/>
              </w:rPr>
              <w:t xml:space="preserve"> </w:t>
            </w:r>
            <w:r w:rsidR="00615514" w:rsidRPr="00917E2F">
              <w:rPr>
                <w:rFonts w:ascii="Verdana" w:hAnsi="Verdana"/>
                <w:iCs/>
              </w:rPr>
              <w:t xml:space="preserve">gadā pašvaldībai tika noteikta finanšu stabilizācija LR Finanšu ministrijas pārraudzībā, un viens no stabilizācijas plāna nosacījumiem bija deleģēt pašvaldības īres dzīvokļu </w:t>
            </w:r>
            <w:r w:rsidR="00C42A4F">
              <w:rPr>
                <w:rFonts w:ascii="Verdana" w:hAnsi="Verdana"/>
                <w:iCs/>
              </w:rPr>
              <w:t xml:space="preserve">īres </w:t>
            </w:r>
            <w:r w:rsidR="00620CFE">
              <w:rPr>
                <w:rFonts w:ascii="Verdana" w:hAnsi="Verdana"/>
                <w:iCs/>
              </w:rPr>
              <w:t>administrēšanu</w:t>
            </w:r>
            <w:r w:rsidR="00615514" w:rsidRPr="00917E2F">
              <w:rPr>
                <w:rFonts w:ascii="Verdana" w:hAnsi="Verdana"/>
                <w:iCs/>
              </w:rPr>
              <w:t xml:space="preserve"> komersantam. Alternatīvi pakalpojuma sniedzēji </w:t>
            </w:r>
            <w:r w:rsidR="006A21E4">
              <w:rPr>
                <w:rFonts w:ascii="Verdana" w:hAnsi="Verdana"/>
                <w:iCs/>
              </w:rPr>
              <w:t xml:space="preserve">toreiz </w:t>
            </w:r>
            <w:r w:rsidR="00615514" w:rsidRPr="00917E2F">
              <w:rPr>
                <w:rFonts w:ascii="Verdana" w:hAnsi="Verdana"/>
                <w:iCs/>
              </w:rPr>
              <w:t xml:space="preserve">nebija </w:t>
            </w:r>
            <w:r w:rsidR="00620CFE">
              <w:rPr>
                <w:rFonts w:ascii="Verdana" w:hAnsi="Verdana"/>
                <w:iCs/>
              </w:rPr>
              <w:t xml:space="preserve">pieejami </w:t>
            </w:r>
            <w:r w:rsidR="00615514" w:rsidRPr="00917E2F">
              <w:rPr>
                <w:rFonts w:ascii="Verdana" w:hAnsi="Verdana"/>
                <w:iCs/>
              </w:rPr>
              <w:t xml:space="preserve">un </w:t>
            </w:r>
            <w:r w:rsidR="00E8362E" w:rsidRPr="00917E2F">
              <w:rPr>
                <w:rFonts w:ascii="Verdana" w:hAnsi="Verdana"/>
                <w:iCs/>
              </w:rPr>
              <w:t xml:space="preserve">arī pašlaik </w:t>
            </w:r>
            <w:r w:rsidR="00615514" w:rsidRPr="00917E2F">
              <w:rPr>
                <w:rFonts w:ascii="Verdana" w:hAnsi="Verdana"/>
                <w:iCs/>
              </w:rPr>
              <w:t xml:space="preserve">nav ieinteresēti neliela skaita īres dzīvokļu </w:t>
            </w:r>
            <w:r w:rsidR="00620CFE">
              <w:rPr>
                <w:rFonts w:ascii="Verdana" w:hAnsi="Verdana"/>
                <w:iCs/>
              </w:rPr>
              <w:t xml:space="preserve">tiesību </w:t>
            </w:r>
            <w:r w:rsidR="00615514" w:rsidRPr="00917E2F">
              <w:rPr>
                <w:rFonts w:ascii="Verdana" w:hAnsi="Verdana"/>
                <w:iCs/>
              </w:rPr>
              <w:t xml:space="preserve">pārvaldīšanā. </w:t>
            </w:r>
          </w:p>
          <w:p w14:paraId="42C17977" w14:textId="33D1B142" w:rsidR="00114E6C" w:rsidRPr="001D06FA" w:rsidRDefault="001D06FA" w:rsidP="00114E6C">
            <w:pPr>
              <w:spacing w:before="120" w:after="120"/>
              <w:rPr>
                <w:rFonts w:ascii="Verdana" w:hAnsi="Verdana"/>
                <w:b/>
                <w:bCs/>
              </w:rPr>
            </w:pPr>
            <w:r w:rsidRPr="00917E2F">
              <w:rPr>
                <w:rFonts w:ascii="Verdana" w:hAnsi="Verdana"/>
                <w:b/>
                <w:bCs/>
                <w:iCs/>
              </w:rPr>
              <w:t xml:space="preserve">Privāta nekustamā īpašuma pārvaldīšana un apsaimniekošana </w:t>
            </w:r>
            <w:r w:rsidR="00615514" w:rsidRPr="00917E2F">
              <w:rPr>
                <w:rFonts w:ascii="Verdana" w:hAnsi="Verdana"/>
                <w:iCs/>
              </w:rPr>
              <w:t>–</w:t>
            </w:r>
            <w:r w:rsidR="00E8362E" w:rsidRPr="00917E2F">
              <w:rPr>
                <w:rFonts w:ascii="Verdana" w:hAnsi="Verdana"/>
                <w:iCs/>
              </w:rPr>
              <w:t xml:space="preserve"> palielinājās pakalpojuma pieejamība, jo</w:t>
            </w:r>
            <w:r w:rsidRPr="00917E2F">
              <w:rPr>
                <w:rFonts w:ascii="Verdana" w:hAnsi="Verdana"/>
                <w:b/>
                <w:bCs/>
                <w:iCs/>
              </w:rPr>
              <w:t xml:space="preserve"> </w:t>
            </w:r>
            <w:r w:rsidR="00677520" w:rsidRPr="00917E2F">
              <w:rPr>
                <w:rFonts w:ascii="Verdana" w:hAnsi="Verdana"/>
                <w:bCs/>
                <w:iCs/>
              </w:rPr>
              <w:t>īpašniek</w:t>
            </w:r>
            <w:r w:rsidR="00615514" w:rsidRPr="00917E2F">
              <w:rPr>
                <w:rFonts w:ascii="Verdana" w:hAnsi="Verdana"/>
                <w:bCs/>
                <w:iCs/>
              </w:rPr>
              <w:t xml:space="preserve">iem ir </w:t>
            </w:r>
            <w:r w:rsidR="00677520" w:rsidRPr="00917E2F">
              <w:rPr>
                <w:rFonts w:ascii="Verdana" w:hAnsi="Verdana"/>
                <w:bCs/>
                <w:iCs/>
              </w:rPr>
              <w:t xml:space="preserve">brīva </w:t>
            </w:r>
            <w:r w:rsidR="00615514" w:rsidRPr="00917E2F">
              <w:rPr>
                <w:rFonts w:ascii="Verdana" w:hAnsi="Verdana"/>
                <w:bCs/>
                <w:iCs/>
              </w:rPr>
              <w:t xml:space="preserve">iespēja </w:t>
            </w:r>
            <w:r w:rsidR="00677520" w:rsidRPr="00917E2F">
              <w:rPr>
                <w:rFonts w:ascii="Verdana" w:hAnsi="Verdana"/>
                <w:bCs/>
                <w:iCs/>
              </w:rPr>
              <w:t>izvēlēties pakalpojuma sniedzēju. Sabiedrība atrodas tuvu pakalpojuma sniegšanas vietai, tā var ievērojami ātrāk reaģēt uz problēmām un novērst avārijas</w:t>
            </w:r>
            <w:r w:rsidR="00615514" w:rsidRPr="00917E2F">
              <w:rPr>
                <w:rFonts w:ascii="Verdana" w:hAnsi="Verdana"/>
                <w:bCs/>
                <w:iCs/>
              </w:rPr>
              <w:t xml:space="preserve"> īpašumos</w:t>
            </w:r>
            <w:r w:rsidR="00677520" w:rsidRPr="00917E2F">
              <w:rPr>
                <w:rFonts w:ascii="Verdana" w:hAnsi="Verdana"/>
                <w:bCs/>
                <w:iCs/>
              </w:rPr>
              <w:t>. Sabiedrībai ir lielāka uzticamība</w:t>
            </w:r>
            <w:r w:rsidR="00651C36">
              <w:rPr>
                <w:rFonts w:ascii="Verdana" w:hAnsi="Verdana"/>
                <w:bCs/>
                <w:iCs/>
              </w:rPr>
              <w:t xml:space="preserve"> </w:t>
            </w:r>
            <w:r w:rsidR="00677520" w:rsidRPr="00917E2F">
              <w:rPr>
                <w:rFonts w:ascii="Verdana" w:hAnsi="Verdana"/>
                <w:bCs/>
                <w:iCs/>
              </w:rPr>
              <w:t>nekā cit</w:t>
            </w:r>
            <w:r w:rsidR="006A21E4">
              <w:rPr>
                <w:rFonts w:ascii="Verdana" w:hAnsi="Verdana"/>
                <w:bCs/>
                <w:iCs/>
              </w:rPr>
              <w:t>iem</w:t>
            </w:r>
            <w:r w:rsidR="00677520" w:rsidRPr="00917E2F">
              <w:rPr>
                <w:rFonts w:ascii="Verdana" w:hAnsi="Verdana"/>
                <w:bCs/>
                <w:iCs/>
              </w:rPr>
              <w:t xml:space="preserve"> komersant</w:t>
            </w:r>
            <w:r w:rsidR="006A21E4">
              <w:rPr>
                <w:rFonts w:ascii="Verdana" w:hAnsi="Verdana"/>
                <w:bCs/>
                <w:iCs/>
              </w:rPr>
              <w:t>ie</w:t>
            </w:r>
            <w:r w:rsidR="00677520" w:rsidRPr="00917E2F">
              <w:rPr>
                <w:rFonts w:ascii="Verdana" w:hAnsi="Verdana"/>
                <w:bCs/>
                <w:iCs/>
              </w:rPr>
              <w:t xml:space="preserve">m, jo </w:t>
            </w:r>
            <w:r w:rsidR="00615514" w:rsidRPr="00917E2F">
              <w:rPr>
                <w:rFonts w:ascii="Verdana" w:hAnsi="Verdana"/>
                <w:bCs/>
                <w:iCs/>
              </w:rPr>
              <w:t>tās</w:t>
            </w:r>
            <w:r w:rsidR="00E8362E" w:rsidRPr="00917E2F">
              <w:rPr>
                <w:rFonts w:ascii="Verdana" w:hAnsi="Verdana"/>
                <w:bCs/>
                <w:iCs/>
              </w:rPr>
              <w:t xml:space="preserve"> </w:t>
            </w:r>
            <w:r w:rsidR="00677520" w:rsidRPr="00917E2F">
              <w:rPr>
                <w:rFonts w:ascii="Verdana" w:hAnsi="Verdana"/>
                <w:bCs/>
                <w:iCs/>
              </w:rPr>
              <w:t>darbība ir caurspīdīga, pārskatāma un komunikatīva, līgumos ir precīzi definēti pušu pienākumi un atbildība, tiek ievēroti savstarpējās sadarbības un ilgtspējīgas attīstības princip</w:t>
            </w:r>
            <w:r w:rsidR="00651C36">
              <w:rPr>
                <w:rFonts w:ascii="Verdana" w:hAnsi="Verdana"/>
                <w:bCs/>
                <w:iCs/>
              </w:rPr>
              <w:t>i</w:t>
            </w:r>
            <w:r w:rsidR="00615514" w:rsidRPr="00917E2F">
              <w:rPr>
                <w:rFonts w:ascii="Verdana" w:hAnsi="Verdana"/>
                <w:bCs/>
                <w:iCs/>
              </w:rPr>
              <w:t xml:space="preserve">, kā arī, klientiem ir iespēja pieprasīt </w:t>
            </w:r>
            <w:r w:rsidR="00620CFE">
              <w:rPr>
                <w:rFonts w:ascii="Verdana" w:hAnsi="Verdana"/>
                <w:bCs/>
                <w:iCs/>
              </w:rPr>
              <w:t>pašvaldībai</w:t>
            </w:r>
            <w:r w:rsidR="00615514" w:rsidRPr="00917E2F">
              <w:rPr>
                <w:rFonts w:ascii="Verdana" w:hAnsi="Verdana"/>
                <w:bCs/>
                <w:iCs/>
              </w:rPr>
              <w:t xml:space="preserve"> iesaistīties klienta pamatotu sūdzību gadījumos. Citu komersantu pakalpojumu gadījumos klientam nav </w:t>
            </w:r>
            <w:r w:rsidR="00651C36">
              <w:rPr>
                <w:rFonts w:ascii="Verdana" w:hAnsi="Verdana"/>
                <w:bCs/>
                <w:iCs/>
              </w:rPr>
              <w:t>vietējā</w:t>
            </w:r>
            <w:r w:rsidR="00615514" w:rsidRPr="00917E2F">
              <w:rPr>
                <w:rFonts w:ascii="Verdana" w:hAnsi="Verdana"/>
                <w:bCs/>
                <w:iCs/>
              </w:rPr>
              <w:t xml:space="preserve"> atbalsta </w:t>
            </w:r>
            <w:r w:rsidR="00E8362E" w:rsidRPr="00917E2F">
              <w:rPr>
                <w:rFonts w:ascii="Verdana" w:hAnsi="Verdana"/>
                <w:bCs/>
                <w:iCs/>
              </w:rPr>
              <w:t>sūdzību izskatīšanā.</w:t>
            </w:r>
            <w:r w:rsidR="00615514" w:rsidRPr="00B65E2F">
              <w:rPr>
                <w:rFonts w:ascii="Verdana" w:hAnsi="Verdana"/>
                <w:bCs/>
                <w:i/>
              </w:rPr>
              <w:t xml:space="preserve"> </w:t>
            </w:r>
          </w:p>
        </w:tc>
      </w:tr>
      <w:tr w:rsidR="00114E6C" w:rsidRPr="009B2D0D" w14:paraId="0D0C9781" w14:textId="77777777" w:rsidTr="00824B80">
        <w:tc>
          <w:tcPr>
            <w:tcW w:w="15694" w:type="dxa"/>
            <w:gridSpan w:val="6"/>
            <w:tcBorders>
              <w:top w:val="nil"/>
              <w:left w:val="nil"/>
              <w:bottom w:val="nil"/>
              <w:right w:val="nil"/>
            </w:tcBorders>
          </w:tcPr>
          <w:p w14:paraId="0CD61C69" w14:textId="72E8CDD6" w:rsidR="00114E6C" w:rsidRPr="009B2D0D" w:rsidRDefault="00114E6C" w:rsidP="007114DF">
            <w:pPr>
              <w:spacing w:before="120" w:after="120"/>
              <w:rPr>
                <w:rFonts w:ascii="Verdana" w:hAnsi="Verdana"/>
                <w:b/>
                <w:bCs/>
              </w:rPr>
            </w:pPr>
            <w:bookmarkStart w:id="5" w:name="_Hlk40114479"/>
            <w:bookmarkEnd w:id="3"/>
            <w:r w:rsidRPr="009B2D0D">
              <w:rPr>
                <w:rFonts w:ascii="Verdana" w:hAnsi="Verdana"/>
                <w:b/>
                <w:bCs/>
              </w:rPr>
              <w:t xml:space="preserve">5. Kas ir </w:t>
            </w:r>
            <w:r w:rsidR="004B6B64">
              <w:rPr>
                <w:rFonts w:ascii="Verdana" w:hAnsi="Verdana"/>
                <w:b/>
                <w:bCs/>
              </w:rPr>
              <w:t>pašvaldības</w:t>
            </w:r>
            <w:r w:rsidRPr="009B2D0D">
              <w:rPr>
                <w:rFonts w:ascii="Verdana" w:hAnsi="Verdana"/>
                <w:b/>
                <w:bCs/>
              </w:rPr>
              <w:t xml:space="preserve"> kapitālsabiedrības kapitāldaļu turētāji?</w:t>
            </w:r>
          </w:p>
        </w:tc>
      </w:tr>
      <w:tr w:rsidR="00114E6C" w:rsidRPr="009B2D0D" w14:paraId="691F5FBA" w14:textId="77777777" w:rsidTr="00824B80">
        <w:trPr>
          <w:gridBefore w:val="3"/>
          <w:gridAfter w:val="1"/>
          <w:wBefore w:w="567" w:type="dxa"/>
          <w:wAfter w:w="385" w:type="dxa"/>
        </w:trPr>
        <w:tc>
          <w:tcPr>
            <w:tcW w:w="14742" w:type="dxa"/>
            <w:gridSpan w:val="2"/>
            <w:tcBorders>
              <w:top w:val="single" w:sz="4" w:space="0" w:color="auto"/>
            </w:tcBorders>
          </w:tcPr>
          <w:p w14:paraId="371CDB8C" w14:textId="77777777" w:rsidR="00114E6C" w:rsidRPr="009B2D0D" w:rsidRDefault="001D06FA" w:rsidP="00114E6C">
            <w:pPr>
              <w:spacing w:before="120" w:after="120"/>
              <w:rPr>
                <w:rFonts w:ascii="Verdana" w:hAnsi="Verdana"/>
              </w:rPr>
            </w:pPr>
            <w:r>
              <w:rPr>
                <w:rFonts w:ascii="Verdana" w:hAnsi="Verdana"/>
              </w:rPr>
              <w:t>Ādažu novada pašvaldības dome.</w:t>
            </w:r>
          </w:p>
        </w:tc>
      </w:tr>
      <w:bookmarkEnd w:id="5"/>
    </w:tbl>
    <w:p w14:paraId="73A8428D" w14:textId="77777777" w:rsidR="00114E6C" w:rsidRDefault="00114E6C">
      <w:pPr>
        <w:rPr>
          <w:rFonts w:ascii="Verdana" w:hAnsi="Verdana"/>
          <w:sz w:val="12"/>
          <w:szCs w:val="12"/>
        </w:rPr>
      </w:pPr>
    </w:p>
    <w:p w14:paraId="190E0F37" w14:textId="77777777" w:rsidR="00FF0F5F" w:rsidRDefault="00FF0F5F">
      <w:pPr>
        <w:rPr>
          <w:rFonts w:ascii="Verdana" w:hAnsi="Verdana"/>
          <w:sz w:val="12"/>
          <w:szCs w:val="12"/>
        </w:rPr>
      </w:pPr>
    </w:p>
    <w:p w14:paraId="4B6A6B59" w14:textId="77777777" w:rsidR="00FF0F5F" w:rsidRDefault="00FF0F5F">
      <w:pPr>
        <w:rPr>
          <w:rFonts w:ascii="Verdana" w:hAnsi="Verdana"/>
          <w:sz w:val="12"/>
          <w:szCs w:val="12"/>
        </w:rPr>
      </w:pPr>
    </w:p>
    <w:p w14:paraId="4CA52247" w14:textId="77777777" w:rsidR="00FF0F5F" w:rsidRDefault="00FF0F5F">
      <w:pPr>
        <w:rPr>
          <w:rFonts w:ascii="Verdana" w:hAnsi="Verdana"/>
          <w:sz w:val="12"/>
          <w:szCs w:val="12"/>
        </w:rPr>
      </w:pPr>
    </w:p>
    <w:p w14:paraId="7620DBAD" w14:textId="77777777" w:rsidR="00FF0F5F" w:rsidRPr="00CF53C1" w:rsidRDefault="00FF0F5F">
      <w:pPr>
        <w:rPr>
          <w:rFonts w:ascii="Verdana" w:hAnsi="Verdana"/>
          <w:sz w:val="12"/>
          <w:szCs w:val="12"/>
        </w:rPr>
      </w:pPr>
    </w:p>
    <w:tbl>
      <w:tblPr>
        <w:tblStyle w:val="Reatabula"/>
        <w:tblW w:w="15836" w:type="dxa"/>
        <w:tblLook w:val="04A0" w:firstRow="1" w:lastRow="0" w:firstColumn="1" w:lastColumn="0" w:noHBand="0" w:noVBand="1"/>
      </w:tblPr>
      <w:tblGrid>
        <w:gridCol w:w="142"/>
        <w:gridCol w:w="426"/>
        <w:gridCol w:w="141"/>
        <w:gridCol w:w="1134"/>
        <w:gridCol w:w="284"/>
        <w:gridCol w:w="425"/>
        <w:gridCol w:w="992"/>
        <w:gridCol w:w="709"/>
        <w:gridCol w:w="9497"/>
        <w:gridCol w:w="1133"/>
        <w:gridCol w:w="143"/>
        <w:gridCol w:w="425"/>
        <w:gridCol w:w="385"/>
      </w:tblGrid>
      <w:tr w:rsidR="00114E6C" w:rsidRPr="009B2D0D" w14:paraId="2388CB2B" w14:textId="77777777" w:rsidTr="007114DF">
        <w:trPr>
          <w:gridBefore w:val="1"/>
          <w:gridAfter w:val="1"/>
          <w:wBefore w:w="142" w:type="dxa"/>
          <w:wAfter w:w="385" w:type="dxa"/>
        </w:trPr>
        <w:tc>
          <w:tcPr>
            <w:tcW w:w="15309" w:type="dxa"/>
            <w:gridSpan w:val="11"/>
            <w:tcBorders>
              <w:top w:val="nil"/>
              <w:left w:val="nil"/>
              <w:bottom w:val="nil"/>
              <w:right w:val="nil"/>
            </w:tcBorders>
            <w:shd w:val="clear" w:color="auto" w:fill="538135" w:themeFill="accent6" w:themeFillShade="BF"/>
          </w:tcPr>
          <w:p w14:paraId="65986C8A" w14:textId="77777777" w:rsidR="00114E6C" w:rsidRPr="009B2D0D" w:rsidRDefault="00114E6C" w:rsidP="002471D8">
            <w:pPr>
              <w:spacing w:before="240" w:after="240"/>
              <w:rPr>
                <w:rFonts w:ascii="Verdana" w:hAnsi="Verdana"/>
                <w:b/>
                <w:bCs/>
                <w:color w:val="FFFFFF" w:themeColor="background1"/>
                <w:sz w:val="32"/>
                <w:szCs w:val="32"/>
              </w:rPr>
            </w:pPr>
            <w:bookmarkStart w:id="6" w:name="_Hlk40115469"/>
            <w:r w:rsidRPr="009B2D0D">
              <w:rPr>
                <w:rFonts w:ascii="Verdana" w:hAnsi="Verdana"/>
                <w:b/>
                <w:bCs/>
                <w:color w:val="FFFFFF" w:themeColor="background1"/>
                <w:sz w:val="32"/>
                <w:szCs w:val="32"/>
              </w:rPr>
              <w:t>Tirgus nepilnība un tās novēršana</w:t>
            </w:r>
          </w:p>
        </w:tc>
      </w:tr>
      <w:tr w:rsidR="002471D8" w:rsidRPr="009B2D0D" w14:paraId="2313F5E2" w14:textId="77777777" w:rsidTr="007114DF">
        <w:trPr>
          <w:gridAfter w:val="3"/>
          <w:wAfter w:w="953" w:type="dxa"/>
        </w:trPr>
        <w:tc>
          <w:tcPr>
            <w:tcW w:w="14883" w:type="dxa"/>
            <w:gridSpan w:val="10"/>
            <w:tcBorders>
              <w:top w:val="nil"/>
              <w:left w:val="nil"/>
              <w:bottom w:val="nil"/>
              <w:right w:val="nil"/>
            </w:tcBorders>
          </w:tcPr>
          <w:p w14:paraId="51E6ECB6" w14:textId="77777777" w:rsidR="00114E6C" w:rsidRPr="009B2D0D" w:rsidRDefault="00114E6C" w:rsidP="00114E6C">
            <w:pPr>
              <w:spacing w:before="120" w:after="120"/>
              <w:rPr>
                <w:rFonts w:ascii="Verdana" w:hAnsi="Verdana"/>
                <w:b/>
                <w:bCs/>
                <w:color w:val="4472C4" w:themeColor="accent1"/>
              </w:rPr>
            </w:pPr>
            <w:bookmarkStart w:id="7" w:name="_Hlk40115348"/>
            <w:bookmarkEnd w:id="6"/>
            <w:r w:rsidRPr="009B2D0D">
              <w:rPr>
                <w:rFonts w:ascii="Verdana" w:hAnsi="Verdana"/>
                <w:i/>
                <w:iCs/>
                <w:color w:val="4472C4" w:themeColor="accent1"/>
              </w:rPr>
              <w:t>Tirgus nepilnība ir situācija, kad privātie uzņēmumi pilnībā vai daļēji nav spējīgi nodrošināt konkrētu pakalpojumu.</w:t>
            </w:r>
          </w:p>
        </w:tc>
      </w:tr>
      <w:tr w:rsidR="00114E6C" w:rsidRPr="009B2D0D" w14:paraId="79C63F67" w14:textId="77777777" w:rsidTr="007114DF">
        <w:trPr>
          <w:gridBefore w:val="1"/>
          <w:wBefore w:w="142" w:type="dxa"/>
        </w:trPr>
        <w:tc>
          <w:tcPr>
            <w:tcW w:w="15694" w:type="dxa"/>
            <w:gridSpan w:val="12"/>
            <w:tcBorders>
              <w:top w:val="nil"/>
              <w:left w:val="nil"/>
              <w:bottom w:val="nil"/>
              <w:right w:val="nil"/>
            </w:tcBorders>
          </w:tcPr>
          <w:p w14:paraId="4FCCAAEE" w14:textId="77777777" w:rsidR="00114E6C" w:rsidRPr="009B2D0D" w:rsidRDefault="00114E6C" w:rsidP="00207216">
            <w:pPr>
              <w:spacing w:after="120"/>
              <w:rPr>
                <w:rFonts w:ascii="Verdana" w:hAnsi="Verdana"/>
                <w:b/>
                <w:bCs/>
              </w:rPr>
            </w:pPr>
            <w:bookmarkStart w:id="8" w:name="_Hlk40114411"/>
            <w:bookmarkEnd w:id="7"/>
            <w:r w:rsidRPr="009B2D0D">
              <w:rPr>
                <w:rFonts w:ascii="Verdana" w:hAnsi="Verdana"/>
                <w:b/>
                <w:bCs/>
              </w:rPr>
              <w:t>1. Vai ir veikta pakalpojuma tirgus definēšana?</w:t>
            </w:r>
          </w:p>
        </w:tc>
      </w:tr>
      <w:tr w:rsidR="00114E6C" w:rsidRPr="009B2D0D" w14:paraId="7C08B030" w14:textId="77777777" w:rsidTr="007114DF">
        <w:trPr>
          <w:gridBefore w:val="3"/>
          <w:gridAfter w:val="1"/>
          <w:wBefore w:w="709" w:type="dxa"/>
          <w:wAfter w:w="385" w:type="dxa"/>
        </w:trPr>
        <w:tc>
          <w:tcPr>
            <w:tcW w:w="3544" w:type="dxa"/>
            <w:gridSpan w:val="5"/>
            <w:tcBorders>
              <w:top w:val="nil"/>
              <w:left w:val="nil"/>
              <w:bottom w:val="nil"/>
              <w:right w:val="single" w:sz="4" w:space="0" w:color="auto"/>
            </w:tcBorders>
          </w:tcPr>
          <w:p w14:paraId="457B558B" w14:textId="77777777" w:rsidR="00114E6C" w:rsidRPr="009B2D0D" w:rsidRDefault="00117DC9" w:rsidP="00824B80">
            <w:pPr>
              <w:spacing w:before="120" w:after="120"/>
              <w:rPr>
                <w:rFonts w:ascii="Verdana" w:hAnsi="Verdana"/>
              </w:rPr>
            </w:pPr>
            <w:sdt>
              <w:sdtPr>
                <w:rPr>
                  <w:rFonts w:ascii="Verdana" w:eastAsia="Times New Roman" w:hAnsi="Verdana"/>
                  <w:color w:val="00859B"/>
                  <w:sz w:val="20"/>
                  <w:szCs w:val="20"/>
                </w:rPr>
                <w:id w:val="545183855"/>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 pakalpojuma tirgus ir</w:t>
            </w:r>
            <w:proofErr w:type="gramStart"/>
            <w:r w:rsidR="00114E6C" w:rsidRPr="009B2D0D">
              <w:rPr>
                <w:rFonts w:ascii="Verdana" w:hAnsi="Verdana"/>
              </w:rPr>
              <w:t xml:space="preserve">  </w:t>
            </w:r>
            <w:proofErr w:type="gramEnd"/>
          </w:p>
        </w:tc>
        <w:tc>
          <w:tcPr>
            <w:tcW w:w="11198" w:type="dxa"/>
            <w:gridSpan w:val="4"/>
            <w:tcBorders>
              <w:top w:val="single" w:sz="4" w:space="0" w:color="auto"/>
              <w:left w:val="single" w:sz="4" w:space="0" w:color="auto"/>
              <w:bottom w:val="single" w:sz="4" w:space="0" w:color="auto"/>
              <w:right w:val="single" w:sz="4" w:space="0" w:color="auto"/>
            </w:tcBorders>
          </w:tcPr>
          <w:p w14:paraId="278D8A8B" w14:textId="5971E6AC" w:rsidR="00114E6C" w:rsidRPr="005E638C" w:rsidRDefault="001D06FA" w:rsidP="00824B80">
            <w:pPr>
              <w:spacing w:before="120" w:after="120"/>
              <w:rPr>
                <w:rFonts w:ascii="Verdana" w:hAnsi="Verdana"/>
                <w:iCs/>
              </w:rPr>
            </w:pPr>
            <w:r w:rsidRPr="005E638C">
              <w:rPr>
                <w:rFonts w:ascii="Verdana" w:hAnsi="Verdana"/>
                <w:b/>
                <w:bCs/>
                <w:iCs/>
              </w:rPr>
              <w:t xml:space="preserve">siltumenerģijas </w:t>
            </w:r>
            <w:r w:rsidR="008E1F08">
              <w:rPr>
                <w:rFonts w:ascii="Verdana" w:hAnsi="Verdana"/>
                <w:b/>
                <w:bCs/>
                <w:iCs/>
              </w:rPr>
              <w:t xml:space="preserve">ražošana, </w:t>
            </w:r>
            <w:r w:rsidRPr="005E638C">
              <w:rPr>
                <w:rFonts w:ascii="Verdana" w:hAnsi="Verdana"/>
                <w:b/>
                <w:bCs/>
                <w:iCs/>
              </w:rPr>
              <w:t xml:space="preserve">pārvade, sadale un tirdzniecība </w:t>
            </w:r>
            <w:r w:rsidRPr="005E638C">
              <w:rPr>
                <w:rFonts w:ascii="Verdana" w:hAnsi="Verdana"/>
                <w:iCs/>
              </w:rPr>
              <w:t>(</w:t>
            </w:r>
            <w:r w:rsidRPr="005E638C">
              <w:rPr>
                <w:rFonts w:ascii="Verdana" w:hAnsi="Verdana"/>
                <w:bCs/>
                <w:iCs/>
              </w:rPr>
              <w:t>ierobežota konkurence) un</w:t>
            </w:r>
            <w:r w:rsidRPr="005E638C">
              <w:rPr>
                <w:rFonts w:ascii="Verdana" w:hAnsi="Verdana"/>
                <w:b/>
                <w:bCs/>
                <w:iCs/>
              </w:rPr>
              <w:t xml:space="preserve"> </w:t>
            </w:r>
            <w:r w:rsidR="00677520" w:rsidRPr="00677520">
              <w:rPr>
                <w:rFonts w:ascii="Verdana" w:hAnsi="Verdana"/>
                <w:b/>
                <w:bCs/>
                <w:iCs/>
              </w:rPr>
              <w:t xml:space="preserve">nekustamo </w:t>
            </w:r>
            <w:r w:rsidRPr="005E638C">
              <w:rPr>
                <w:rFonts w:ascii="Verdana" w:hAnsi="Verdana"/>
                <w:b/>
                <w:bCs/>
                <w:iCs/>
              </w:rPr>
              <w:t xml:space="preserve">īpašumu apsaimniekošana </w:t>
            </w:r>
            <w:r w:rsidRPr="005E638C">
              <w:rPr>
                <w:rFonts w:ascii="Verdana" w:hAnsi="Verdana"/>
                <w:iCs/>
              </w:rPr>
              <w:t>(</w:t>
            </w:r>
            <w:r w:rsidRPr="005E638C">
              <w:rPr>
                <w:rFonts w:ascii="Verdana" w:hAnsi="Verdana"/>
                <w:bCs/>
                <w:iCs/>
              </w:rPr>
              <w:t xml:space="preserve">brīva konkurence, jo novada administratīvajā teritorijā darbojas vairāki </w:t>
            </w:r>
            <w:r w:rsidR="00677520" w:rsidRPr="00677520">
              <w:rPr>
                <w:rFonts w:ascii="Verdana" w:hAnsi="Verdana"/>
                <w:bCs/>
                <w:iCs/>
              </w:rPr>
              <w:t xml:space="preserve">nekustamo </w:t>
            </w:r>
            <w:r w:rsidR="00207216">
              <w:rPr>
                <w:rFonts w:ascii="Verdana" w:hAnsi="Verdana"/>
                <w:bCs/>
                <w:iCs/>
              </w:rPr>
              <w:t xml:space="preserve">īpašumu </w:t>
            </w:r>
            <w:r w:rsidRPr="005E638C">
              <w:rPr>
                <w:rFonts w:ascii="Verdana" w:hAnsi="Verdana"/>
                <w:bCs/>
                <w:iCs/>
              </w:rPr>
              <w:t>apsaimniekotāji</w:t>
            </w:r>
            <w:r w:rsidR="00207216">
              <w:rPr>
                <w:rFonts w:ascii="Verdana" w:hAnsi="Verdana"/>
                <w:bCs/>
                <w:iCs/>
              </w:rPr>
              <w:t>)</w:t>
            </w:r>
            <w:r w:rsidRPr="005E638C">
              <w:rPr>
                <w:rFonts w:ascii="Verdana" w:hAnsi="Verdana"/>
                <w:bCs/>
                <w:iCs/>
              </w:rPr>
              <w:t>.</w:t>
            </w:r>
          </w:p>
        </w:tc>
      </w:tr>
      <w:tr w:rsidR="00114E6C" w:rsidRPr="009B2D0D" w14:paraId="5D1EF63D" w14:textId="77777777" w:rsidTr="007114DF">
        <w:trPr>
          <w:gridBefore w:val="3"/>
          <w:gridAfter w:val="1"/>
          <w:wBefore w:w="709" w:type="dxa"/>
          <w:wAfter w:w="385" w:type="dxa"/>
        </w:trPr>
        <w:tc>
          <w:tcPr>
            <w:tcW w:w="2835" w:type="dxa"/>
            <w:gridSpan w:val="4"/>
            <w:tcBorders>
              <w:top w:val="nil"/>
              <w:left w:val="nil"/>
              <w:bottom w:val="nil"/>
              <w:right w:val="nil"/>
            </w:tcBorders>
          </w:tcPr>
          <w:p w14:paraId="745C1C64" w14:textId="77777777" w:rsidR="00114E6C" w:rsidRPr="009B2D0D" w:rsidRDefault="00117DC9" w:rsidP="007114DF">
            <w:pPr>
              <w:rPr>
                <w:rFonts w:ascii="Verdana" w:hAnsi="Verdana"/>
              </w:rPr>
            </w:pPr>
            <w:sdt>
              <w:sdtPr>
                <w:rPr>
                  <w:rFonts w:ascii="Verdana" w:eastAsia="Times New Roman" w:hAnsi="Verdana"/>
                  <w:color w:val="00859B"/>
                  <w:sz w:val="20"/>
                  <w:szCs w:val="20"/>
                </w:rPr>
                <w:id w:val="2106075095"/>
                <w14:checkbox>
                  <w14:checked w14:val="0"/>
                  <w14:checkedState w14:val="2612" w14:font="MS Gothic"/>
                  <w14:uncheckedState w14:val="2610" w14:font="MS Gothic"/>
                </w14:checkbox>
              </w:sdtPr>
              <w:sdtEnd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w:t>
            </w:r>
            <w:proofErr w:type="gramStart"/>
            <w:r w:rsidR="00114E6C" w:rsidRPr="009B2D0D">
              <w:rPr>
                <w:rFonts w:ascii="Verdana" w:hAnsi="Verdana"/>
              </w:rPr>
              <w:t xml:space="preserve">  </w:t>
            </w:r>
            <w:proofErr w:type="gramEnd"/>
          </w:p>
        </w:tc>
        <w:tc>
          <w:tcPr>
            <w:tcW w:w="11907" w:type="dxa"/>
            <w:gridSpan w:val="5"/>
            <w:tcBorders>
              <w:top w:val="nil"/>
              <w:left w:val="nil"/>
              <w:bottom w:val="nil"/>
              <w:right w:val="nil"/>
            </w:tcBorders>
          </w:tcPr>
          <w:p w14:paraId="0CBA2B62" w14:textId="77777777" w:rsidR="00114E6C" w:rsidRPr="009B2D0D" w:rsidRDefault="00114E6C" w:rsidP="007114DF">
            <w:pPr>
              <w:rPr>
                <w:rFonts w:ascii="Verdana" w:hAnsi="Verdana"/>
              </w:rPr>
            </w:pPr>
            <w:r w:rsidRPr="009B2D0D">
              <w:rPr>
                <w:rFonts w:ascii="Verdana" w:hAnsi="Verdana"/>
              </w:rPr>
              <w:t xml:space="preserve"> </w:t>
            </w:r>
          </w:p>
        </w:tc>
      </w:tr>
      <w:bookmarkEnd w:id="8"/>
      <w:tr w:rsidR="00114E6C" w:rsidRPr="009B2D0D" w14:paraId="392C97DA" w14:textId="77777777" w:rsidTr="007114DF">
        <w:trPr>
          <w:gridBefore w:val="1"/>
          <w:wBefore w:w="142" w:type="dxa"/>
        </w:trPr>
        <w:tc>
          <w:tcPr>
            <w:tcW w:w="15694" w:type="dxa"/>
            <w:gridSpan w:val="12"/>
            <w:tcBorders>
              <w:top w:val="nil"/>
              <w:left w:val="nil"/>
              <w:bottom w:val="nil"/>
              <w:right w:val="nil"/>
            </w:tcBorders>
          </w:tcPr>
          <w:p w14:paraId="07D95F60" w14:textId="77777777" w:rsidR="00114E6C" w:rsidRPr="009B2D0D" w:rsidRDefault="00114E6C" w:rsidP="00824B80">
            <w:pPr>
              <w:spacing w:before="240" w:after="120"/>
              <w:rPr>
                <w:rFonts w:ascii="Verdana" w:hAnsi="Verdana"/>
                <w:b/>
                <w:bCs/>
              </w:rPr>
            </w:pPr>
            <w:r w:rsidRPr="009B2D0D">
              <w:rPr>
                <w:rFonts w:ascii="Verdana" w:hAnsi="Verdana"/>
                <w:b/>
                <w:bCs/>
              </w:rPr>
              <w:t>2. Vai tirgū ir novērojama pilnīga vai daļēja tirgus nepilnība?</w:t>
            </w:r>
          </w:p>
        </w:tc>
      </w:tr>
      <w:tr w:rsidR="00114E6C" w:rsidRPr="009B2D0D" w14:paraId="27124661" w14:textId="77777777" w:rsidTr="0044400D">
        <w:trPr>
          <w:gridBefore w:val="3"/>
          <w:gridAfter w:val="4"/>
          <w:wBefore w:w="709" w:type="dxa"/>
          <w:wAfter w:w="2086" w:type="dxa"/>
        </w:trPr>
        <w:tc>
          <w:tcPr>
            <w:tcW w:w="1134" w:type="dxa"/>
            <w:tcBorders>
              <w:top w:val="nil"/>
              <w:left w:val="nil"/>
              <w:bottom w:val="nil"/>
              <w:right w:val="nil"/>
            </w:tcBorders>
          </w:tcPr>
          <w:p w14:paraId="7ECA65F3" w14:textId="77777777" w:rsidR="00114E6C" w:rsidRPr="009B2D0D" w:rsidRDefault="00117DC9" w:rsidP="007114DF">
            <w:pPr>
              <w:rPr>
                <w:rFonts w:ascii="Verdana" w:hAnsi="Verdana"/>
              </w:rPr>
            </w:pPr>
            <w:sdt>
              <w:sdtPr>
                <w:rPr>
                  <w:rFonts w:ascii="Verdana" w:eastAsia="Times New Roman" w:hAnsi="Verdana"/>
                  <w:color w:val="00859B"/>
                  <w:sz w:val="20"/>
                  <w:szCs w:val="20"/>
                </w:rPr>
                <w:id w:val="1726176250"/>
                <w14:checkbox>
                  <w14:checked w14:val="1"/>
                  <w14:checkedState w14:val="2612" w14:font="MS Gothic"/>
                  <w14:uncheckedState w14:val="2610" w14:font="MS Gothic"/>
                </w14:checkbox>
              </w:sdtPr>
              <w:sdtEnd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w:t>
            </w:r>
            <w:proofErr w:type="gramStart"/>
            <w:r w:rsidR="00114E6C" w:rsidRPr="009B2D0D">
              <w:rPr>
                <w:rFonts w:ascii="Verdana" w:hAnsi="Verdana"/>
              </w:rPr>
              <w:t xml:space="preserve">  </w:t>
            </w:r>
            <w:proofErr w:type="gramEnd"/>
          </w:p>
        </w:tc>
        <w:tc>
          <w:tcPr>
            <w:tcW w:w="11907" w:type="dxa"/>
            <w:gridSpan w:val="5"/>
            <w:tcBorders>
              <w:top w:val="nil"/>
              <w:left w:val="nil"/>
              <w:bottom w:val="nil"/>
              <w:right w:val="nil"/>
            </w:tcBorders>
          </w:tcPr>
          <w:p w14:paraId="35B620BA" w14:textId="77777777" w:rsidR="00114E6C" w:rsidRPr="009B2D0D" w:rsidRDefault="00114E6C" w:rsidP="007114DF">
            <w:pPr>
              <w:rPr>
                <w:rFonts w:ascii="Verdana" w:hAnsi="Verdana"/>
              </w:rPr>
            </w:pPr>
            <w:r w:rsidRPr="009B2D0D">
              <w:rPr>
                <w:rFonts w:ascii="Verdana" w:hAnsi="Verdana"/>
              </w:rPr>
              <w:t xml:space="preserve"> </w:t>
            </w:r>
            <w:sdt>
              <w:sdtPr>
                <w:rPr>
                  <w:rFonts w:ascii="Verdana" w:eastAsia="Times New Roman" w:hAnsi="Verdana"/>
                  <w:color w:val="00859B"/>
                  <w:sz w:val="20"/>
                  <w:szCs w:val="20"/>
                </w:rPr>
                <w:id w:val="-523638423"/>
                <w14:checkbox>
                  <w14:checked w14:val="0"/>
                  <w14:checkedState w14:val="2612" w14:font="MS Gothic"/>
                  <w14:uncheckedState w14:val="2610" w14:font="MS Gothic"/>
                </w14:checkbox>
              </w:sdtPr>
              <w:sdtEndPr/>
              <w:sdtContent>
                <w:r w:rsidR="0044400D" w:rsidRPr="009B2D0D">
                  <w:rPr>
                    <w:rFonts w:ascii="Segoe UI Symbol" w:eastAsia="MS Gothic" w:hAnsi="Segoe UI Symbol" w:cs="Segoe UI Symbol"/>
                    <w:color w:val="00859B"/>
                    <w:sz w:val="20"/>
                    <w:szCs w:val="20"/>
                  </w:rPr>
                  <w:t>☐</w:t>
                </w:r>
              </w:sdtContent>
            </w:sdt>
            <w:r w:rsidR="0044400D" w:rsidRPr="009B2D0D">
              <w:rPr>
                <w:rFonts w:ascii="Verdana" w:hAnsi="Verdana"/>
              </w:rPr>
              <w:t xml:space="preserve"> Nē</w:t>
            </w:r>
            <w:proofErr w:type="gramStart"/>
            <w:r w:rsidR="0044400D" w:rsidRPr="009B2D0D">
              <w:rPr>
                <w:rFonts w:ascii="Verdana" w:hAnsi="Verdana"/>
              </w:rPr>
              <w:t xml:space="preserve">  </w:t>
            </w:r>
            <w:proofErr w:type="gramEnd"/>
          </w:p>
        </w:tc>
      </w:tr>
      <w:tr w:rsidR="00114E6C" w:rsidRPr="009B2D0D" w14:paraId="67B93516" w14:textId="77777777" w:rsidTr="007114DF">
        <w:trPr>
          <w:gridBefore w:val="1"/>
          <w:wBefore w:w="142" w:type="dxa"/>
        </w:trPr>
        <w:tc>
          <w:tcPr>
            <w:tcW w:w="15694" w:type="dxa"/>
            <w:gridSpan w:val="12"/>
            <w:tcBorders>
              <w:top w:val="nil"/>
              <w:left w:val="nil"/>
              <w:bottom w:val="nil"/>
              <w:right w:val="nil"/>
            </w:tcBorders>
          </w:tcPr>
          <w:p w14:paraId="0322C3AB" w14:textId="77777777" w:rsidR="00114E6C" w:rsidRPr="009B2D0D" w:rsidRDefault="00114E6C" w:rsidP="009B2D0D">
            <w:pPr>
              <w:spacing w:before="120" w:after="120"/>
              <w:rPr>
                <w:rFonts w:ascii="Verdana" w:hAnsi="Verdana"/>
                <w:b/>
                <w:bCs/>
              </w:rPr>
            </w:pPr>
            <w:bookmarkStart w:id="9" w:name="_Hlk40114532"/>
            <w:r w:rsidRPr="009B2D0D">
              <w:rPr>
                <w:rFonts w:ascii="Verdana" w:hAnsi="Verdana"/>
                <w:b/>
                <w:bCs/>
              </w:rPr>
              <w:t>2.1. Ja pastāv tirgus nepilnība, kā tā izpaužas?</w:t>
            </w:r>
          </w:p>
        </w:tc>
      </w:tr>
      <w:tr w:rsidR="00114E6C" w:rsidRPr="009B2D0D" w14:paraId="2CFAB078" w14:textId="77777777" w:rsidTr="007114DF">
        <w:trPr>
          <w:gridBefore w:val="3"/>
          <w:gridAfter w:val="1"/>
          <w:wBefore w:w="709" w:type="dxa"/>
          <w:wAfter w:w="385" w:type="dxa"/>
        </w:trPr>
        <w:tc>
          <w:tcPr>
            <w:tcW w:w="14742" w:type="dxa"/>
            <w:gridSpan w:val="9"/>
            <w:tcBorders>
              <w:top w:val="single" w:sz="4" w:space="0" w:color="auto"/>
            </w:tcBorders>
          </w:tcPr>
          <w:p w14:paraId="47366F27" w14:textId="0F31B240" w:rsidR="001D06FA" w:rsidRPr="00620CFE" w:rsidRDefault="001D06FA" w:rsidP="00824B80">
            <w:pPr>
              <w:spacing w:before="120" w:after="120"/>
              <w:rPr>
                <w:rFonts w:ascii="Verdana" w:hAnsi="Verdana"/>
                <w:bCs/>
              </w:rPr>
            </w:pPr>
            <w:r w:rsidRPr="00620CFE">
              <w:rPr>
                <w:rFonts w:ascii="Verdana" w:hAnsi="Verdana"/>
                <w:b/>
                <w:bCs/>
                <w:iCs/>
              </w:rPr>
              <w:t xml:space="preserve">Siltumenerģijas </w:t>
            </w:r>
            <w:r w:rsidR="008E1F08" w:rsidRPr="00620CFE">
              <w:rPr>
                <w:rFonts w:ascii="Verdana" w:hAnsi="Verdana"/>
                <w:b/>
                <w:bCs/>
                <w:iCs/>
              </w:rPr>
              <w:t xml:space="preserve">ražošana, </w:t>
            </w:r>
            <w:r w:rsidRPr="00620CFE">
              <w:rPr>
                <w:rFonts w:ascii="Verdana" w:hAnsi="Verdana"/>
                <w:b/>
                <w:bCs/>
                <w:iCs/>
              </w:rPr>
              <w:t xml:space="preserve">pārvade, sadale un tirdzniecība </w:t>
            </w:r>
            <w:r w:rsidR="005E638C" w:rsidRPr="00620CFE">
              <w:rPr>
                <w:rFonts w:ascii="Verdana" w:hAnsi="Verdana"/>
                <w:iCs/>
              </w:rPr>
              <w:t>ir</w:t>
            </w:r>
            <w:r w:rsidRPr="00620CFE">
              <w:rPr>
                <w:rFonts w:ascii="Verdana" w:hAnsi="Verdana"/>
                <w:iCs/>
              </w:rPr>
              <w:t xml:space="preserve"> s</w:t>
            </w:r>
            <w:r w:rsidRPr="00620CFE">
              <w:rPr>
                <w:rFonts w:ascii="Verdana" w:hAnsi="Verdana"/>
                <w:bCs/>
                <w:u w:val="single"/>
              </w:rPr>
              <w:t>tratēģiski svarīga nozare</w:t>
            </w:r>
            <w:r w:rsidRPr="00620CFE">
              <w:rPr>
                <w:rFonts w:ascii="Verdana" w:hAnsi="Verdana"/>
                <w:bCs/>
              </w:rPr>
              <w:t xml:space="preserve">, jo </w:t>
            </w:r>
            <w:r w:rsidR="008E1F08" w:rsidRPr="00620CFE">
              <w:rPr>
                <w:rFonts w:ascii="Verdana" w:hAnsi="Verdana"/>
                <w:bCs/>
              </w:rPr>
              <w:t>pašvaldības</w:t>
            </w:r>
            <w:r w:rsidRPr="00620CFE">
              <w:rPr>
                <w:rFonts w:ascii="Verdana" w:hAnsi="Verdana"/>
                <w:bCs/>
              </w:rPr>
              <w:t xml:space="preserve"> pienākums ir jebkurā situācijā nodrošināt drošus un nepārtrauktus komunālos pakalpojumus, kuru </w:t>
            </w:r>
            <w:r w:rsidRPr="00620CFE">
              <w:rPr>
                <w:rFonts w:ascii="Verdana" w:hAnsi="Verdana"/>
                <w:bCs/>
                <w:u w:val="single"/>
              </w:rPr>
              <w:t>tarifi atbilst</w:t>
            </w:r>
            <w:r w:rsidRPr="00620CFE">
              <w:rPr>
                <w:rFonts w:ascii="Verdana" w:hAnsi="Verdana"/>
                <w:bCs/>
              </w:rPr>
              <w:t xml:space="preserve"> ekonomiski pamatotām izmaksām, tā ir nozare, kurā ir nepieciešams </w:t>
            </w:r>
            <w:r w:rsidRPr="00620CFE">
              <w:rPr>
                <w:rFonts w:ascii="Verdana" w:hAnsi="Verdana"/>
                <w:bCs/>
                <w:u w:val="single"/>
              </w:rPr>
              <w:t>augsts kvalitātes standarts</w:t>
            </w:r>
            <w:r w:rsidRPr="00620CFE">
              <w:rPr>
                <w:rFonts w:ascii="Verdana" w:hAnsi="Verdana"/>
                <w:bCs/>
              </w:rPr>
              <w:t xml:space="preserve"> un</w:t>
            </w:r>
            <w:r w:rsidRPr="00620CFE">
              <w:rPr>
                <w:rFonts w:ascii="Verdana" w:hAnsi="Verdana"/>
              </w:rPr>
              <w:t xml:space="preserve"> </w:t>
            </w:r>
            <w:r w:rsidRPr="00620CFE">
              <w:rPr>
                <w:rFonts w:ascii="Verdana" w:hAnsi="Verdana"/>
                <w:bCs/>
              </w:rPr>
              <w:t>nepieciešami</w:t>
            </w:r>
            <w:r w:rsidRPr="00620CFE">
              <w:rPr>
                <w:rFonts w:ascii="Verdana" w:hAnsi="Verdana"/>
              </w:rPr>
              <w:t xml:space="preserve"> l</w:t>
            </w:r>
            <w:r w:rsidRPr="00620CFE">
              <w:rPr>
                <w:rFonts w:ascii="Verdana" w:hAnsi="Verdana"/>
                <w:bCs/>
              </w:rPr>
              <w:t>ieli kapitālieguldījumi.</w:t>
            </w:r>
            <w:r w:rsidRPr="00620CFE">
              <w:rPr>
                <w:rFonts w:ascii="Verdana" w:hAnsi="Verdana"/>
              </w:rPr>
              <w:t xml:space="preserve"> </w:t>
            </w:r>
            <w:r w:rsidR="009F3943" w:rsidRPr="00620CFE">
              <w:rPr>
                <w:rFonts w:ascii="Verdana" w:hAnsi="Verdana"/>
                <w:bCs/>
              </w:rPr>
              <w:t>K</w:t>
            </w:r>
            <w:r w:rsidRPr="00620CFE">
              <w:rPr>
                <w:rFonts w:ascii="Verdana" w:hAnsi="Verdana"/>
                <w:bCs/>
              </w:rPr>
              <w:t>apitālieguldījumus varētu veikt arī cit</w:t>
            </w:r>
            <w:r w:rsidR="009F3943" w:rsidRPr="00620CFE">
              <w:rPr>
                <w:rFonts w:ascii="Verdana" w:hAnsi="Verdana"/>
                <w:bCs/>
              </w:rPr>
              <w:t>i</w:t>
            </w:r>
            <w:r w:rsidRPr="00620CFE">
              <w:rPr>
                <w:rFonts w:ascii="Verdana" w:hAnsi="Verdana"/>
                <w:bCs/>
              </w:rPr>
              <w:t xml:space="preserve"> tirgus dalībniek</w:t>
            </w:r>
            <w:r w:rsidR="009F3943" w:rsidRPr="00620CFE">
              <w:rPr>
                <w:rFonts w:ascii="Verdana" w:hAnsi="Verdana"/>
                <w:bCs/>
              </w:rPr>
              <w:t>i</w:t>
            </w:r>
            <w:r w:rsidRPr="00620CFE">
              <w:rPr>
                <w:rFonts w:ascii="Verdana" w:hAnsi="Verdana"/>
                <w:bCs/>
              </w:rPr>
              <w:t>, taču pastāv risks, ka t</w:t>
            </w:r>
            <w:r w:rsidR="009F3943" w:rsidRPr="00620CFE">
              <w:rPr>
                <w:rFonts w:ascii="Verdana" w:hAnsi="Verdana"/>
                <w:bCs/>
              </w:rPr>
              <w:t>o</w:t>
            </w:r>
            <w:r w:rsidRPr="00620CFE">
              <w:rPr>
                <w:rFonts w:ascii="Verdana" w:hAnsi="Verdana"/>
                <w:bCs/>
              </w:rPr>
              <w:t xml:space="preserve"> maksātnespējas gadījumā </w:t>
            </w:r>
            <w:r w:rsidR="00620CFE">
              <w:rPr>
                <w:rFonts w:ascii="Verdana" w:hAnsi="Verdana"/>
                <w:bCs/>
              </w:rPr>
              <w:t>pašvaldība</w:t>
            </w:r>
            <w:r w:rsidRPr="00620CFE">
              <w:rPr>
                <w:rFonts w:ascii="Verdana" w:hAnsi="Verdana"/>
                <w:bCs/>
              </w:rPr>
              <w:t xml:space="preserve"> nevarēs nodrošināt </w:t>
            </w:r>
            <w:r w:rsidR="009F3943" w:rsidRPr="00620CFE">
              <w:rPr>
                <w:rFonts w:ascii="Verdana" w:hAnsi="Verdana"/>
                <w:bCs/>
              </w:rPr>
              <w:t>savu</w:t>
            </w:r>
            <w:r w:rsidRPr="00620CFE">
              <w:rPr>
                <w:rFonts w:ascii="Verdana" w:hAnsi="Verdana"/>
                <w:bCs/>
              </w:rPr>
              <w:t xml:space="preserve"> funkciju – organizēt iedzīvotājiem siltumapgādi, un tas būtiski ietekmētu sabiedrības ikdienas vajadzības.  </w:t>
            </w:r>
          </w:p>
          <w:p w14:paraId="0E52F3B4" w14:textId="7381D1CB" w:rsidR="005032DD" w:rsidRPr="00620CFE" w:rsidRDefault="001D06FA" w:rsidP="00824B80">
            <w:pPr>
              <w:spacing w:before="120" w:after="120"/>
              <w:rPr>
                <w:rFonts w:ascii="Verdana" w:hAnsi="Verdana"/>
              </w:rPr>
            </w:pPr>
            <w:r w:rsidRPr="00620CFE">
              <w:rPr>
                <w:rFonts w:ascii="Verdana" w:hAnsi="Verdana"/>
                <w:b/>
                <w:bCs/>
              </w:rPr>
              <w:t>Īpašuma apsaimniekošana</w:t>
            </w:r>
            <w:r w:rsidRPr="00620CFE">
              <w:rPr>
                <w:rFonts w:ascii="Verdana" w:hAnsi="Verdana"/>
                <w:bCs/>
              </w:rPr>
              <w:t xml:space="preserve"> </w:t>
            </w:r>
            <w:r w:rsidR="009F3943" w:rsidRPr="00620CFE">
              <w:rPr>
                <w:rFonts w:ascii="Verdana" w:hAnsi="Verdana"/>
              </w:rPr>
              <w:t>-</w:t>
            </w:r>
            <w:r w:rsidRPr="00620CFE">
              <w:rPr>
                <w:rFonts w:ascii="Verdana" w:hAnsi="Verdana"/>
              </w:rPr>
              <w:t xml:space="preserve"> </w:t>
            </w:r>
            <w:r w:rsidR="00677520" w:rsidRPr="00620CFE">
              <w:rPr>
                <w:rFonts w:ascii="Verdana" w:hAnsi="Verdana"/>
              </w:rPr>
              <w:t>tirgū darbojas daudzi komersanti, taču ir apgrūtināta ātra un elastīga pakalpojumu saņemšana (citi komersanti atrodas tālu no klientiem</w:t>
            </w:r>
            <w:r w:rsidR="00620CFE">
              <w:rPr>
                <w:rFonts w:ascii="Verdana" w:hAnsi="Verdana"/>
              </w:rPr>
              <w:t>,</w:t>
            </w:r>
            <w:r w:rsidR="00677520" w:rsidRPr="00620CFE">
              <w:rPr>
                <w:rFonts w:ascii="Verdana" w:hAnsi="Verdana"/>
              </w:rPr>
              <w:t xml:space="preserve"> nespēj </w:t>
            </w:r>
            <w:r w:rsidR="00E8362E" w:rsidRPr="00620CFE">
              <w:rPr>
                <w:rFonts w:ascii="Verdana" w:hAnsi="Verdana"/>
              </w:rPr>
              <w:t>operatīvi rīkoties</w:t>
            </w:r>
            <w:r w:rsidR="00677520" w:rsidRPr="00620CFE">
              <w:rPr>
                <w:rFonts w:ascii="Verdana" w:hAnsi="Verdana"/>
              </w:rPr>
              <w:t>, jo īpaši, mazāk rentablo vai maksātnespējīgo klientu pieprasījum</w:t>
            </w:r>
            <w:r w:rsidR="00E8362E" w:rsidRPr="00620CFE">
              <w:rPr>
                <w:rFonts w:ascii="Verdana" w:hAnsi="Verdana"/>
              </w:rPr>
              <w:t>u gadījumos</w:t>
            </w:r>
            <w:r w:rsidR="00677520" w:rsidRPr="00620CFE">
              <w:rPr>
                <w:rFonts w:ascii="Verdana" w:hAnsi="Verdana"/>
              </w:rPr>
              <w:t>)</w:t>
            </w:r>
            <w:r w:rsidRPr="00620CFE">
              <w:rPr>
                <w:rFonts w:ascii="Verdana" w:hAnsi="Verdana"/>
              </w:rPr>
              <w:t xml:space="preserve">.  </w:t>
            </w:r>
          </w:p>
          <w:p w14:paraId="1F5BED46" w14:textId="77777777" w:rsidR="005032DD" w:rsidRPr="00620CFE" w:rsidRDefault="005032DD" w:rsidP="005032DD">
            <w:pPr>
              <w:spacing w:before="120"/>
              <w:rPr>
                <w:rFonts w:ascii="Verdana" w:hAnsi="Verdana"/>
              </w:rPr>
            </w:pPr>
            <w:r w:rsidRPr="00620CFE">
              <w:rPr>
                <w:rFonts w:ascii="Verdana" w:hAnsi="Verdana"/>
              </w:rPr>
              <w:t>2010.</w:t>
            </w:r>
            <w:r w:rsidR="00E8362E" w:rsidRPr="00620CFE">
              <w:rPr>
                <w:rFonts w:ascii="Verdana" w:hAnsi="Verdana"/>
              </w:rPr>
              <w:t xml:space="preserve"> </w:t>
            </w:r>
            <w:r w:rsidRPr="00620CFE">
              <w:rPr>
                <w:rFonts w:ascii="Verdana" w:hAnsi="Verdana"/>
              </w:rPr>
              <w:t>ga</w:t>
            </w:r>
            <w:r w:rsidR="00E8362E" w:rsidRPr="00620CFE">
              <w:rPr>
                <w:rFonts w:ascii="Verdana" w:hAnsi="Verdana"/>
              </w:rPr>
              <w:t xml:space="preserve">dā </w:t>
            </w:r>
            <w:r w:rsidRPr="00620CFE">
              <w:rPr>
                <w:rFonts w:ascii="Verdana" w:hAnsi="Verdana"/>
              </w:rPr>
              <w:t>stājās spēkā Dzīvojamo māju pārvaldīšanas likums. Gada laikā novadā nenotika nekādas aktivitātes īpašnieku aktīv</w:t>
            </w:r>
            <w:r w:rsidR="00E8362E" w:rsidRPr="00620CFE">
              <w:rPr>
                <w:rFonts w:ascii="Verdana" w:hAnsi="Verdana"/>
              </w:rPr>
              <w:t>ai</w:t>
            </w:r>
            <w:r w:rsidRPr="00620CFE">
              <w:rPr>
                <w:rFonts w:ascii="Verdana" w:hAnsi="Verdana"/>
              </w:rPr>
              <w:t xml:space="preserve"> dalīb</w:t>
            </w:r>
            <w:r w:rsidR="00E8362E" w:rsidRPr="00620CFE">
              <w:rPr>
                <w:rFonts w:ascii="Verdana" w:hAnsi="Verdana"/>
              </w:rPr>
              <w:t>ai</w:t>
            </w:r>
            <w:r w:rsidRPr="00620CFE">
              <w:rPr>
                <w:rFonts w:ascii="Verdana" w:hAnsi="Verdana"/>
              </w:rPr>
              <w:t xml:space="preserve"> mājokļ</w:t>
            </w:r>
            <w:r w:rsidR="00E8362E" w:rsidRPr="00620CFE">
              <w:rPr>
                <w:rFonts w:ascii="Verdana" w:hAnsi="Verdana"/>
              </w:rPr>
              <w:t>u</w:t>
            </w:r>
            <w:r w:rsidRPr="00620CFE">
              <w:rPr>
                <w:rFonts w:ascii="Verdana" w:hAnsi="Verdana"/>
              </w:rPr>
              <w:t xml:space="preserve"> uzturēšanā un tirgū nebija uzņēmumu, k</w:t>
            </w:r>
            <w:r w:rsidR="00E8362E" w:rsidRPr="00620CFE">
              <w:rPr>
                <w:rFonts w:ascii="Verdana" w:hAnsi="Verdana"/>
              </w:rPr>
              <w:t>as</w:t>
            </w:r>
            <w:r w:rsidRPr="00620CFE">
              <w:rPr>
                <w:rFonts w:ascii="Verdana" w:hAnsi="Verdana"/>
              </w:rPr>
              <w:t xml:space="preserve"> vēlē</w:t>
            </w:r>
            <w:r w:rsidR="00E8362E" w:rsidRPr="00620CFE">
              <w:rPr>
                <w:rFonts w:ascii="Verdana" w:hAnsi="Verdana"/>
              </w:rPr>
              <w:t>tos</w:t>
            </w:r>
            <w:r w:rsidRPr="00620CFE">
              <w:rPr>
                <w:rFonts w:ascii="Verdana" w:hAnsi="Verdana"/>
              </w:rPr>
              <w:t xml:space="preserve"> </w:t>
            </w:r>
            <w:r w:rsidR="00E8362E" w:rsidRPr="00620CFE">
              <w:rPr>
                <w:rFonts w:ascii="Verdana" w:hAnsi="Verdana"/>
              </w:rPr>
              <w:t>darboties visā</w:t>
            </w:r>
            <w:r w:rsidRPr="00620CFE">
              <w:rPr>
                <w:rFonts w:ascii="Verdana" w:hAnsi="Verdana"/>
              </w:rPr>
              <w:t xml:space="preserve"> Ādažu </w:t>
            </w:r>
            <w:r w:rsidR="00E8362E" w:rsidRPr="00620CFE">
              <w:rPr>
                <w:rFonts w:ascii="Verdana" w:hAnsi="Verdana"/>
              </w:rPr>
              <w:t xml:space="preserve">novada </w:t>
            </w:r>
            <w:r w:rsidRPr="00620CFE">
              <w:rPr>
                <w:rFonts w:ascii="Verdana" w:hAnsi="Verdana"/>
              </w:rPr>
              <w:t>teritorij</w:t>
            </w:r>
            <w:r w:rsidR="00E8362E" w:rsidRPr="00620CFE">
              <w:rPr>
                <w:rFonts w:ascii="Verdana" w:hAnsi="Verdana"/>
              </w:rPr>
              <w:t>ā</w:t>
            </w:r>
            <w:r w:rsidRPr="00620CFE">
              <w:rPr>
                <w:rFonts w:ascii="Verdana" w:hAnsi="Verdana"/>
              </w:rPr>
              <w:t xml:space="preserve"> un </w:t>
            </w:r>
            <w:r w:rsidR="00E8362E" w:rsidRPr="00620CFE">
              <w:rPr>
                <w:rFonts w:ascii="Verdana" w:hAnsi="Verdana"/>
              </w:rPr>
              <w:t>apsaimniekot</w:t>
            </w:r>
            <w:r w:rsidRPr="00620CFE">
              <w:rPr>
                <w:rFonts w:ascii="Verdana" w:hAnsi="Verdana"/>
              </w:rPr>
              <w:t xml:space="preserve"> </w:t>
            </w:r>
            <w:r w:rsidR="00E8362E" w:rsidRPr="00620CFE">
              <w:rPr>
                <w:rFonts w:ascii="Verdana" w:hAnsi="Verdana"/>
              </w:rPr>
              <w:t xml:space="preserve">kopumā </w:t>
            </w:r>
            <w:r w:rsidRPr="00620CFE">
              <w:rPr>
                <w:rFonts w:ascii="Verdana" w:hAnsi="Verdana"/>
              </w:rPr>
              <w:t>nolietoto dzīvojamo fondu. 2011.</w:t>
            </w:r>
            <w:r w:rsidR="005D4B53" w:rsidRPr="00620CFE">
              <w:rPr>
                <w:rFonts w:ascii="Verdana" w:hAnsi="Verdana"/>
              </w:rPr>
              <w:t xml:space="preserve"> </w:t>
            </w:r>
            <w:r w:rsidRPr="00620CFE">
              <w:rPr>
                <w:rFonts w:ascii="Verdana" w:hAnsi="Verdana"/>
              </w:rPr>
              <w:t>gadā Sabiedrība un vairāki citi komersanti sāka pakalpojuma piedāvāšanu</w:t>
            </w:r>
            <w:r w:rsidR="00E8362E" w:rsidRPr="00620CFE">
              <w:rPr>
                <w:rFonts w:ascii="Verdana" w:hAnsi="Verdana"/>
              </w:rPr>
              <w:t xml:space="preserve"> </w:t>
            </w:r>
            <w:r w:rsidR="005D4B53" w:rsidRPr="00620CFE">
              <w:rPr>
                <w:rFonts w:ascii="Verdana" w:hAnsi="Verdana"/>
              </w:rPr>
              <w:t>un</w:t>
            </w:r>
            <w:r w:rsidRPr="00620CFE">
              <w:rPr>
                <w:rFonts w:ascii="Verdana" w:hAnsi="Verdana"/>
              </w:rPr>
              <w:t xml:space="preserve"> Sabiedrībai nebija </w:t>
            </w:r>
            <w:r w:rsidR="00E8362E" w:rsidRPr="00620CFE">
              <w:rPr>
                <w:rFonts w:ascii="Verdana" w:hAnsi="Verdana"/>
              </w:rPr>
              <w:t xml:space="preserve">nekādu </w:t>
            </w:r>
            <w:r w:rsidRPr="00620CFE">
              <w:rPr>
                <w:rFonts w:ascii="Verdana" w:hAnsi="Verdana"/>
              </w:rPr>
              <w:t xml:space="preserve">vēsturisku priekšrocību pret citiem tirgus dalībniekiem. </w:t>
            </w:r>
          </w:p>
          <w:p w14:paraId="24AA68B4" w14:textId="4C6A685F" w:rsidR="005D4B53" w:rsidRPr="00620CFE" w:rsidRDefault="00BC7AAA" w:rsidP="005032DD">
            <w:pPr>
              <w:spacing w:before="120"/>
              <w:rPr>
                <w:rFonts w:ascii="Verdana" w:hAnsi="Verdana"/>
              </w:rPr>
            </w:pPr>
            <w:r w:rsidRPr="00620CFE">
              <w:rPr>
                <w:rFonts w:ascii="Verdana" w:hAnsi="Verdana"/>
              </w:rPr>
              <w:lastRenderedPageBreak/>
              <w:t>SIA “Jauna Vide” darbību novadā sāka 2011. gadā, taču māj</w:t>
            </w:r>
            <w:r w:rsidR="00620CFE">
              <w:rPr>
                <w:rFonts w:ascii="Verdana" w:hAnsi="Verdana"/>
              </w:rPr>
              <w:t>u</w:t>
            </w:r>
            <w:r w:rsidRPr="00620CFE">
              <w:rPr>
                <w:rFonts w:ascii="Verdana" w:hAnsi="Verdana"/>
              </w:rPr>
              <w:t xml:space="preserve"> </w:t>
            </w:r>
            <w:proofErr w:type="spellStart"/>
            <w:r w:rsidR="005D4B53" w:rsidRPr="00620CFE">
              <w:rPr>
                <w:rFonts w:ascii="Verdana" w:hAnsi="Verdana"/>
              </w:rPr>
              <w:t>kopīb</w:t>
            </w:r>
            <w:r w:rsidR="002F0FC2" w:rsidRPr="00620CFE">
              <w:rPr>
                <w:rFonts w:ascii="Verdana" w:hAnsi="Verdana"/>
              </w:rPr>
              <w:t>ām</w:t>
            </w:r>
            <w:proofErr w:type="spellEnd"/>
            <w:r w:rsidR="005D4B53" w:rsidRPr="00620CFE">
              <w:rPr>
                <w:rFonts w:ascii="Verdana" w:hAnsi="Verdana"/>
              </w:rPr>
              <w:t xml:space="preserve"> </w:t>
            </w:r>
            <w:r w:rsidR="002F0FC2" w:rsidRPr="00620CFE">
              <w:rPr>
                <w:rFonts w:ascii="Verdana" w:hAnsi="Verdana"/>
              </w:rPr>
              <w:t xml:space="preserve">“Ūbeļu iela 3” un </w:t>
            </w:r>
            <w:r w:rsidRPr="00620CFE">
              <w:rPr>
                <w:rFonts w:ascii="Verdana" w:hAnsi="Verdana"/>
              </w:rPr>
              <w:t xml:space="preserve">“Ūbeļu iela 16” </w:t>
            </w:r>
            <w:r w:rsidR="005D4B53" w:rsidRPr="00620CFE">
              <w:rPr>
                <w:rFonts w:ascii="Verdana" w:hAnsi="Verdana"/>
              </w:rPr>
              <w:t xml:space="preserve">(Ādažu </w:t>
            </w:r>
            <w:r w:rsidR="00620CFE">
              <w:rPr>
                <w:rFonts w:ascii="Verdana" w:hAnsi="Verdana"/>
              </w:rPr>
              <w:t>pagasts</w:t>
            </w:r>
            <w:r w:rsidR="005D4B53" w:rsidRPr="00620CFE">
              <w:rPr>
                <w:rFonts w:ascii="Verdana" w:hAnsi="Verdana"/>
              </w:rPr>
              <w:t xml:space="preserve">) </w:t>
            </w:r>
            <w:r w:rsidRPr="00620CFE">
              <w:rPr>
                <w:rFonts w:ascii="Verdana" w:hAnsi="Verdana"/>
              </w:rPr>
              <w:t xml:space="preserve">bija iebildumi </w:t>
            </w:r>
            <w:r w:rsidR="003D454F">
              <w:rPr>
                <w:rFonts w:ascii="Verdana" w:hAnsi="Verdana"/>
              </w:rPr>
              <w:t xml:space="preserve">par sniegto pakalpojumu kvalitāti </w:t>
            </w:r>
            <w:r w:rsidRPr="00620CFE">
              <w:rPr>
                <w:rFonts w:ascii="Verdana" w:hAnsi="Verdana"/>
              </w:rPr>
              <w:t xml:space="preserve">(papildu </w:t>
            </w:r>
            <w:r w:rsidR="005D4B53" w:rsidRPr="00620CFE">
              <w:rPr>
                <w:rFonts w:ascii="Verdana" w:hAnsi="Verdana"/>
              </w:rPr>
              <w:t>izmaksas</w:t>
            </w:r>
            <w:r w:rsidRPr="00620CFE">
              <w:rPr>
                <w:rFonts w:ascii="Verdana" w:hAnsi="Verdana"/>
              </w:rPr>
              <w:t xml:space="preserve"> rēķinos, kam</w:t>
            </w:r>
            <w:r w:rsidR="005D53C8">
              <w:rPr>
                <w:rFonts w:ascii="Verdana" w:hAnsi="Verdana"/>
              </w:rPr>
              <w:t xml:space="preserve"> jau</w:t>
            </w:r>
            <w:proofErr w:type="gramStart"/>
            <w:r w:rsidR="005D53C8">
              <w:rPr>
                <w:rFonts w:ascii="Verdana" w:hAnsi="Verdana"/>
              </w:rPr>
              <w:t xml:space="preserve"> </w:t>
            </w:r>
            <w:r w:rsidRPr="00620CFE">
              <w:rPr>
                <w:rFonts w:ascii="Verdana" w:hAnsi="Verdana"/>
              </w:rPr>
              <w:t xml:space="preserve"> </w:t>
            </w:r>
            <w:proofErr w:type="gramEnd"/>
            <w:r w:rsidRPr="00620CFE">
              <w:rPr>
                <w:rFonts w:ascii="Verdana" w:hAnsi="Verdana"/>
              </w:rPr>
              <w:t xml:space="preserve">bija jābūt </w:t>
            </w:r>
            <w:r w:rsidR="005D53C8">
              <w:rPr>
                <w:rFonts w:ascii="Verdana" w:hAnsi="Verdana"/>
              </w:rPr>
              <w:t xml:space="preserve">iekļautām </w:t>
            </w:r>
            <w:r w:rsidRPr="00620CFE">
              <w:rPr>
                <w:rFonts w:ascii="Verdana" w:hAnsi="Verdana"/>
              </w:rPr>
              <w:t xml:space="preserve">apsaimniekošanas maksā, </w:t>
            </w:r>
            <w:r w:rsidR="005D4B53" w:rsidRPr="00620CFE">
              <w:rPr>
                <w:rFonts w:ascii="Verdana" w:hAnsi="Verdana"/>
              </w:rPr>
              <w:t xml:space="preserve">apgrūtināta saziņa un solījumu </w:t>
            </w:r>
            <w:r w:rsidR="004E6695">
              <w:rPr>
                <w:rFonts w:ascii="Verdana" w:hAnsi="Verdana"/>
              </w:rPr>
              <w:t>ne</w:t>
            </w:r>
            <w:r w:rsidR="005D4B53" w:rsidRPr="00620CFE">
              <w:rPr>
                <w:rFonts w:ascii="Verdana" w:hAnsi="Verdana"/>
              </w:rPr>
              <w:t xml:space="preserve">izpilde </w:t>
            </w:r>
            <w:r w:rsidRPr="00620CFE">
              <w:rPr>
                <w:rFonts w:ascii="Verdana" w:hAnsi="Verdana"/>
              </w:rPr>
              <w:t>valdes maiņa</w:t>
            </w:r>
            <w:r w:rsidR="005D4B53" w:rsidRPr="00620CFE">
              <w:rPr>
                <w:rFonts w:ascii="Verdana" w:hAnsi="Verdana"/>
              </w:rPr>
              <w:t>s rezultātā</w:t>
            </w:r>
            <w:r w:rsidR="00793BEB" w:rsidRPr="00620CFE">
              <w:rPr>
                <w:rFonts w:ascii="Verdana" w:hAnsi="Verdana"/>
              </w:rPr>
              <w:t xml:space="preserve">, </w:t>
            </w:r>
            <w:r w:rsidRPr="00620CFE">
              <w:rPr>
                <w:rFonts w:ascii="Verdana" w:hAnsi="Verdana"/>
              </w:rPr>
              <w:t>apsaimniekotājs nenorēķinājās ar komunālo pakalpojumu sniedzējiem, radot parādus). 2013. ga</w:t>
            </w:r>
            <w:r w:rsidR="005D4B53" w:rsidRPr="00620CFE">
              <w:rPr>
                <w:rFonts w:ascii="Verdana" w:hAnsi="Verdana"/>
              </w:rPr>
              <w:t>d</w:t>
            </w:r>
            <w:r w:rsidRPr="00620CFE">
              <w:rPr>
                <w:rFonts w:ascii="Verdana" w:hAnsi="Verdana"/>
              </w:rPr>
              <w:t xml:space="preserve">ā SIA izziņoja maksātnespēju, un mājas kopība zaudēja uzkrāto naudu remontdarbiem, turklāt bija spiesta atkārtoti norēķināties ar komunālo pakalpojumu sniedzējiem par </w:t>
            </w:r>
            <w:r w:rsidR="00793BEB" w:rsidRPr="00620CFE">
              <w:rPr>
                <w:rFonts w:ascii="Verdana" w:hAnsi="Verdana"/>
              </w:rPr>
              <w:t xml:space="preserve">iedzīvotāju </w:t>
            </w:r>
            <w:r w:rsidRPr="00620CFE">
              <w:rPr>
                <w:rFonts w:ascii="Verdana" w:hAnsi="Verdana"/>
              </w:rPr>
              <w:t xml:space="preserve">apmaksātiem pakalpojumiem. Mājas kopība izvēlējās Sabiedrību par nākamo apsaimniekotāju, paļaujoties uz </w:t>
            </w:r>
            <w:r w:rsidR="00793BEB" w:rsidRPr="00620CFE">
              <w:rPr>
                <w:rFonts w:ascii="Verdana" w:hAnsi="Verdana"/>
              </w:rPr>
              <w:t>tās</w:t>
            </w:r>
            <w:r w:rsidRPr="00620CFE">
              <w:rPr>
                <w:rFonts w:ascii="Verdana" w:hAnsi="Verdana"/>
              </w:rPr>
              <w:t xml:space="preserve"> l </w:t>
            </w:r>
            <w:r w:rsidR="00793BEB" w:rsidRPr="00620CFE">
              <w:rPr>
                <w:rFonts w:ascii="Verdana" w:hAnsi="Verdana"/>
              </w:rPr>
              <w:t>reputāciju</w:t>
            </w:r>
            <w:r w:rsidR="005D4B53" w:rsidRPr="00620CFE">
              <w:rPr>
                <w:rFonts w:ascii="Verdana" w:hAnsi="Verdana"/>
              </w:rPr>
              <w:t xml:space="preserve"> </w:t>
            </w:r>
            <w:r w:rsidRPr="00620CFE">
              <w:rPr>
                <w:rFonts w:ascii="Verdana" w:hAnsi="Verdana"/>
              </w:rPr>
              <w:t>un</w:t>
            </w:r>
            <w:r w:rsidR="004E6695">
              <w:rPr>
                <w:rFonts w:ascii="Verdana" w:hAnsi="Verdana"/>
              </w:rPr>
              <w:t xml:space="preserve"> apsvērumu</w:t>
            </w:r>
            <w:r w:rsidRPr="00620CFE">
              <w:rPr>
                <w:rFonts w:ascii="Verdana" w:hAnsi="Verdana"/>
              </w:rPr>
              <w:t xml:space="preserve">, ka pašvaldība nepieļaus </w:t>
            </w:r>
            <w:r w:rsidR="00793BEB" w:rsidRPr="00620CFE">
              <w:rPr>
                <w:rFonts w:ascii="Verdana" w:hAnsi="Verdana"/>
              </w:rPr>
              <w:t>savas</w:t>
            </w:r>
            <w:r w:rsidRPr="00620CFE">
              <w:rPr>
                <w:rFonts w:ascii="Verdana" w:hAnsi="Verdana"/>
              </w:rPr>
              <w:t xml:space="preserve"> kapitālsabiedrības bankrotu. </w:t>
            </w:r>
          </w:p>
          <w:p w14:paraId="387F85CD" w14:textId="77777777" w:rsidR="00793BEB" w:rsidRPr="00620CFE" w:rsidRDefault="00793BEB" w:rsidP="005032DD">
            <w:pPr>
              <w:spacing w:before="120"/>
              <w:rPr>
                <w:rFonts w:ascii="Verdana" w:hAnsi="Verdana"/>
              </w:rPr>
            </w:pPr>
            <w:r w:rsidRPr="00620CFE">
              <w:rPr>
                <w:rFonts w:ascii="Verdana" w:hAnsi="Verdana"/>
              </w:rPr>
              <w:t>SIA “Latio namsaimnieks” 2012. gadā sāka sniegt pakalpojumu “Kadaga 9” (Kadagas ciems) dzīvojamās mājas kopībai 2013. gadā kopība lauza līgumu, jo SIA maldināja klientu par parādu pārņemšanas darbībām, laikus nenorēķinājās par siltumenerģijas piegādi, kā arī pavirši veica klienta uzdotos darbus. Kopība izvēlējās Sabiedrību, kā pakalpojuma sniedzēju ar labu reputāciju.</w:t>
            </w:r>
          </w:p>
          <w:p w14:paraId="260AAAF9" w14:textId="00F81C29" w:rsidR="002F0FC2" w:rsidRPr="00620CFE" w:rsidRDefault="005032DD" w:rsidP="00793BEB">
            <w:pPr>
              <w:spacing w:before="120" w:after="120"/>
              <w:rPr>
                <w:rFonts w:ascii="Verdana" w:hAnsi="Verdana"/>
              </w:rPr>
            </w:pPr>
            <w:r w:rsidRPr="00620CFE">
              <w:rPr>
                <w:rFonts w:ascii="Verdana" w:hAnsi="Verdana"/>
              </w:rPr>
              <w:t>SIA “Latvijas Namsaimnieks</w:t>
            </w:r>
            <w:r w:rsidR="00E8362E" w:rsidRPr="00620CFE">
              <w:rPr>
                <w:rFonts w:ascii="Verdana" w:hAnsi="Verdana"/>
              </w:rPr>
              <w:t>”</w:t>
            </w:r>
            <w:r w:rsidRPr="00620CFE">
              <w:rPr>
                <w:rFonts w:ascii="Verdana" w:hAnsi="Verdana"/>
              </w:rPr>
              <w:t xml:space="preserve"> tirgū ienāca </w:t>
            </w:r>
            <w:r w:rsidR="00E8362E" w:rsidRPr="00620CFE">
              <w:rPr>
                <w:rFonts w:ascii="Verdana" w:hAnsi="Verdana"/>
              </w:rPr>
              <w:t>201</w:t>
            </w:r>
            <w:r w:rsidR="00793BEB" w:rsidRPr="00620CFE">
              <w:rPr>
                <w:rFonts w:ascii="Verdana" w:hAnsi="Verdana"/>
              </w:rPr>
              <w:t>2</w:t>
            </w:r>
            <w:r w:rsidR="00E8362E" w:rsidRPr="00620CFE">
              <w:rPr>
                <w:rFonts w:ascii="Verdana" w:hAnsi="Verdana"/>
              </w:rPr>
              <w:t xml:space="preserve">. gadā un </w:t>
            </w:r>
            <w:r w:rsidRPr="00620CFE">
              <w:rPr>
                <w:rFonts w:ascii="Verdana" w:hAnsi="Verdana"/>
              </w:rPr>
              <w:t>izvēl</w:t>
            </w:r>
            <w:r w:rsidR="00E8362E" w:rsidRPr="00620CFE">
              <w:rPr>
                <w:rFonts w:ascii="Verdana" w:hAnsi="Verdana"/>
              </w:rPr>
              <w:t>ējās tikai</w:t>
            </w:r>
            <w:r w:rsidRPr="00620CFE">
              <w:rPr>
                <w:rFonts w:ascii="Verdana" w:hAnsi="Verdana"/>
              </w:rPr>
              <w:t xml:space="preserve"> kredītspējīgus klientus. 2013.</w:t>
            </w:r>
            <w:r w:rsidR="00793BEB" w:rsidRPr="00620CFE">
              <w:rPr>
                <w:rFonts w:ascii="Verdana" w:hAnsi="Verdana"/>
              </w:rPr>
              <w:t xml:space="preserve"> </w:t>
            </w:r>
            <w:r w:rsidRPr="00620CFE">
              <w:rPr>
                <w:rFonts w:ascii="Verdana" w:hAnsi="Verdana"/>
              </w:rPr>
              <w:t>gadā SIA lauza pārvaldīšanas līgumu ar māj</w:t>
            </w:r>
            <w:r w:rsidR="005D4B53" w:rsidRPr="00620CFE">
              <w:rPr>
                <w:rFonts w:ascii="Verdana" w:hAnsi="Verdana"/>
              </w:rPr>
              <w:t>as kopību</w:t>
            </w:r>
            <w:r w:rsidRPr="00620CFE">
              <w:rPr>
                <w:rFonts w:ascii="Verdana" w:hAnsi="Verdana"/>
              </w:rPr>
              <w:t xml:space="preserve"> </w:t>
            </w:r>
            <w:r w:rsidR="005D4B53" w:rsidRPr="00620CFE">
              <w:rPr>
                <w:rFonts w:ascii="Verdana" w:hAnsi="Verdana"/>
              </w:rPr>
              <w:t>“</w:t>
            </w:r>
            <w:r w:rsidRPr="00620CFE">
              <w:rPr>
                <w:rFonts w:ascii="Verdana" w:hAnsi="Verdana"/>
              </w:rPr>
              <w:t xml:space="preserve">Pirmā </w:t>
            </w:r>
            <w:r w:rsidR="005D4B53" w:rsidRPr="00620CFE">
              <w:rPr>
                <w:rFonts w:ascii="Verdana" w:hAnsi="Verdana"/>
              </w:rPr>
              <w:t xml:space="preserve">iela </w:t>
            </w:r>
            <w:r w:rsidRPr="00620CFE">
              <w:rPr>
                <w:rFonts w:ascii="Verdana" w:hAnsi="Verdana"/>
              </w:rPr>
              <w:t>31</w:t>
            </w:r>
            <w:r w:rsidR="005D4B53" w:rsidRPr="00620CFE">
              <w:rPr>
                <w:rFonts w:ascii="Verdana" w:hAnsi="Verdana"/>
              </w:rPr>
              <w:t>”</w:t>
            </w:r>
            <w:r w:rsidRPr="00620CFE">
              <w:rPr>
                <w:rFonts w:ascii="Verdana" w:hAnsi="Verdana"/>
              </w:rPr>
              <w:t xml:space="preserve"> (Ādaž</w:t>
            </w:r>
            <w:r w:rsidR="00620CFE">
              <w:rPr>
                <w:rFonts w:ascii="Verdana" w:hAnsi="Verdana"/>
              </w:rPr>
              <w:t>i</w:t>
            </w:r>
            <w:r w:rsidRPr="00620CFE">
              <w:rPr>
                <w:rFonts w:ascii="Verdana" w:hAnsi="Verdana"/>
              </w:rPr>
              <w:t>), kā iemeslu minot klienta nespēju vienoties par atsevišķiem lēmumiem. Uzņēmums izvēlējās pamest riska zonu</w:t>
            </w:r>
            <w:r w:rsidR="00B13167">
              <w:rPr>
                <w:rFonts w:ascii="Verdana" w:hAnsi="Verdana"/>
              </w:rPr>
              <w:t xml:space="preserve"> un</w:t>
            </w:r>
            <w:r w:rsidRPr="00620CFE">
              <w:rPr>
                <w:rFonts w:ascii="Verdana" w:hAnsi="Verdana"/>
              </w:rPr>
              <w:t xml:space="preserve"> </w:t>
            </w:r>
            <w:r w:rsidR="00B13167" w:rsidRPr="00620CFE">
              <w:rPr>
                <w:rFonts w:ascii="Verdana" w:hAnsi="Verdana"/>
              </w:rPr>
              <w:t>rad</w:t>
            </w:r>
            <w:r w:rsidR="00B13167">
              <w:rPr>
                <w:rFonts w:ascii="Verdana" w:hAnsi="Verdana"/>
              </w:rPr>
              <w:t>īja</w:t>
            </w:r>
            <w:r w:rsidR="00B13167" w:rsidRPr="00620CFE">
              <w:rPr>
                <w:rFonts w:ascii="Verdana" w:hAnsi="Verdana"/>
              </w:rPr>
              <w:t xml:space="preserve"> zaudējumu</w:t>
            </w:r>
            <w:r w:rsidR="00B13167">
              <w:rPr>
                <w:rFonts w:ascii="Verdana" w:hAnsi="Verdana"/>
              </w:rPr>
              <w:t>s</w:t>
            </w:r>
            <w:r w:rsidR="00B13167" w:rsidRPr="00620CFE">
              <w:rPr>
                <w:rFonts w:ascii="Verdana" w:hAnsi="Verdana"/>
              </w:rPr>
              <w:t xml:space="preserve"> dzīvokļu īpašniekiem </w:t>
            </w:r>
            <w:r w:rsidRPr="00620CFE">
              <w:rPr>
                <w:rFonts w:ascii="Verdana" w:hAnsi="Verdana"/>
              </w:rPr>
              <w:t xml:space="preserve">(neatmaksāja uzkrājuma naudu). </w:t>
            </w:r>
            <w:r w:rsidR="00E8362E" w:rsidRPr="00620CFE">
              <w:rPr>
                <w:rFonts w:ascii="Verdana" w:hAnsi="Verdana"/>
              </w:rPr>
              <w:t xml:space="preserve">Sākot ar 2017. gadu uzņēmumam mainījās vairāki īpašnieki, kā rezultātā šobrīd klientu serviss </w:t>
            </w:r>
            <w:r w:rsidR="00C72ED0" w:rsidRPr="00620CFE">
              <w:rPr>
                <w:rFonts w:ascii="Verdana" w:hAnsi="Verdana"/>
              </w:rPr>
              <w:t>Ādažos ir pieejams tikai attālināti</w:t>
            </w:r>
            <w:r w:rsidR="009732A7">
              <w:rPr>
                <w:rFonts w:ascii="Verdana" w:hAnsi="Verdana"/>
              </w:rPr>
              <w:t>,</w:t>
            </w:r>
            <w:r w:rsidR="00C72ED0" w:rsidRPr="00620CFE">
              <w:rPr>
                <w:rFonts w:ascii="Verdana" w:hAnsi="Verdana"/>
              </w:rPr>
              <w:t xml:space="preserve"> un operatīva rīcība klientu pieprasījumu gadījumos notiek gausi.</w:t>
            </w:r>
          </w:p>
          <w:p w14:paraId="0F3CDD19" w14:textId="495D07AB" w:rsidR="0002513C" w:rsidRPr="00620CFE" w:rsidRDefault="0002513C" w:rsidP="00793BEB">
            <w:pPr>
              <w:spacing w:before="120" w:after="120"/>
              <w:rPr>
                <w:rFonts w:ascii="Verdana" w:hAnsi="Verdana"/>
                <w:color w:val="FF0000"/>
              </w:rPr>
            </w:pPr>
            <w:r w:rsidRPr="00620CFE">
              <w:rPr>
                <w:rFonts w:ascii="Verdana" w:hAnsi="Verdana"/>
              </w:rPr>
              <w:t xml:space="preserve">Tirgus nepilnība izpaužas </w:t>
            </w:r>
            <w:r w:rsidR="00620CFE" w:rsidRPr="00620CFE">
              <w:rPr>
                <w:rFonts w:ascii="Verdana" w:hAnsi="Verdana"/>
              </w:rPr>
              <w:t>tādējādi</w:t>
            </w:r>
            <w:r w:rsidRPr="00620CFE">
              <w:rPr>
                <w:rFonts w:ascii="Verdana" w:hAnsi="Verdana"/>
              </w:rPr>
              <w:t>, ka citi komersanti nespēj apmierināt klientu vajadzības, jo no 2011.</w:t>
            </w:r>
            <w:r w:rsidR="00620CFE">
              <w:rPr>
                <w:rFonts w:ascii="Verdana" w:hAnsi="Verdana"/>
              </w:rPr>
              <w:t xml:space="preserve"> </w:t>
            </w:r>
            <w:r w:rsidRPr="00620CFE">
              <w:rPr>
                <w:rFonts w:ascii="Verdana" w:hAnsi="Verdana"/>
              </w:rPr>
              <w:t>līdz 2020.</w:t>
            </w:r>
            <w:r w:rsidR="00620CFE">
              <w:rPr>
                <w:rFonts w:ascii="Verdana" w:hAnsi="Verdana"/>
              </w:rPr>
              <w:t xml:space="preserve"> </w:t>
            </w:r>
            <w:r w:rsidRPr="00620CFE">
              <w:rPr>
                <w:rFonts w:ascii="Verdana" w:hAnsi="Verdana"/>
              </w:rPr>
              <w:t>gadam 34 māju kopības Ādažu novadā atteicās no citu komersantu pakalpojumiem</w:t>
            </w:r>
            <w:r w:rsidR="004C6E57" w:rsidRPr="00620CFE">
              <w:rPr>
                <w:rFonts w:ascii="Verdana" w:hAnsi="Verdana"/>
              </w:rPr>
              <w:t xml:space="preserve"> un izvēlējās Sabiedrības pakalpojumu</w:t>
            </w:r>
            <w:r w:rsidRPr="00620CFE">
              <w:rPr>
                <w:rFonts w:ascii="Verdana" w:hAnsi="Verdana"/>
              </w:rPr>
              <w:t>.</w:t>
            </w:r>
          </w:p>
        </w:tc>
      </w:tr>
      <w:tr w:rsidR="00114E6C" w:rsidRPr="009B2D0D" w14:paraId="3D262B55" w14:textId="77777777" w:rsidTr="007114DF">
        <w:tc>
          <w:tcPr>
            <w:tcW w:w="15836" w:type="dxa"/>
            <w:gridSpan w:val="13"/>
            <w:tcBorders>
              <w:top w:val="nil"/>
              <w:left w:val="nil"/>
              <w:bottom w:val="nil"/>
              <w:right w:val="nil"/>
            </w:tcBorders>
          </w:tcPr>
          <w:p w14:paraId="2850C1C3" w14:textId="77777777" w:rsidR="00114E6C" w:rsidRPr="009B2D0D" w:rsidRDefault="00114E6C" w:rsidP="007114DF">
            <w:pPr>
              <w:spacing w:before="120" w:after="120"/>
              <w:rPr>
                <w:rFonts w:ascii="Verdana" w:hAnsi="Verdana"/>
                <w:b/>
                <w:bCs/>
              </w:rPr>
            </w:pPr>
            <w:bookmarkStart w:id="10" w:name="_Hlk40114684"/>
            <w:bookmarkEnd w:id="9"/>
            <w:r w:rsidRPr="009B2D0D">
              <w:rPr>
                <w:rFonts w:ascii="Verdana" w:hAnsi="Verdana"/>
                <w:b/>
                <w:bCs/>
              </w:rPr>
              <w:lastRenderedPageBreak/>
              <w:t xml:space="preserve">  2.2. Kādi ir noskaidrotie iemesli, kuru dēļ privātie komersanti nepiedāvā attiecīgos pakalpojumus?</w:t>
            </w:r>
          </w:p>
        </w:tc>
      </w:tr>
      <w:tr w:rsidR="00114E6C" w:rsidRPr="009B2D0D" w14:paraId="0602523A" w14:textId="77777777" w:rsidTr="007114DF">
        <w:trPr>
          <w:gridBefore w:val="3"/>
          <w:gridAfter w:val="1"/>
          <w:wBefore w:w="709" w:type="dxa"/>
          <w:wAfter w:w="385" w:type="dxa"/>
        </w:trPr>
        <w:tc>
          <w:tcPr>
            <w:tcW w:w="14742" w:type="dxa"/>
            <w:gridSpan w:val="9"/>
            <w:tcBorders>
              <w:top w:val="single" w:sz="4" w:space="0" w:color="auto"/>
            </w:tcBorders>
          </w:tcPr>
          <w:p w14:paraId="7C593F61" w14:textId="682D7104" w:rsidR="001D06FA" w:rsidRPr="001D06FA" w:rsidRDefault="001D06FA" w:rsidP="001D06FA">
            <w:pPr>
              <w:spacing w:before="120" w:after="120"/>
              <w:rPr>
                <w:rFonts w:ascii="Verdana" w:hAnsi="Verdana"/>
                <w:iCs/>
              </w:rPr>
            </w:pPr>
            <w:r w:rsidRPr="001D06FA">
              <w:rPr>
                <w:rFonts w:ascii="Verdana" w:hAnsi="Verdana"/>
                <w:b/>
                <w:bCs/>
                <w:iCs/>
              </w:rPr>
              <w:t xml:space="preserve">Siltumenerģijas </w:t>
            </w:r>
            <w:r w:rsidR="008E1F08">
              <w:rPr>
                <w:rFonts w:ascii="Verdana" w:hAnsi="Verdana"/>
                <w:b/>
                <w:bCs/>
                <w:iCs/>
              </w:rPr>
              <w:t xml:space="preserve">ražošana, </w:t>
            </w:r>
            <w:r w:rsidRPr="001D06FA">
              <w:rPr>
                <w:rFonts w:ascii="Verdana" w:hAnsi="Verdana"/>
                <w:b/>
                <w:bCs/>
                <w:iCs/>
              </w:rPr>
              <w:t>pārvade, sadale un tirdzniecība</w:t>
            </w:r>
            <w:r w:rsidR="00C72ED0">
              <w:rPr>
                <w:rFonts w:ascii="Verdana" w:hAnsi="Verdana"/>
                <w:b/>
                <w:bCs/>
                <w:iCs/>
              </w:rPr>
              <w:t xml:space="preserve"> </w:t>
            </w:r>
            <w:r w:rsidR="00C72ED0" w:rsidRPr="00C72ED0">
              <w:rPr>
                <w:rFonts w:ascii="Verdana" w:hAnsi="Verdana"/>
                <w:iCs/>
              </w:rPr>
              <w:t xml:space="preserve">- </w:t>
            </w:r>
            <w:r w:rsidR="00C72ED0">
              <w:rPr>
                <w:rFonts w:ascii="Verdana" w:hAnsi="Verdana"/>
                <w:iCs/>
              </w:rPr>
              <w:t>n</w:t>
            </w:r>
            <w:r w:rsidRPr="001D06FA">
              <w:rPr>
                <w:rFonts w:ascii="Verdana" w:hAnsi="Verdana"/>
                <w:iCs/>
              </w:rPr>
              <w:t>ozarē pastāv dabiskais monopols</w:t>
            </w:r>
            <w:r w:rsidR="00C72ED0">
              <w:rPr>
                <w:rFonts w:ascii="Verdana" w:hAnsi="Verdana"/>
                <w:iCs/>
              </w:rPr>
              <w:t xml:space="preserve">, </w:t>
            </w:r>
            <w:r w:rsidR="005F50BC">
              <w:rPr>
                <w:rFonts w:ascii="Verdana" w:hAnsi="Verdana"/>
                <w:iCs/>
              </w:rPr>
              <w:t xml:space="preserve">jo </w:t>
            </w:r>
            <w:r w:rsidR="00AD71E7">
              <w:rPr>
                <w:rFonts w:ascii="Verdana" w:hAnsi="Verdana"/>
                <w:iCs/>
              </w:rPr>
              <w:t xml:space="preserve">ražošanas līdzekļi </w:t>
            </w:r>
            <w:r w:rsidR="005F50BC">
              <w:rPr>
                <w:rFonts w:ascii="Verdana" w:hAnsi="Verdana"/>
                <w:iCs/>
              </w:rPr>
              <w:t xml:space="preserve">pakalpojuma sniegšanai pieder </w:t>
            </w:r>
            <w:r w:rsidR="008E1F08">
              <w:rPr>
                <w:rFonts w:ascii="Verdana" w:hAnsi="Verdana"/>
                <w:iCs/>
              </w:rPr>
              <w:t>S</w:t>
            </w:r>
            <w:r w:rsidR="005F50BC">
              <w:rPr>
                <w:rFonts w:ascii="Verdana" w:hAnsi="Verdana"/>
                <w:iCs/>
              </w:rPr>
              <w:t xml:space="preserve">abiedrībai, </w:t>
            </w:r>
            <w:r w:rsidR="00C72ED0">
              <w:rPr>
                <w:rFonts w:ascii="Verdana" w:hAnsi="Verdana"/>
                <w:iCs/>
              </w:rPr>
              <w:t xml:space="preserve">tā </w:t>
            </w:r>
            <w:r w:rsidRPr="001D06FA">
              <w:rPr>
                <w:rFonts w:ascii="Verdana" w:hAnsi="Verdana"/>
                <w:iCs/>
              </w:rPr>
              <w:t xml:space="preserve">ir stratēģiski svarīga, </w:t>
            </w:r>
            <w:r w:rsidR="00C72ED0">
              <w:rPr>
                <w:rFonts w:ascii="Verdana" w:hAnsi="Verdana"/>
                <w:iCs/>
              </w:rPr>
              <w:t>nozares</w:t>
            </w:r>
            <w:r w:rsidRPr="001D06FA">
              <w:rPr>
                <w:rFonts w:ascii="Verdana" w:hAnsi="Verdana"/>
                <w:iCs/>
              </w:rPr>
              <w:t xml:space="preserve"> infrastruktūrai nepieciešami lieli kapitālieguldījumi, kā arī </w:t>
            </w:r>
            <w:r w:rsidR="00C72ED0">
              <w:rPr>
                <w:rFonts w:ascii="Verdana" w:hAnsi="Verdana"/>
                <w:iCs/>
              </w:rPr>
              <w:t xml:space="preserve">uz to attiecās </w:t>
            </w:r>
            <w:r w:rsidRPr="001D06FA">
              <w:rPr>
                <w:rFonts w:ascii="Verdana" w:hAnsi="Verdana"/>
                <w:iCs/>
              </w:rPr>
              <w:t>augstas kvalitātes standarti.</w:t>
            </w:r>
          </w:p>
          <w:p w14:paraId="06E174D6" w14:textId="77777777" w:rsidR="001D06FA" w:rsidRPr="001D06FA" w:rsidRDefault="001D06FA" w:rsidP="001D06FA">
            <w:pPr>
              <w:spacing w:before="120" w:after="120"/>
              <w:rPr>
                <w:rFonts w:ascii="Verdana" w:hAnsi="Verdana"/>
                <w:bCs/>
                <w:iCs/>
              </w:rPr>
            </w:pPr>
            <w:r w:rsidRPr="001D06FA">
              <w:rPr>
                <w:rFonts w:ascii="Verdana" w:hAnsi="Verdana"/>
                <w:b/>
                <w:bCs/>
                <w:iCs/>
              </w:rPr>
              <w:t xml:space="preserve">Pašvaldības īres dzīvokļu pārvaldīšana </w:t>
            </w:r>
            <w:r w:rsidR="00C72ED0" w:rsidRPr="00C72ED0">
              <w:rPr>
                <w:rFonts w:ascii="Verdana" w:hAnsi="Verdana"/>
                <w:iCs/>
              </w:rPr>
              <w:t>- m</w:t>
            </w:r>
            <w:r w:rsidRPr="005E638C">
              <w:rPr>
                <w:rFonts w:ascii="Verdana" w:hAnsi="Verdana"/>
                <w:iCs/>
              </w:rPr>
              <w:t>azskaitlīgs</w:t>
            </w:r>
            <w:r w:rsidRPr="001D06FA">
              <w:rPr>
                <w:rFonts w:ascii="Verdana" w:hAnsi="Verdana"/>
                <w:iCs/>
              </w:rPr>
              <w:t xml:space="preserve"> dzīvojamais fonds, nav peļņas gūšanas iespēj</w:t>
            </w:r>
            <w:r w:rsidR="00186105" w:rsidRPr="005E638C">
              <w:rPr>
                <w:rFonts w:ascii="Verdana" w:hAnsi="Verdana"/>
                <w:iCs/>
              </w:rPr>
              <w:t>u</w:t>
            </w:r>
            <w:r w:rsidRPr="001D06FA">
              <w:rPr>
                <w:rFonts w:ascii="Verdana" w:hAnsi="Verdana"/>
                <w:bCs/>
                <w:iCs/>
              </w:rPr>
              <w:t>.</w:t>
            </w:r>
          </w:p>
          <w:p w14:paraId="124BEE51" w14:textId="4CCD19D0" w:rsidR="00114E6C" w:rsidRPr="009B2D0D" w:rsidRDefault="001D06FA" w:rsidP="00824B80">
            <w:pPr>
              <w:spacing w:before="120" w:after="120"/>
              <w:rPr>
                <w:rFonts w:ascii="Verdana" w:hAnsi="Verdana"/>
              </w:rPr>
            </w:pPr>
            <w:r w:rsidRPr="001D06FA">
              <w:rPr>
                <w:rFonts w:ascii="Verdana" w:hAnsi="Verdana"/>
                <w:b/>
                <w:bCs/>
                <w:iCs/>
              </w:rPr>
              <w:t>Privāta nekustamā īpašuma pārvaldīšana un apsaimniekošana</w:t>
            </w:r>
            <w:r w:rsidR="00C72ED0">
              <w:rPr>
                <w:rFonts w:ascii="Verdana" w:hAnsi="Verdana"/>
                <w:b/>
                <w:bCs/>
                <w:iCs/>
              </w:rPr>
              <w:t xml:space="preserve"> </w:t>
            </w:r>
            <w:r w:rsidR="00C72ED0" w:rsidRPr="00C72ED0">
              <w:rPr>
                <w:rFonts w:ascii="Verdana" w:hAnsi="Verdana"/>
                <w:iCs/>
              </w:rPr>
              <w:t>–</w:t>
            </w:r>
            <w:r w:rsidRPr="00C72ED0">
              <w:rPr>
                <w:rFonts w:ascii="Verdana" w:hAnsi="Verdana"/>
                <w:bCs/>
                <w:iCs/>
              </w:rPr>
              <w:t xml:space="preserve"> </w:t>
            </w:r>
            <w:r w:rsidR="00C72ED0" w:rsidRPr="00C72ED0">
              <w:rPr>
                <w:rFonts w:ascii="Verdana" w:hAnsi="Verdana"/>
                <w:bCs/>
                <w:iCs/>
              </w:rPr>
              <w:t>lai arī</w:t>
            </w:r>
            <w:r w:rsidR="00C72ED0">
              <w:rPr>
                <w:rFonts w:ascii="Verdana" w:hAnsi="Verdana"/>
                <w:bCs/>
                <w:i/>
              </w:rPr>
              <w:t xml:space="preserve"> c</w:t>
            </w:r>
            <w:r w:rsidR="00186105" w:rsidRPr="00186105">
              <w:rPr>
                <w:rFonts w:ascii="Verdana" w:hAnsi="Verdana"/>
                <w:bCs/>
                <w:iCs/>
              </w:rPr>
              <w:t>iti komersanti</w:t>
            </w:r>
            <w:r w:rsidRPr="001D06FA">
              <w:rPr>
                <w:rFonts w:ascii="Verdana" w:hAnsi="Verdana"/>
                <w:bCs/>
                <w:iCs/>
              </w:rPr>
              <w:t xml:space="preserve"> piedāvā šo pakalpojumu, </w:t>
            </w:r>
            <w:r w:rsidR="00186105">
              <w:rPr>
                <w:rFonts w:ascii="Verdana" w:hAnsi="Verdana"/>
                <w:bCs/>
                <w:iCs/>
              </w:rPr>
              <w:t xml:space="preserve">taču </w:t>
            </w:r>
            <w:r w:rsidRPr="001D06FA">
              <w:rPr>
                <w:rFonts w:ascii="Verdana" w:hAnsi="Verdana"/>
                <w:bCs/>
                <w:iCs/>
              </w:rPr>
              <w:t>mājas apsaimniekotāju izvēl</w:t>
            </w:r>
            <w:r w:rsidR="00C72ED0">
              <w:rPr>
                <w:rFonts w:ascii="Verdana" w:hAnsi="Verdana"/>
                <w:bCs/>
                <w:iCs/>
              </w:rPr>
              <w:t>es tiesības ir tikai</w:t>
            </w:r>
            <w:r w:rsidRPr="001D06FA">
              <w:rPr>
                <w:rFonts w:ascii="Verdana" w:hAnsi="Verdana"/>
                <w:bCs/>
                <w:iCs/>
              </w:rPr>
              <w:t xml:space="preserve"> mājas </w:t>
            </w:r>
            <w:proofErr w:type="spellStart"/>
            <w:r w:rsidR="00186105">
              <w:rPr>
                <w:rFonts w:ascii="Verdana" w:hAnsi="Verdana"/>
                <w:bCs/>
                <w:iCs/>
              </w:rPr>
              <w:t>kopīb</w:t>
            </w:r>
            <w:r w:rsidR="00C72ED0">
              <w:rPr>
                <w:rFonts w:ascii="Verdana" w:hAnsi="Verdana"/>
                <w:bCs/>
                <w:iCs/>
              </w:rPr>
              <w:t>ām</w:t>
            </w:r>
            <w:proofErr w:type="spellEnd"/>
            <w:r w:rsidRPr="001D06FA">
              <w:rPr>
                <w:rFonts w:ascii="Verdana" w:hAnsi="Verdana"/>
                <w:bCs/>
                <w:iCs/>
              </w:rPr>
              <w:t xml:space="preserve"> </w:t>
            </w:r>
            <w:r w:rsidR="00C72ED0">
              <w:rPr>
                <w:rFonts w:ascii="Verdana" w:hAnsi="Verdana"/>
                <w:bCs/>
                <w:iCs/>
              </w:rPr>
              <w:t xml:space="preserve">un </w:t>
            </w:r>
            <w:r w:rsidRPr="001D06FA">
              <w:rPr>
                <w:rFonts w:ascii="Verdana" w:hAnsi="Verdana"/>
                <w:bCs/>
                <w:iCs/>
              </w:rPr>
              <w:t xml:space="preserve">pašvaldība </w:t>
            </w:r>
            <w:r w:rsidR="00186105">
              <w:rPr>
                <w:rFonts w:ascii="Verdana" w:hAnsi="Verdana"/>
                <w:bCs/>
                <w:iCs/>
              </w:rPr>
              <w:t>šo izvēli</w:t>
            </w:r>
            <w:r w:rsidRPr="001D06FA">
              <w:rPr>
                <w:rFonts w:ascii="Verdana" w:hAnsi="Verdana"/>
                <w:bCs/>
                <w:iCs/>
              </w:rPr>
              <w:t xml:space="preserve"> neietekmē. </w:t>
            </w:r>
            <w:r w:rsidRPr="001D06FA">
              <w:rPr>
                <w:rFonts w:ascii="Verdana" w:hAnsi="Verdana"/>
                <w:b/>
                <w:bCs/>
                <w:iCs/>
              </w:rPr>
              <w:t xml:space="preserve"> </w:t>
            </w:r>
            <w:r w:rsidR="00186105">
              <w:rPr>
                <w:rFonts w:ascii="Verdana" w:hAnsi="Verdana"/>
                <w:bCs/>
                <w:iCs/>
              </w:rPr>
              <w:t>Māju kopības</w:t>
            </w:r>
            <w:r w:rsidRPr="001D06FA">
              <w:rPr>
                <w:rFonts w:ascii="Verdana" w:hAnsi="Verdana"/>
                <w:bCs/>
                <w:iCs/>
              </w:rPr>
              <w:t xml:space="preserve"> bieži </w:t>
            </w:r>
            <w:r w:rsidR="00C72ED0">
              <w:rPr>
                <w:rFonts w:ascii="Verdana" w:hAnsi="Verdana"/>
                <w:bCs/>
                <w:iCs/>
              </w:rPr>
              <w:t xml:space="preserve">noraida </w:t>
            </w:r>
            <w:r w:rsidR="00186105">
              <w:rPr>
                <w:rFonts w:ascii="Verdana" w:hAnsi="Verdana"/>
                <w:bCs/>
                <w:iCs/>
              </w:rPr>
              <w:t>citu komersantu</w:t>
            </w:r>
            <w:r w:rsidR="00C72ED0">
              <w:rPr>
                <w:rFonts w:ascii="Verdana" w:hAnsi="Verdana"/>
                <w:bCs/>
                <w:iCs/>
              </w:rPr>
              <w:t xml:space="preserve"> piedāvājumus</w:t>
            </w:r>
            <w:r w:rsidRPr="001D06FA">
              <w:rPr>
                <w:rFonts w:ascii="Verdana" w:hAnsi="Verdana"/>
                <w:bCs/>
                <w:iCs/>
              </w:rPr>
              <w:t xml:space="preserve">, jo </w:t>
            </w:r>
            <w:r w:rsidR="00186105">
              <w:rPr>
                <w:rFonts w:ascii="Verdana" w:hAnsi="Verdana"/>
                <w:bCs/>
                <w:iCs/>
              </w:rPr>
              <w:t xml:space="preserve">to pakalpojumi </w:t>
            </w:r>
            <w:r w:rsidR="00C72ED0">
              <w:rPr>
                <w:rFonts w:ascii="Verdana" w:hAnsi="Verdana"/>
                <w:bCs/>
                <w:iCs/>
              </w:rPr>
              <w:t>ir</w:t>
            </w:r>
            <w:r w:rsidRPr="001D06FA">
              <w:rPr>
                <w:rFonts w:ascii="Verdana" w:hAnsi="Verdana"/>
                <w:bCs/>
                <w:iCs/>
              </w:rPr>
              <w:t xml:space="preserve"> formāli, </w:t>
            </w:r>
            <w:r w:rsidR="00186105">
              <w:rPr>
                <w:rFonts w:ascii="Verdana" w:hAnsi="Verdana"/>
                <w:bCs/>
                <w:iCs/>
              </w:rPr>
              <w:t>komersant</w:t>
            </w:r>
            <w:r w:rsidR="00C72ED0">
              <w:rPr>
                <w:rFonts w:ascii="Verdana" w:hAnsi="Verdana"/>
                <w:bCs/>
                <w:iCs/>
              </w:rPr>
              <w:t>i</w:t>
            </w:r>
            <w:r w:rsidRPr="001D06FA">
              <w:rPr>
                <w:rFonts w:ascii="Verdana" w:hAnsi="Verdana"/>
                <w:bCs/>
                <w:iCs/>
              </w:rPr>
              <w:t xml:space="preserve"> ieinteresēt</w:t>
            </w:r>
            <w:r w:rsidR="00C72ED0">
              <w:rPr>
                <w:rFonts w:ascii="Verdana" w:hAnsi="Verdana"/>
                <w:bCs/>
                <w:iCs/>
              </w:rPr>
              <w:t>i</w:t>
            </w:r>
            <w:r w:rsidRPr="001D06FA">
              <w:rPr>
                <w:rFonts w:ascii="Verdana" w:hAnsi="Verdana"/>
                <w:bCs/>
                <w:iCs/>
              </w:rPr>
              <w:t xml:space="preserve"> tikai peļņas gūšanā</w:t>
            </w:r>
            <w:r w:rsidR="00677520">
              <w:rPr>
                <w:rFonts w:ascii="Verdana" w:hAnsi="Verdana"/>
                <w:bCs/>
                <w:iCs/>
              </w:rPr>
              <w:t>,</w:t>
            </w:r>
            <w:r w:rsidR="00677520">
              <w:t xml:space="preserve"> </w:t>
            </w:r>
            <w:r w:rsidR="00677520" w:rsidRPr="00793BEB">
              <w:rPr>
                <w:rFonts w:ascii="Verdana" w:hAnsi="Verdana"/>
                <w:bCs/>
                <w:iCs/>
              </w:rPr>
              <w:t>koncentrējoties uz augstāku finansējuma iekasēšanu</w:t>
            </w:r>
            <w:r w:rsidRPr="00793BEB">
              <w:rPr>
                <w:rFonts w:ascii="Verdana" w:hAnsi="Verdana"/>
                <w:bCs/>
                <w:iCs/>
              </w:rPr>
              <w:t xml:space="preserve">, nevis </w:t>
            </w:r>
            <w:r w:rsidR="00186105" w:rsidRPr="00793BEB">
              <w:rPr>
                <w:rFonts w:ascii="Verdana" w:hAnsi="Verdana"/>
                <w:bCs/>
                <w:iCs/>
              </w:rPr>
              <w:t xml:space="preserve">klientu </w:t>
            </w:r>
            <w:r w:rsidRPr="00793BEB">
              <w:rPr>
                <w:rFonts w:ascii="Verdana" w:hAnsi="Verdana"/>
                <w:bCs/>
                <w:iCs/>
              </w:rPr>
              <w:t>problēmu risināšan</w:t>
            </w:r>
            <w:r w:rsidR="00C72ED0" w:rsidRPr="00793BEB">
              <w:rPr>
                <w:rFonts w:ascii="Verdana" w:hAnsi="Verdana"/>
                <w:bCs/>
                <w:iCs/>
              </w:rPr>
              <w:t>u</w:t>
            </w:r>
            <w:r w:rsidRPr="00793BEB">
              <w:rPr>
                <w:rFonts w:ascii="Verdana" w:hAnsi="Verdana"/>
                <w:bCs/>
                <w:iCs/>
              </w:rPr>
              <w:t xml:space="preserve">, </w:t>
            </w:r>
            <w:r w:rsidR="00186105">
              <w:rPr>
                <w:rFonts w:ascii="Verdana" w:hAnsi="Verdana"/>
                <w:bCs/>
                <w:iCs/>
              </w:rPr>
              <w:t xml:space="preserve">jo </w:t>
            </w:r>
            <w:r w:rsidRPr="001D06FA">
              <w:rPr>
                <w:rFonts w:ascii="Verdana" w:hAnsi="Verdana"/>
                <w:bCs/>
                <w:iCs/>
              </w:rPr>
              <w:t>īpaši</w:t>
            </w:r>
            <w:r w:rsidR="00C72ED0">
              <w:rPr>
                <w:rFonts w:ascii="Verdana" w:hAnsi="Verdana"/>
                <w:bCs/>
                <w:iCs/>
              </w:rPr>
              <w:t>,</w:t>
            </w:r>
            <w:r w:rsidR="00186105">
              <w:rPr>
                <w:rFonts w:ascii="Verdana" w:hAnsi="Verdana"/>
                <w:bCs/>
                <w:iCs/>
              </w:rPr>
              <w:t xml:space="preserve"> </w:t>
            </w:r>
            <w:r w:rsidRPr="001D06FA">
              <w:rPr>
                <w:rFonts w:ascii="Verdana" w:hAnsi="Verdana"/>
                <w:bCs/>
                <w:iCs/>
              </w:rPr>
              <w:t>nolietota daudzdzīvokļu dzīvojamā fonda</w:t>
            </w:r>
            <w:r w:rsidR="00186105">
              <w:rPr>
                <w:rFonts w:ascii="Verdana" w:hAnsi="Verdana"/>
                <w:bCs/>
                <w:iCs/>
              </w:rPr>
              <w:t xml:space="preserve"> apstākļos</w:t>
            </w:r>
            <w:r w:rsidR="00677520">
              <w:rPr>
                <w:rFonts w:ascii="Verdana" w:hAnsi="Verdana"/>
                <w:bCs/>
                <w:iCs/>
              </w:rPr>
              <w:t xml:space="preserve">. </w:t>
            </w:r>
            <w:r w:rsidR="00DA117D">
              <w:rPr>
                <w:rFonts w:ascii="Verdana" w:hAnsi="Verdana"/>
                <w:bCs/>
                <w:iCs/>
              </w:rPr>
              <w:t>Ļoti bieži</w:t>
            </w:r>
            <w:r w:rsidR="00677520">
              <w:rPr>
                <w:rFonts w:ascii="Verdana" w:hAnsi="Verdana"/>
                <w:bCs/>
                <w:iCs/>
              </w:rPr>
              <w:t xml:space="preserve"> komersant</w:t>
            </w:r>
            <w:r w:rsidR="00C72ED0">
              <w:rPr>
                <w:rFonts w:ascii="Verdana" w:hAnsi="Verdana"/>
                <w:bCs/>
                <w:iCs/>
              </w:rPr>
              <w:t>u rīcība</w:t>
            </w:r>
            <w:r w:rsidR="00677520" w:rsidRPr="00677520">
              <w:rPr>
                <w:rFonts w:ascii="Verdana" w:hAnsi="Verdana"/>
                <w:bCs/>
                <w:iCs/>
              </w:rPr>
              <w:t xml:space="preserve"> avārij</w:t>
            </w:r>
            <w:r w:rsidR="00C72ED0">
              <w:rPr>
                <w:rFonts w:ascii="Verdana" w:hAnsi="Verdana"/>
                <w:bCs/>
                <w:iCs/>
              </w:rPr>
              <w:t>u</w:t>
            </w:r>
            <w:r w:rsidR="00677520">
              <w:rPr>
                <w:rFonts w:ascii="Verdana" w:hAnsi="Verdana"/>
                <w:bCs/>
                <w:iCs/>
              </w:rPr>
              <w:t xml:space="preserve"> un to radīto seku novēršan</w:t>
            </w:r>
            <w:r w:rsidR="00C72ED0">
              <w:rPr>
                <w:rFonts w:ascii="Verdana" w:hAnsi="Verdana"/>
                <w:bCs/>
                <w:iCs/>
              </w:rPr>
              <w:t>ā ir novēlota</w:t>
            </w:r>
            <w:r w:rsidR="00677520">
              <w:rPr>
                <w:rFonts w:ascii="Verdana" w:hAnsi="Verdana"/>
                <w:bCs/>
                <w:iCs/>
              </w:rPr>
              <w:t>.</w:t>
            </w:r>
            <w:r w:rsidRPr="001D06FA">
              <w:rPr>
                <w:rFonts w:ascii="Verdana" w:hAnsi="Verdana"/>
                <w:bCs/>
                <w:i/>
              </w:rPr>
              <w:t xml:space="preserve">  </w:t>
            </w:r>
          </w:p>
        </w:tc>
      </w:tr>
      <w:tr w:rsidR="00114E6C" w:rsidRPr="009B2D0D" w14:paraId="3949D77C" w14:textId="77777777" w:rsidTr="007114DF">
        <w:trPr>
          <w:gridBefore w:val="1"/>
          <w:wBefore w:w="142" w:type="dxa"/>
        </w:trPr>
        <w:tc>
          <w:tcPr>
            <w:tcW w:w="15694" w:type="dxa"/>
            <w:gridSpan w:val="12"/>
            <w:tcBorders>
              <w:top w:val="nil"/>
              <w:left w:val="nil"/>
              <w:bottom w:val="nil"/>
              <w:right w:val="nil"/>
            </w:tcBorders>
          </w:tcPr>
          <w:p w14:paraId="22192269" w14:textId="77777777" w:rsidR="00114E6C" w:rsidRPr="009B2D0D" w:rsidRDefault="00114E6C" w:rsidP="007114DF">
            <w:pPr>
              <w:spacing w:before="120" w:after="120"/>
              <w:rPr>
                <w:rFonts w:ascii="Verdana" w:hAnsi="Verdana"/>
                <w:b/>
                <w:bCs/>
              </w:rPr>
            </w:pPr>
            <w:bookmarkStart w:id="11" w:name="_Hlk40117595"/>
            <w:bookmarkEnd w:id="10"/>
            <w:r w:rsidRPr="009B2D0D">
              <w:rPr>
                <w:rFonts w:ascii="Verdana" w:hAnsi="Verdana"/>
                <w:b/>
                <w:bCs/>
              </w:rPr>
              <w:t>2.3. Kād</w:t>
            </w:r>
            <w:r w:rsidR="00207216">
              <w:rPr>
                <w:rFonts w:ascii="Verdana" w:hAnsi="Verdana"/>
                <w:b/>
                <w:bCs/>
              </w:rPr>
              <w:t>i</w:t>
            </w:r>
            <w:r w:rsidRPr="009B2D0D">
              <w:rPr>
                <w:rFonts w:ascii="Verdana" w:hAnsi="Verdana"/>
                <w:b/>
                <w:bCs/>
              </w:rPr>
              <w:t xml:space="preserve"> iemesl</w:t>
            </w:r>
            <w:r w:rsidR="00207216">
              <w:rPr>
                <w:rFonts w:ascii="Verdana" w:hAnsi="Verdana"/>
                <w:b/>
                <w:bCs/>
              </w:rPr>
              <w:t>i</w:t>
            </w:r>
            <w:r w:rsidRPr="009B2D0D">
              <w:rPr>
                <w:rFonts w:ascii="Verdana" w:hAnsi="Verdana"/>
                <w:b/>
                <w:bCs/>
              </w:rPr>
              <w:t xml:space="preserve"> dēļ apgrūtināta komersantu saimnieciskās darbības veikšan</w:t>
            </w:r>
            <w:r w:rsidR="00207216">
              <w:rPr>
                <w:rFonts w:ascii="Verdana" w:hAnsi="Verdana"/>
                <w:b/>
                <w:bCs/>
              </w:rPr>
              <w:t>u</w:t>
            </w:r>
            <w:r w:rsidRPr="009B2D0D">
              <w:rPr>
                <w:rFonts w:ascii="Verdana" w:hAnsi="Verdana"/>
                <w:b/>
                <w:bCs/>
              </w:rPr>
              <w:t xml:space="preserve"> vai ienākšan</w:t>
            </w:r>
            <w:r w:rsidR="00207216">
              <w:rPr>
                <w:rFonts w:ascii="Verdana" w:hAnsi="Verdana"/>
                <w:b/>
                <w:bCs/>
              </w:rPr>
              <w:t>u</w:t>
            </w:r>
            <w:r w:rsidRPr="009B2D0D">
              <w:rPr>
                <w:rFonts w:ascii="Verdana" w:hAnsi="Verdana"/>
                <w:b/>
                <w:bCs/>
              </w:rPr>
              <w:t xml:space="preserve"> tirgū vai pašvaldībā?</w:t>
            </w:r>
          </w:p>
        </w:tc>
      </w:tr>
      <w:tr w:rsidR="00114E6C" w:rsidRPr="009B2D0D" w14:paraId="0421C37E" w14:textId="77777777" w:rsidTr="007114DF">
        <w:trPr>
          <w:gridBefore w:val="2"/>
          <w:gridAfter w:val="1"/>
          <w:wBefore w:w="568" w:type="dxa"/>
          <w:wAfter w:w="385" w:type="dxa"/>
        </w:trPr>
        <w:tc>
          <w:tcPr>
            <w:tcW w:w="14883" w:type="dxa"/>
            <w:gridSpan w:val="10"/>
            <w:tcBorders>
              <w:top w:val="nil"/>
              <w:left w:val="nil"/>
              <w:bottom w:val="nil"/>
              <w:right w:val="nil"/>
            </w:tcBorders>
          </w:tcPr>
          <w:p w14:paraId="60DC7282" w14:textId="77777777" w:rsidR="00114E6C" w:rsidRPr="009B2D0D" w:rsidRDefault="00114E6C" w:rsidP="00114E6C">
            <w:pPr>
              <w:spacing w:after="120"/>
              <w:rPr>
                <w:rFonts w:ascii="Verdana" w:hAnsi="Verdana"/>
                <w:b/>
                <w:bCs/>
              </w:rPr>
            </w:pPr>
            <w:proofErr w:type="gramStart"/>
            <w:r w:rsidRPr="009B2D0D">
              <w:rPr>
                <w:rFonts w:ascii="Verdana" w:hAnsi="Verdana"/>
                <w:i/>
                <w:iCs/>
              </w:rPr>
              <w:lastRenderedPageBreak/>
              <w:t>Piemēram, administratīvās barjeras,</w:t>
            </w:r>
            <w:proofErr w:type="gramEnd"/>
            <w:r w:rsidRPr="009B2D0D">
              <w:rPr>
                <w:rFonts w:ascii="Verdana" w:hAnsi="Verdana"/>
                <w:i/>
                <w:iCs/>
              </w:rPr>
              <w:t xml:space="preserve"> </w:t>
            </w:r>
            <w:r w:rsidR="00207216">
              <w:rPr>
                <w:rFonts w:ascii="Verdana" w:hAnsi="Verdana"/>
                <w:i/>
                <w:iCs/>
              </w:rPr>
              <w:t>zems</w:t>
            </w:r>
            <w:r w:rsidRPr="009B2D0D">
              <w:rPr>
                <w:rFonts w:ascii="Verdana" w:hAnsi="Verdana"/>
                <w:i/>
                <w:iCs/>
              </w:rPr>
              <w:t xml:space="preserve"> pieprasījums, kas apzināts, aptaujājot potenciālos pakalpojuma sniedzējus.</w:t>
            </w:r>
          </w:p>
        </w:tc>
      </w:tr>
      <w:tr w:rsidR="00114E6C" w:rsidRPr="009B2D0D" w14:paraId="1D72C55A" w14:textId="77777777" w:rsidTr="007114DF">
        <w:trPr>
          <w:gridBefore w:val="3"/>
          <w:gridAfter w:val="1"/>
          <w:wBefore w:w="709" w:type="dxa"/>
          <w:wAfter w:w="385" w:type="dxa"/>
        </w:trPr>
        <w:tc>
          <w:tcPr>
            <w:tcW w:w="14742" w:type="dxa"/>
            <w:gridSpan w:val="9"/>
            <w:tcBorders>
              <w:top w:val="single" w:sz="4" w:space="0" w:color="auto"/>
            </w:tcBorders>
          </w:tcPr>
          <w:p w14:paraId="1E555938" w14:textId="7C48DB0C" w:rsidR="00186105" w:rsidRPr="00186105" w:rsidRDefault="00186105" w:rsidP="00186105">
            <w:pPr>
              <w:spacing w:before="120" w:after="120"/>
              <w:rPr>
                <w:rFonts w:ascii="Verdana" w:hAnsi="Verdana"/>
                <w:iCs/>
              </w:rPr>
            </w:pPr>
            <w:r w:rsidRPr="00186105">
              <w:rPr>
                <w:rFonts w:ascii="Verdana" w:hAnsi="Verdana"/>
                <w:b/>
                <w:bCs/>
                <w:iCs/>
              </w:rPr>
              <w:t xml:space="preserve">Siltumenerģijas </w:t>
            </w:r>
            <w:r w:rsidR="008E1F08">
              <w:rPr>
                <w:rFonts w:ascii="Verdana" w:hAnsi="Verdana"/>
                <w:b/>
                <w:bCs/>
                <w:iCs/>
              </w:rPr>
              <w:t xml:space="preserve">ražošana, </w:t>
            </w:r>
            <w:r w:rsidRPr="00186105">
              <w:rPr>
                <w:rFonts w:ascii="Verdana" w:hAnsi="Verdana"/>
                <w:b/>
                <w:bCs/>
                <w:iCs/>
              </w:rPr>
              <w:t xml:space="preserve">pārvade, sadale un tirdzniecība </w:t>
            </w:r>
            <w:r w:rsidR="00C72ED0">
              <w:rPr>
                <w:rFonts w:ascii="Verdana" w:hAnsi="Verdana"/>
                <w:iCs/>
              </w:rPr>
              <w:t>- n</w:t>
            </w:r>
            <w:r w:rsidRPr="00186105">
              <w:rPr>
                <w:rFonts w:ascii="Verdana" w:hAnsi="Verdana"/>
                <w:iCs/>
              </w:rPr>
              <w:t>ozarē pastāv dabiskais monopols</w:t>
            </w:r>
            <w:r w:rsidR="00C72ED0">
              <w:rPr>
                <w:rFonts w:ascii="Verdana" w:hAnsi="Verdana"/>
                <w:iCs/>
              </w:rPr>
              <w:t xml:space="preserve">, tā </w:t>
            </w:r>
            <w:r w:rsidRPr="00186105">
              <w:rPr>
                <w:rFonts w:ascii="Verdana" w:hAnsi="Verdana"/>
                <w:iCs/>
              </w:rPr>
              <w:t xml:space="preserve">ir stratēģiski svarīga, </w:t>
            </w:r>
            <w:r w:rsidR="00C72ED0">
              <w:rPr>
                <w:rFonts w:ascii="Verdana" w:hAnsi="Verdana"/>
                <w:iCs/>
              </w:rPr>
              <w:t>un nozares</w:t>
            </w:r>
            <w:r w:rsidRPr="00186105">
              <w:rPr>
                <w:rFonts w:ascii="Verdana" w:hAnsi="Verdana"/>
                <w:iCs/>
              </w:rPr>
              <w:t xml:space="preserve"> infrastruktūrai nepieciešami lieli kapitālieguldījumi, kā arī </w:t>
            </w:r>
            <w:r w:rsidR="00C72ED0">
              <w:rPr>
                <w:rFonts w:ascii="Verdana" w:hAnsi="Verdana"/>
                <w:iCs/>
              </w:rPr>
              <w:t xml:space="preserve">tai ir noteikti </w:t>
            </w:r>
            <w:r w:rsidRPr="00186105">
              <w:rPr>
                <w:rFonts w:ascii="Verdana" w:hAnsi="Verdana"/>
                <w:iCs/>
              </w:rPr>
              <w:t>augstas kvalitātes standarti.</w:t>
            </w:r>
          </w:p>
          <w:p w14:paraId="4B4C85C5" w14:textId="1E63C4C0" w:rsidR="00186105" w:rsidRPr="00186105" w:rsidRDefault="00186105" w:rsidP="00186105">
            <w:pPr>
              <w:spacing w:before="120" w:after="120"/>
              <w:rPr>
                <w:rFonts w:ascii="Verdana" w:hAnsi="Verdana"/>
                <w:iCs/>
              </w:rPr>
            </w:pPr>
            <w:r w:rsidRPr="00186105">
              <w:rPr>
                <w:rFonts w:ascii="Verdana" w:hAnsi="Verdana"/>
                <w:b/>
                <w:bCs/>
                <w:iCs/>
              </w:rPr>
              <w:t xml:space="preserve">Pašvaldības īres dzīvokļu pārvaldīšana </w:t>
            </w:r>
            <w:r w:rsidR="00C72ED0">
              <w:rPr>
                <w:rFonts w:ascii="Verdana" w:hAnsi="Verdana"/>
                <w:iCs/>
              </w:rPr>
              <w:t>- n</w:t>
            </w:r>
            <w:r w:rsidRPr="00186105">
              <w:rPr>
                <w:rFonts w:ascii="Verdana" w:hAnsi="Verdana"/>
                <w:iCs/>
              </w:rPr>
              <w:t xml:space="preserve">av ekonomiski izdevīgi apsaimniekot un pārvaldīt dažus desmitus dzīvokļu. </w:t>
            </w:r>
            <w:r w:rsidR="001105B2">
              <w:rPr>
                <w:rFonts w:ascii="Verdana" w:hAnsi="Verdana"/>
                <w:iCs/>
              </w:rPr>
              <w:t>Pašvaldība</w:t>
            </w:r>
            <w:r w:rsidRPr="00186105">
              <w:rPr>
                <w:rFonts w:ascii="Verdana" w:hAnsi="Verdana"/>
                <w:iCs/>
              </w:rPr>
              <w:t xml:space="preserve"> </w:t>
            </w:r>
            <w:r w:rsidRPr="005E638C">
              <w:rPr>
                <w:rFonts w:ascii="Verdana" w:hAnsi="Verdana"/>
                <w:iCs/>
              </w:rPr>
              <w:t>neierobežo</w:t>
            </w:r>
            <w:r w:rsidRPr="00186105">
              <w:rPr>
                <w:rFonts w:ascii="Verdana" w:hAnsi="Verdana"/>
                <w:iCs/>
              </w:rPr>
              <w:t xml:space="preserve"> </w:t>
            </w:r>
            <w:r w:rsidR="00C72ED0">
              <w:rPr>
                <w:rFonts w:ascii="Verdana" w:hAnsi="Verdana"/>
                <w:iCs/>
              </w:rPr>
              <w:t>citu komersantu</w:t>
            </w:r>
            <w:r w:rsidRPr="00186105">
              <w:rPr>
                <w:rFonts w:ascii="Verdana" w:hAnsi="Verdana"/>
                <w:iCs/>
              </w:rPr>
              <w:t xml:space="preserve"> darbību, taču komer</w:t>
            </w:r>
            <w:r w:rsidRPr="005E638C">
              <w:rPr>
                <w:rFonts w:ascii="Verdana" w:hAnsi="Verdana"/>
                <w:iCs/>
              </w:rPr>
              <w:t>sant</w:t>
            </w:r>
            <w:r w:rsidR="00C72ED0">
              <w:rPr>
                <w:rFonts w:ascii="Verdana" w:hAnsi="Verdana"/>
                <w:iCs/>
              </w:rPr>
              <w:t>i nav</w:t>
            </w:r>
            <w:r w:rsidRPr="005E638C">
              <w:rPr>
                <w:rFonts w:ascii="Verdana" w:hAnsi="Verdana"/>
                <w:iCs/>
              </w:rPr>
              <w:t xml:space="preserve"> </w:t>
            </w:r>
            <w:r w:rsidR="00C72ED0">
              <w:rPr>
                <w:rFonts w:ascii="Verdana" w:hAnsi="Verdana"/>
                <w:iCs/>
              </w:rPr>
              <w:t>ie</w:t>
            </w:r>
            <w:r w:rsidRPr="005E638C">
              <w:rPr>
                <w:rFonts w:ascii="Verdana" w:hAnsi="Verdana"/>
                <w:iCs/>
              </w:rPr>
              <w:t>interesē</w:t>
            </w:r>
            <w:r w:rsidR="00C72ED0">
              <w:rPr>
                <w:rFonts w:ascii="Verdana" w:hAnsi="Verdana"/>
                <w:iCs/>
              </w:rPr>
              <w:t>ti</w:t>
            </w:r>
            <w:r w:rsidRPr="00186105">
              <w:rPr>
                <w:rFonts w:ascii="Verdana" w:hAnsi="Verdana"/>
                <w:iCs/>
              </w:rPr>
              <w:t xml:space="preserve"> atsevišķu dzīvokļu pārvaldīšan</w:t>
            </w:r>
            <w:r w:rsidR="00C72ED0">
              <w:rPr>
                <w:rFonts w:ascii="Verdana" w:hAnsi="Verdana"/>
                <w:iCs/>
              </w:rPr>
              <w:t>ā</w:t>
            </w:r>
            <w:r w:rsidRPr="00186105">
              <w:rPr>
                <w:rFonts w:ascii="Verdana" w:hAnsi="Verdana"/>
                <w:iCs/>
              </w:rPr>
              <w:t xml:space="preserve">.  </w:t>
            </w:r>
          </w:p>
          <w:p w14:paraId="51B4BAE5" w14:textId="4A1AA206" w:rsidR="00114E6C" w:rsidRPr="009B2D0D" w:rsidRDefault="00186105" w:rsidP="00114E6C">
            <w:pPr>
              <w:spacing w:before="120" w:after="120"/>
              <w:rPr>
                <w:rFonts w:ascii="Verdana" w:hAnsi="Verdana"/>
              </w:rPr>
            </w:pPr>
            <w:r w:rsidRPr="00B65E2F">
              <w:rPr>
                <w:rFonts w:ascii="Verdana" w:hAnsi="Verdana"/>
                <w:b/>
                <w:bCs/>
                <w:iCs/>
              </w:rPr>
              <w:t>Privāta nekustamā īpašuma pārvaldīšana un apsaimniekošana</w:t>
            </w:r>
            <w:r w:rsidRPr="00B65E2F">
              <w:rPr>
                <w:rFonts w:ascii="Verdana" w:hAnsi="Verdana"/>
                <w:b/>
                <w:bCs/>
                <w:i/>
              </w:rPr>
              <w:t xml:space="preserve"> </w:t>
            </w:r>
            <w:r w:rsidR="00C72ED0" w:rsidRPr="00B65E2F">
              <w:rPr>
                <w:rFonts w:ascii="Verdana" w:hAnsi="Verdana"/>
                <w:bCs/>
                <w:iCs/>
              </w:rPr>
              <w:t>– citi k</w:t>
            </w:r>
            <w:r w:rsidRPr="00B65E2F">
              <w:rPr>
                <w:rFonts w:ascii="Verdana" w:hAnsi="Verdana"/>
                <w:bCs/>
                <w:iCs/>
              </w:rPr>
              <w:t xml:space="preserve">omersanti piedāvā šo pakalpojumu, taču atrodas tālu no klientiem </w:t>
            </w:r>
            <w:r w:rsidR="005A4631" w:rsidRPr="00B65E2F">
              <w:rPr>
                <w:rFonts w:ascii="Verdana" w:hAnsi="Verdana"/>
                <w:bCs/>
                <w:iCs/>
              </w:rPr>
              <w:t>un</w:t>
            </w:r>
            <w:r w:rsidR="00677520" w:rsidRPr="00B65E2F">
              <w:rPr>
                <w:rFonts w:ascii="Verdana" w:hAnsi="Verdana"/>
                <w:bCs/>
                <w:iCs/>
              </w:rPr>
              <w:t xml:space="preserve"> sadārdzina pakalpojumu, kā arī neveicina </w:t>
            </w:r>
            <w:r w:rsidR="005A4631" w:rsidRPr="00B65E2F">
              <w:rPr>
                <w:rFonts w:ascii="Verdana" w:hAnsi="Verdana"/>
                <w:bCs/>
                <w:iCs/>
              </w:rPr>
              <w:t>operatīvu rīcību</w:t>
            </w:r>
            <w:r w:rsidR="00677520" w:rsidRPr="00B65E2F">
              <w:rPr>
                <w:rFonts w:ascii="Verdana" w:hAnsi="Verdana"/>
                <w:bCs/>
                <w:iCs/>
              </w:rPr>
              <w:t xml:space="preserve"> avārij</w:t>
            </w:r>
            <w:r w:rsidR="005A4631" w:rsidRPr="00B65E2F">
              <w:rPr>
                <w:rFonts w:ascii="Verdana" w:hAnsi="Verdana"/>
                <w:bCs/>
                <w:iCs/>
              </w:rPr>
              <w:t>u</w:t>
            </w:r>
            <w:r w:rsidR="00677520" w:rsidRPr="00B65E2F">
              <w:rPr>
                <w:rFonts w:ascii="Verdana" w:hAnsi="Verdana"/>
                <w:bCs/>
                <w:iCs/>
              </w:rPr>
              <w:t xml:space="preserve"> </w:t>
            </w:r>
            <w:r w:rsidR="005A4631" w:rsidRPr="00B65E2F">
              <w:rPr>
                <w:rFonts w:ascii="Verdana" w:hAnsi="Verdana"/>
                <w:bCs/>
                <w:iCs/>
              </w:rPr>
              <w:t xml:space="preserve">gadījumos, izraisot klientu </w:t>
            </w:r>
            <w:r w:rsidRPr="00B65E2F">
              <w:rPr>
                <w:rFonts w:ascii="Verdana" w:hAnsi="Verdana"/>
                <w:bCs/>
                <w:iCs/>
              </w:rPr>
              <w:t>neapmierin</w:t>
            </w:r>
            <w:r w:rsidR="005A4631" w:rsidRPr="00B65E2F">
              <w:rPr>
                <w:rFonts w:ascii="Verdana" w:hAnsi="Verdana"/>
                <w:bCs/>
                <w:iCs/>
              </w:rPr>
              <w:t>ātību</w:t>
            </w:r>
            <w:r w:rsidRPr="00B65E2F">
              <w:rPr>
                <w:rFonts w:ascii="Verdana" w:hAnsi="Verdana"/>
                <w:bCs/>
                <w:iCs/>
              </w:rPr>
              <w:t xml:space="preserve">. Iedzīvotāji pakalpojuma problēmas </w:t>
            </w:r>
            <w:r w:rsidR="000C16B1" w:rsidRPr="00B65E2F">
              <w:rPr>
                <w:rFonts w:ascii="Verdana" w:hAnsi="Verdana"/>
                <w:bCs/>
                <w:iCs/>
              </w:rPr>
              <w:t>vēlas</w:t>
            </w:r>
            <w:r w:rsidRPr="00B65E2F">
              <w:rPr>
                <w:rFonts w:ascii="Verdana" w:hAnsi="Verdana"/>
                <w:bCs/>
                <w:iCs/>
              </w:rPr>
              <w:t xml:space="preserve"> risināt </w:t>
            </w:r>
            <w:r>
              <w:rPr>
                <w:rFonts w:ascii="Verdana" w:hAnsi="Verdana"/>
                <w:bCs/>
                <w:iCs/>
              </w:rPr>
              <w:t>operatīvi</w:t>
            </w:r>
            <w:r w:rsidRPr="00186105">
              <w:rPr>
                <w:rFonts w:ascii="Verdana" w:hAnsi="Verdana"/>
                <w:bCs/>
                <w:iCs/>
              </w:rPr>
              <w:t>.</w:t>
            </w:r>
            <w:r w:rsidRPr="00186105">
              <w:rPr>
                <w:rFonts w:ascii="Verdana" w:hAnsi="Verdana"/>
                <w:bCs/>
                <w:i/>
              </w:rPr>
              <w:t xml:space="preserve">   </w:t>
            </w:r>
            <w:r w:rsidRPr="00186105">
              <w:rPr>
                <w:rFonts w:ascii="Verdana" w:hAnsi="Verdana"/>
                <w:b/>
                <w:bCs/>
                <w:i/>
              </w:rPr>
              <w:t xml:space="preserve"> </w:t>
            </w:r>
          </w:p>
        </w:tc>
      </w:tr>
      <w:bookmarkEnd w:id="11"/>
      <w:tr w:rsidR="00114E6C" w:rsidRPr="009B2D0D" w14:paraId="2BF9CA05" w14:textId="77777777" w:rsidTr="007114DF">
        <w:tc>
          <w:tcPr>
            <w:tcW w:w="15836" w:type="dxa"/>
            <w:gridSpan w:val="13"/>
            <w:tcBorders>
              <w:top w:val="nil"/>
              <w:left w:val="nil"/>
              <w:bottom w:val="nil"/>
              <w:right w:val="nil"/>
            </w:tcBorders>
          </w:tcPr>
          <w:p w14:paraId="5709BF39" w14:textId="77777777" w:rsidR="00114E6C" w:rsidRPr="009B2D0D" w:rsidRDefault="00114E6C" w:rsidP="007114DF">
            <w:pPr>
              <w:spacing w:before="120" w:after="120"/>
              <w:rPr>
                <w:rFonts w:ascii="Verdana" w:hAnsi="Verdana"/>
                <w:b/>
                <w:bCs/>
              </w:rPr>
            </w:pPr>
            <w:r w:rsidRPr="009B2D0D">
              <w:rPr>
                <w:rFonts w:ascii="Verdana" w:hAnsi="Verdana"/>
                <w:b/>
                <w:bCs/>
              </w:rPr>
              <w:t xml:space="preserve">  2.4. Kādi šķēršļi liedz konkrēto pakalpojumu iepirkt no privātajiem tirgus dalībniekiem?</w:t>
            </w:r>
          </w:p>
        </w:tc>
      </w:tr>
      <w:tr w:rsidR="00114E6C" w:rsidRPr="009B2D0D" w14:paraId="38C54F2C" w14:textId="77777777" w:rsidTr="007114DF">
        <w:trPr>
          <w:gridBefore w:val="3"/>
          <w:gridAfter w:val="1"/>
          <w:wBefore w:w="709" w:type="dxa"/>
          <w:wAfter w:w="385" w:type="dxa"/>
        </w:trPr>
        <w:tc>
          <w:tcPr>
            <w:tcW w:w="14742" w:type="dxa"/>
            <w:gridSpan w:val="9"/>
            <w:tcBorders>
              <w:top w:val="single" w:sz="4" w:space="0" w:color="auto"/>
            </w:tcBorders>
          </w:tcPr>
          <w:p w14:paraId="28C7F344" w14:textId="7639F86B" w:rsidR="00186105" w:rsidRPr="00186105" w:rsidRDefault="00186105" w:rsidP="00186105">
            <w:pPr>
              <w:spacing w:before="120" w:after="120"/>
              <w:rPr>
                <w:rFonts w:ascii="Verdana" w:hAnsi="Verdana"/>
                <w:b/>
                <w:bCs/>
                <w:i/>
              </w:rPr>
            </w:pPr>
            <w:r w:rsidRPr="00186105">
              <w:rPr>
                <w:rFonts w:ascii="Verdana" w:hAnsi="Verdana"/>
                <w:b/>
                <w:bCs/>
                <w:iCs/>
              </w:rPr>
              <w:t xml:space="preserve">Siltumenerģijas </w:t>
            </w:r>
            <w:r w:rsidR="008E1F08">
              <w:rPr>
                <w:rFonts w:ascii="Verdana" w:hAnsi="Verdana"/>
                <w:b/>
                <w:bCs/>
                <w:iCs/>
              </w:rPr>
              <w:t xml:space="preserve">ražošana, </w:t>
            </w:r>
            <w:r w:rsidRPr="00186105">
              <w:rPr>
                <w:rFonts w:ascii="Verdana" w:hAnsi="Verdana"/>
                <w:b/>
                <w:bCs/>
                <w:iCs/>
              </w:rPr>
              <w:t>pārvade, sadale un tirdzniecība</w:t>
            </w:r>
            <w:r w:rsidRPr="005E638C">
              <w:rPr>
                <w:rFonts w:ascii="Verdana" w:hAnsi="Verdana"/>
                <w:b/>
                <w:bCs/>
                <w:iCs/>
              </w:rPr>
              <w:t>.</w:t>
            </w:r>
            <w:r w:rsidRPr="00186105">
              <w:rPr>
                <w:rFonts w:ascii="Verdana" w:hAnsi="Verdana"/>
                <w:b/>
                <w:bCs/>
                <w:i/>
              </w:rPr>
              <w:t xml:space="preserve"> </w:t>
            </w:r>
            <w:r w:rsidRPr="00186105">
              <w:rPr>
                <w:rFonts w:ascii="Verdana" w:hAnsi="Verdana"/>
              </w:rPr>
              <w:t xml:space="preserve">Nododot šo pakalpojumu Sabiedrībai, </w:t>
            </w:r>
            <w:r w:rsidR="008E1F08">
              <w:rPr>
                <w:rFonts w:ascii="Verdana" w:hAnsi="Verdana"/>
              </w:rPr>
              <w:t>pašvaldība</w:t>
            </w:r>
            <w:r w:rsidRPr="00186105">
              <w:rPr>
                <w:rFonts w:ascii="Verdana" w:hAnsi="Verdana"/>
              </w:rPr>
              <w:t xml:space="preserve"> var ietekmēt pakalpojuma sniedzēja lēmumus</w:t>
            </w:r>
            <w:r>
              <w:rPr>
                <w:rFonts w:ascii="Verdana" w:hAnsi="Verdana"/>
              </w:rPr>
              <w:t xml:space="preserve">, jo </w:t>
            </w:r>
            <w:r w:rsidRPr="00186105">
              <w:rPr>
                <w:rFonts w:ascii="Verdana" w:hAnsi="Verdana"/>
              </w:rPr>
              <w:t xml:space="preserve">tai ir noteicoša ietekme gan attiecībā uz stratēģiskiem mērķiem, gan uz svarīgiem lēmumiem, jo Sabiedrība atrodas </w:t>
            </w:r>
            <w:r w:rsidR="008E1F08">
              <w:rPr>
                <w:rFonts w:ascii="Verdana" w:hAnsi="Verdana"/>
              </w:rPr>
              <w:t>pašvaldības</w:t>
            </w:r>
            <w:r w:rsidRPr="00186105">
              <w:rPr>
                <w:rFonts w:ascii="Verdana" w:hAnsi="Verdana"/>
              </w:rPr>
              <w:t xml:space="preserve"> </w:t>
            </w:r>
            <w:r>
              <w:rPr>
                <w:rFonts w:ascii="Verdana" w:hAnsi="Verdana"/>
              </w:rPr>
              <w:t xml:space="preserve">pilnā </w:t>
            </w:r>
            <w:r w:rsidRPr="00186105">
              <w:rPr>
                <w:rFonts w:ascii="Verdana" w:hAnsi="Verdana"/>
              </w:rPr>
              <w:t xml:space="preserve">kontrolē. Nododot pakalpojumu citam </w:t>
            </w:r>
            <w:r>
              <w:rPr>
                <w:rFonts w:ascii="Verdana" w:hAnsi="Verdana"/>
              </w:rPr>
              <w:t>komersantam</w:t>
            </w:r>
            <w:r w:rsidRPr="00186105">
              <w:rPr>
                <w:rFonts w:ascii="Verdana" w:hAnsi="Verdana"/>
              </w:rPr>
              <w:t xml:space="preserve">, </w:t>
            </w:r>
            <w:r w:rsidR="008E1F08">
              <w:rPr>
                <w:rFonts w:ascii="Verdana" w:hAnsi="Verdana"/>
              </w:rPr>
              <w:t>pašvaldībai</w:t>
            </w:r>
            <w:r w:rsidRPr="00186105">
              <w:rPr>
                <w:rFonts w:ascii="Verdana" w:hAnsi="Verdana"/>
              </w:rPr>
              <w:t xml:space="preserve"> šādas ietekmes vairs nebūtu. </w:t>
            </w:r>
            <w:r w:rsidR="008E1F08">
              <w:rPr>
                <w:rFonts w:ascii="Verdana" w:hAnsi="Verdana"/>
              </w:rPr>
              <w:t xml:space="preserve">Pašvaldības </w:t>
            </w:r>
            <w:r>
              <w:rPr>
                <w:rFonts w:ascii="Verdana" w:hAnsi="Verdana"/>
              </w:rPr>
              <w:t>ieskatā s</w:t>
            </w:r>
            <w:r w:rsidRPr="00186105">
              <w:rPr>
                <w:rFonts w:ascii="Verdana" w:hAnsi="Verdana"/>
              </w:rPr>
              <w:t xml:space="preserve">iltumapgādei jābūt drošai un nepārtrauktai.  </w:t>
            </w:r>
          </w:p>
          <w:p w14:paraId="19CC3C31" w14:textId="1F49FE45" w:rsidR="00186105" w:rsidRDefault="00186105" w:rsidP="00114E6C">
            <w:pPr>
              <w:spacing w:before="120" w:after="120"/>
              <w:rPr>
                <w:rFonts w:ascii="Verdana" w:hAnsi="Verdana"/>
                <w:bCs/>
                <w:i/>
              </w:rPr>
            </w:pPr>
            <w:r w:rsidRPr="00186105">
              <w:rPr>
                <w:rFonts w:ascii="Verdana" w:hAnsi="Verdana"/>
                <w:b/>
                <w:bCs/>
                <w:iCs/>
              </w:rPr>
              <w:t>Pašvaldības īres dzīvokļu pārvaldīšana</w:t>
            </w:r>
            <w:r w:rsidRPr="005E638C">
              <w:rPr>
                <w:rFonts w:ascii="Verdana" w:hAnsi="Verdana"/>
                <w:b/>
                <w:bCs/>
                <w:iCs/>
              </w:rPr>
              <w:t>.</w:t>
            </w:r>
            <w:r w:rsidRPr="00186105">
              <w:rPr>
                <w:rFonts w:ascii="Verdana" w:hAnsi="Verdana"/>
                <w:b/>
                <w:bCs/>
                <w:i/>
              </w:rPr>
              <w:t xml:space="preserve"> </w:t>
            </w:r>
            <w:r w:rsidRPr="00186105">
              <w:rPr>
                <w:rFonts w:ascii="Verdana" w:hAnsi="Verdana"/>
                <w:iCs/>
              </w:rPr>
              <w:t>Neliels skaits pārvaldāmo dzīvokļu</w:t>
            </w:r>
            <w:r>
              <w:rPr>
                <w:rFonts w:ascii="Verdana" w:hAnsi="Verdana"/>
                <w:iCs/>
              </w:rPr>
              <w:t>,</w:t>
            </w:r>
            <w:r w:rsidRPr="00186105">
              <w:rPr>
                <w:rFonts w:ascii="Verdana" w:hAnsi="Verdana"/>
                <w:iCs/>
              </w:rPr>
              <w:t xml:space="preserve"> </w:t>
            </w:r>
            <w:r w:rsidR="008E1F08">
              <w:rPr>
                <w:rFonts w:ascii="Verdana" w:hAnsi="Verdana"/>
                <w:iCs/>
              </w:rPr>
              <w:t>pašvaldības</w:t>
            </w:r>
            <w:r>
              <w:rPr>
                <w:rFonts w:ascii="Verdana" w:hAnsi="Verdana"/>
                <w:iCs/>
              </w:rPr>
              <w:t xml:space="preserve"> noteikta zema </w:t>
            </w:r>
            <w:r w:rsidRPr="00186105">
              <w:rPr>
                <w:rFonts w:ascii="Verdana" w:hAnsi="Verdana"/>
                <w:iCs/>
              </w:rPr>
              <w:t>īres maks</w:t>
            </w:r>
            <w:r>
              <w:rPr>
                <w:rFonts w:ascii="Verdana" w:hAnsi="Verdana"/>
                <w:iCs/>
              </w:rPr>
              <w:t>a</w:t>
            </w:r>
            <w:r w:rsidRPr="00186105">
              <w:rPr>
                <w:rFonts w:ascii="Verdana" w:hAnsi="Verdana"/>
                <w:iCs/>
              </w:rPr>
              <w:t>, mājas kopība</w:t>
            </w:r>
            <w:r>
              <w:rPr>
                <w:rFonts w:ascii="Verdana" w:hAnsi="Verdana"/>
                <w:iCs/>
              </w:rPr>
              <w:t>s ieinteresētība saņemt iespējami mazāku</w:t>
            </w:r>
            <w:r w:rsidRPr="00186105">
              <w:rPr>
                <w:rFonts w:ascii="Verdana" w:hAnsi="Verdana"/>
                <w:iCs/>
              </w:rPr>
              <w:t xml:space="preserve"> apsaimniekošanas maksu.</w:t>
            </w:r>
            <w:r w:rsidRPr="00186105">
              <w:rPr>
                <w:rFonts w:ascii="Verdana" w:hAnsi="Verdana"/>
                <w:bCs/>
                <w:i/>
              </w:rPr>
              <w:t xml:space="preserve"> </w:t>
            </w:r>
          </w:p>
          <w:p w14:paraId="4B2DD807" w14:textId="258DC597" w:rsidR="00114E6C" w:rsidRPr="009B2D0D" w:rsidRDefault="00186105" w:rsidP="00114E6C">
            <w:pPr>
              <w:spacing w:before="120" w:after="120"/>
              <w:rPr>
                <w:rFonts w:ascii="Verdana" w:hAnsi="Verdana"/>
              </w:rPr>
            </w:pPr>
            <w:r w:rsidRPr="00186105">
              <w:rPr>
                <w:rFonts w:ascii="Verdana" w:hAnsi="Verdana"/>
                <w:b/>
                <w:bCs/>
                <w:iCs/>
              </w:rPr>
              <w:t>Privāta nekustamā īpašuma pārvaldīšana un apsaimniekošana</w:t>
            </w:r>
            <w:r w:rsidR="007114DF">
              <w:rPr>
                <w:rFonts w:ascii="Verdana" w:hAnsi="Verdana"/>
                <w:b/>
                <w:bCs/>
                <w:iCs/>
              </w:rPr>
              <w:t>.</w:t>
            </w:r>
            <w:r w:rsidRPr="00186105">
              <w:rPr>
                <w:rFonts w:ascii="Verdana" w:hAnsi="Verdana"/>
                <w:iCs/>
              </w:rPr>
              <w:t xml:space="preserve"> </w:t>
            </w:r>
            <w:r w:rsidR="000C16B1">
              <w:rPr>
                <w:rFonts w:ascii="Verdana" w:hAnsi="Verdana"/>
                <w:iCs/>
              </w:rPr>
              <w:t>I</w:t>
            </w:r>
            <w:r w:rsidRPr="00186105">
              <w:rPr>
                <w:rFonts w:ascii="Verdana" w:hAnsi="Verdana"/>
                <w:iCs/>
              </w:rPr>
              <w:t xml:space="preserve">edzīvotājiem ir brīva izvēle, </w:t>
            </w:r>
            <w:r>
              <w:rPr>
                <w:rFonts w:ascii="Verdana" w:hAnsi="Verdana"/>
                <w:iCs/>
              </w:rPr>
              <w:t>taču komersanti</w:t>
            </w:r>
            <w:r w:rsidRPr="00186105">
              <w:rPr>
                <w:rFonts w:ascii="Verdana" w:hAnsi="Verdana"/>
                <w:iCs/>
              </w:rPr>
              <w:t xml:space="preserve"> atrodas ārpus novada teritorijas</w:t>
            </w:r>
            <w:r w:rsidR="005A4631">
              <w:rPr>
                <w:rFonts w:ascii="Verdana" w:hAnsi="Verdana"/>
                <w:iCs/>
              </w:rPr>
              <w:t xml:space="preserve"> </w:t>
            </w:r>
            <w:proofErr w:type="gramStart"/>
            <w:r w:rsidR="005A4631" w:rsidRPr="00B65E2F">
              <w:rPr>
                <w:rFonts w:ascii="Verdana" w:hAnsi="Verdana"/>
                <w:iCs/>
              </w:rPr>
              <w:t>(</w:t>
            </w:r>
            <w:proofErr w:type="gramEnd"/>
            <w:r w:rsidR="005A4631" w:rsidRPr="00B65E2F">
              <w:rPr>
                <w:rFonts w:ascii="Verdana" w:hAnsi="Verdana"/>
                <w:iCs/>
              </w:rPr>
              <w:t>apgrūtināta sasniedzamība un operatīva rīcība avāriju vai papildu pakalpojumu saņemšanai, tiem ir zema uzticamība, ierobežotas iespējas savu tiesību un interešu aizsardzībai, aizdomas par negodprātīgu rīcību</w:t>
            </w:r>
            <w:r w:rsidR="00677520" w:rsidRPr="00B65E2F">
              <w:rPr>
                <w:rFonts w:ascii="Verdana" w:hAnsi="Verdana"/>
                <w:iCs/>
              </w:rPr>
              <w:t xml:space="preserve"> </w:t>
            </w:r>
            <w:r w:rsidR="005A4631" w:rsidRPr="00B65E2F">
              <w:rPr>
                <w:rFonts w:ascii="Verdana" w:hAnsi="Verdana"/>
                <w:iCs/>
              </w:rPr>
              <w:t>(</w:t>
            </w:r>
            <w:r w:rsidR="00E46623">
              <w:rPr>
                <w:rFonts w:ascii="Verdana" w:hAnsi="Verdana"/>
                <w:iCs/>
              </w:rPr>
              <w:t>iepriekšējos gados</w:t>
            </w:r>
            <w:r w:rsidR="00FC0E8C" w:rsidRPr="00B65E2F">
              <w:rPr>
                <w:rFonts w:ascii="Verdana" w:hAnsi="Verdana"/>
                <w:iCs/>
              </w:rPr>
              <w:t xml:space="preserve"> gūt</w:t>
            </w:r>
            <w:r w:rsidR="005A4631" w:rsidRPr="00B65E2F">
              <w:rPr>
                <w:rFonts w:ascii="Verdana" w:hAnsi="Verdana"/>
                <w:iCs/>
              </w:rPr>
              <w:t>a</w:t>
            </w:r>
            <w:r w:rsidR="00FC0E8C" w:rsidRPr="00B65E2F">
              <w:rPr>
                <w:rFonts w:ascii="Verdana" w:hAnsi="Verdana"/>
                <w:iCs/>
              </w:rPr>
              <w:t xml:space="preserve"> </w:t>
            </w:r>
            <w:r w:rsidR="00677520" w:rsidRPr="00B65E2F">
              <w:rPr>
                <w:rFonts w:ascii="Verdana" w:hAnsi="Verdana"/>
                <w:iCs/>
              </w:rPr>
              <w:t>negatīv</w:t>
            </w:r>
            <w:r w:rsidR="00E46623">
              <w:rPr>
                <w:rFonts w:ascii="Verdana" w:hAnsi="Verdana"/>
                <w:iCs/>
              </w:rPr>
              <w:t>a</w:t>
            </w:r>
            <w:r w:rsidR="00677520" w:rsidRPr="00B65E2F">
              <w:rPr>
                <w:rFonts w:ascii="Verdana" w:hAnsi="Verdana"/>
                <w:iCs/>
              </w:rPr>
              <w:t xml:space="preserve"> pieredze ar privātiem komersantiem rada </w:t>
            </w:r>
            <w:r w:rsidR="005A4631" w:rsidRPr="00B65E2F">
              <w:rPr>
                <w:rFonts w:ascii="Verdana" w:hAnsi="Verdana"/>
                <w:iCs/>
              </w:rPr>
              <w:t>klientu</w:t>
            </w:r>
            <w:r w:rsidR="00FC0E8C" w:rsidRPr="00B65E2F">
              <w:rPr>
                <w:rFonts w:ascii="Verdana" w:hAnsi="Verdana"/>
                <w:iCs/>
              </w:rPr>
              <w:t xml:space="preserve"> </w:t>
            </w:r>
            <w:r w:rsidR="00677520" w:rsidRPr="00B65E2F">
              <w:rPr>
                <w:rFonts w:ascii="Verdana" w:hAnsi="Verdana"/>
                <w:iCs/>
              </w:rPr>
              <w:t xml:space="preserve">neuzticību </w:t>
            </w:r>
            <w:r w:rsidR="005A4631" w:rsidRPr="00B65E2F">
              <w:rPr>
                <w:rFonts w:ascii="Verdana" w:hAnsi="Verdana"/>
                <w:iCs/>
              </w:rPr>
              <w:t>attiecībā uz</w:t>
            </w:r>
            <w:r w:rsidR="00FC0E8C" w:rsidRPr="00B65E2F">
              <w:rPr>
                <w:rFonts w:ascii="Verdana" w:hAnsi="Verdana"/>
                <w:iCs/>
              </w:rPr>
              <w:t xml:space="preserve"> viņu</w:t>
            </w:r>
            <w:r w:rsidR="00677520" w:rsidRPr="00B65E2F">
              <w:rPr>
                <w:rFonts w:ascii="Verdana" w:hAnsi="Verdana"/>
                <w:iCs/>
              </w:rPr>
              <w:t xml:space="preserve"> veikto maksājumu </w:t>
            </w:r>
            <w:r w:rsidR="005A4631" w:rsidRPr="00B65E2F">
              <w:rPr>
                <w:rFonts w:ascii="Verdana" w:hAnsi="Verdana"/>
                <w:iCs/>
              </w:rPr>
              <w:t xml:space="preserve">komersantam </w:t>
            </w:r>
            <w:r w:rsidR="00FC0E8C" w:rsidRPr="00B65E2F">
              <w:rPr>
                <w:rFonts w:ascii="Verdana" w:hAnsi="Verdana"/>
                <w:iCs/>
              </w:rPr>
              <w:t xml:space="preserve">patiesu </w:t>
            </w:r>
            <w:r w:rsidR="005A4631" w:rsidRPr="00B65E2F">
              <w:rPr>
                <w:rFonts w:ascii="Verdana" w:hAnsi="Verdana"/>
                <w:iCs/>
              </w:rPr>
              <w:t>tālāku nodošanu</w:t>
            </w:r>
            <w:r w:rsidR="00FC0E8C" w:rsidRPr="00B65E2F">
              <w:rPr>
                <w:rFonts w:ascii="Verdana" w:hAnsi="Verdana"/>
                <w:iCs/>
              </w:rPr>
              <w:t xml:space="preserve"> </w:t>
            </w:r>
            <w:r w:rsidR="00677520" w:rsidRPr="00B65E2F">
              <w:rPr>
                <w:rFonts w:ascii="Verdana" w:hAnsi="Verdana"/>
                <w:iCs/>
              </w:rPr>
              <w:t>komunālo pakalpojumu sniedzējiem</w:t>
            </w:r>
            <w:r w:rsidR="005A4631" w:rsidRPr="00B65E2F">
              <w:rPr>
                <w:rFonts w:ascii="Verdana" w:hAnsi="Verdana"/>
                <w:iCs/>
              </w:rPr>
              <w:t>)</w:t>
            </w:r>
            <w:r w:rsidR="00677520" w:rsidRPr="00B65E2F">
              <w:rPr>
                <w:rFonts w:ascii="Verdana" w:hAnsi="Verdana"/>
                <w:iCs/>
              </w:rPr>
              <w:t>.</w:t>
            </w:r>
            <w:r w:rsidR="005A4631" w:rsidRPr="00B65E2F">
              <w:rPr>
                <w:rFonts w:ascii="Verdana" w:hAnsi="Verdana"/>
                <w:iCs/>
              </w:rPr>
              <w:t xml:space="preserve"> Nelielā un blīvā aglomerācijā ziņas par citu komersantu sliktās prakses gadījumiem izplatās ļoti ātri un veido negatīvu tēlu.</w:t>
            </w:r>
            <w:r w:rsidR="00E46623">
              <w:rPr>
                <w:rFonts w:ascii="Verdana" w:hAnsi="Verdana"/>
                <w:iCs/>
              </w:rPr>
              <w:t xml:space="preserve"> </w:t>
            </w:r>
          </w:p>
        </w:tc>
      </w:tr>
      <w:tr w:rsidR="00114E6C" w:rsidRPr="009B2D0D" w14:paraId="02C20A05" w14:textId="77777777" w:rsidTr="007114DF">
        <w:trPr>
          <w:gridBefore w:val="1"/>
          <w:wBefore w:w="142" w:type="dxa"/>
        </w:trPr>
        <w:tc>
          <w:tcPr>
            <w:tcW w:w="15694" w:type="dxa"/>
            <w:gridSpan w:val="12"/>
            <w:tcBorders>
              <w:top w:val="nil"/>
              <w:left w:val="nil"/>
              <w:bottom w:val="nil"/>
              <w:right w:val="nil"/>
            </w:tcBorders>
          </w:tcPr>
          <w:p w14:paraId="047B2188" w14:textId="77777777" w:rsidR="00114E6C" w:rsidRPr="009B2D0D" w:rsidRDefault="00114E6C" w:rsidP="007114DF">
            <w:pPr>
              <w:spacing w:before="120" w:after="120"/>
              <w:rPr>
                <w:rFonts w:ascii="Verdana" w:hAnsi="Verdana"/>
                <w:b/>
                <w:bCs/>
              </w:rPr>
            </w:pPr>
            <w:r w:rsidRPr="009B2D0D">
              <w:rPr>
                <w:rFonts w:ascii="Verdana" w:hAnsi="Verdana"/>
                <w:b/>
                <w:bCs/>
              </w:rPr>
              <w:t>2.5. Vai tirgus nepilnība ir publiskas personas darbības sekas?</w:t>
            </w:r>
          </w:p>
        </w:tc>
      </w:tr>
      <w:tr w:rsidR="00114E6C" w:rsidRPr="009B2D0D" w14:paraId="4E2502CD" w14:textId="77777777" w:rsidTr="007114DF">
        <w:trPr>
          <w:gridBefore w:val="2"/>
          <w:gridAfter w:val="1"/>
          <w:wBefore w:w="568" w:type="dxa"/>
          <w:wAfter w:w="385" w:type="dxa"/>
        </w:trPr>
        <w:tc>
          <w:tcPr>
            <w:tcW w:w="14883" w:type="dxa"/>
            <w:gridSpan w:val="10"/>
            <w:tcBorders>
              <w:top w:val="nil"/>
              <w:left w:val="nil"/>
              <w:bottom w:val="nil"/>
              <w:right w:val="nil"/>
            </w:tcBorders>
          </w:tcPr>
          <w:p w14:paraId="69070A5A" w14:textId="77777777" w:rsidR="00114E6C" w:rsidRPr="009B2D0D" w:rsidRDefault="00114E6C" w:rsidP="00114E6C">
            <w:pPr>
              <w:spacing w:after="120"/>
              <w:rPr>
                <w:rFonts w:ascii="Verdana" w:hAnsi="Verdana"/>
                <w:b/>
                <w:bCs/>
              </w:rPr>
            </w:pPr>
            <w:r w:rsidRPr="009B2D0D">
              <w:rPr>
                <w:rFonts w:ascii="Verdana" w:hAnsi="Verdana"/>
                <w:i/>
                <w:iCs/>
              </w:rPr>
              <w:t>Piemēram, vai normatīvais regulējums nerada nepieciešamību pēc publiskas personas iesaistes komercdarbībā?</w:t>
            </w:r>
          </w:p>
        </w:tc>
      </w:tr>
      <w:tr w:rsidR="00114E6C" w:rsidRPr="009B2D0D" w14:paraId="06440691" w14:textId="77777777" w:rsidTr="0044400D">
        <w:trPr>
          <w:gridBefore w:val="3"/>
          <w:gridAfter w:val="2"/>
          <w:wBefore w:w="709" w:type="dxa"/>
          <w:wAfter w:w="810" w:type="dxa"/>
        </w:trPr>
        <w:tc>
          <w:tcPr>
            <w:tcW w:w="1418" w:type="dxa"/>
            <w:gridSpan w:val="2"/>
            <w:tcBorders>
              <w:top w:val="nil"/>
              <w:left w:val="nil"/>
              <w:bottom w:val="nil"/>
              <w:right w:val="nil"/>
            </w:tcBorders>
          </w:tcPr>
          <w:p w14:paraId="7CE956B9" w14:textId="77777777" w:rsidR="00114E6C" w:rsidRPr="009B2D0D" w:rsidRDefault="00117DC9" w:rsidP="007114DF">
            <w:pPr>
              <w:rPr>
                <w:rFonts w:ascii="Verdana" w:hAnsi="Verdana"/>
              </w:rPr>
            </w:pPr>
            <w:sdt>
              <w:sdtPr>
                <w:rPr>
                  <w:rFonts w:ascii="Verdana" w:hAnsi="Verdana"/>
                </w:rPr>
                <w:id w:val="2059435160"/>
                <w14:checkbox>
                  <w14:checked w14:val="0"/>
                  <w14:checkedState w14:val="2612" w14:font="MS Gothic"/>
                  <w14:uncheckedState w14:val="2610" w14:font="MS Gothic"/>
                </w14:checkbox>
              </w:sdtPr>
              <w:sdtEndPr/>
              <w:sdtContent>
                <w:r w:rsidR="00114E6C" w:rsidRPr="009B2D0D">
                  <w:rPr>
                    <w:rFonts w:ascii="Segoe UI Symbol" w:hAnsi="Segoe UI Symbol" w:cs="Segoe UI Symbol"/>
                  </w:rPr>
                  <w:t>☐</w:t>
                </w:r>
              </w:sdtContent>
            </w:sdt>
            <w:r w:rsidR="00114E6C" w:rsidRPr="009B2D0D">
              <w:rPr>
                <w:rFonts w:ascii="Verdana" w:hAnsi="Verdana"/>
              </w:rPr>
              <w:t xml:space="preserve"> Jā, </w:t>
            </w:r>
            <w:r w:rsidR="002471D8" w:rsidRPr="009B2D0D">
              <w:rPr>
                <w:rFonts w:ascii="Verdana" w:hAnsi="Verdana"/>
              </w:rPr>
              <w:t>ir</w:t>
            </w:r>
            <w:proofErr w:type="gramStart"/>
            <w:r w:rsidR="00114E6C" w:rsidRPr="009B2D0D">
              <w:rPr>
                <w:rFonts w:ascii="Verdana" w:hAnsi="Verdana"/>
              </w:rPr>
              <w:t xml:space="preserve">  </w:t>
            </w:r>
            <w:proofErr w:type="gramEnd"/>
          </w:p>
        </w:tc>
        <w:tc>
          <w:tcPr>
            <w:tcW w:w="12899" w:type="dxa"/>
            <w:gridSpan w:val="6"/>
            <w:tcBorders>
              <w:top w:val="nil"/>
              <w:left w:val="nil"/>
              <w:bottom w:val="nil"/>
              <w:right w:val="nil"/>
            </w:tcBorders>
          </w:tcPr>
          <w:p w14:paraId="1EB0F8C3" w14:textId="77777777" w:rsidR="00114E6C" w:rsidRPr="009B2D0D" w:rsidRDefault="00114E6C" w:rsidP="007114DF">
            <w:pPr>
              <w:rPr>
                <w:rFonts w:ascii="Verdana" w:hAnsi="Verdana"/>
              </w:rPr>
            </w:pPr>
            <w:r w:rsidRPr="009B2D0D">
              <w:rPr>
                <w:rFonts w:ascii="Verdana" w:hAnsi="Verdana"/>
              </w:rPr>
              <w:t xml:space="preserve"> </w:t>
            </w:r>
            <w:sdt>
              <w:sdtPr>
                <w:rPr>
                  <w:rFonts w:ascii="Verdana" w:hAnsi="Verdana"/>
                </w:rPr>
                <w:id w:val="-1960023326"/>
                <w14:checkbox>
                  <w14:checked w14:val="1"/>
                  <w14:checkedState w14:val="2612" w14:font="MS Gothic"/>
                  <w14:uncheckedState w14:val="2610" w14:font="MS Gothic"/>
                </w14:checkbox>
              </w:sdtPr>
              <w:sdtEndPr/>
              <w:sdtContent>
                <w:r w:rsidR="0044400D">
                  <w:rPr>
                    <w:rFonts w:ascii="MS Gothic" w:eastAsia="MS Gothic" w:hAnsi="MS Gothic" w:hint="eastAsia"/>
                  </w:rPr>
                  <w:t>☒</w:t>
                </w:r>
              </w:sdtContent>
            </w:sdt>
            <w:r w:rsidR="0044400D" w:rsidRPr="009B2D0D">
              <w:rPr>
                <w:rFonts w:ascii="Verdana" w:hAnsi="Verdana"/>
              </w:rPr>
              <w:t xml:space="preserve"> Nē, nav</w:t>
            </w:r>
            <w:proofErr w:type="gramStart"/>
            <w:r w:rsidR="0044400D" w:rsidRPr="009B2D0D">
              <w:rPr>
                <w:rFonts w:ascii="Verdana" w:hAnsi="Verdana"/>
              </w:rPr>
              <w:t xml:space="preserve">  </w:t>
            </w:r>
            <w:proofErr w:type="gramEnd"/>
          </w:p>
        </w:tc>
      </w:tr>
      <w:tr w:rsidR="002471D8" w:rsidRPr="009B2D0D" w14:paraId="321B2631" w14:textId="77777777" w:rsidTr="007114DF">
        <w:trPr>
          <w:gridBefore w:val="1"/>
          <w:wBefore w:w="142" w:type="dxa"/>
        </w:trPr>
        <w:tc>
          <w:tcPr>
            <w:tcW w:w="15694" w:type="dxa"/>
            <w:gridSpan w:val="12"/>
            <w:tcBorders>
              <w:top w:val="nil"/>
              <w:left w:val="nil"/>
              <w:bottom w:val="nil"/>
              <w:right w:val="nil"/>
            </w:tcBorders>
          </w:tcPr>
          <w:p w14:paraId="7ABCA537" w14:textId="77777777" w:rsidR="002471D8" w:rsidRPr="009B2D0D" w:rsidRDefault="002471D8" w:rsidP="007114DF">
            <w:pPr>
              <w:spacing w:before="120" w:after="120"/>
              <w:rPr>
                <w:rFonts w:ascii="Verdana" w:hAnsi="Verdana"/>
                <w:b/>
                <w:bCs/>
              </w:rPr>
            </w:pPr>
            <w:bookmarkStart w:id="12" w:name="_Hlk40115270"/>
            <w:r w:rsidRPr="009B2D0D">
              <w:rPr>
                <w:rFonts w:ascii="Verdana" w:hAnsi="Verdana"/>
                <w:b/>
                <w:bCs/>
              </w:rPr>
              <w:t>2.6. Vai pastāv alternatīvi tirgus nepilnības novēršanas instrumenti?</w:t>
            </w:r>
          </w:p>
        </w:tc>
      </w:tr>
      <w:tr w:rsidR="002471D8" w:rsidRPr="009B2D0D" w14:paraId="2D1488C5" w14:textId="77777777" w:rsidTr="007114DF">
        <w:trPr>
          <w:gridBefore w:val="2"/>
          <w:gridAfter w:val="1"/>
          <w:wBefore w:w="568" w:type="dxa"/>
          <w:wAfter w:w="385" w:type="dxa"/>
        </w:trPr>
        <w:tc>
          <w:tcPr>
            <w:tcW w:w="14883" w:type="dxa"/>
            <w:gridSpan w:val="10"/>
            <w:tcBorders>
              <w:top w:val="nil"/>
              <w:left w:val="nil"/>
              <w:bottom w:val="nil"/>
              <w:right w:val="nil"/>
            </w:tcBorders>
          </w:tcPr>
          <w:p w14:paraId="5694FF57" w14:textId="77777777" w:rsidR="002471D8" w:rsidRPr="009B2D0D" w:rsidRDefault="002471D8" w:rsidP="002471D8">
            <w:pPr>
              <w:spacing w:after="120"/>
              <w:rPr>
                <w:rFonts w:ascii="Verdana" w:hAnsi="Verdana"/>
                <w:b/>
                <w:bCs/>
              </w:rPr>
            </w:pPr>
            <w:r w:rsidRPr="009B2D0D">
              <w:rPr>
                <w:rFonts w:ascii="Verdana" w:hAnsi="Verdana"/>
                <w:i/>
                <w:iCs/>
              </w:rPr>
              <w:t>Piemēram, tirgus barjeru atcelšana, infrastruktūras attīstīšana, konkrētajā ģeogrāfiskajā tirgū neesošu komersantu piesaistīšana no citiem reģioniem.</w:t>
            </w:r>
          </w:p>
        </w:tc>
      </w:tr>
      <w:bookmarkStart w:id="13" w:name="_Hlk40115063"/>
      <w:tr w:rsidR="002471D8" w:rsidRPr="009B2D0D" w14:paraId="4ED0A21D" w14:textId="77777777" w:rsidTr="007114DF">
        <w:trPr>
          <w:gridBefore w:val="3"/>
          <w:gridAfter w:val="1"/>
          <w:wBefore w:w="709" w:type="dxa"/>
          <w:wAfter w:w="385" w:type="dxa"/>
        </w:trPr>
        <w:tc>
          <w:tcPr>
            <w:tcW w:w="1843" w:type="dxa"/>
            <w:gridSpan w:val="3"/>
            <w:tcBorders>
              <w:top w:val="nil"/>
              <w:left w:val="nil"/>
              <w:bottom w:val="nil"/>
              <w:right w:val="single" w:sz="4" w:space="0" w:color="auto"/>
            </w:tcBorders>
          </w:tcPr>
          <w:p w14:paraId="07CFB115" w14:textId="77777777" w:rsidR="002471D8" w:rsidRPr="009B2D0D" w:rsidRDefault="00117DC9" w:rsidP="002471D8">
            <w:pPr>
              <w:spacing w:before="120" w:after="120"/>
              <w:rPr>
                <w:rFonts w:ascii="Verdana" w:hAnsi="Verdana"/>
              </w:rPr>
            </w:pPr>
            <w:sdt>
              <w:sdtPr>
                <w:rPr>
                  <w:rFonts w:ascii="Verdana" w:hAnsi="Verdana"/>
                </w:rPr>
                <w:id w:val="1509715066"/>
                <w14:checkbox>
                  <w14:checked w14:val="1"/>
                  <w14:checkedState w14:val="2612" w14:font="MS Gothic"/>
                  <w14:uncheckedState w14:val="2610" w14:font="MS Gothic"/>
                </w14:checkbox>
              </w:sdtPr>
              <w:sdtEndPr/>
              <w:sdtContent>
                <w:r w:rsidR="00186105">
                  <w:rPr>
                    <w:rFonts w:ascii="MS Gothic" w:eastAsia="MS Gothic" w:hAnsi="MS Gothic" w:hint="eastAsia"/>
                  </w:rPr>
                  <w:t>☒</w:t>
                </w:r>
              </w:sdtContent>
            </w:sdt>
            <w:r w:rsidR="002471D8" w:rsidRPr="009B2D0D">
              <w:rPr>
                <w:rFonts w:ascii="Verdana" w:hAnsi="Verdana"/>
              </w:rPr>
              <w:t xml:space="preserve"> Jā, šādi </w:t>
            </w:r>
          </w:p>
        </w:tc>
        <w:tc>
          <w:tcPr>
            <w:tcW w:w="12899" w:type="dxa"/>
            <w:gridSpan w:val="6"/>
            <w:tcBorders>
              <w:top w:val="single" w:sz="4" w:space="0" w:color="auto"/>
              <w:left w:val="single" w:sz="4" w:space="0" w:color="auto"/>
              <w:bottom w:val="single" w:sz="4" w:space="0" w:color="auto"/>
              <w:right w:val="single" w:sz="4" w:space="0" w:color="auto"/>
            </w:tcBorders>
          </w:tcPr>
          <w:p w14:paraId="45C918FE" w14:textId="2571EB38" w:rsidR="002471D8" w:rsidRPr="009B2D0D" w:rsidRDefault="007114DF" w:rsidP="002471D8">
            <w:pPr>
              <w:spacing w:before="120" w:after="120"/>
              <w:rPr>
                <w:rFonts w:ascii="Verdana" w:hAnsi="Verdana"/>
              </w:rPr>
            </w:pPr>
            <w:r>
              <w:rPr>
                <w:rFonts w:ascii="Verdana" w:hAnsi="Verdana"/>
              </w:rPr>
              <w:t>a</w:t>
            </w:r>
            <w:r w:rsidR="00186105" w:rsidRPr="00186105">
              <w:rPr>
                <w:rFonts w:ascii="Verdana" w:hAnsi="Verdana"/>
              </w:rPr>
              <w:t xml:space="preserve">ttiecībā uz </w:t>
            </w:r>
            <w:r w:rsidR="00186105" w:rsidRPr="005E638C">
              <w:rPr>
                <w:rFonts w:ascii="Verdana" w:hAnsi="Verdana"/>
                <w:b/>
                <w:bCs/>
              </w:rPr>
              <w:t>īpašuma apsaimniekošanu</w:t>
            </w:r>
            <w:r w:rsidR="00186105" w:rsidRPr="00186105">
              <w:rPr>
                <w:rFonts w:ascii="Verdana" w:hAnsi="Verdana"/>
              </w:rPr>
              <w:t xml:space="preserve"> pastāv brīva tirgus konkurence. </w:t>
            </w:r>
            <w:r w:rsidR="005E638C">
              <w:rPr>
                <w:rFonts w:ascii="Verdana" w:hAnsi="Verdana"/>
              </w:rPr>
              <w:t>Novadā</w:t>
            </w:r>
            <w:r w:rsidR="00186105" w:rsidRPr="00186105">
              <w:rPr>
                <w:rFonts w:ascii="Verdana" w:hAnsi="Verdana"/>
              </w:rPr>
              <w:t xml:space="preserve"> vis</w:t>
            </w:r>
            <w:r w:rsidR="00427FE0">
              <w:rPr>
                <w:rFonts w:ascii="Verdana" w:hAnsi="Verdana"/>
              </w:rPr>
              <w:t>u</w:t>
            </w:r>
            <w:r w:rsidR="00186105" w:rsidRPr="00186105">
              <w:rPr>
                <w:rFonts w:ascii="Verdana" w:hAnsi="Verdana"/>
              </w:rPr>
              <w:t xml:space="preserve"> </w:t>
            </w:r>
            <w:r w:rsidR="00427FE0">
              <w:rPr>
                <w:rFonts w:ascii="Verdana" w:hAnsi="Verdana"/>
              </w:rPr>
              <w:t xml:space="preserve">daudzdzīvokļu </w:t>
            </w:r>
            <w:r w:rsidR="00186105" w:rsidRPr="00186105">
              <w:rPr>
                <w:rFonts w:ascii="Verdana" w:hAnsi="Verdana"/>
              </w:rPr>
              <w:t>māj</w:t>
            </w:r>
            <w:r w:rsidR="00427FE0">
              <w:rPr>
                <w:rFonts w:ascii="Verdana" w:hAnsi="Verdana"/>
              </w:rPr>
              <w:t>u dzīvokļ</w:t>
            </w:r>
            <w:r w:rsidR="0029606F">
              <w:rPr>
                <w:rFonts w:ascii="Verdana" w:hAnsi="Verdana"/>
              </w:rPr>
              <w:t>i</w:t>
            </w:r>
            <w:r w:rsidR="00186105" w:rsidRPr="00186105">
              <w:rPr>
                <w:rFonts w:ascii="Verdana" w:hAnsi="Verdana"/>
              </w:rPr>
              <w:t xml:space="preserve"> ir privatizēt</w:t>
            </w:r>
            <w:r w:rsidR="0029606F">
              <w:rPr>
                <w:rFonts w:ascii="Verdana" w:hAnsi="Verdana"/>
              </w:rPr>
              <w:t>i</w:t>
            </w:r>
            <w:r w:rsidR="00186105" w:rsidRPr="00186105">
              <w:rPr>
                <w:rFonts w:ascii="Verdana" w:hAnsi="Verdana"/>
              </w:rPr>
              <w:t xml:space="preserve">, līdz ar to lēmumus pieņem īpašnieki.    </w:t>
            </w:r>
          </w:p>
        </w:tc>
      </w:tr>
      <w:bookmarkEnd w:id="13"/>
    </w:tbl>
    <w:p w14:paraId="34E80435" w14:textId="77777777" w:rsidR="00114E6C" w:rsidRPr="00A6381F" w:rsidRDefault="00114E6C" w:rsidP="004A038B">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425"/>
        <w:gridCol w:w="12474"/>
      </w:tblGrid>
      <w:tr w:rsidR="002471D8" w:rsidRPr="009B2D0D" w14:paraId="7402535F" w14:textId="77777777" w:rsidTr="007114DF">
        <w:trPr>
          <w:gridBefore w:val="1"/>
          <w:wBefore w:w="567" w:type="dxa"/>
        </w:trPr>
        <w:tc>
          <w:tcPr>
            <w:tcW w:w="1843" w:type="dxa"/>
            <w:tcBorders>
              <w:top w:val="nil"/>
              <w:left w:val="nil"/>
              <w:bottom w:val="nil"/>
              <w:right w:val="single" w:sz="4" w:space="0" w:color="auto"/>
            </w:tcBorders>
          </w:tcPr>
          <w:p w14:paraId="43F63EA5" w14:textId="77777777" w:rsidR="002471D8" w:rsidRPr="009B2D0D" w:rsidRDefault="00117DC9" w:rsidP="002471D8">
            <w:pPr>
              <w:spacing w:before="120" w:after="120"/>
              <w:rPr>
                <w:rFonts w:ascii="Verdana" w:hAnsi="Verdana"/>
              </w:rPr>
            </w:pPr>
            <w:sdt>
              <w:sdtPr>
                <w:rPr>
                  <w:rFonts w:ascii="Verdana" w:hAnsi="Verdana"/>
                </w:rPr>
                <w:id w:val="1721785542"/>
                <w14:checkbox>
                  <w14:checked w14:val="1"/>
                  <w14:checkedState w14:val="2612" w14:font="MS Gothic"/>
                  <w14:uncheckedState w14:val="2610" w14:font="MS Gothic"/>
                </w14:checkbox>
              </w:sdtPr>
              <w:sdtEndPr/>
              <w:sdtContent>
                <w:r w:rsidR="00186105">
                  <w:rPr>
                    <w:rFonts w:ascii="MS Gothic" w:eastAsia="MS Gothic" w:hAnsi="MS Gothic" w:hint="eastAsia"/>
                  </w:rPr>
                  <w:t>☒</w:t>
                </w:r>
              </w:sdtContent>
            </w:sdt>
            <w:r w:rsidR="002471D8"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58CE0E2A" w14:textId="6A77D937" w:rsidR="002471D8" w:rsidRPr="005E638C" w:rsidRDefault="009F3943" w:rsidP="002471D8">
            <w:pPr>
              <w:spacing w:before="120" w:after="120"/>
              <w:rPr>
                <w:rFonts w:ascii="Verdana" w:hAnsi="Verdana"/>
                <w:bCs/>
              </w:rPr>
            </w:pPr>
            <w:r>
              <w:rPr>
                <w:rFonts w:ascii="Verdana" w:hAnsi="Verdana"/>
                <w:b/>
                <w:bCs/>
              </w:rPr>
              <w:t>s</w:t>
            </w:r>
            <w:r w:rsidR="005E638C" w:rsidRPr="005E638C">
              <w:rPr>
                <w:rFonts w:ascii="Verdana" w:hAnsi="Verdana"/>
                <w:b/>
                <w:bCs/>
              </w:rPr>
              <w:t xml:space="preserve">iltuma </w:t>
            </w:r>
            <w:r w:rsidR="008E1F08">
              <w:rPr>
                <w:rFonts w:ascii="Verdana" w:hAnsi="Verdana"/>
                <w:b/>
                <w:bCs/>
              </w:rPr>
              <w:t xml:space="preserve">ražošanu, </w:t>
            </w:r>
            <w:r w:rsidR="005E638C" w:rsidRPr="005E638C">
              <w:rPr>
                <w:rFonts w:ascii="Verdana" w:hAnsi="Verdana"/>
                <w:b/>
                <w:bCs/>
              </w:rPr>
              <w:t>pārvadi un sadali</w:t>
            </w:r>
            <w:r w:rsidR="005E638C" w:rsidRPr="005E638C">
              <w:rPr>
                <w:rFonts w:ascii="Verdana" w:hAnsi="Verdana"/>
              </w:rPr>
              <w:t xml:space="preserve"> nevar nodot jebkuram komersantam</w:t>
            </w:r>
            <w:r w:rsidR="005E638C">
              <w:rPr>
                <w:rFonts w:ascii="Verdana" w:hAnsi="Verdana"/>
              </w:rPr>
              <w:t xml:space="preserve">, </w:t>
            </w:r>
            <w:r w:rsidR="0029606F">
              <w:rPr>
                <w:rFonts w:ascii="Verdana" w:hAnsi="Verdana"/>
              </w:rPr>
              <w:t>tādējādi</w:t>
            </w:r>
            <w:r w:rsidR="005E638C" w:rsidRPr="005E638C">
              <w:rPr>
                <w:rFonts w:ascii="Verdana" w:hAnsi="Verdana"/>
              </w:rPr>
              <w:t xml:space="preserve"> pakļaujot</w:t>
            </w:r>
            <w:r w:rsidR="005E638C">
              <w:rPr>
                <w:rFonts w:ascii="Verdana" w:hAnsi="Verdana"/>
              </w:rPr>
              <w:t xml:space="preserve"> risku</w:t>
            </w:r>
            <w:r w:rsidR="005E638C" w:rsidRPr="005E638C">
              <w:rPr>
                <w:rFonts w:ascii="Verdana" w:hAnsi="Verdana"/>
              </w:rPr>
              <w:t>, ka iedzīvotāji var palikt bez droš</w:t>
            </w:r>
            <w:r w:rsidR="005E638C">
              <w:rPr>
                <w:rFonts w:ascii="Verdana" w:hAnsi="Verdana"/>
              </w:rPr>
              <w:t>a</w:t>
            </w:r>
            <w:r w:rsidR="005E638C" w:rsidRPr="005E638C">
              <w:rPr>
                <w:rFonts w:ascii="Verdana" w:hAnsi="Verdana"/>
              </w:rPr>
              <w:t xml:space="preserve"> un nepārtraukta pakalpojuma.   </w:t>
            </w:r>
          </w:p>
        </w:tc>
      </w:tr>
      <w:tr w:rsidR="002471D8" w:rsidRPr="009B2D0D" w14:paraId="36FB6D3A" w14:textId="77777777" w:rsidTr="007114DF">
        <w:tc>
          <w:tcPr>
            <w:tcW w:w="15309" w:type="dxa"/>
            <w:gridSpan w:val="4"/>
            <w:tcBorders>
              <w:top w:val="nil"/>
              <w:left w:val="nil"/>
              <w:bottom w:val="nil"/>
              <w:right w:val="nil"/>
            </w:tcBorders>
          </w:tcPr>
          <w:p w14:paraId="184555DB" w14:textId="77777777" w:rsidR="002471D8" w:rsidRPr="009B2D0D" w:rsidRDefault="002471D8" w:rsidP="007114DF">
            <w:pPr>
              <w:spacing w:before="120" w:after="120"/>
              <w:rPr>
                <w:rFonts w:ascii="Verdana" w:hAnsi="Verdana"/>
                <w:b/>
                <w:bCs/>
              </w:rPr>
            </w:pPr>
            <w:bookmarkStart w:id="14" w:name="_Hlk40115829"/>
            <w:bookmarkEnd w:id="12"/>
            <w:r w:rsidRPr="009B2D0D">
              <w:rPr>
                <w:rFonts w:ascii="Verdana" w:hAnsi="Verdana"/>
                <w:b/>
                <w:bCs/>
              </w:rPr>
              <w:t>3. Vai lēmums par līdzdalību kapitālsabiedrībā nelikvidē stimulu privātās uzņēmējdarbības attīstībai gan konkrētās pakalpojuma sniegšanā, gan plašākā kontekstā?</w:t>
            </w:r>
          </w:p>
        </w:tc>
      </w:tr>
      <w:tr w:rsidR="002471D8" w:rsidRPr="009B2D0D" w14:paraId="12D6553F" w14:textId="77777777" w:rsidTr="007114DF">
        <w:trPr>
          <w:gridBefore w:val="1"/>
          <w:wBefore w:w="567" w:type="dxa"/>
        </w:trPr>
        <w:tc>
          <w:tcPr>
            <w:tcW w:w="2268" w:type="dxa"/>
            <w:gridSpan w:val="2"/>
            <w:tcBorders>
              <w:top w:val="nil"/>
              <w:left w:val="nil"/>
              <w:bottom w:val="nil"/>
              <w:right w:val="single" w:sz="4" w:space="0" w:color="auto"/>
            </w:tcBorders>
          </w:tcPr>
          <w:p w14:paraId="669A2C86" w14:textId="77777777" w:rsidR="002471D8" w:rsidRPr="009B2D0D" w:rsidRDefault="00117DC9" w:rsidP="002471D8">
            <w:pPr>
              <w:spacing w:before="120" w:after="120"/>
              <w:rPr>
                <w:rFonts w:ascii="Verdana" w:hAnsi="Verdana"/>
              </w:rPr>
            </w:pPr>
            <w:sdt>
              <w:sdtPr>
                <w:rPr>
                  <w:rFonts w:ascii="Verdana" w:hAnsi="Verdana"/>
                </w:rPr>
                <w:id w:val="-1051692036"/>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2471D8" w:rsidRPr="009B2D0D">
              <w:rPr>
                <w:rFonts w:ascii="Verdana" w:hAnsi="Verdana"/>
              </w:rPr>
              <w:t xml:space="preserve"> Jā, likvidē, jo </w:t>
            </w:r>
          </w:p>
        </w:tc>
        <w:tc>
          <w:tcPr>
            <w:tcW w:w="12474" w:type="dxa"/>
            <w:tcBorders>
              <w:top w:val="single" w:sz="4" w:space="0" w:color="auto"/>
              <w:left w:val="single" w:sz="4" w:space="0" w:color="auto"/>
              <w:bottom w:val="single" w:sz="4" w:space="0" w:color="auto"/>
              <w:right w:val="single" w:sz="4" w:space="0" w:color="auto"/>
            </w:tcBorders>
          </w:tcPr>
          <w:p w14:paraId="43AB0472" w14:textId="3F8B1E2E" w:rsidR="002471D8" w:rsidRPr="005E638C" w:rsidRDefault="009F3943" w:rsidP="002471D8">
            <w:pPr>
              <w:spacing w:before="120" w:after="120"/>
              <w:rPr>
                <w:rFonts w:ascii="Verdana" w:hAnsi="Verdana"/>
                <w:bCs/>
              </w:rPr>
            </w:pPr>
            <w:r>
              <w:rPr>
                <w:rFonts w:ascii="Verdana" w:hAnsi="Verdana"/>
                <w:b/>
              </w:rPr>
              <w:t>s</w:t>
            </w:r>
            <w:r w:rsidR="005E638C" w:rsidRPr="005E638C">
              <w:rPr>
                <w:rFonts w:ascii="Verdana" w:hAnsi="Verdana"/>
                <w:b/>
              </w:rPr>
              <w:t xml:space="preserve">iltuma </w:t>
            </w:r>
            <w:r w:rsidR="008E1F08">
              <w:rPr>
                <w:rFonts w:ascii="Verdana" w:hAnsi="Verdana"/>
                <w:b/>
              </w:rPr>
              <w:t xml:space="preserve">ražošana, </w:t>
            </w:r>
            <w:r w:rsidR="005E638C" w:rsidRPr="005E638C">
              <w:rPr>
                <w:rFonts w:ascii="Verdana" w:hAnsi="Verdana"/>
                <w:b/>
              </w:rPr>
              <w:t>pārvade un sadale</w:t>
            </w:r>
            <w:r w:rsidR="005E638C" w:rsidRPr="005E638C">
              <w:rPr>
                <w:rFonts w:ascii="Verdana" w:hAnsi="Verdana"/>
              </w:rPr>
              <w:t xml:space="preserve">. </w:t>
            </w:r>
            <w:r w:rsidR="008E1F08">
              <w:rPr>
                <w:rFonts w:ascii="Verdana" w:hAnsi="Verdana"/>
                <w:bCs/>
              </w:rPr>
              <w:t>Pašvaldība</w:t>
            </w:r>
            <w:r w:rsidR="005E638C" w:rsidRPr="005E638C">
              <w:rPr>
                <w:rFonts w:ascii="Verdana" w:hAnsi="Verdana"/>
                <w:bCs/>
              </w:rPr>
              <w:t xml:space="preserve"> </w:t>
            </w:r>
            <w:r w:rsidR="005E638C" w:rsidRPr="005E638C">
              <w:rPr>
                <w:rFonts w:ascii="Verdana" w:hAnsi="Verdana"/>
                <w:u w:val="single"/>
              </w:rPr>
              <w:t>ietekmē</w:t>
            </w:r>
            <w:r w:rsidR="005E638C" w:rsidRPr="005E638C">
              <w:rPr>
                <w:rFonts w:ascii="Verdana" w:hAnsi="Verdana"/>
              </w:rPr>
              <w:t xml:space="preserve"> </w:t>
            </w:r>
            <w:r w:rsidR="005E638C" w:rsidRPr="005E638C">
              <w:rPr>
                <w:rFonts w:ascii="Verdana" w:hAnsi="Verdana"/>
                <w:bCs/>
              </w:rPr>
              <w:t xml:space="preserve">komercuzņēmumu attīstību novadā, jo centralizētās siltumapgādes nosacījumi ir noteikti </w:t>
            </w:r>
            <w:r w:rsidR="008E1F08">
              <w:rPr>
                <w:rFonts w:ascii="Verdana" w:hAnsi="Verdana"/>
                <w:bCs/>
              </w:rPr>
              <w:t xml:space="preserve">pašvaldības </w:t>
            </w:r>
            <w:r w:rsidR="005E638C" w:rsidRPr="005E638C">
              <w:rPr>
                <w:rFonts w:ascii="Verdana" w:hAnsi="Verdana"/>
                <w:bCs/>
              </w:rPr>
              <w:t xml:space="preserve">saistošajos noteikumos. </w:t>
            </w:r>
            <w:r w:rsidR="008E1F08">
              <w:rPr>
                <w:rFonts w:ascii="Verdana" w:hAnsi="Verdana"/>
                <w:bCs/>
              </w:rPr>
              <w:t>Pašvaldības d</w:t>
            </w:r>
            <w:r w:rsidR="005E638C">
              <w:rPr>
                <w:rFonts w:ascii="Verdana" w:hAnsi="Verdana"/>
                <w:bCs/>
              </w:rPr>
              <w:t>ome</w:t>
            </w:r>
            <w:r w:rsidR="005E638C" w:rsidRPr="005E638C">
              <w:rPr>
                <w:rFonts w:ascii="Verdana" w:hAnsi="Verdana"/>
                <w:bCs/>
              </w:rPr>
              <w:t xml:space="preserve"> var patstāvīgi lemt par komercuzņēmumu iesaisti pakalpojuma sniegšanai. Decentralizētās siltumapgādes jomā Sabiedrība pakalpojumus nesniedz un uzņēmēji var izvērtēt savas iespējas attīstīt jaunus alternatīvu siltumenerģijas piegādes avotus.</w:t>
            </w:r>
          </w:p>
        </w:tc>
      </w:tr>
    </w:tbl>
    <w:p w14:paraId="4390FE78" w14:textId="77777777" w:rsidR="002471D8" w:rsidRPr="00A6381F" w:rsidRDefault="002471D8" w:rsidP="004A038B">
      <w:pPr>
        <w:spacing w:after="0"/>
        <w:rPr>
          <w:rFonts w:ascii="Verdana" w:hAnsi="Verdana"/>
          <w:sz w:val="8"/>
          <w:szCs w:val="8"/>
        </w:rPr>
      </w:pPr>
    </w:p>
    <w:tbl>
      <w:tblPr>
        <w:tblStyle w:val="Reatabula"/>
        <w:tblW w:w="15694" w:type="dxa"/>
        <w:tblInd w:w="142" w:type="dxa"/>
        <w:tblLook w:val="04A0" w:firstRow="1" w:lastRow="0" w:firstColumn="1" w:lastColumn="0" w:noHBand="0" w:noVBand="1"/>
      </w:tblPr>
      <w:tblGrid>
        <w:gridCol w:w="426"/>
        <w:gridCol w:w="141"/>
        <w:gridCol w:w="1843"/>
        <w:gridCol w:w="425"/>
        <w:gridCol w:w="12474"/>
        <w:gridCol w:w="385"/>
      </w:tblGrid>
      <w:tr w:rsidR="002471D8" w:rsidRPr="009B2D0D" w14:paraId="0C6D2BC4" w14:textId="77777777" w:rsidTr="007114DF">
        <w:trPr>
          <w:gridBefore w:val="2"/>
          <w:gridAfter w:val="1"/>
          <w:wBefore w:w="567" w:type="dxa"/>
          <w:wAfter w:w="385" w:type="dxa"/>
        </w:trPr>
        <w:tc>
          <w:tcPr>
            <w:tcW w:w="2268" w:type="dxa"/>
            <w:gridSpan w:val="2"/>
            <w:tcBorders>
              <w:top w:val="nil"/>
              <w:left w:val="nil"/>
              <w:bottom w:val="nil"/>
              <w:right w:val="single" w:sz="4" w:space="0" w:color="auto"/>
            </w:tcBorders>
          </w:tcPr>
          <w:p w14:paraId="2C7F1E5B" w14:textId="77777777" w:rsidR="002471D8" w:rsidRPr="009B2D0D" w:rsidRDefault="00117DC9" w:rsidP="002471D8">
            <w:pPr>
              <w:spacing w:before="120" w:after="120"/>
              <w:rPr>
                <w:rFonts w:ascii="Verdana" w:hAnsi="Verdana"/>
              </w:rPr>
            </w:pPr>
            <w:sdt>
              <w:sdtPr>
                <w:rPr>
                  <w:rFonts w:ascii="Verdana" w:hAnsi="Verdana"/>
                </w:rPr>
                <w:id w:val="-710645215"/>
                <w14:checkbox>
                  <w14:checked w14:val="0"/>
                  <w14:checkedState w14:val="2612" w14:font="MS Gothic"/>
                  <w14:uncheckedState w14:val="2610" w14:font="MS Gothic"/>
                </w14:checkbox>
              </w:sdtPr>
              <w:sdtEndPr/>
              <w:sdtContent>
                <w:r w:rsidR="002471D8" w:rsidRPr="009B2D0D">
                  <w:rPr>
                    <w:rFonts w:ascii="Segoe UI Symbol" w:hAnsi="Segoe UI Symbol" w:cs="Segoe UI Symbol"/>
                  </w:rPr>
                  <w:t>☐</w:t>
                </w:r>
              </w:sdtContent>
            </w:sdt>
            <w:r w:rsidR="002471D8" w:rsidRPr="009B2D0D">
              <w:rPr>
                <w:rFonts w:ascii="Verdana" w:hAnsi="Verdana"/>
              </w:rPr>
              <w:t xml:space="preserve"> Nē, jo </w:t>
            </w:r>
          </w:p>
        </w:tc>
        <w:tc>
          <w:tcPr>
            <w:tcW w:w="12474" w:type="dxa"/>
            <w:tcBorders>
              <w:top w:val="single" w:sz="4" w:space="0" w:color="auto"/>
              <w:left w:val="single" w:sz="4" w:space="0" w:color="auto"/>
              <w:bottom w:val="single" w:sz="4" w:space="0" w:color="auto"/>
              <w:right w:val="single" w:sz="4" w:space="0" w:color="auto"/>
            </w:tcBorders>
          </w:tcPr>
          <w:p w14:paraId="23BC5DF4" w14:textId="64464DC5" w:rsidR="002471D8" w:rsidRPr="009B2D0D" w:rsidRDefault="009F3943" w:rsidP="002471D8">
            <w:pPr>
              <w:spacing w:before="120" w:after="120"/>
              <w:rPr>
                <w:rFonts w:ascii="Verdana" w:hAnsi="Verdana"/>
              </w:rPr>
            </w:pPr>
            <w:r>
              <w:rPr>
                <w:rFonts w:ascii="Verdana" w:hAnsi="Verdana"/>
                <w:b/>
                <w:bCs/>
                <w:iCs/>
              </w:rPr>
              <w:t>p</w:t>
            </w:r>
            <w:r w:rsidR="005E638C" w:rsidRPr="005E638C">
              <w:rPr>
                <w:rFonts w:ascii="Verdana" w:hAnsi="Verdana"/>
                <w:b/>
                <w:bCs/>
                <w:iCs/>
              </w:rPr>
              <w:t>ašvaldības īres dzīvokļu pārvaldīšan</w:t>
            </w:r>
            <w:r w:rsidR="0002513C">
              <w:rPr>
                <w:rFonts w:ascii="Verdana" w:hAnsi="Verdana"/>
                <w:b/>
                <w:bCs/>
                <w:iCs/>
              </w:rPr>
              <w:t>ā</w:t>
            </w:r>
            <w:r w:rsidR="005E638C" w:rsidRPr="005E638C">
              <w:rPr>
                <w:rFonts w:ascii="Verdana" w:hAnsi="Verdana"/>
                <w:b/>
                <w:bCs/>
                <w:iCs/>
              </w:rPr>
              <w:t xml:space="preserve"> un </w:t>
            </w:r>
            <w:r>
              <w:rPr>
                <w:rFonts w:ascii="Verdana" w:hAnsi="Verdana"/>
                <w:b/>
                <w:bCs/>
                <w:iCs/>
              </w:rPr>
              <w:t>p</w:t>
            </w:r>
            <w:r w:rsidR="005E638C" w:rsidRPr="005E638C">
              <w:rPr>
                <w:rFonts w:ascii="Verdana" w:hAnsi="Verdana"/>
                <w:b/>
                <w:bCs/>
                <w:iCs/>
              </w:rPr>
              <w:t>rivāta nekustamā īpašuma pārvaldīšan</w:t>
            </w:r>
            <w:r w:rsidR="00E4609D">
              <w:rPr>
                <w:rFonts w:ascii="Verdana" w:hAnsi="Verdana"/>
                <w:b/>
                <w:bCs/>
                <w:iCs/>
              </w:rPr>
              <w:t>ā</w:t>
            </w:r>
            <w:r w:rsidR="005E638C" w:rsidRPr="005E638C">
              <w:rPr>
                <w:rFonts w:ascii="Verdana" w:hAnsi="Verdana"/>
                <w:b/>
                <w:bCs/>
                <w:iCs/>
              </w:rPr>
              <w:t xml:space="preserve"> un apsaimniekošan</w:t>
            </w:r>
            <w:r w:rsidR="00E4609D">
              <w:rPr>
                <w:rFonts w:ascii="Verdana" w:hAnsi="Verdana"/>
                <w:b/>
                <w:bCs/>
                <w:iCs/>
              </w:rPr>
              <w:t>ā</w:t>
            </w:r>
            <w:r w:rsidR="005E638C" w:rsidRPr="005E638C">
              <w:rPr>
                <w:rFonts w:ascii="Verdana" w:hAnsi="Verdana"/>
                <w:b/>
                <w:bCs/>
                <w:i/>
              </w:rPr>
              <w:t xml:space="preserve"> </w:t>
            </w:r>
            <w:r w:rsidR="005E638C" w:rsidRPr="005E638C">
              <w:rPr>
                <w:rFonts w:ascii="Verdana" w:hAnsi="Verdana"/>
                <w:bCs/>
              </w:rPr>
              <w:t xml:space="preserve">Sabiedrība </w:t>
            </w:r>
            <w:r w:rsidR="005E638C" w:rsidRPr="005E638C">
              <w:rPr>
                <w:rFonts w:ascii="Verdana" w:hAnsi="Verdana"/>
                <w:u w:val="single"/>
              </w:rPr>
              <w:t>pozitīvi ietekmē</w:t>
            </w:r>
            <w:r w:rsidR="005E638C" w:rsidRPr="005E638C">
              <w:rPr>
                <w:rFonts w:ascii="Verdana" w:hAnsi="Verdana"/>
              </w:rPr>
              <w:t xml:space="preserve"> </w:t>
            </w:r>
            <w:r w:rsidR="005E638C" w:rsidRPr="005E638C">
              <w:rPr>
                <w:rFonts w:ascii="Verdana" w:hAnsi="Verdana"/>
                <w:bCs/>
              </w:rPr>
              <w:t xml:space="preserve">komercuzņēmumu attīstību novadā un tās komercdarbība nerada tirgus izkropļojuma risku. Daudzdzīvokļu māju kopības var brīvi izvēlēties apsaimniekotāju vai veikt apsaimniekošanu </w:t>
            </w:r>
            <w:r w:rsidR="005E638C">
              <w:rPr>
                <w:rFonts w:ascii="Verdana" w:hAnsi="Verdana"/>
                <w:bCs/>
              </w:rPr>
              <w:t>pašu</w:t>
            </w:r>
            <w:r w:rsidR="005E638C" w:rsidRPr="005E638C">
              <w:rPr>
                <w:rFonts w:ascii="Verdana" w:hAnsi="Verdana"/>
                <w:bCs/>
              </w:rPr>
              <w:t xml:space="preserve"> spēkiem. </w:t>
            </w:r>
            <w:r w:rsidR="005E638C">
              <w:rPr>
                <w:rFonts w:ascii="Verdana" w:hAnsi="Verdana"/>
                <w:bCs/>
              </w:rPr>
              <w:t xml:space="preserve">Novadā </w:t>
            </w:r>
            <w:r w:rsidR="005E638C" w:rsidRPr="005E638C">
              <w:rPr>
                <w:rFonts w:ascii="Verdana" w:hAnsi="Verdana"/>
                <w:bCs/>
              </w:rPr>
              <w:t xml:space="preserve">darbojas visi </w:t>
            </w:r>
            <w:r w:rsidR="005E638C">
              <w:rPr>
                <w:rFonts w:ascii="Verdana" w:hAnsi="Verdana"/>
                <w:bCs/>
              </w:rPr>
              <w:t xml:space="preserve">minētie </w:t>
            </w:r>
            <w:r w:rsidR="005E638C" w:rsidRPr="005E638C">
              <w:rPr>
                <w:rFonts w:ascii="Verdana" w:hAnsi="Verdana"/>
                <w:bCs/>
              </w:rPr>
              <w:t xml:space="preserve">veidi.  </w:t>
            </w:r>
          </w:p>
        </w:tc>
      </w:tr>
      <w:bookmarkEnd w:id="14"/>
      <w:tr w:rsidR="002471D8" w:rsidRPr="009B2D0D" w14:paraId="28042CB6" w14:textId="77777777" w:rsidTr="007114DF">
        <w:tc>
          <w:tcPr>
            <w:tcW w:w="15694" w:type="dxa"/>
            <w:gridSpan w:val="6"/>
            <w:tcBorders>
              <w:top w:val="nil"/>
              <w:left w:val="nil"/>
              <w:bottom w:val="nil"/>
              <w:right w:val="nil"/>
            </w:tcBorders>
          </w:tcPr>
          <w:p w14:paraId="5334B4AD" w14:textId="77777777" w:rsidR="002471D8" w:rsidRPr="009B2D0D" w:rsidRDefault="002471D8" w:rsidP="007114DF">
            <w:pPr>
              <w:spacing w:before="120" w:after="120"/>
              <w:rPr>
                <w:rFonts w:ascii="Verdana" w:hAnsi="Verdana"/>
                <w:b/>
                <w:bCs/>
              </w:rPr>
            </w:pPr>
            <w:r w:rsidRPr="009B2D0D">
              <w:rPr>
                <w:rFonts w:ascii="Verdana" w:hAnsi="Verdana"/>
                <w:b/>
                <w:bCs/>
              </w:rPr>
              <w:t>4. Vai ir izskatītas iespējas veikt privāto tirgus dalībnieku komercdarbību veicinošus pasākumus?</w:t>
            </w:r>
          </w:p>
        </w:tc>
      </w:tr>
      <w:tr w:rsidR="002471D8" w:rsidRPr="009B2D0D" w14:paraId="3F5B2C1C" w14:textId="77777777" w:rsidTr="007114DF">
        <w:trPr>
          <w:gridBefore w:val="1"/>
          <w:gridAfter w:val="1"/>
          <w:wBefore w:w="426" w:type="dxa"/>
          <w:wAfter w:w="385" w:type="dxa"/>
        </w:trPr>
        <w:tc>
          <w:tcPr>
            <w:tcW w:w="14883" w:type="dxa"/>
            <w:gridSpan w:val="4"/>
            <w:tcBorders>
              <w:top w:val="nil"/>
              <w:left w:val="nil"/>
              <w:bottom w:val="nil"/>
              <w:right w:val="nil"/>
            </w:tcBorders>
          </w:tcPr>
          <w:p w14:paraId="4334101E" w14:textId="77777777" w:rsidR="002471D8" w:rsidRPr="009B2D0D" w:rsidRDefault="002471D8" w:rsidP="00824B80">
            <w:pPr>
              <w:spacing w:after="120"/>
              <w:rPr>
                <w:rFonts w:ascii="Verdana" w:hAnsi="Verdana"/>
                <w:b/>
                <w:bCs/>
              </w:rPr>
            </w:pPr>
            <w:r w:rsidRPr="009B2D0D">
              <w:rPr>
                <w:rFonts w:ascii="Verdana" w:hAnsi="Verdana"/>
                <w:i/>
                <w:iCs/>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c>
      </w:tr>
      <w:tr w:rsidR="002471D8" w:rsidRPr="009B2D0D" w14:paraId="4EF9C86A" w14:textId="77777777" w:rsidTr="007114DF">
        <w:trPr>
          <w:gridBefore w:val="2"/>
          <w:gridAfter w:val="1"/>
          <w:wBefore w:w="567" w:type="dxa"/>
          <w:wAfter w:w="385" w:type="dxa"/>
        </w:trPr>
        <w:tc>
          <w:tcPr>
            <w:tcW w:w="1843" w:type="dxa"/>
            <w:tcBorders>
              <w:top w:val="nil"/>
              <w:left w:val="nil"/>
              <w:bottom w:val="nil"/>
              <w:right w:val="single" w:sz="4" w:space="0" w:color="auto"/>
            </w:tcBorders>
          </w:tcPr>
          <w:p w14:paraId="27B80684" w14:textId="77777777" w:rsidR="002471D8" w:rsidRPr="009B2D0D" w:rsidRDefault="00117DC9" w:rsidP="007114DF">
            <w:pPr>
              <w:rPr>
                <w:rFonts w:ascii="Verdana" w:hAnsi="Verdana"/>
              </w:rPr>
            </w:pPr>
            <w:sdt>
              <w:sdtPr>
                <w:rPr>
                  <w:rFonts w:ascii="Verdana" w:hAnsi="Verdana"/>
                </w:rPr>
                <w:id w:val="71177900"/>
                <w14:checkbox>
                  <w14:checked w14:val="1"/>
                  <w14:checkedState w14:val="2612" w14:font="MS Gothic"/>
                  <w14:uncheckedState w14:val="2610" w14:font="MS Gothic"/>
                </w14:checkbox>
              </w:sdtPr>
              <w:sdtEndPr/>
              <w:sdtContent>
                <w:r w:rsidR="00FC0E8C">
                  <w:rPr>
                    <w:rFonts w:ascii="MS Gothic" w:eastAsia="MS Gothic" w:hAnsi="MS Gothic" w:hint="eastAsia"/>
                  </w:rPr>
                  <w:t>☒</w:t>
                </w:r>
              </w:sdtContent>
            </w:sdt>
            <w:r w:rsidR="002471D8" w:rsidRPr="009B2D0D">
              <w:rPr>
                <w:rFonts w:ascii="Verdana" w:hAnsi="Verdana"/>
              </w:rPr>
              <w:t xml:space="preserve"> Jā, šādus </w:t>
            </w:r>
          </w:p>
        </w:tc>
        <w:tc>
          <w:tcPr>
            <w:tcW w:w="12899" w:type="dxa"/>
            <w:gridSpan w:val="2"/>
            <w:tcBorders>
              <w:top w:val="single" w:sz="4" w:space="0" w:color="auto"/>
              <w:left w:val="single" w:sz="4" w:space="0" w:color="auto"/>
              <w:bottom w:val="single" w:sz="4" w:space="0" w:color="auto"/>
              <w:right w:val="single" w:sz="4" w:space="0" w:color="auto"/>
            </w:tcBorders>
          </w:tcPr>
          <w:p w14:paraId="59DEAF59" w14:textId="772FE13E" w:rsidR="002471D8" w:rsidRPr="008E1F08" w:rsidRDefault="00FC0E8C" w:rsidP="007114DF">
            <w:pPr>
              <w:rPr>
                <w:rFonts w:ascii="Verdana" w:hAnsi="Verdana"/>
                <w:highlight w:val="cyan"/>
              </w:rPr>
            </w:pPr>
            <w:r w:rsidRPr="00E006E6">
              <w:rPr>
                <w:rFonts w:ascii="Verdana" w:hAnsi="Verdana"/>
              </w:rPr>
              <w:t xml:space="preserve">pašvaldība piešķir līdzfinansējumu visiem atbilstošiem </w:t>
            </w:r>
            <w:r w:rsidR="000F611C" w:rsidRPr="00E006E6">
              <w:rPr>
                <w:rFonts w:ascii="Verdana" w:hAnsi="Verdana"/>
              </w:rPr>
              <w:t xml:space="preserve">daudzdzīvokļu māju </w:t>
            </w:r>
            <w:r w:rsidRPr="00E006E6">
              <w:rPr>
                <w:rFonts w:ascii="Verdana" w:hAnsi="Verdana"/>
              </w:rPr>
              <w:t xml:space="preserve">apsaimniekotājiem </w:t>
            </w:r>
            <w:r w:rsidR="005A4631" w:rsidRPr="00E006E6">
              <w:rPr>
                <w:rFonts w:ascii="Verdana" w:hAnsi="Verdana"/>
              </w:rPr>
              <w:t>saskaņā ar</w:t>
            </w:r>
            <w:r w:rsidRPr="00E006E6">
              <w:rPr>
                <w:rFonts w:ascii="Verdana" w:hAnsi="Verdana"/>
              </w:rPr>
              <w:t xml:space="preserve"> </w:t>
            </w:r>
            <w:r w:rsidR="00E006E6" w:rsidRPr="00E006E6">
              <w:rPr>
                <w:rFonts w:ascii="Verdana" w:hAnsi="Verdana"/>
              </w:rPr>
              <w:t>23.11.2022. saistošajiem noteikumiem Nr.</w:t>
            </w:r>
            <w:r w:rsidR="00E006E6" w:rsidRPr="00E006E6">
              <w:t xml:space="preserve"> </w:t>
            </w:r>
            <w:r w:rsidR="00E006E6" w:rsidRPr="00E006E6">
              <w:rPr>
                <w:rFonts w:ascii="Verdana" w:hAnsi="Verdana"/>
              </w:rPr>
              <w:t>80/2022 “Par pašvaldības līdzfinansējumu daudzdzīvokļu dzīvojamām mājām piesaistīto zemesgabalu labiekārtošanai”</w:t>
            </w:r>
            <w:r w:rsidR="00E006E6">
              <w:rPr>
                <w:rFonts w:ascii="Verdana" w:hAnsi="Verdana"/>
              </w:rPr>
              <w:t xml:space="preserve"> un </w:t>
            </w:r>
            <w:r w:rsidR="000B3E34">
              <w:rPr>
                <w:rFonts w:ascii="Verdana" w:hAnsi="Verdana"/>
              </w:rPr>
              <w:t xml:space="preserve">ar </w:t>
            </w:r>
            <w:r w:rsidR="00D41DF2" w:rsidRPr="00E006E6">
              <w:rPr>
                <w:rFonts w:ascii="Verdana" w:hAnsi="Verdana"/>
              </w:rPr>
              <w:t>23.11.</w:t>
            </w:r>
            <w:proofErr w:type="gramStart"/>
            <w:r w:rsidR="00D41DF2" w:rsidRPr="00E006E6">
              <w:rPr>
                <w:rFonts w:ascii="Verdana" w:hAnsi="Verdana"/>
              </w:rPr>
              <w:t xml:space="preserve">2022. </w:t>
            </w:r>
            <w:r w:rsidRPr="00E006E6">
              <w:rPr>
                <w:rFonts w:ascii="Verdana" w:hAnsi="Verdana"/>
              </w:rPr>
              <w:t xml:space="preserve">saistošajiem noteikumiem </w:t>
            </w:r>
            <w:r w:rsidR="005A4631" w:rsidRPr="00E006E6">
              <w:rPr>
                <w:rFonts w:ascii="Verdana" w:hAnsi="Verdana"/>
              </w:rPr>
              <w:t xml:space="preserve">Nr. </w:t>
            </w:r>
            <w:r w:rsidR="00D41DF2" w:rsidRPr="00E006E6">
              <w:rPr>
                <w:rFonts w:ascii="Verdana" w:hAnsi="Verdana"/>
              </w:rPr>
              <w:t>81/2022</w:t>
            </w:r>
            <w:r w:rsidR="005A4631" w:rsidRPr="00E006E6">
              <w:rPr>
                <w:rFonts w:ascii="Verdana" w:hAnsi="Verdana"/>
              </w:rPr>
              <w:t xml:space="preserve"> </w:t>
            </w:r>
            <w:r w:rsidRPr="00E006E6">
              <w:rPr>
                <w:rFonts w:ascii="Verdana" w:hAnsi="Verdana"/>
              </w:rPr>
              <w:t>“</w:t>
            </w:r>
            <w:r w:rsidR="00D41DF2" w:rsidRPr="00E006E6">
              <w:rPr>
                <w:rFonts w:ascii="Verdana" w:hAnsi="Verdana"/>
              </w:rPr>
              <w:t>Par Ādažu novada pašvaldības līdzfinansējumu daudzdzīvokļu dzīvojamo māju energoefektivitātes pasākumu veikšanai</w:t>
            </w:r>
            <w:r w:rsidRPr="00E006E6">
              <w:rPr>
                <w:rFonts w:ascii="Verdana" w:hAnsi="Verdana"/>
              </w:rPr>
              <w:t>”</w:t>
            </w:r>
            <w:proofErr w:type="gramEnd"/>
            <w:r w:rsidRPr="00E006E6">
              <w:rPr>
                <w:rFonts w:ascii="Verdana" w:hAnsi="Verdana"/>
              </w:rPr>
              <w:t>.</w:t>
            </w:r>
          </w:p>
        </w:tc>
      </w:tr>
    </w:tbl>
    <w:p w14:paraId="5F8A779A" w14:textId="77777777" w:rsidR="002471D8" w:rsidRPr="00A6381F" w:rsidRDefault="002471D8" w:rsidP="00010470">
      <w:pPr>
        <w:spacing w:after="0"/>
        <w:rPr>
          <w:rFonts w:ascii="Verdana" w:hAnsi="Verdana"/>
          <w:sz w:val="8"/>
          <w:szCs w:val="8"/>
        </w:rPr>
      </w:pPr>
    </w:p>
    <w:tbl>
      <w:tblPr>
        <w:tblStyle w:val="Reatabula"/>
        <w:tblW w:w="15836" w:type="dxa"/>
        <w:tblLook w:val="04A0" w:firstRow="1" w:lastRow="0" w:firstColumn="1" w:lastColumn="0" w:noHBand="0" w:noVBand="1"/>
      </w:tblPr>
      <w:tblGrid>
        <w:gridCol w:w="142"/>
        <w:gridCol w:w="426"/>
        <w:gridCol w:w="141"/>
        <w:gridCol w:w="1843"/>
        <w:gridCol w:w="12899"/>
        <w:gridCol w:w="385"/>
      </w:tblGrid>
      <w:tr w:rsidR="002471D8" w:rsidRPr="009B2D0D" w14:paraId="033E3D74" w14:textId="77777777" w:rsidTr="00CF53C1">
        <w:trPr>
          <w:gridBefore w:val="3"/>
          <w:gridAfter w:val="1"/>
          <w:wBefore w:w="709" w:type="dxa"/>
          <w:wAfter w:w="385" w:type="dxa"/>
        </w:trPr>
        <w:tc>
          <w:tcPr>
            <w:tcW w:w="1843" w:type="dxa"/>
            <w:tcBorders>
              <w:top w:val="nil"/>
              <w:left w:val="nil"/>
              <w:bottom w:val="nil"/>
              <w:right w:val="single" w:sz="4" w:space="0" w:color="auto"/>
            </w:tcBorders>
          </w:tcPr>
          <w:p w14:paraId="5E1B3AC4" w14:textId="77777777" w:rsidR="002471D8" w:rsidRPr="009B2D0D" w:rsidRDefault="00117DC9" w:rsidP="00824B80">
            <w:pPr>
              <w:spacing w:before="120" w:after="120"/>
              <w:rPr>
                <w:rFonts w:ascii="Verdana" w:hAnsi="Verdana"/>
              </w:rPr>
            </w:pPr>
            <w:sdt>
              <w:sdtPr>
                <w:rPr>
                  <w:rFonts w:ascii="Verdana" w:hAnsi="Verdana"/>
                </w:rPr>
                <w:id w:val="496242298"/>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2471D8"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55AA59A7" w14:textId="4B90F2E7" w:rsidR="002471D8" w:rsidRPr="009B2D0D" w:rsidRDefault="005E638C" w:rsidP="00824B80">
            <w:pPr>
              <w:spacing w:before="120" w:after="120"/>
              <w:rPr>
                <w:rFonts w:ascii="Verdana" w:hAnsi="Verdana"/>
              </w:rPr>
            </w:pPr>
            <w:r w:rsidRPr="005E638C">
              <w:rPr>
                <w:rFonts w:ascii="Verdana" w:hAnsi="Verdana"/>
              </w:rPr>
              <w:t>nepastāv nepamatot</w:t>
            </w:r>
            <w:r>
              <w:rPr>
                <w:rFonts w:ascii="Verdana" w:hAnsi="Verdana"/>
              </w:rPr>
              <w:t>i</w:t>
            </w:r>
            <w:r w:rsidRPr="005E638C">
              <w:rPr>
                <w:rFonts w:ascii="Verdana" w:hAnsi="Verdana"/>
              </w:rPr>
              <w:t xml:space="preserve"> ierobežojum</w:t>
            </w:r>
            <w:r>
              <w:rPr>
                <w:rFonts w:ascii="Verdana" w:hAnsi="Verdana"/>
              </w:rPr>
              <w:t>i.</w:t>
            </w:r>
            <w:r w:rsidRPr="005E638C">
              <w:rPr>
                <w:rFonts w:ascii="Verdana" w:hAnsi="Verdana"/>
              </w:rPr>
              <w:t xml:space="preserve"> </w:t>
            </w:r>
          </w:p>
        </w:tc>
      </w:tr>
      <w:tr w:rsidR="002471D8" w:rsidRPr="009B2D0D" w14:paraId="30F0954E" w14:textId="77777777" w:rsidTr="00CF53C1">
        <w:trPr>
          <w:gridAfter w:val="1"/>
          <w:wAfter w:w="385" w:type="dxa"/>
        </w:trPr>
        <w:tc>
          <w:tcPr>
            <w:tcW w:w="15451" w:type="dxa"/>
            <w:gridSpan w:val="5"/>
            <w:tcBorders>
              <w:top w:val="nil"/>
              <w:left w:val="nil"/>
              <w:bottom w:val="nil"/>
              <w:right w:val="nil"/>
            </w:tcBorders>
          </w:tcPr>
          <w:p w14:paraId="6E53625B" w14:textId="54D572E7" w:rsidR="00FF0F5F" w:rsidRDefault="002471D8" w:rsidP="007114DF">
            <w:pPr>
              <w:spacing w:before="120" w:after="120"/>
              <w:rPr>
                <w:rFonts w:ascii="Verdana" w:hAnsi="Verdana"/>
                <w:i/>
                <w:iCs/>
                <w:color w:val="4472C4" w:themeColor="accent1"/>
              </w:rPr>
            </w:pPr>
            <w:bookmarkStart w:id="15" w:name="_Hlk40116023"/>
            <w:r w:rsidRPr="009B2D0D">
              <w:rPr>
                <w:rFonts w:ascii="Verdana" w:hAnsi="Verdana"/>
                <w:i/>
                <w:iCs/>
                <w:color w:val="4472C4" w:themeColor="accent1"/>
              </w:rPr>
              <w:lastRenderedPageBreak/>
              <w:t>Ja pēc novērtējuma konstatējat, ka pastāv tirgus nepilnība, nepieciešams apsvērt iespējas, kā piesaistīt privātos uzņēmējus vai novērst nepamatotus ierobežojumus, kas kavē privāto uzņēmēju iespējas piedāvāt savus pakalpojumus. Gadījumā, ja šīs darbības ir nesekmīgas un aizvien nav izdevies piesaistīt privātos uzņēmējus, līdzdalība kapitālsabiedrībā ir pamatota.</w:t>
            </w:r>
          </w:p>
          <w:p w14:paraId="0FF123A1" w14:textId="77777777" w:rsidR="00FF0F5F" w:rsidRPr="009B2D0D" w:rsidRDefault="00FF0F5F" w:rsidP="007114DF">
            <w:pPr>
              <w:spacing w:before="120" w:after="120"/>
              <w:rPr>
                <w:rFonts w:ascii="Verdana" w:hAnsi="Verdana"/>
                <w:b/>
                <w:bCs/>
                <w:color w:val="4472C4" w:themeColor="accent1"/>
              </w:rPr>
            </w:pPr>
          </w:p>
        </w:tc>
      </w:tr>
      <w:tr w:rsidR="004A038B" w:rsidRPr="009B2D0D" w14:paraId="4C8818B8" w14:textId="77777777" w:rsidTr="00CF53C1">
        <w:trPr>
          <w:gridAfter w:val="1"/>
          <w:wAfter w:w="385" w:type="dxa"/>
        </w:trPr>
        <w:tc>
          <w:tcPr>
            <w:tcW w:w="15451" w:type="dxa"/>
            <w:gridSpan w:val="5"/>
            <w:tcBorders>
              <w:top w:val="nil"/>
              <w:left w:val="nil"/>
              <w:bottom w:val="nil"/>
              <w:right w:val="nil"/>
            </w:tcBorders>
            <w:shd w:val="clear" w:color="auto" w:fill="538135" w:themeFill="accent6" w:themeFillShade="BF"/>
          </w:tcPr>
          <w:p w14:paraId="189CA58F" w14:textId="77777777" w:rsidR="004A038B" w:rsidRPr="009B2D0D" w:rsidRDefault="004A038B" w:rsidP="00824B80">
            <w:pPr>
              <w:spacing w:before="240" w:after="240"/>
              <w:rPr>
                <w:rFonts w:ascii="Verdana" w:hAnsi="Verdana"/>
                <w:b/>
                <w:bCs/>
                <w:color w:val="FFFFFF" w:themeColor="background1"/>
                <w:sz w:val="32"/>
                <w:szCs w:val="32"/>
              </w:rPr>
            </w:pPr>
            <w:bookmarkStart w:id="16" w:name="_Hlk40116086"/>
            <w:bookmarkEnd w:id="15"/>
            <w:r w:rsidRPr="009B2D0D">
              <w:rPr>
                <w:rFonts w:ascii="Verdana" w:hAnsi="Verdana"/>
                <w:b/>
                <w:bCs/>
                <w:color w:val="FFFFFF" w:themeColor="background1"/>
                <w:sz w:val="32"/>
                <w:szCs w:val="32"/>
              </w:rPr>
              <w:t>Iespējamie riski, kas saistīti ar stratēģiski svarīgu pakalpojumu sniegšanu vai stratēģiski svarīgu īpašumu pārvaldīšanu</w:t>
            </w:r>
          </w:p>
        </w:tc>
      </w:tr>
      <w:tr w:rsidR="004A038B" w:rsidRPr="009B2D0D" w14:paraId="71B33C45" w14:textId="77777777" w:rsidTr="00CF53C1">
        <w:trPr>
          <w:gridBefore w:val="1"/>
          <w:wBefore w:w="142" w:type="dxa"/>
        </w:trPr>
        <w:tc>
          <w:tcPr>
            <w:tcW w:w="15694" w:type="dxa"/>
            <w:gridSpan w:val="5"/>
            <w:tcBorders>
              <w:top w:val="nil"/>
              <w:left w:val="nil"/>
              <w:bottom w:val="nil"/>
              <w:right w:val="nil"/>
            </w:tcBorders>
          </w:tcPr>
          <w:p w14:paraId="1C292669" w14:textId="77777777" w:rsidR="004A038B" w:rsidRPr="009B2D0D" w:rsidRDefault="004A038B" w:rsidP="007114DF">
            <w:pPr>
              <w:spacing w:before="120" w:after="120"/>
              <w:rPr>
                <w:rFonts w:ascii="Verdana" w:hAnsi="Verdana"/>
                <w:b/>
                <w:bCs/>
              </w:rPr>
            </w:pPr>
            <w:bookmarkStart w:id="17" w:name="_Hlk40115681"/>
            <w:bookmarkEnd w:id="16"/>
            <w:r w:rsidRPr="009B2D0D">
              <w:rPr>
                <w:rFonts w:ascii="Verdana" w:hAnsi="Verdana"/>
                <w:b/>
                <w:bCs/>
              </w:rPr>
              <w:t>1. Vai pastāv kādi riski nodot pakalpojuma sniegšanu privātajam sektoram?</w:t>
            </w:r>
          </w:p>
        </w:tc>
      </w:tr>
      <w:tr w:rsidR="004A038B" w:rsidRPr="009B2D0D" w14:paraId="43BBDFAF" w14:textId="77777777" w:rsidTr="00CF53C1">
        <w:trPr>
          <w:gridBefore w:val="2"/>
          <w:gridAfter w:val="1"/>
          <w:wBefore w:w="568" w:type="dxa"/>
          <w:wAfter w:w="385" w:type="dxa"/>
        </w:trPr>
        <w:tc>
          <w:tcPr>
            <w:tcW w:w="14883" w:type="dxa"/>
            <w:gridSpan w:val="3"/>
            <w:tcBorders>
              <w:top w:val="nil"/>
              <w:left w:val="nil"/>
              <w:bottom w:val="nil"/>
              <w:right w:val="nil"/>
            </w:tcBorders>
          </w:tcPr>
          <w:p w14:paraId="041C10C4" w14:textId="77777777" w:rsidR="004A038B" w:rsidRPr="009B2D0D" w:rsidRDefault="004A038B" w:rsidP="004A038B">
            <w:pPr>
              <w:spacing w:after="120"/>
              <w:rPr>
                <w:rFonts w:ascii="Verdana" w:hAnsi="Verdana"/>
                <w:b/>
                <w:bCs/>
              </w:rPr>
            </w:pPr>
            <w:r w:rsidRPr="009B2D0D">
              <w:rPr>
                <w:rFonts w:ascii="Verdana" w:hAnsi="Verdana"/>
                <w:i/>
                <w:iCs/>
              </w:rPr>
              <w:t>Piemēram, apdraudējums drošībai, iedzīvotāju veselībai, videi, attīstībai u.tml.</w:t>
            </w:r>
          </w:p>
        </w:tc>
      </w:tr>
      <w:bookmarkEnd w:id="17"/>
      <w:tr w:rsidR="004A038B" w:rsidRPr="009B2D0D" w14:paraId="6B6E10E3" w14:textId="77777777" w:rsidTr="00CF53C1">
        <w:trPr>
          <w:gridBefore w:val="3"/>
          <w:gridAfter w:val="1"/>
          <w:wBefore w:w="709" w:type="dxa"/>
          <w:wAfter w:w="385" w:type="dxa"/>
        </w:trPr>
        <w:tc>
          <w:tcPr>
            <w:tcW w:w="1843" w:type="dxa"/>
            <w:tcBorders>
              <w:top w:val="nil"/>
              <w:left w:val="nil"/>
              <w:bottom w:val="nil"/>
              <w:right w:val="single" w:sz="4" w:space="0" w:color="auto"/>
            </w:tcBorders>
          </w:tcPr>
          <w:p w14:paraId="1981040F" w14:textId="77777777" w:rsidR="004A038B" w:rsidRPr="009B2D0D" w:rsidRDefault="00117DC9" w:rsidP="004A038B">
            <w:pPr>
              <w:spacing w:before="120" w:after="120"/>
              <w:rPr>
                <w:rFonts w:ascii="Verdana" w:hAnsi="Verdana"/>
              </w:rPr>
            </w:pPr>
            <w:sdt>
              <w:sdtPr>
                <w:rPr>
                  <w:rFonts w:ascii="Verdana" w:hAnsi="Verdana"/>
                </w:rPr>
                <w:id w:val="237378352"/>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Jā, šādi</w:t>
            </w:r>
            <w:proofErr w:type="gramStart"/>
            <w:r w:rsidR="004A038B" w:rsidRPr="009B2D0D">
              <w:rPr>
                <w:rFonts w:ascii="Verdana" w:hAnsi="Verdana"/>
              </w:rPr>
              <w:t xml:space="preserve">  </w:t>
            </w:r>
            <w:proofErr w:type="gramEnd"/>
          </w:p>
        </w:tc>
        <w:tc>
          <w:tcPr>
            <w:tcW w:w="12899" w:type="dxa"/>
            <w:tcBorders>
              <w:top w:val="single" w:sz="4" w:space="0" w:color="auto"/>
              <w:left w:val="single" w:sz="4" w:space="0" w:color="auto"/>
              <w:bottom w:val="single" w:sz="4" w:space="0" w:color="auto"/>
              <w:right w:val="single" w:sz="4" w:space="0" w:color="auto"/>
            </w:tcBorders>
          </w:tcPr>
          <w:p w14:paraId="058571DE" w14:textId="77777777" w:rsidR="004A038B" w:rsidRPr="009B2D0D" w:rsidRDefault="009F3943" w:rsidP="004A038B">
            <w:pPr>
              <w:spacing w:before="120" w:after="120"/>
              <w:rPr>
                <w:rFonts w:ascii="Verdana" w:hAnsi="Verdana"/>
              </w:rPr>
            </w:pPr>
            <w:r>
              <w:rPr>
                <w:rFonts w:ascii="Verdana" w:hAnsi="Verdana"/>
              </w:rPr>
              <w:t>s</w:t>
            </w:r>
            <w:r w:rsidR="005E638C" w:rsidRPr="005E638C">
              <w:rPr>
                <w:rFonts w:ascii="Verdana" w:hAnsi="Verdana"/>
              </w:rPr>
              <w:t xml:space="preserve">iltumapgādes nodošana </w:t>
            </w:r>
            <w:r w:rsidR="005E638C">
              <w:rPr>
                <w:rFonts w:ascii="Verdana" w:hAnsi="Verdana"/>
              </w:rPr>
              <w:t>komersantiem</w:t>
            </w:r>
            <w:r w:rsidR="005E638C" w:rsidRPr="005E638C">
              <w:rPr>
                <w:rFonts w:ascii="Verdana" w:hAnsi="Verdana"/>
              </w:rPr>
              <w:t xml:space="preserve"> var apdraudēt pakalpojuma drošību un nepārtrauktību, kas savukārt var apdraudēt iedzīvotāju veselību, vidi un attīstību, jo saistīts ar lieliem kapitālieguldījumiem</w:t>
            </w:r>
            <w:r w:rsidR="005E638C">
              <w:rPr>
                <w:rFonts w:ascii="Verdana" w:hAnsi="Verdana"/>
              </w:rPr>
              <w:t>.</w:t>
            </w:r>
            <w:r w:rsidR="005E638C" w:rsidRPr="005E638C">
              <w:rPr>
                <w:rFonts w:ascii="Verdana" w:hAnsi="Verdana"/>
              </w:rPr>
              <w:t xml:space="preserve">  </w:t>
            </w:r>
          </w:p>
        </w:tc>
      </w:tr>
      <w:tr w:rsidR="004A038B" w:rsidRPr="009B2D0D" w14:paraId="22846502" w14:textId="77777777" w:rsidTr="00CF53C1">
        <w:trPr>
          <w:gridBefore w:val="3"/>
          <w:gridAfter w:val="1"/>
          <w:wBefore w:w="709" w:type="dxa"/>
          <w:wAfter w:w="385" w:type="dxa"/>
        </w:trPr>
        <w:tc>
          <w:tcPr>
            <w:tcW w:w="1843" w:type="dxa"/>
            <w:tcBorders>
              <w:top w:val="nil"/>
              <w:left w:val="nil"/>
              <w:bottom w:val="nil"/>
              <w:right w:val="nil"/>
            </w:tcBorders>
          </w:tcPr>
          <w:p w14:paraId="788AB9FD" w14:textId="77777777" w:rsidR="004A038B" w:rsidRPr="009B2D0D" w:rsidRDefault="00117DC9" w:rsidP="007114DF">
            <w:pPr>
              <w:rPr>
                <w:rFonts w:ascii="Verdana" w:hAnsi="Verdana"/>
              </w:rPr>
            </w:pPr>
            <w:sdt>
              <w:sdtPr>
                <w:rPr>
                  <w:rFonts w:ascii="Verdana" w:hAnsi="Verdana"/>
                </w:rPr>
                <w:id w:val="1507094488"/>
                <w14:checkbox>
                  <w14:checked w14:val="0"/>
                  <w14:checkedState w14:val="2612" w14:font="MS Gothic"/>
                  <w14:uncheckedState w14:val="2610" w14:font="MS Gothic"/>
                </w14:checkbox>
              </w:sdtPr>
              <w:sdtEndPr/>
              <w:sdtContent>
                <w:r w:rsidR="004A038B" w:rsidRPr="009B2D0D">
                  <w:rPr>
                    <w:rFonts w:ascii="Segoe UI Symbol" w:hAnsi="Segoe UI Symbol" w:cs="Segoe UI Symbol"/>
                  </w:rPr>
                  <w:t>☐</w:t>
                </w:r>
              </w:sdtContent>
            </w:sdt>
            <w:r w:rsidR="004A038B" w:rsidRPr="009B2D0D">
              <w:rPr>
                <w:rFonts w:ascii="Verdana" w:hAnsi="Verdana"/>
              </w:rPr>
              <w:t xml:space="preserve"> Nē</w:t>
            </w:r>
            <w:proofErr w:type="gramStart"/>
            <w:r w:rsidR="004A038B" w:rsidRPr="009B2D0D">
              <w:rPr>
                <w:rFonts w:ascii="Verdana" w:hAnsi="Verdana"/>
              </w:rPr>
              <w:t xml:space="preserve">  </w:t>
            </w:r>
            <w:proofErr w:type="gramEnd"/>
          </w:p>
        </w:tc>
        <w:tc>
          <w:tcPr>
            <w:tcW w:w="12899" w:type="dxa"/>
            <w:tcBorders>
              <w:top w:val="nil"/>
              <w:left w:val="nil"/>
              <w:bottom w:val="nil"/>
              <w:right w:val="nil"/>
            </w:tcBorders>
          </w:tcPr>
          <w:p w14:paraId="7D0E23E8" w14:textId="77777777" w:rsidR="004A038B" w:rsidRPr="009B2D0D" w:rsidRDefault="004A038B" w:rsidP="007114DF">
            <w:pPr>
              <w:rPr>
                <w:rFonts w:ascii="Verdana" w:hAnsi="Verdana"/>
              </w:rPr>
            </w:pPr>
            <w:r w:rsidRPr="009B2D0D">
              <w:rPr>
                <w:rFonts w:ascii="Verdana" w:hAnsi="Verdana"/>
              </w:rPr>
              <w:t xml:space="preserve"> </w:t>
            </w:r>
          </w:p>
        </w:tc>
      </w:tr>
      <w:tr w:rsidR="004A038B" w:rsidRPr="009B2D0D" w14:paraId="1206D5E8" w14:textId="77777777" w:rsidTr="00CF53C1">
        <w:trPr>
          <w:gridBefore w:val="1"/>
          <w:wBefore w:w="142" w:type="dxa"/>
        </w:trPr>
        <w:tc>
          <w:tcPr>
            <w:tcW w:w="15694" w:type="dxa"/>
            <w:gridSpan w:val="5"/>
            <w:tcBorders>
              <w:top w:val="nil"/>
              <w:left w:val="nil"/>
              <w:bottom w:val="nil"/>
              <w:right w:val="nil"/>
            </w:tcBorders>
          </w:tcPr>
          <w:p w14:paraId="4C23BC97" w14:textId="77777777" w:rsidR="004A038B" w:rsidRPr="009B2D0D" w:rsidRDefault="004A038B" w:rsidP="007114DF">
            <w:pPr>
              <w:spacing w:before="120" w:after="120"/>
              <w:rPr>
                <w:rFonts w:ascii="Verdana" w:hAnsi="Verdana"/>
                <w:b/>
                <w:bCs/>
              </w:rPr>
            </w:pPr>
            <w:r w:rsidRPr="009B2D0D">
              <w:rPr>
                <w:rFonts w:ascii="Verdana" w:hAnsi="Verdana"/>
                <w:b/>
                <w:bCs/>
              </w:rPr>
              <w:t xml:space="preserve">2. </w:t>
            </w:r>
            <w:r w:rsidR="006D46DB" w:rsidRPr="006D46DB">
              <w:rPr>
                <w:rFonts w:ascii="Verdana" w:hAnsi="Verdana"/>
                <w:b/>
                <w:bCs/>
              </w:rPr>
              <w:t>Cik būtiski ir konkrētie riski</w:t>
            </w:r>
            <w:r w:rsidRPr="009B2D0D">
              <w:rPr>
                <w:rFonts w:ascii="Verdana" w:hAnsi="Verdana"/>
                <w:b/>
                <w:bCs/>
              </w:rPr>
              <w:t>?</w:t>
            </w:r>
          </w:p>
        </w:tc>
      </w:tr>
    </w:tbl>
    <w:tbl>
      <w:tblPr>
        <w:tblStyle w:val="Reatabula"/>
        <w:tblpPr w:leftFromText="180" w:rightFromText="180" w:vertAnchor="text" w:horzAnchor="page" w:tblpX="3113"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1980"/>
        <w:gridCol w:w="1984"/>
        <w:gridCol w:w="2127"/>
        <w:gridCol w:w="1842"/>
        <w:gridCol w:w="2127"/>
        <w:gridCol w:w="2835"/>
      </w:tblGrid>
      <w:tr w:rsidR="00FC0E8C" w:rsidRPr="009B2D0D" w14:paraId="6F802354" w14:textId="77777777" w:rsidTr="00E4609D">
        <w:trPr>
          <w:trHeight w:val="422"/>
        </w:trPr>
        <w:tc>
          <w:tcPr>
            <w:tcW w:w="1980" w:type="dxa"/>
            <w:tcBorders>
              <w:top w:val="single" w:sz="4" w:space="0" w:color="FFFFFF" w:themeColor="background1"/>
              <w:left w:val="single" w:sz="4" w:space="0" w:color="FFFFFF" w:themeColor="background1"/>
            </w:tcBorders>
          </w:tcPr>
          <w:p w14:paraId="2B48F216" w14:textId="77777777" w:rsidR="00FC0E8C" w:rsidRPr="009B2D0D" w:rsidRDefault="00FC0E8C" w:rsidP="00207216">
            <w:pPr>
              <w:tabs>
                <w:tab w:val="left" w:pos="1070"/>
              </w:tabs>
              <w:rPr>
                <w:rFonts w:ascii="Verdana" w:hAnsi="Verdana"/>
              </w:rPr>
            </w:pPr>
          </w:p>
          <w:p w14:paraId="287BF070" w14:textId="77777777" w:rsidR="00FC0E8C" w:rsidRPr="009B2D0D" w:rsidRDefault="00FC0E8C" w:rsidP="00207216">
            <w:pPr>
              <w:jc w:val="center"/>
              <w:rPr>
                <w:rFonts w:ascii="Verdana" w:hAnsi="Verdana"/>
              </w:rPr>
            </w:pPr>
          </w:p>
        </w:tc>
        <w:tc>
          <w:tcPr>
            <w:tcW w:w="1984" w:type="dxa"/>
            <w:vAlign w:val="center"/>
          </w:tcPr>
          <w:p w14:paraId="35C3C63D" w14:textId="77777777" w:rsidR="00FC0E8C" w:rsidRPr="00FC0E8C" w:rsidRDefault="00FC0E8C" w:rsidP="00207216">
            <w:pPr>
              <w:pStyle w:val="Sarakstarindkopa"/>
              <w:numPr>
                <w:ilvl w:val="0"/>
                <w:numId w:val="1"/>
              </w:numPr>
              <w:tabs>
                <w:tab w:val="left" w:pos="1070"/>
              </w:tabs>
              <w:ind w:left="714" w:hanging="357"/>
              <w:jc w:val="center"/>
              <w:rPr>
                <w:rFonts w:ascii="Verdana" w:hAnsi="Verdana"/>
                <w:i/>
                <w:iCs/>
                <w:color w:val="BFBFBF" w:themeColor="background1" w:themeShade="BF"/>
                <w:sz w:val="20"/>
                <w:szCs w:val="20"/>
              </w:rPr>
            </w:pPr>
            <w:r w:rsidRPr="00FC0E8C">
              <w:rPr>
                <w:rFonts w:ascii="Verdana" w:hAnsi="Verdana"/>
                <w:i/>
                <w:iCs/>
                <w:color w:val="BFBFBF" w:themeColor="background1" w:themeShade="BF"/>
                <w:sz w:val="20"/>
                <w:szCs w:val="20"/>
              </w:rPr>
              <w:t>risks</w:t>
            </w:r>
          </w:p>
        </w:tc>
        <w:tc>
          <w:tcPr>
            <w:tcW w:w="2127" w:type="dxa"/>
            <w:vAlign w:val="center"/>
          </w:tcPr>
          <w:p w14:paraId="3298EBED" w14:textId="77777777" w:rsidR="00FC0E8C" w:rsidRPr="00FC0E8C" w:rsidRDefault="00FC0E8C" w:rsidP="00207216">
            <w:pPr>
              <w:pStyle w:val="Sarakstarindkopa"/>
              <w:numPr>
                <w:ilvl w:val="0"/>
                <w:numId w:val="1"/>
              </w:numPr>
              <w:tabs>
                <w:tab w:val="left" w:pos="1070"/>
              </w:tabs>
              <w:ind w:left="714" w:hanging="357"/>
              <w:jc w:val="center"/>
              <w:rPr>
                <w:rFonts w:ascii="Verdana" w:hAnsi="Verdana"/>
                <w:i/>
                <w:iCs/>
                <w:color w:val="BFBFBF" w:themeColor="background1" w:themeShade="BF"/>
                <w:sz w:val="20"/>
                <w:szCs w:val="20"/>
              </w:rPr>
            </w:pPr>
            <w:r w:rsidRPr="00FC0E8C">
              <w:rPr>
                <w:rFonts w:ascii="Verdana" w:hAnsi="Verdana"/>
                <w:i/>
                <w:iCs/>
                <w:color w:val="BFBFBF" w:themeColor="background1" w:themeShade="BF"/>
                <w:sz w:val="20"/>
                <w:szCs w:val="20"/>
              </w:rPr>
              <w:t>risks</w:t>
            </w:r>
          </w:p>
        </w:tc>
        <w:tc>
          <w:tcPr>
            <w:tcW w:w="1842" w:type="dxa"/>
            <w:vAlign w:val="center"/>
          </w:tcPr>
          <w:p w14:paraId="2F9FADCD" w14:textId="77777777" w:rsidR="00FC0E8C" w:rsidRPr="00FC0E8C" w:rsidRDefault="00FC0E8C" w:rsidP="00207216">
            <w:pPr>
              <w:pStyle w:val="Sarakstarindkopa"/>
              <w:numPr>
                <w:ilvl w:val="0"/>
                <w:numId w:val="1"/>
              </w:numPr>
              <w:tabs>
                <w:tab w:val="left" w:pos="1070"/>
              </w:tabs>
              <w:ind w:left="714" w:hanging="357"/>
              <w:jc w:val="center"/>
              <w:rPr>
                <w:rFonts w:ascii="Verdana" w:hAnsi="Verdana"/>
                <w:i/>
                <w:iCs/>
                <w:color w:val="BFBFBF" w:themeColor="background1" w:themeShade="BF"/>
                <w:sz w:val="20"/>
                <w:szCs w:val="20"/>
              </w:rPr>
            </w:pPr>
            <w:r w:rsidRPr="00FC0E8C">
              <w:rPr>
                <w:rFonts w:ascii="Verdana" w:hAnsi="Verdana"/>
                <w:i/>
                <w:iCs/>
                <w:color w:val="BFBFBF" w:themeColor="background1" w:themeShade="BF"/>
                <w:sz w:val="20"/>
                <w:szCs w:val="20"/>
              </w:rPr>
              <w:t>risks</w:t>
            </w:r>
          </w:p>
        </w:tc>
        <w:tc>
          <w:tcPr>
            <w:tcW w:w="2127" w:type="dxa"/>
            <w:vAlign w:val="center"/>
          </w:tcPr>
          <w:p w14:paraId="1BDB6EFC" w14:textId="77777777" w:rsidR="00FC0E8C" w:rsidRPr="00FC0E8C" w:rsidRDefault="00FC0E8C" w:rsidP="00FC0E8C">
            <w:pPr>
              <w:pStyle w:val="Sarakstarindkopa"/>
              <w:numPr>
                <w:ilvl w:val="0"/>
                <w:numId w:val="1"/>
              </w:numPr>
              <w:tabs>
                <w:tab w:val="left" w:pos="1070"/>
              </w:tabs>
              <w:ind w:left="525" w:hanging="425"/>
              <w:jc w:val="center"/>
              <w:rPr>
                <w:rFonts w:ascii="Verdana" w:hAnsi="Verdana"/>
                <w:i/>
                <w:iCs/>
                <w:color w:val="BFBFBF" w:themeColor="background1" w:themeShade="BF"/>
                <w:sz w:val="20"/>
                <w:szCs w:val="20"/>
              </w:rPr>
            </w:pPr>
            <w:r w:rsidRPr="00FC0E8C">
              <w:rPr>
                <w:rFonts w:ascii="Verdana" w:hAnsi="Verdana"/>
                <w:i/>
                <w:iCs/>
                <w:color w:val="BFBFBF" w:themeColor="background1" w:themeShade="BF"/>
                <w:sz w:val="20"/>
                <w:szCs w:val="20"/>
              </w:rPr>
              <w:t>risks</w:t>
            </w:r>
          </w:p>
        </w:tc>
        <w:tc>
          <w:tcPr>
            <w:tcW w:w="2835" w:type="dxa"/>
            <w:vAlign w:val="center"/>
          </w:tcPr>
          <w:p w14:paraId="4C3D8766" w14:textId="77777777" w:rsidR="00FC0E8C" w:rsidRPr="00FC0E8C" w:rsidRDefault="00FC0E8C" w:rsidP="00FC0E8C">
            <w:pPr>
              <w:pStyle w:val="Sarakstarindkopa"/>
              <w:numPr>
                <w:ilvl w:val="0"/>
                <w:numId w:val="1"/>
              </w:numPr>
              <w:tabs>
                <w:tab w:val="left" w:pos="1070"/>
              </w:tabs>
              <w:ind w:left="314" w:hanging="283"/>
              <w:jc w:val="center"/>
              <w:rPr>
                <w:rFonts w:ascii="Verdana" w:hAnsi="Verdana"/>
                <w:i/>
                <w:iCs/>
                <w:color w:val="BFBFBF" w:themeColor="background1" w:themeShade="BF"/>
                <w:sz w:val="20"/>
                <w:szCs w:val="20"/>
              </w:rPr>
            </w:pPr>
            <w:r w:rsidRPr="00FC0E8C">
              <w:rPr>
                <w:rFonts w:ascii="Verdana" w:hAnsi="Verdana"/>
                <w:i/>
                <w:iCs/>
                <w:color w:val="BFBFBF" w:themeColor="background1" w:themeShade="BF"/>
                <w:sz w:val="20"/>
                <w:szCs w:val="20"/>
              </w:rPr>
              <w:t>risks</w:t>
            </w:r>
          </w:p>
        </w:tc>
      </w:tr>
      <w:tr w:rsidR="00FC0E8C" w:rsidRPr="009B2D0D" w14:paraId="1DE1A0F1" w14:textId="77777777" w:rsidTr="00E4609D">
        <w:trPr>
          <w:trHeight w:val="393"/>
        </w:trPr>
        <w:tc>
          <w:tcPr>
            <w:tcW w:w="1980" w:type="dxa"/>
            <w:vAlign w:val="center"/>
          </w:tcPr>
          <w:p w14:paraId="21D82E1A" w14:textId="77777777" w:rsidR="00FC0E8C" w:rsidRPr="0044400D" w:rsidRDefault="00FC0E8C" w:rsidP="00207216">
            <w:pPr>
              <w:tabs>
                <w:tab w:val="left" w:pos="1070"/>
              </w:tabs>
              <w:jc w:val="left"/>
              <w:rPr>
                <w:rFonts w:ascii="Verdana" w:hAnsi="Verdana"/>
              </w:rPr>
            </w:pPr>
            <w:r w:rsidRPr="0044400D">
              <w:rPr>
                <w:rFonts w:ascii="Verdana" w:hAnsi="Verdana"/>
              </w:rPr>
              <w:t>Augsti</w:t>
            </w:r>
          </w:p>
        </w:tc>
        <w:tc>
          <w:tcPr>
            <w:tcW w:w="1984" w:type="dxa"/>
            <w:vAlign w:val="center"/>
          </w:tcPr>
          <w:p w14:paraId="7D6D542A" w14:textId="77777777" w:rsidR="00FC0E8C" w:rsidRPr="00E4609D" w:rsidRDefault="00FC0E8C" w:rsidP="00A42E87">
            <w:pPr>
              <w:tabs>
                <w:tab w:val="left" w:pos="1070"/>
              </w:tabs>
              <w:jc w:val="center"/>
              <w:rPr>
                <w:rFonts w:ascii="Verdana" w:hAnsi="Verdana"/>
                <w:b/>
                <w:bCs/>
              </w:rPr>
            </w:pPr>
            <w:r w:rsidRPr="00E4609D">
              <w:rPr>
                <w:rFonts w:ascii="Verdana" w:hAnsi="Verdana"/>
                <w:b/>
                <w:bCs/>
              </w:rPr>
              <w:t>Iedzīvotāju veselībai</w:t>
            </w:r>
          </w:p>
        </w:tc>
        <w:tc>
          <w:tcPr>
            <w:tcW w:w="2127" w:type="dxa"/>
            <w:vAlign w:val="center"/>
          </w:tcPr>
          <w:p w14:paraId="6642BC5A" w14:textId="77777777" w:rsidR="00FC0E8C" w:rsidRPr="00E4609D" w:rsidRDefault="00FC0E8C" w:rsidP="00207216">
            <w:pPr>
              <w:tabs>
                <w:tab w:val="left" w:pos="1070"/>
              </w:tabs>
              <w:jc w:val="center"/>
              <w:rPr>
                <w:rFonts w:ascii="Verdana" w:hAnsi="Verdana"/>
                <w:b/>
                <w:bCs/>
              </w:rPr>
            </w:pPr>
            <w:r w:rsidRPr="00E4609D">
              <w:rPr>
                <w:rFonts w:ascii="Verdana" w:hAnsi="Verdana"/>
                <w:b/>
                <w:bCs/>
              </w:rPr>
              <w:t>Tīklu uzturēšanai</w:t>
            </w:r>
          </w:p>
        </w:tc>
        <w:tc>
          <w:tcPr>
            <w:tcW w:w="1842" w:type="dxa"/>
            <w:vAlign w:val="center"/>
          </w:tcPr>
          <w:p w14:paraId="2940B485" w14:textId="06D83A62" w:rsidR="00FC0E8C" w:rsidRPr="00E4609D" w:rsidRDefault="005C70E3" w:rsidP="00207216">
            <w:pPr>
              <w:tabs>
                <w:tab w:val="left" w:pos="1070"/>
              </w:tabs>
              <w:jc w:val="center"/>
              <w:rPr>
                <w:rFonts w:ascii="Verdana" w:hAnsi="Verdana"/>
                <w:b/>
                <w:bCs/>
              </w:rPr>
            </w:pPr>
            <w:r>
              <w:rPr>
                <w:rFonts w:ascii="Verdana" w:hAnsi="Verdana"/>
                <w:b/>
                <w:bCs/>
              </w:rPr>
              <w:t>-</w:t>
            </w:r>
          </w:p>
        </w:tc>
        <w:tc>
          <w:tcPr>
            <w:tcW w:w="2127" w:type="dxa"/>
            <w:vAlign w:val="center"/>
          </w:tcPr>
          <w:p w14:paraId="325A1468" w14:textId="77777777" w:rsidR="00FC0E8C" w:rsidRPr="00E4609D" w:rsidRDefault="00FC0E8C" w:rsidP="00207216">
            <w:pPr>
              <w:tabs>
                <w:tab w:val="left" w:pos="1070"/>
              </w:tabs>
              <w:jc w:val="center"/>
              <w:rPr>
                <w:rFonts w:ascii="Verdana" w:hAnsi="Verdana"/>
                <w:b/>
                <w:bCs/>
              </w:rPr>
            </w:pPr>
            <w:r w:rsidRPr="00E4609D">
              <w:rPr>
                <w:rFonts w:ascii="Verdana" w:hAnsi="Verdana"/>
                <w:b/>
                <w:bCs/>
              </w:rPr>
              <w:t>Attīstība</w:t>
            </w:r>
            <w:r w:rsidR="00D82445" w:rsidRPr="00E4609D">
              <w:rPr>
                <w:rFonts w:ascii="Verdana" w:hAnsi="Verdana"/>
                <w:b/>
                <w:bCs/>
              </w:rPr>
              <w:t>i</w:t>
            </w:r>
          </w:p>
        </w:tc>
        <w:tc>
          <w:tcPr>
            <w:tcW w:w="2835" w:type="dxa"/>
            <w:vAlign w:val="center"/>
          </w:tcPr>
          <w:p w14:paraId="44CD9533" w14:textId="77777777" w:rsidR="00FC0E8C" w:rsidRPr="00E4609D" w:rsidRDefault="00FC0E8C" w:rsidP="00207216">
            <w:pPr>
              <w:tabs>
                <w:tab w:val="left" w:pos="1070"/>
              </w:tabs>
              <w:jc w:val="center"/>
              <w:rPr>
                <w:rFonts w:ascii="Verdana" w:hAnsi="Verdana"/>
                <w:b/>
                <w:bCs/>
              </w:rPr>
            </w:pPr>
          </w:p>
        </w:tc>
      </w:tr>
      <w:tr w:rsidR="00FC0E8C" w:rsidRPr="009B2D0D" w14:paraId="602B203D" w14:textId="77777777" w:rsidTr="00E4609D">
        <w:trPr>
          <w:trHeight w:val="428"/>
        </w:trPr>
        <w:tc>
          <w:tcPr>
            <w:tcW w:w="1980" w:type="dxa"/>
            <w:vAlign w:val="center"/>
          </w:tcPr>
          <w:p w14:paraId="73E8081A" w14:textId="77777777" w:rsidR="00FC0E8C" w:rsidRPr="0044400D" w:rsidRDefault="00FC0E8C" w:rsidP="00207216">
            <w:pPr>
              <w:tabs>
                <w:tab w:val="left" w:pos="1070"/>
              </w:tabs>
              <w:jc w:val="left"/>
              <w:rPr>
                <w:rFonts w:ascii="Verdana" w:hAnsi="Verdana"/>
              </w:rPr>
            </w:pPr>
            <w:r w:rsidRPr="0044400D">
              <w:rPr>
                <w:rFonts w:ascii="Verdana" w:hAnsi="Verdana"/>
              </w:rPr>
              <w:t>Vidēji būtiski</w:t>
            </w:r>
          </w:p>
        </w:tc>
        <w:tc>
          <w:tcPr>
            <w:tcW w:w="1984" w:type="dxa"/>
            <w:vAlign w:val="center"/>
          </w:tcPr>
          <w:p w14:paraId="278BC362" w14:textId="304479E0" w:rsidR="00FC0E8C" w:rsidRPr="00E4609D" w:rsidRDefault="005C70E3" w:rsidP="00207216">
            <w:pPr>
              <w:tabs>
                <w:tab w:val="left" w:pos="1070"/>
              </w:tabs>
              <w:jc w:val="center"/>
              <w:rPr>
                <w:rFonts w:ascii="Verdana" w:hAnsi="Verdana"/>
                <w:b/>
                <w:bCs/>
              </w:rPr>
            </w:pPr>
            <w:r>
              <w:rPr>
                <w:rFonts w:ascii="Verdana" w:hAnsi="Verdana"/>
                <w:b/>
                <w:bCs/>
              </w:rPr>
              <w:t>-</w:t>
            </w:r>
          </w:p>
        </w:tc>
        <w:tc>
          <w:tcPr>
            <w:tcW w:w="2127" w:type="dxa"/>
            <w:vAlign w:val="center"/>
          </w:tcPr>
          <w:p w14:paraId="37D35CD8" w14:textId="4E0449A9" w:rsidR="00FC0E8C" w:rsidRPr="00E4609D" w:rsidRDefault="005C70E3" w:rsidP="00207216">
            <w:pPr>
              <w:tabs>
                <w:tab w:val="left" w:pos="1070"/>
              </w:tabs>
              <w:jc w:val="center"/>
              <w:rPr>
                <w:rFonts w:ascii="Verdana" w:hAnsi="Verdana"/>
                <w:b/>
                <w:bCs/>
              </w:rPr>
            </w:pPr>
            <w:r>
              <w:rPr>
                <w:rFonts w:ascii="Verdana" w:hAnsi="Verdana"/>
                <w:b/>
                <w:bCs/>
              </w:rPr>
              <w:t>-</w:t>
            </w:r>
          </w:p>
        </w:tc>
        <w:tc>
          <w:tcPr>
            <w:tcW w:w="1842" w:type="dxa"/>
            <w:vAlign w:val="center"/>
          </w:tcPr>
          <w:p w14:paraId="429DA6EE" w14:textId="77777777" w:rsidR="00FC0E8C" w:rsidRPr="00E4609D" w:rsidRDefault="00FC0E8C" w:rsidP="00207216">
            <w:pPr>
              <w:tabs>
                <w:tab w:val="left" w:pos="1070"/>
              </w:tabs>
              <w:jc w:val="center"/>
              <w:rPr>
                <w:rFonts w:ascii="Verdana" w:hAnsi="Verdana"/>
                <w:b/>
                <w:bCs/>
              </w:rPr>
            </w:pPr>
            <w:r w:rsidRPr="00E4609D">
              <w:rPr>
                <w:rFonts w:ascii="Verdana" w:hAnsi="Verdana"/>
                <w:b/>
                <w:bCs/>
              </w:rPr>
              <w:t>Vide</w:t>
            </w:r>
            <w:r w:rsidR="00D82445" w:rsidRPr="00E4609D">
              <w:rPr>
                <w:rFonts w:ascii="Verdana" w:hAnsi="Verdana"/>
                <w:b/>
                <w:bCs/>
              </w:rPr>
              <w:t>i</w:t>
            </w:r>
          </w:p>
        </w:tc>
        <w:tc>
          <w:tcPr>
            <w:tcW w:w="2127" w:type="dxa"/>
            <w:vAlign w:val="center"/>
          </w:tcPr>
          <w:p w14:paraId="3519D7D8" w14:textId="158AB695" w:rsidR="00FC0E8C" w:rsidRPr="00E4609D" w:rsidRDefault="005C70E3" w:rsidP="00207216">
            <w:pPr>
              <w:tabs>
                <w:tab w:val="left" w:pos="1070"/>
              </w:tabs>
              <w:jc w:val="center"/>
              <w:rPr>
                <w:rFonts w:ascii="Verdana" w:hAnsi="Verdana"/>
                <w:b/>
                <w:bCs/>
              </w:rPr>
            </w:pPr>
            <w:r>
              <w:rPr>
                <w:rFonts w:ascii="Verdana" w:hAnsi="Verdana"/>
                <w:b/>
                <w:bCs/>
              </w:rPr>
              <w:t>-</w:t>
            </w:r>
          </w:p>
        </w:tc>
        <w:tc>
          <w:tcPr>
            <w:tcW w:w="2835" w:type="dxa"/>
            <w:vAlign w:val="center"/>
          </w:tcPr>
          <w:p w14:paraId="3B7A5C13" w14:textId="77777777" w:rsidR="00FC0E8C" w:rsidRPr="00E4609D" w:rsidRDefault="00FC0E8C" w:rsidP="00207216">
            <w:pPr>
              <w:tabs>
                <w:tab w:val="left" w:pos="1070"/>
              </w:tabs>
              <w:jc w:val="center"/>
              <w:rPr>
                <w:rFonts w:ascii="Verdana" w:hAnsi="Verdana"/>
                <w:b/>
                <w:bCs/>
              </w:rPr>
            </w:pPr>
            <w:r w:rsidRPr="00E4609D">
              <w:rPr>
                <w:rFonts w:ascii="Verdana" w:hAnsi="Verdana"/>
                <w:b/>
                <w:bCs/>
              </w:rPr>
              <w:t>Pakalpojuma cenas pieaugum</w:t>
            </w:r>
            <w:r w:rsidR="00D82445" w:rsidRPr="00E4609D">
              <w:rPr>
                <w:rFonts w:ascii="Verdana" w:hAnsi="Verdana"/>
                <w:b/>
                <w:bCs/>
              </w:rPr>
              <w:t>am</w:t>
            </w:r>
          </w:p>
        </w:tc>
      </w:tr>
      <w:tr w:rsidR="00FC0E8C" w:rsidRPr="009B2D0D" w14:paraId="401CFF07" w14:textId="77777777" w:rsidTr="00E4609D">
        <w:trPr>
          <w:trHeight w:val="408"/>
        </w:trPr>
        <w:tc>
          <w:tcPr>
            <w:tcW w:w="1980" w:type="dxa"/>
            <w:vAlign w:val="center"/>
          </w:tcPr>
          <w:p w14:paraId="7180AE1B" w14:textId="77777777" w:rsidR="00FC0E8C" w:rsidRPr="0044400D" w:rsidRDefault="00FC0E8C" w:rsidP="00207216">
            <w:pPr>
              <w:tabs>
                <w:tab w:val="left" w:pos="1070"/>
              </w:tabs>
              <w:jc w:val="left"/>
              <w:rPr>
                <w:rFonts w:ascii="Verdana" w:hAnsi="Verdana"/>
              </w:rPr>
            </w:pPr>
            <w:r w:rsidRPr="0044400D">
              <w:rPr>
                <w:rFonts w:ascii="Verdana" w:hAnsi="Verdana"/>
              </w:rPr>
              <w:t>Nebūtiski</w:t>
            </w:r>
          </w:p>
        </w:tc>
        <w:tc>
          <w:tcPr>
            <w:tcW w:w="1984" w:type="dxa"/>
            <w:vAlign w:val="center"/>
          </w:tcPr>
          <w:p w14:paraId="70A43BDD" w14:textId="0A36C116" w:rsidR="00FC0E8C" w:rsidRPr="0044400D" w:rsidRDefault="005C70E3" w:rsidP="00207216">
            <w:pPr>
              <w:tabs>
                <w:tab w:val="left" w:pos="1070"/>
              </w:tabs>
              <w:jc w:val="center"/>
              <w:rPr>
                <w:rFonts w:ascii="Verdana" w:hAnsi="Verdana"/>
              </w:rPr>
            </w:pPr>
            <w:r>
              <w:rPr>
                <w:rFonts w:ascii="Verdana" w:hAnsi="Verdana"/>
              </w:rPr>
              <w:t>-</w:t>
            </w:r>
          </w:p>
        </w:tc>
        <w:tc>
          <w:tcPr>
            <w:tcW w:w="2127" w:type="dxa"/>
            <w:vAlign w:val="center"/>
          </w:tcPr>
          <w:p w14:paraId="67998970" w14:textId="13DFC289" w:rsidR="00FC0E8C" w:rsidRPr="0044400D" w:rsidRDefault="005C70E3" w:rsidP="00207216">
            <w:pPr>
              <w:tabs>
                <w:tab w:val="left" w:pos="1070"/>
              </w:tabs>
              <w:jc w:val="center"/>
              <w:rPr>
                <w:rFonts w:ascii="Verdana" w:hAnsi="Verdana"/>
              </w:rPr>
            </w:pPr>
            <w:r>
              <w:rPr>
                <w:rFonts w:ascii="Verdana" w:hAnsi="Verdana"/>
              </w:rPr>
              <w:t>-</w:t>
            </w:r>
          </w:p>
        </w:tc>
        <w:tc>
          <w:tcPr>
            <w:tcW w:w="1842" w:type="dxa"/>
            <w:vAlign w:val="center"/>
          </w:tcPr>
          <w:p w14:paraId="083A8D25" w14:textId="4808C7A4" w:rsidR="00FC0E8C" w:rsidRPr="0044400D" w:rsidRDefault="005C70E3" w:rsidP="00207216">
            <w:pPr>
              <w:tabs>
                <w:tab w:val="left" w:pos="1070"/>
              </w:tabs>
              <w:jc w:val="center"/>
              <w:rPr>
                <w:rFonts w:ascii="Verdana" w:hAnsi="Verdana"/>
              </w:rPr>
            </w:pPr>
            <w:r>
              <w:rPr>
                <w:rFonts w:ascii="Verdana" w:hAnsi="Verdana"/>
              </w:rPr>
              <w:t>-</w:t>
            </w:r>
          </w:p>
        </w:tc>
        <w:tc>
          <w:tcPr>
            <w:tcW w:w="2127" w:type="dxa"/>
            <w:vAlign w:val="center"/>
          </w:tcPr>
          <w:p w14:paraId="494576CB" w14:textId="058B31F9" w:rsidR="00FC0E8C" w:rsidRPr="0044400D" w:rsidRDefault="005C70E3" w:rsidP="00207216">
            <w:pPr>
              <w:tabs>
                <w:tab w:val="left" w:pos="1070"/>
              </w:tabs>
              <w:jc w:val="center"/>
              <w:rPr>
                <w:rFonts w:ascii="Verdana" w:hAnsi="Verdana"/>
              </w:rPr>
            </w:pPr>
            <w:r>
              <w:rPr>
                <w:rFonts w:ascii="Verdana" w:hAnsi="Verdana"/>
              </w:rPr>
              <w:t>-</w:t>
            </w:r>
          </w:p>
        </w:tc>
        <w:tc>
          <w:tcPr>
            <w:tcW w:w="2835" w:type="dxa"/>
            <w:vAlign w:val="center"/>
          </w:tcPr>
          <w:p w14:paraId="08EB25FD" w14:textId="719A2F1F" w:rsidR="00FC0E8C" w:rsidRPr="0044400D" w:rsidRDefault="005C70E3" w:rsidP="00207216">
            <w:pPr>
              <w:tabs>
                <w:tab w:val="left" w:pos="1070"/>
              </w:tabs>
              <w:jc w:val="center"/>
              <w:rPr>
                <w:rFonts w:ascii="Verdana" w:hAnsi="Verdana"/>
              </w:rPr>
            </w:pPr>
            <w:r>
              <w:rPr>
                <w:rFonts w:ascii="Verdana" w:hAnsi="Verdana"/>
              </w:rPr>
              <w:t>-</w:t>
            </w:r>
          </w:p>
        </w:tc>
      </w:tr>
    </w:tbl>
    <w:p w14:paraId="33707826" w14:textId="77777777" w:rsidR="004A038B" w:rsidRPr="009B2D0D" w:rsidRDefault="004A038B">
      <w:pPr>
        <w:rPr>
          <w:rFonts w:ascii="Verdana" w:hAnsi="Verdana"/>
        </w:rPr>
      </w:pPr>
    </w:p>
    <w:p w14:paraId="7CBE2404" w14:textId="77777777" w:rsidR="004A038B" w:rsidRPr="009B2D0D" w:rsidRDefault="004A038B">
      <w:pPr>
        <w:rPr>
          <w:rFonts w:ascii="Verdana" w:hAnsi="Verdana"/>
        </w:rPr>
      </w:pPr>
    </w:p>
    <w:p w14:paraId="2578A1F8" w14:textId="77777777" w:rsidR="004A038B" w:rsidRPr="009B2D0D" w:rsidRDefault="004A038B">
      <w:pPr>
        <w:rPr>
          <w:rFonts w:ascii="Verdana" w:hAnsi="Verdana"/>
        </w:rPr>
      </w:pPr>
    </w:p>
    <w:p w14:paraId="1FEA6BF5" w14:textId="77777777" w:rsidR="004A038B" w:rsidRPr="009B2D0D" w:rsidRDefault="004A038B">
      <w:pPr>
        <w:rPr>
          <w:rFonts w:ascii="Verdana" w:hAnsi="Verdana"/>
        </w:rPr>
      </w:pPr>
    </w:p>
    <w:tbl>
      <w:tblPr>
        <w:tblStyle w:val="Reatabula"/>
        <w:tblW w:w="15309" w:type="dxa"/>
        <w:tblInd w:w="142" w:type="dxa"/>
        <w:tblLook w:val="04A0" w:firstRow="1" w:lastRow="0" w:firstColumn="1" w:lastColumn="0" w:noHBand="0" w:noVBand="1"/>
      </w:tblPr>
      <w:tblGrid>
        <w:gridCol w:w="567"/>
        <w:gridCol w:w="1843"/>
        <w:gridCol w:w="12899"/>
      </w:tblGrid>
      <w:tr w:rsidR="004A038B" w:rsidRPr="009B2D0D" w14:paraId="46716A24" w14:textId="77777777" w:rsidTr="00824B80">
        <w:tc>
          <w:tcPr>
            <w:tcW w:w="15309" w:type="dxa"/>
            <w:gridSpan w:val="3"/>
            <w:tcBorders>
              <w:top w:val="nil"/>
              <w:left w:val="nil"/>
              <w:bottom w:val="nil"/>
              <w:right w:val="nil"/>
            </w:tcBorders>
          </w:tcPr>
          <w:p w14:paraId="7F3C46B4" w14:textId="77777777" w:rsidR="004A038B" w:rsidRPr="009B2D0D" w:rsidRDefault="004A038B" w:rsidP="00311F4A">
            <w:pPr>
              <w:spacing w:before="240" w:after="120"/>
              <w:rPr>
                <w:rFonts w:ascii="Verdana" w:hAnsi="Verdana"/>
                <w:b/>
                <w:bCs/>
              </w:rPr>
            </w:pPr>
            <w:r w:rsidRPr="009B2D0D">
              <w:rPr>
                <w:rFonts w:ascii="Verdana" w:hAnsi="Verdana"/>
                <w:b/>
                <w:bCs/>
              </w:rPr>
              <w:t>3. Vai pastāv alternatīvi veidi, kā tos samazināt vai novērst?</w:t>
            </w:r>
          </w:p>
        </w:tc>
      </w:tr>
      <w:tr w:rsidR="004A038B" w:rsidRPr="009B2D0D" w14:paraId="3004125B" w14:textId="77777777" w:rsidTr="00824B80">
        <w:trPr>
          <w:gridBefore w:val="1"/>
          <w:wBefore w:w="567" w:type="dxa"/>
        </w:trPr>
        <w:tc>
          <w:tcPr>
            <w:tcW w:w="1843" w:type="dxa"/>
            <w:tcBorders>
              <w:top w:val="nil"/>
              <w:left w:val="nil"/>
              <w:bottom w:val="nil"/>
              <w:right w:val="single" w:sz="4" w:space="0" w:color="auto"/>
            </w:tcBorders>
          </w:tcPr>
          <w:p w14:paraId="0801BF92" w14:textId="77777777" w:rsidR="004A038B" w:rsidRPr="009B2D0D" w:rsidRDefault="00117DC9" w:rsidP="007114DF">
            <w:pPr>
              <w:rPr>
                <w:rFonts w:ascii="Verdana" w:hAnsi="Verdana"/>
              </w:rPr>
            </w:pPr>
            <w:sdt>
              <w:sdtPr>
                <w:rPr>
                  <w:rFonts w:ascii="Verdana" w:hAnsi="Verdana"/>
                </w:rPr>
                <w:id w:val="1427298421"/>
                <w14:checkbox>
                  <w14:checked w14:val="0"/>
                  <w14:checkedState w14:val="2612" w14:font="MS Gothic"/>
                  <w14:uncheckedState w14:val="2610" w14:font="MS Gothic"/>
                </w14:checkbox>
              </w:sdtPr>
              <w:sdtEndPr/>
              <w:sdtContent>
                <w:r w:rsidR="004A038B" w:rsidRPr="009B2D0D">
                  <w:rPr>
                    <w:rFonts w:ascii="Segoe UI Symbol" w:hAnsi="Segoe UI Symbol" w:cs="Segoe UI Symbol"/>
                  </w:rPr>
                  <w:t>☐</w:t>
                </w:r>
              </w:sdtContent>
            </w:sdt>
            <w:r w:rsidR="004A038B" w:rsidRPr="009B2D0D">
              <w:rPr>
                <w:rFonts w:ascii="Verdana" w:hAnsi="Verdana"/>
              </w:rPr>
              <w:t xml:space="preserve"> Jā, šādi </w:t>
            </w:r>
          </w:p>
        </w:tc>
        <w:tc>
          <w:tcPr>
            <w:tcW w:w="12899" w:type="dxa"/>
            <w:tcBorders>
              <w:top w:val="single" w:sz="4" w:space="0" w:color="auto"/>
              <w:left w:val="single" w:sz="4" w:space="0" w:color="auto"/>
              <w:bottom w:val="single" w:sz="4" w:space="0" w:color="auto"/>
              <w:right w:val="single" w:sz="4" w:space="0" w:color="auto"/>
            </w:tcBorders>
          </w:tcPr>
          <w:p w14:paraId="461F0B5F" w14:textId="77777777" w:rsidR="004A038B" w:rsidRPr="009B2D0D" w:rsidRDefault="004A038B" w:rsidP="007114DF">
            <w:pPr>
              <w:rPr>
                <w:rFonts w:ascii="Verdana" w:hAnsi="Verdana"/>
              </w:rPr>
            </w:pPr>
            <w:r w:rsidRPr="009B2D0D">
              <w:rPr>
                <w:rFonts w:ascii="Verdana" w:hAnsi="Verdana"/>
              </w:rPr>
              <w:t xml:space="preserve"> </w:t>
            </w:r>
          </w:p>
        </w:tc>
      </w:tr>
    </w:tbl>
    <w:p w14:paraId="2740F48B" w14:textId="77777777" w:rsidR="004A038B" w:rsidRPr="00A6381F" w:rsidRDefault="004A038B" w:rsidP="004A038B">
      <w:pPr>
        <w:spacing w:after="0"/>
        <w:rPr>
          <w:rFonts w:ascii="Verdana" w:hAnsi="Verdana"/>
          <w:sz w:val="8"/>
          <w:szCs w:val="8"/>
        </w:rPr>
      </w:pPr>
    </w:p>
    <w:tbl>
      <w:tblPr>
        <w:tblStyle w:val="Reatabula"/>
        <w:tblW w:w="15451" w:type="dxa"/>
        <w:tblLook w:val="04A0" w:firstRow="1" w:lastRow="0" w:firstColumn="1" w:lastColumn="0" w:noHBand="0" w:noVBand="1"/>
      </w:tblPr>
      <w:tblGrid>
        <w:gridCol w:w="142"/>
        <w:gridCol w:w="567"/>
        <w:gridCol w:w="1843"/>
        <w:gridCol w:w="12757"/>
        <w:gridCol w:w="142"/>
      </w:tblGrid>
      <w:tr w:rsidR="004A038B" w:rsidRPr="009B2D0D" w14:paraId="5E037412" w14:textId="77777777" w:rsidTr="00207216">
        <w:trPr>
          <w:gridBefore w:val="2"/>
          <w:wBefore w:w="709" w:type="dxa"/>
        </w:trPr>
        <w:tc>
          <w:tcPr>
            <w:tcW w:w="1843" w:type="dxa"/>
            <w:tcBorders>
              <w:top w:val="nil"/>
              <w:left w:val="nil"/>
              <w:bottom w:val="nil"/>
              <w:right w:val="single" w:sz="4" w:space="0" w:color="auto"/>
            </w:tcBorders>
          </w:tcPr>
          <w:p w14:paraId="01F236EA" w14:textId="77777777" w:rsidR="004A038B" w:rsidRPr="009B2D0D" w:rsidRDefault="00117DC9" w:rsidP="004A038B">
            <w:pPr>
              <w:spacing w:before="120" w:after="120"/>
              <w:rPr>
                <w:rFonts w:ascii="Verdana" w:hAnsi="Verdana"/>
              </w:rPr>
            </w:pPr>
            <w:sdt>
              <w:sdtPr>
                <w:rPr>
                  <w:rFonts w:ascii="Verdana" w:hAnsi="Verdana"/>
                </w:rPr>
                <w:id w:val="1781983925"/>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44316E3F" w14:textId="77777777" w:rsidR="00A42E87" w:rsidRDefault="009F3943" w:rsidP="004A038B">
            <w:pPr>
              <w:spacing w:before="120" w:after="120"/>
              <w:rPr>
                <w:rFonts w:ascii="Verdana" w:hAnsi="Verdana"/>
              </w:rPr>
            </w:pPr>
            <w:r w:rsidRPr="009F3943">
              <w:rPr>
                <w:rFonts w:ascii="Verdana" w:hAnsi="Verdana"/>
                <w:b/>
                <w:bCs/>
              </w:rPr>
              <w:t>s</w:t>
            </w:r>
            <w:r w:rsidR="005E638C" w:rsidRPr="009F3943">
              <w:rPr>
                <w:rFonts w:ascii="Verdana" w:hAnsi="Verdana"/>
                <w:b/>
                <w:bCs/>
              </w:rPr>
              <w:t>iltumapgāde</w:t>
            </w:r>
            <w:r w:rsidR="005E638C" w:rsidRPr="005E638C">
              <w:rPr>
                <w:rFonts w:ascii="Verdana" w:hAnsi="Verdana"/>
              </w:rPr>
              <w:t xml:space="preserve"> ir stratēģiski svarīga nozare</w:t>
            </w:r>
            <w:r w:rsidR="005E638C">
              <w:rPr>
                <w:rFonts w:ascii="Verdana" w:hAnsi="Verdana"/>
              </w:rPr>
              <w:t>, tai</w:t>
            </w:r>
            <w:r w:rsidR="005E638C" w:rsidRPr="005E638C">
              <w:rPr>
                <w:rFonts w:ascii="Verdana" w:hAnsi="Verdana"/>
              </w:rPr>
              <w:t xml:space="preserve"> nepieciešami lieli kapitālieguldījumi, kā arī pilnīga pašvaldības kontrole par </w:t>
            </w:r>
            <w:r w:rsidR="005E638C">
              <w:rPr>
                <w:rFonts w:ascii="Verdana" w:hAnsi="Verdana"/>
              </w:rPr>
              <w:t>komersanta</w:t>
            </w:r>
            <w:r w:rsidR="005E638C" w:rsidRPr="005E638C">
              <w:rPr>
                <w:rFonts w:ascii="Verdana" w:hAnsi="Verdana"/>
              </w:rPr>
              <w:t xml:space="preserve"> lēmumiem. </w:t>
            </w:r>
          </w:p>
          <w:p w14:paraId="375F4C6B" w14:textId="0CDD0DD2" w:rsidR="004A038B" w:rsidRPr="009B2D0D" w:rsidRDefault="00E4609D" w:rsidP="004A038B">
            <w:pPr>
              <w:spacing w:before="120" w:after="120"/>
              <w:rPr>
                <w:rFonts w:ascii="Verdana" w:hAnsi="Verdana"/>
              </w:rPr>
            </w:pPr>
            <w:r>
              <w:rPr>
                <w:rFonts w:ascii="Verdana" w:hAnsi="Verdana"/>
                <w:b/>
                <w:bCs/>
              </w:rPr>
              <w:t>p</w:t>
            </w:r>
            <w:r w:rsidR="00D82445" w:rsidRPr="00D82445">
              <w:rPr>
                <w:rFonts w:ascii="Verdana" w:hAnsi="Verdana"/>
                <w:b/>
                <w:bCs/>
              </w:rPr>
              <w:t>rivāta nekustamā īpašuma pārvaldīšan</w:t>
            </w:r>
            <w:r w:rsidR="00D82445">
              <w:rPr>
                <w:rFonts w:ascii="Verdana" w:hAnsi="Verdana"/>
                <w:b/>
                <w:bCs/>
              </w:rPr>
              <w:t>u</w:t>
            </w:r>
            <w:r w:rsidR="00D82445" w:rsidRPr="00D82445">
              <w:rPr>
                <w:rFonts w:ascii="Verdana" w:hAnsi="Verdana"/>
                <w:b/>
                <w:bCs/>
              </w:rPr>
              <w:t xml:space="preserve"> un apsaimniekošan</w:t>
            </w:r>
            <w:r w:rsidR="00D82445">
              <w:rPr>
                <w:rFonts w:ascii="Verdana" w:hAnsi="Verdana"/>
                <w:b/>
                <w:bCs/>
              </w:rPr>
              <w:t xml:space="preserve">u </w:t>
            </w:r>
            <w:r w:rsidR="00D82445" w:rsidRPr="00D82445">
              <w:rPr>
                <w:rFonts w:ascii="Verdana" w:hAnsi="Verdana"/>
              </w:rPr>
              <w:t>regulē tirgus un katra komercuzņēmuma darbības stratēģija</w:t>
            </w:r>
            <w:r w:rsidR="00D82445">
              <w:rPr>
                <w:rFonts w:ascii="Verdana" w:hAnsi="Verdana"/>
              </w:rPr>
              <w:t>.</w:t>
            </w:r>
          </w:p>
        </w:tc>
      </w:tr>
      <w:tr w:rsidR="004A038B" w:rsidRPr="009B2D0D" w14:paraId="27DAAB4D" w14:textId="77777777" w:rsidTr="00207216">
        <w:trPr>
          <w:gridAfter w:val="1"/>
          <w:wAfter w:w="142" w:type="dxa"/>
        </w:trPr>
        <w:tc>
          <w:tcPr>
            <w:tcW w:w="15309" w:type="dxa"/>
            <w:gridSpan w:val="4"/>
            <w:tcBorders>
              <w:top w:val="nil"/>
              <w:left w:val="nil"/>
              <w:bottom w:val="nil"/>
              <w:right w:val="nil"/>
            </w:tcBorders>
          </w:tcPr>
          <w:p w14:paraId="4588B027" w14:textId="77777777" w:rsidR="004A038B" w:rsidRPr="009B2D0D" w:rsidRDefault="004A038B" w:rsidP="00207216">
            <w:pPr>
              <w:spacing w:before="120" w:after="120"/>
              <w:rPr>
                <w:rFonts w:ascii="Verdana" w:hAnsi="Verdana"/>
                <w:b/>
                <w:bCs/>
              </w:rPr>
            </w:pPr>
            <w:r w:rsidRPr="009B2D0D">
              <w:rPr>
                <w:rFonts w:ascii="Verdana" w:hAnsi="Verdana"/>
                <w:b/>
                <w:bCs/>
              </w:rPr>
              <w:lastRenderedPageBreak/>
              <w:t xml:space="preserve">  4. Kādas un cik būtiskas būtu iespējamās ilgtermiņa sekas patērētājiem, ja dome neturpinātu komercdarbību?</w:t>
            </w:r>
          </w:p>
        </w:tc>
      </w:tr>
      <w:tr w:rsidR="004A038B" w:rsidRPr="009B2D0D" w14:paraId="24A0CEC9" w14:textId="77777777" w:rsidTr="00207216">
        <w:trPr>
          <w:gridBefore w:val="2"/>
          <w:wBefore w:w="709" w:type="dxa"/>
        </w:trPr>
        <w:tc>
          <w:tcPr>
            <w:tcW w:w="14742" w:type="dxa"/>
            <w:gridSpan w:val="3"/>
            <w:tcBorders>
              <w:top w:val="single" w:sz="4" w:space="0" w:color="auto"/>
            </w:tcBorders>
          </w:tcPr>
          <w:p w14:paraId="0AEA685E" w14:textId="77777777" w:rsidR="004A038B" w:rsidRDefault="005E638C" w:rsidP="00010470">
            <w:pPr>
              <w:spacing w:before="120" w:after="120"/>
              <w:rPr>
                <w:rFonts w:ascii="Verdana" w:hAnsi="Verdana"/>
              </w:rPr>
            </w:pPr>
            <w:r w:rsidRPr="005E638C">
              <w:rPr>
                <w:rFonts w:ascii="Verdana" w:hAnsi="Verdana"/>
              </w:rPr>
              <w:t xml:space="preserve">Var tikt </w:t>
            </w:r>
            <w:r w:rsidRPr="00BC7AAA">
              <w:rPr>
                <w:rFonts w:ascii="Verdana" w:hAnsi="Verdana"/>
              </w:rPr>
              <w:t>apdraudēta pašvaldības autonomā funkcija</w:t>
            </w:r>
            <w:r w:rsidRPr="005E638C">
              <w:rPr>
                <w:rFonts w:ascii="Verdana" w:hAnsi="Verdana"/>
              </w:rPr>
              <w:t xml:space="preserve"> – siltumapgādes nodrošināšana.</w:t>
            </w:r>
            <w:r w:rsidR="00D82445">
              <w:rPr>
                <w:rFonts w:ascii="Verdana" w:hAnsi="Verdana"/>
              </w:rPr>
              <w:t xml:space="preserve"> </w:t>
            </w:r>
          </w:p>
          <w:p w14:paraId="5DB284E3" w14:textId="77777777" w:rsidR="00D82445" w:rsidRPr="009B2D0D" w:rsidRDefault="00D82445" w:rsidP="00010470">
            <w:pPr>
              <w:spacing w:before="120" w:after="120"/>
              <w:rPr>
                <w:rFonts w:ascii="Verdana" w:hAnsi="Verdana"/>
              </w:rPr>
            </w:pPr>
            <w:r w:rsidRPr="00D82445">
              <w:rPr>
                <w:rFonts w:ascii="Verdana" w:hAnsi="Verdana"/>
              </w:rPr>
              <w:t xml:space="preserve">Var </w:t>
            </w:r>
            <w:r w:rsidRPr="00BC7AAA">
              <w:rPr>
                <w:rFonts w:ascii="Verdana" w:hAnsi="Verdana"/>
              </w:rPr>
              <w:t>samazināties dzīvojamo māju dzīves cikls,</w:t>
            </w:r>
            <w:r w:rsidRPr="00D82445">
              <w:rPr>
                <w:rFonts w:ascii="Verdana" w:hAnsi="Verdana"/>
              </w:rPr>
              <w:t xml:space="preserve"> pasliktinoties ēku tehniskajai uzturēšanai</w:t>
            </w:r>
            <w:r>
              <w:rPr>
                <w:rFonts w:ascii="Verdana" w:hAnsi="Verdana"/>
              </w:rPr>
              <w:t>.</w:t>
            </w:r>
            <w:r w:rsidR="00BC7AAA">
              <w:rPr>
                <w:rFonts w:ascii="Verdana" w:hAnsi="Verdana"/>
              </w:rPr>
              <w:t xml:space="preserve"> </w:t>
            </w:r>
            <w:proofErr w:type="gramStart"/>
            <w:r w:rsidR="00BC7AAA" w:rsidRPr="00B65E2F">
              <w:rPr>
                <w:rFonts w:ascii="Verdana" w:hAnsi="Verdana"/>
              </w:rPr>
              <w:t>Iespējams</w:t>
            </w:r>
            <w:proofErr w:type="gramEnd"/>
            <w:r w:rsidR="00BC7AAA" w:rsidRPr="00B65E2F">
              <w:rPr>
                <w:rFonts w:ascii="Verdana" w:hAnsi="Verdana"/>
              </w:rPr>
              <w:t xml:space="preserve"> pakalpojuma izmaksu pieaugums un īslaicīga pakalpojuma nepieejamība, līdz māju kopības izvēlēsies citus apsaimniekotājus. Iespējama lēnāka rīcība avāriju gadījumos. Iespējama negodīga komercdarbība.</w:t>
            </w:r>
          </w:p>
        </w:tc>
      </w:tr>
      <w:tr w:rsidR="004A038B" w:rsidRPr="009B2D0D" w14:paraId="02A1D142" w14:textId="77777777" w:rsidTr="00207216">
        <w:trPr>
          <w:gridBefore w:val="1"/>
          <w:wBefore w:w="142" w:type="dxa"/>
        </w:trPr>
        <w:tc>
          <w:tcPr>
            <w:tcW w:w="15309" w:type="dxa"/>
            <w:gridSpan w:val="4"/>
            <w:tcBorders>
              <w:top w:val="nil"/>
              <w:left w:val="nil"/>
              <w:bottom w:val="nil"/>
              <w:right w:val="nil"/>
            </w:tcBorders>
          </w:tcPr>
          <w:p w14:paraId="4829B216" w14:textId="77777777" w:rsidR="004A038B" w:rsidRPr="009B2D0D" w:rsidRDefault="004A038B" w:rsidP="007114DF">
            <w:pPr>
              <w:spacing w:before="120" w:after="120"/>
              <w:rPr>
                <w:rFonts w:ascii="Verdana" w:hAnsi="Verdana"/>
                <w:b/>
                <w:bCs/>
              </w:rPr>
            </w:pPr>
            <w:bookmarkStart w:id="18" w:name="_Hlk40116135"/>
            <w:r w:rsidRPr="009B2D0D">
              <w:rPr>
                <w:rFonts w:ascii="Verdana" w:hAnsi="Verdana"/>
                <w:b/>
                <w:bCs/>
              </w:rPr>
              <w:t>5. Vai tas radītu lielāku zaudējumu patērētājam nekā darbības turpināšana tirgū?</w:t>
            </w:r>
          </w:p>
        </w:tc>
      </w:tr>
      <w:tr w:rsidR="004A038B" w:rsidRPr="009B2D0D" w14:paraId="54EDBD9D" w14:textId="77777777" w:rsidTr="00207216">
        <w:trPr>
          <w:gridBefore w:val="2"/>
          <w:wBefore w:w="709" w:type="dxa"/>
        </w:trPr>
        <w:tc>
          <w:tcPr>
            <w:tcW w:w="1843" w:type="dxa"/>
            <w:tcBorders>
              <w:top w:val="nil"/>
              <w:left w:val="nil"/>
              <w:bottom w:val="nil"/>
              <w:right w:val="single" w:sz="4" w:space="0" w:color="auto"/>
            </w:tcBorders>
          </w:tcPr>
          <w:p w14:paraId="14E58D99" w14:textId="77777777" w:rsidR="004A038B" w:rsidRPr="009B2D0D" w:rsidRDefault="00117DC9" w:rsidP="004A038B">
            <w:pPr>
              <w:spacing w:before="120" w:after="120"/>
              <w:rPr>
                <w:rFonts w:ascii="Verdana" w:hAnsi="Verdana"/>
              </w:rPr>
            </w:pPr>
            <w:sdt>
              <w:sdtPr>
                <w:rPr>
                  <w:rFonts w:ascii="Verdana" w:hAnsi="Verdana"/>
                </w:rPr>
                <w:id w:val="854082721"/>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4A038B"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4575D809" w14:textId="77777777" w:rsidR="004A038B" w:rsidRPr="009B2D0D" w:rsidRDefault="004A038B" w:rsidP="004A038B">
            <w:pPr>
              <w:spacing w:before="120" w:after="120"/>
              <w:rPr>
                <w:rFonts w:ascii="Verdana" w:hAnsi="Verdana"/>
              </w:rPr>
            </w:pPr>
            <w:r w:rsidRPr="009B2D0D">
              <w:rPr>
                <w:rFonts w:ascii="Verdana" w:hAnsi="Verdana"/>
              </w:rPr>
              <w:t xml:space="preserve"> </w:t>
            </w:r>
            <w:r w:rsidR="005E638C">
              <w:rPr>
                <w:rFonts w:ascii="Verdana" w:hAnsi="Verdana"/>
              </w:rPr>
              <w:t>pieaugtu</w:t>
            </w:r>
            <w:r w:rsidR="005E638C" w:rsidRPr="005E638C">
              <w:rPr>
                <w:rFonts w:ascii="Verdana" w:hAnsi="Verdana"/>
              </w:rPr>
              <w:t xml:space="preserve"> izmaksas, nedrošība par pakalpojuma pieejamību, nepārtrauktību, attīstību.</w:t>
            </w:r>
          </w:p>
        </w:tc>
      </w:tr>
    </w:tbl>
    <w:p w14:paraId="3F9022E7" w14:textId="77777777" w:rsidR="004A038B" w:rsidRPr="00A6381F" w:rsidRDefault="004A038B" w:rsidP="004A038B">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4A038B" w:rsidRPr="009B2D0D" w14:paraId="0CE510B4" w14:textId="77777777" w:rsidTr="00824B80">
        <w:tc>
          <w:tcPr>
            <w:tcW w:w="1843" w:type="dxa"/>
            <w:tcBorders>
              <w:top w:val="nil"/>
              <w:left w:val="nil"/>
              <w:bottom w:val="nil"/>
              <w:right w:val="single" w:sz="4" w:space="0" w:color="auto"/>
            </w:tcBorders>
          </w:tcPr>
          <w:p w14:paraId="1797BCDB" w14:textId="77777777" w:rsidR="004A038B" w:rsidRPr="009B2D0D" w:rsidRDefault="00117DC9" w:rsidP="007114DF">
            <w:pPr>
              <w:rPr>
                <w:rFonts w:ascii="Verdana" w:hAnsi="Verdana"/>
              </w:rPr>
            </w:pPr>
            <w:sdt>
              <w:sdtPr>
                <w:rPr>
                  <w:rFonts w:ascii="Verdana" w:hAnsi="Verdana"/>
                </w:rPr>
                <w:id w:val="440186473"/>
                <w14:checkbox>
                  <w14:checked w14:val="0"/>
                  <w14:checkedState w14:val="2612" w14:font="MS Gothic"/>
                  <w14:uncheckedState w14:val="2610" w14:font="MS Gothic"/>
                </w14:checkbox>
              </w:sdtPr>
              <w:sdtEndPr/>
              <w:sdtContent>
                <w:r w:rsidR="004A038B" w:rsidRPr="009B2D0D">
                  <w:rPr>
                    <w:rFonts w:ascii="Segoe UI Symbol" w:hAnsi="Segoe UI Symbol" w:cs="Segoe UI Symbol"/>
                  </w:rPr>
                  <w:t>☐</w:t>
                </w:r>
              </w:sdtContent>
            </w:sdt>
            <w:r w:rsidR="004A038B"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3334D53B" w14:textId="77777777" w:rsidR="004A038B" w:rsidRPr="009B2D0D" w:rsidRDefault="004A038B" w:rsidP="007114DF">
            <w:pPr>
              <w:rPr>
                <w:rFonts w:ascii="Verdana" w:hAnsi="Verdana"/>
              </w:rPr>
            </w:pPr>
            <w:r w:rsidRPr="009B2D0D">
              <w:rPr>
                <w:rFonts w:ascii="Verdana" w:hAnsi="Verdana"/>
              </w:rPr>
              <w:t xml:space="preserve"> </w:t>
            </w:r>
          </w:p>
        </w:tc>
      </w:tr>
    </w:tbl>
    <w:p w14:paraId="4ABE7BD1" w14:textId="77777777" w:rsidR="004A038B" w:rsidRDefault="004A038B" w:rsidP="00CF53C1">
      <w:pPr>
        <w:spacing w:before="120"/>
        <w:rPr>
          <w:rFonts w:ascii="Verdana" w:hAnsi="Verdana"/>
          <w:i/>
          <w:iCs/>
          <w:color w:val="4472C4" w:themeColor="accent1"/>
        </w:rPr>
      </w:pPr>
      <w:bookmarkStart w:id="19" w:name="_Hlk40117141"/>
      <w:bookmarkEnd w:id="18"/>
      <w:r w:rsidRPr="009B2D0D">
        <w:rPr>
          <w:rFonts w:ascii="Verdana" w:hAnsi="Verdana"/>
          <w:i/>
          <w:iCs/>
          <w:color w:val="4472C4" w:themeColor="accent1"/>
        </w:rPr>
        <w:t>Ja nepastāv augsti riski, tad pakalpojumu vajadzētu uzticēt privātajam sektoram</w:t>
      </w:r>
      <w:r w:rsidR="00CF53C1">
        <w:rPr>
          <w:rFonts w:ascii="Verdana" w:hAnsi="Verdana"/>
          <w:i/>
          <w:iCs/>
          <w:color w:val="4472C4" w:themeColor="accent1"/>
        </w:rPr>
        <w:t>, nevis Sabiedrībai</w:t>
      </w:r>
      <w:bookmarkEnd w:id="19"/>
      <w:r w:rsidRPr="009B2D0D">
        <w:rPr>
          <w:rFonts w:ascii="Verdana" w:hAnsi="Verdana"/>
          <w:i/>
          <w:iCs/>
          <w:color w:val="4472C4" w:themeColor="accent1"/>
        </w:rPr>
        <w:t>.</w:t>
      </w:r>
    </w:p>
    <w:p w14:paraId="08A0E422" w14:textId="77777777" w:rsidR="00FF0F5F" w:rsidRPr="00CF53C1" w:rsidRDefault="00FF0F5F" w:rsidP="00CF53C1">
      <w:pPr>
        <w:spacing w:before="120"/>
        <w:rPr>
          <w:rFonts w:ascii="Verdana" w:hAnsi="Verdana"/>
          <w:b/>
          <w:bCs/>
          <w:color w:val="4472C4" w:themeColor="accent1"/>
        </w:rPr>
      </w:pPr>
    </w:p>
    <w:tbl>
      <w:tblPr>
        <w:tblStyle w:val="Reatabula"/>
        <w:tblW w:w="15451" w:type="dxa"/>
        <w:tblLook w:val="04A0" w:firstRow="1" w:lastRow="0" w:firstColumn="1" w:lastColumn="0" w:noHBand="0" w:noVBand="1"/>
      </w:tblPr>
      <w:tblGrid>
        <w:gridCol w:w="142"/>
        <w:gridCol w:w="567"/>
        <w:gridCol w:w="1843"/>
        <w:gridCol w:w="12899"/>
      </w:tblGrid>
      <w:tr w:rsidR="00010470" w:rsidRPr="009B2D0D" w14:paraId="4240B919" w14:textId="77777777" w:rsidTr="007114DF">
        <w:tc>
          <w:tcPr>
            <w:tcW w:w="15451" w:type="dxa"/>
            <w:gridSpan w:val="4"/>
            <w:tcBorders>
              <w:top w:val="nil"/>
              <w:left w:val="nil"/>
              <w:bottom w:val="nil"/>
              <w:right w:val="nil"/>
            </w:tcBorders>
            <w:shd w:val="clear" w:color="auto" w:fill="538135" w:themeFill="accent6" w:themeFillShade="BF"/>
          </w:tcPr>
          <w:p w14:paraId="1F5CB2B6" w14:textId="77777777" w:rsidR="00010470" w:rsidRPr="009B2D0D" w:rsidRDefault="00010470" w:rsidP="00824B80">
            <w:pPr>
              <w:spacing w:before="240" w:after="240"/>
              <w:rPr>
                <w:rFonts w:ascii="Verdana" w:hAnsi="Verdana"/>
                <w:b/>
                <w:bCs/>
                <w:color w:val="FFFFFF" w:themeColor="background1"/>
                <w:sz w:val="32"/>
                <w:szCs w:val="32"/>
              </w:rPr>
            </w:pPr>
            <w:bookmarkStart w:id="20" w:name="_Hlk40117203"/>
            <w:r w:rsidRPr="009B2D0D">
              <w:rPr>
                <w:rFonts w:ascii="Verdana" w:hAnsi="Verdana"/>
                <w:b/>
                <w:bCs/>
                <w:color w:val="FFFFFF" w:themeColor="background1"/>
                <w:sz w:val="32"/>
                <w:szCs w:val="32"/>
              </w:rPr>
              <w:t>Ietekme uz konkurenci</w:t>
            </w:r>
          </w:p>
        </w:tc>
      </w:tr>
      <w:bookmarkEnd w:id="20"/>
      <w:tr w:rsidR="00010470" w:rsidRPr="009B2D0D" w14:paraId="3AB4EDD7" w14:textId="77777777" w:rsidTr="007114DF">
        <w:trPr>
          <w:gridBefore w:val="1"/>
          <w:wBefore w:w="142" w:type="dxa"/>
        </w:trPr>
        <w:tc>
          <w:tcPr>
            <w:tcW w:w="15309" w:type="dxa"/>
            <w:gridSpan w:val="3"/>
            <w:tcBorders>
              <w:top w:val="nil"/>
              <w:left w:val="nil"/>
              <w:bottom w:val="nil"/>
              <w:right w:val="nil"/>
            </w:tcBorders>
          </w:tcPr>
          <w:p w14:paraId="4809CAC6" w14:textId="0D39B8EA" w:rsidR="00010470" w:rsidRPr="009B2D0D" w:rsidRDefault="00010470" w:rsidP="007114DF">
            <w:pPr>
              <w:spacing w:before="120" w:after="120"/>
              <w:rPr>
                <w:rFonts w:ascii="Verdana" w:hAnsi="Verdana"/>
                <w:b/>
                <w:bCs/>
              </w:rPr>
            </w:pPr>
            <w:r w:rsidRPr="009B2D0D">
              <w:rPr>
                <w:rFonts w:ascii="Verdana" w:hAnsi="Verdana"/>
                <w:b/>
                <w:bCs/>
              </w:rPr>
              <w:t xml:space="preserve">1. Vai </w:t>
            </w:r>
            <w:r w:rsidR="00791E9C">
              <w:rPr>
                <w:rFonts w:ascii="Verdana" w:hAnsi="Verdana"/>
                <w:b/>
                <w:bCs/>
              </w:rPr>
              <w:t>pašvaldība</w:t>
            </w:r>
            <w:r w:rsidRPr="009B2D0D">
              <w:rPr>
                <w:rFonts w:ascii="Verdana" w:hAnsi="Verdana"/>
                <w:b/>
                <w:bCs/>
              </w:rPr>
              <w:t xml:space="preserve"> ir veikusi konkurences situācijas novērtējumu, identificējot konkurencei draudzīgāko risinājumu?</w:t>
            </w:r>
          </w:p>
        </w:tc>
      </w:tr>
      <w:tr w:rsidR="00010470" w:rsidRPr="009B2D0D" w14:paraId="1F4C0AE0" w14:textId="77777777" w:rsidTr="007114DF">
        <w:trPr>
          <w:gridBefore w:val="2"/>
          <w:wBefore w:w="709" w:type="dxa"/>
        </w:trPr>
        <w:tc>
          <w:tcPr>
            <w:tcW w:w="1843" w:type="dxa"/>
            <w:tcBorders>
              <w:top w:val="nil"/>
              <w:left w:val="nil"/>
              <w:bottom w:val="nil"/>
              <w:right w:val="nil"/>
            </w:tcBorders>
          </w:tcPr>
          <w:p w14:paraId="4A1517C3" w14:textId="77777777" w:rsidR="00010470" w:rsidRPr="009B2D0D" w:rsidRDefault="00117DC9" w:rsidP="007114DF">
            <w:pPr>
              <w:rPr>
                <w:rFonts w:ascii="Verdana" w:hAnsi="Verdana"/>
              </w:rPr>
            </w:pPr>
            <w:sdt>
              <w:sdtPr>
                <w:rPr>
                  <w:rFonts w:ascii="Verdana" w:hAnsi="Verdana"/>
                </w:rPr>
                <w:id w:val="354236634"/>
                <w14:checkbox>
                  <w14:checked w14:val="1"/>
                  <w14:checkedState w14:val="2612" w14:font="MS Gothic"/>
                  <w14:uncheckedState w14:val="2610" w14:font="MS Gothic"/>
                </w14:checkbox>
              </w:sdtPr>
              <w:sdtEndPr/>
              <w:sdtContent>
                <w:r w:rsidR="005E638C">
                  <w:rPr>
                    <w:rFonts w:ascii="MS Gothic" w:eastAsia="MS Gothic" w:hAnsi="MS Gothic" w:hint="eastAsia"/>
                  </w:rPr>
                  <w:t>☒</w:t>
                </w:r>
              </w:sdtContent>
            </w:sdt>
            <w:r w:rsidR="00010470" w:rsidRPr="009B2D0D">
              <w:rPr>
                <w:rFonts w:ascii="Verdana" w:hAnsi="Verdana"/>
              </w:rPr>
              <w:t xml:space="preserve"> Jā</w:t>
            </w:r>
          </w:p>
        </w:tc>
        <w:tc>
          <w:tcPr>
            <w:tcW w:w="12899" w:type="dxa"/>
            <w:tcBorders>
              <w:top w:val="nil"/>
              <w:left w:val="nil"/>
              <w:bottom w:val="nil"/>
              <w:right w:val="nil"/>
            </w:tcBorders>
          </w:tcPr>
          <w:p w14:paraId="263D78B2" w14:textId="77777777" w:rsidR="00010470" w:rsidRPr="009B2D0D" w:rsidRDefault="00010470" w:rsidP="007114DF">
            <w:pPr>
              <w:rPr>
                <w:rFonts w:ascii="Verdana" w:hAnsi="Verdana"/>
              </w:rPr>
            </w:pPr>
            <w:r w:rsidRPr="009B2D0D">
              <w:rPr>
                <w:rFonts w:ascii="Verdana" w:hAnsi="Verdana"/>
              </w:rPr>
              <w:t xml:space="preserve"> </w:t>
            </w:r>
          </w:p>
        </w:tc>
      </w:tr>
    </w:tbl>
    <w:p w14:paraId="4349EE6B"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426"/>
        <w:gridCol w:w="141"/>
        <w:gridCol w:w="425"/>
        <w:gridCol w:w="1418"/>
        <w:gridCol w:w="5103"/>
        <w:gridCol w:w="7796"/>
      </w:tblGrid>
      <w:tr w:rsidR="00010470" w:rsidRPr="009B2D0D" w14:paraId="214074F2" w14:textId="77777777" w:rsidTr="007114DF">
        <w:trPr>
          <w:gridBefore w:val="2"/>
          <w:wBefore w:w="567" w:type="dxa"/>
        </w:trPr>
        <w:tc>
          <w:tcPr>
            <w:tcW w:w="1843" w:type="dxa"/>
            <w:gridSpan w:val="2"/>
            <w:tcBorders>
              <w:top w:val="nil"/>
              <w:left w:val="nil"/>
              <w:bottom w:val="nil"/>
              <w:right w:val="single" w:sz="4" w:space="0" w:color="auto"/>
            </w:tcBorders>
          </w:tcPr>
          <w:p w14:paraId="064C5DCF" w14:textId="77777777" w:rsidR="00010470" w:rsidRPr="009B2D0D" w:rsidRDefault="00117DC9" w:rsidP="00010470">
            <w:pPr>
              <w:spacing w:before="120" w:after="120"/>
              <w:rPr>
                <w:rFonts w:ascii="Verdana" w:hAnsi="Verdana"/>
              </w:rPr>
            </w:pPr>
            <w:sdt>
              <w:sdtPr>
                <w:rPr>
                  <w:rFonts w:ascii="Verdana" w:hAnsi="Verdana"/>
                </w:rPr>
                <w:id w:val="1311065145"/>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3AB786FF" w14:textId="77777777" w:rsidR="00A42E87" w:rsidRDefault="00CF53C1" w:rsidP="00010470">
            <w:pPr>
              <w:spacing w:before="120" w:after="120"/>
              <w:rPr>
                <w:rFonts w:ascii="Verdana" w:hAnsi="Verdana"/>
              </w:rPr>
            </w:pPr>
            <w:r>
              <w:rPr>
                <w:rFonts w:ascii="Verdana" w:hAnsi="Verdana"/>
              </w:rPr>
              <w:t>a</w:t>
            </w:r>
            <w:r w:rsidR="00E4541C" w:rsidRPr="00E4541C">
              <w:rPr>
                <w:rFonts w:ascii="Verdana" w:hAnsi="Verdana"/>
              </w:rPr>
              <w:t xml:space="preserve">ttiecībā uz </w:t>
            </w:r>
            <w:r w:rsidR="00E4541C" w:rsidRPr="009F3943">
              <w:rPr>
                <w:rFonts w:ascii="Verdana" w:hAnsi="Verdana"/>
                <w:b/>
                <w:bCs/>
              </w:rPr>
              <w:t>siltumapgādi</w:t>
            </w:r>
            <w:r>
              <w:rPr>
                <w:rFonts w:ascii="Verdana" w:hAnsi="Verdana"/>
              </w:rPr>
              <w:t xml:space="preserve"> </w:t>
            </w:r>
            <w:r w:rsidR="00E4541C" w:rsidRPr="00CF53C1">
              <w:rPr>
                <w:rFonts w:ascii="Verdana" w:hAnsi="Verdana"/>
                <w:b/>
                <w:bCs/>
              </w:rPr>
              <w:t>“nē”</w:t>
            </w:r>
            <w:r w:rsidR="00E4541C" w:rsidRPr="00E4541C">
              <w:rPr>
                <w:rFonts w:ascii="Verdana" w:hAnsi="Verdana"/>
              </w:rPr>
              <w:t xml:space="preserve">, jo visi ražošanas līdzekļi pieder </w:t>
            </w:r>
            <w:r w:rsidR="00E4541C">
              <w:rPr>
                <w:rFonts w:ascii="Verdana" w:hAnsi="Verdana"/>
              </w:rPr>
              <w:t>S</w:t>
            </w:r>
            <w:r w:rsidR="00E4541C" w:rsidRPr="00E4541C">
              <w:rPr>
                <w:rFonts w:ascii="Verdana" w:hAnsi="Verdana"/>
              </w:rPr>
              <w:t>abiedrībai</w:t>
            </w:r>
            <w:r w:rsidR="00E4541C">
              <w:rPr>
                <w:rFonts w:ascii="Verdana" w:hAnsi="Verdana"/>
              </w:rPr>
              <w:t>.</w:t>
            </w:r>
            <w:r w:rsidR="00E4541C" w:rsidRPr="00E4541C">
              <w:rPr>
                <w:rFonts w:ascii="Verdana" w:hAnsi="Verdana"/>
              </w:rPr>
              <w:t xml:space="preserve"> </w:t>
            </w:r>
          </w:p>
          <w:p w14:paraId="2DC2B257" w14:textId="77777777" w:rsidR="00010470" w:rsidRPr="009B2D0D" w:rsidRDefault="00CF53C1" w:rsidP="00010470">
            <w:pPr>
              <w:spacing w:before="120" w:after="120"/>
              <w:rPr>
                <w:rFonts w:ascii="Verdana" w:hAnsi="Verdana"/>
              </w:rPr>
            </w:pPr>
            <w:r>
              <w:rPr>
                <w:rFonts w:ascii="Verdana" w:hAnsi="Verdana"/>
              </w:rPr>
              <w:t>A</w:t>
            </w:r>
            <w:r w:rsidR="00E4541C" w:rsidRPr="00E4541C">
              <w:rPr>
                <w:rFonts w:ascii="Verdana" w:hAnsi="Verdana"/>
              </w:rPr>
              <w:t xml:space="preserve">ttiecībā uz </w:t>
            </w:r>
            <w:r w:rsidR="00E4541C" w:rsidRPr="009F3943">
              <w:rPr>
                <w:rFonts w:ascii="Verdana" w:hAnsi="Verdana"/>
                <w:b/>
                <w:bCs/>
              </w:rPr>
              <w:t>īpašumu apsaimniekošanu</w:t>
            </w:r>
            <w:r>
              <w:rPr>
                <w:rFonts w:ascii="Verdana" w:hAnsi="Verdana"/>
                <w:b/>
                <w:bCs/>
              </w:rPr>
              <w:t xml:space="preserve"> </w:t>
            </w:r>
            <w:r w:rsidRPr="00CF53C1">
              <w:rPr>
                <w:rFonts w:ascii="Verdana" w:hAnsi="Verdana"/>
                <w:b/>
                <w:bCs/>
              </w:rPr>
              <w:t>“</w:t>
            </w:r>
            <w:r>
              <w:rPr>
                <w:rFonts w:ascii="Verdana" w:hAnsi="Verdana"/>
                <w:b/>
                <w:bCs/>
              </w:rPr>
              <w:t>n</w:t>
            </w:r>
            <w:r w:rsidRPr="00CF53C1">
              <w:rPr>
                <w:rFonts w:ascii="Verdana" w:hAnsi="Verdana"/>
                <w:b/>
                <w:bCs/>
              </w:rPr>
              <w:t>ē”</w:t>
            </w:r>
            <w:r w:rsidR="00E4541C">
              <w:rPr>
                <w:rFonts w:ascii="Verdana" w:hAnsi="Verdana"/>
              </w:rPr>
              <w:t>, jo</w:t>
            </w:r>
            <w:r w:rsidR="00E4541C" w:rsidRPr="00E4541C">
              <w:rPr>
                <w:rFonts w:ascii="Verdana" w:hAnsi="Verdana"/>
              </w:rPr>
              <w:t xml:space="preserve"> visiem komersantiem </w:t>
            </w:r>
            <w:r w:rsidR="00E4541C">
              <w:rPr>
                <w:rFonts w:ascii="Verdana" w:hAnsi="Verdana"/>
              </w:rPr>
              <w:t xml:space="preserve">nodrošinātas </w:t>
            </w:r>
            <w:r w:rsidR="00E4541C" w:rsidRPr="00E4541C">
              <w:rPr>
                <w:rFonts w:ascii="Verdana" w:hAnsi="Verdana"/>
              </w:rPr>
              <w:t xml:space="preserve">vienādas iespējas.   </w:t>
            </w:r>
          </w:p>
        </w:tc>
      </w:tr>
      <w:tr w:rsidR="00010470" w:rsidRPr="009B2D0D" w14:paraId="000D8324" w14:textId="77777777" w:rsidTr="007114DF">
        <w:tc>
          <w:tcPr>
            <w:tcW w:w="15309" w:type="dxa"/>
            <w:gridSpan w:val="6"/>
            <w:tcBorders>
              <w:top w:val="nil"/>
              <w:left w:val="nil"/>
              <w:bottom w:val="nil"/>
              <w:right w:val="nil"/>
            </w:tcBorders>
          </w:tcPr>
          <w:p w14:paraId="40D32A60" w14:textId="35191741" w:rsidR="00010470" w:rsidRPr="009B2D0D" w:rsidRDefault="00010470" w:rsidP="007114DF">
            <w:pPr>
              <w:spacing w:before="120" w:after="120"/>
              <w:rPr>
                <w:rFonts w:ascii="Verdana" w:hAnsi="Verdana"/>
                <w:b/>
                <w:bCs/>
              </w:rPr>
            </w:pPr>
            <w:r w:rsidRPr="009B2D0D">
              <w:rPr>
                <w:rFonts w:ascii="Verdana" w:hAnsi="Verdana"/>
                <w:b/>
                <w:bCs/>
              </w:rPr>
              <w:t xml:space="preserve">2. Vai ir iegūti un izvērtēti gan publiskā, gan privātā sektora viedokļi par iespējamiem riskiem </w:t>
            </w:r>
            <w:r w:rsidR="003E6D26">
              <w:rPr>
                <w:rFonts w:ascii="Verdana" w:hAnsi="Verdana"/>
                <w:b/>
                <w:bCs/>
              </w:rPr>
              <w:t xml:space="preserve">pašvaldības </w:t>
            </w:r>
            <w:r w:rsidRPr="009B2D0D">
              <w:rPr>
                <w:rFonts w:ascii="Verdana" w:hAnsi="Verdana"/>
                <w:b/>
                <w:bCs/>
              </w:rPr>
              <w:t>līdzdalībai kapitālsabiedrībā?</w:t>
            </w:r>
          </w:p>
        </w:tc>
      </w:tr>
      <w:tr w:rsidR="00010470" w:rsidRPr="009B2D0D" w14:paraId="5EBD8D1B" w14:textId="77777777" w:rsidTr="007114DF">
        <w:trPr>
          <w:gridBefore w:val="1"/>
          <w:wBefore w:w="426" w:type="dxa"/>
        </w:trPr>
        <w:tc>
          <w:tcPr>
            <w:tcW w:w="14883" w:type="dxa"/>
            <w:gridSpan w:val="5"/>
            <w:tcBorders>
              <w:top w:val="nil"/>
              <w:left w:val="nil"/>
              <w:bottom w:val="nil"/>
              <w:right w:val="nil"/>
            </w:tcBorders>
          </w:tcPr>
          <w:p w14:paraId="216C9C86" w14:textId="77777777" w:rsidR="00010470" w:rsidRPr="009B2D0D" w:rsidRDefault="00010470" w:rsidP="00010470">
            <w:pPr>
              <w:spacing w:after="120"/>
              <w:rPr>
                <w:rFonts w:ascii="Verdana" w:hAnsi="Verdana"/>
                <w:b/>
                <w:bCs/>
              </w:rPr>
            </w:pPr>
            <w:r w:rsidRPr="009B2D0D">
              <w:rPr>
                <w:rFonts w:ascii="Verdana" w:hAnsi="Verdana"/>
                <w:i/>
                <w:iCs/>
              </w:rPr>
              <w:t>Piemēram, īstenota sabiedriskā apspriešana, aptaujas, konsultācijas ar NVO un uzņēmējiem.</w:t>
            </w:r>
          </w:p>
        </w:tc>
      </w:tr>
      <w:tr w:rsidR="00010470" w:rsidRPr="009B2D0D" w14:paraId="7FEB5C00" w14:textId="77777777" w:rsidTr="00D82445">
        <w:trPr>
          <w:gridBefore w:val="2"/>
          <w:wBefore w:w="567" w:type="dxa"/>
        </w:trPr>
        <w:tc>
          <w:tcPr>
            <w:tcW w:w="6946" w:type="dxa"/>
            <w:gridSpan w:val="3"/>
            <w:tcBorders>
              <w:top w:val="nil"/>
              <w:left w:val="nil"/>
              <w:bottom w:val="nil"/>
              <w:right w:val="nil"/>
            </w:tcBorders>
          </w:tcPr>
          <w:p w14:paraId="28DB36C7" w14:textId="77777777" w:rsidR="00010470" w:rsidRPr="009B2D0D" w:rsidRDefault="00117DC9" w:rsidP="00010470">
            <w:pPr>
              <w:spacing w:before="120" w:after="120"/>
              <w:rPr>
                <w:rFonts w:ascii="Verdana" w:hAnsi="Verdana"/>
              </w:rPr>
            </w:pPr>
            <w:sdt>
              <w:sdtPr>
                <w:rPr>
                  <w:rFonts w:ascii="Verdana" w:hAnsi="Verdana"/>
                </w:rPr>
                <w:id w:val="-1004974799"/>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Jā, iegūti un izvērtēti šādu sabiedrības grupu viedokļi</w:t>
            </w:r>
            <w:r w:rsidR="00D82445">
              <w:rPr>
                <w:rFonts w:ascii="Verdana" w:hAnsi="Verdana"/>
              </w:rPr>
              <w:t>:</w:t>
            </w:r>
            <w:r w:rsidR="00010470" w:rsidRPr="009B2D0D">
              <w:rPr>
                <w:rFonts w:ascii="Verdana" w:hAnsi="Verdana"/>
              </w:rPr>
              <w:t xml:space="preserve"> </w:t>
            </w:r>
          </w:p>
        </w:tc>
        <w:tc>
          <w:tcPr>
            <w:tcW w:w="7796" w:type="dxa"/>
            <w:tcBorders>
              <w:top w:val="nil"/>
              <w:left w:val="nil"/>
              <w:bottom w:val="nil"/>
              <w:right w:val="nil"/>
            </w:tcBorders>
          </w:tcPr>
          <w:p w14:paraId="7CD12E55" w14:textId="77777777" w:rsidR="00010470" w:rsidRPr="009B2D0D" w:rsidRDefault="00010470" w:rsidP="00D82445">
            <w:pPr>
              <w:rPr>
                <w:rFonts w:ascii="Verdana" w:hAnsi="Verdana"/>
              </w:rPr>
            </w:pPr>
          </w:p>
        </w:tc>
      </w:tr>
      <w:tr w:rsidR="00D82445" w:rsidRPr="009B2D0D" w14:paraId="75BC3C6E" w14:textId="77777777" w:rsidTr="00626A5E">
        <w:trPr>
          <w:gridBefore w:val="2"/>
          <w:wBefore w:w="567" w:type="dxa"/>
        </w:trPr>
        <w:tc>
          <w:tcPr>
            <w:tcW w:w="425" w:type="dxa"/>
            <w:tcBorders>
              <w:top w:val="nil"/>
              <w:left w:val="nil"/>
              <w:bottom w:val="nil"/>
              <w:right w:val="single" w:sz="4" w:space="0" w:color="auto"/>
            </w:tcBorders>
          </w:tcPr>
          <w:p w14:paraId="03356636" w14:textId="77777777" w:rsidR="00D82445" w:rsidRDefault="00D82445" w:rsidP="00010470">
            <w:pPr>
              <w:spacing w:before="120"/>
              <w:rPr>
                <w:rFonts w:ascii="Verdana" w:hAnsi="Verdana"/>
              </w:rPr>
            </w:pPr>
          </w:p>
        </w:tc>
        <w:tc>
          <w:tcPr>
            <w:tcW w:w="14317" w:type="dxa"/>
            <w:gridSpan w:val="3"/>
            <w:tcBorders>
              <w:top w:val="single" w:sz="4" w:space="0" w:color="auto"/>
              <w:left w:val="single" w:sz="4" w:space="0" w:color="auto"/>
              <w:bottom w:val="single" w:sz="4" w:space="0" w:color="auto"/>
              <w:right w:val="single" w:sz="4" w:space="0" w:color="auto"/>
            </w:tcBorders>
          </w:tcPr>
          <w:p w14:paraId="329EE2FC" w14:textId="0F226A2E" w:rsidR="00D82445" w:rsidRPr="002937E2" w:rsidRDefault="00D82445" w:rsidP="005032DD">
            <w:pPr>
              <w:pStyle w:val="Sarakstarindkopa"/>
              <w:numPr>
                <w:ilvl w:val="0"/>
                <w:numId w:val="2"/>
              </w:numPr>
              <w:spacing w:before="120"/>
              <w:ind w:left="0" w:firstLine="459"/>
              <w:rPr>
                <w:rFonts w:ascii="Verdana" w:hAnsi="Verdana"/>
              </w:rPr>
            </w:pPr>
            <w:r w:rsidRPr="002937E2">
              <w:rPr>
                <w:rFonts w:ascii="Verdana" w:hAnsi="Verdana"/>
              </w:rPr>
              <w:t>Biedrība</w:t>
            </w:r>
            <w:r w:rsidR="00131851" w:rsidRPr="002937E2">
              <w:rPr>
                <w:rFonts w:ascii="Verdana" w:hAnsi="Verdana"/>
              </w:rPr>
              <w:t>s</w:t>
            </w:r>
            <w:r w:rsidRPr="002937E2">
              <w:rPr>
                <w:rFonts w:ascii="Verdana" w:hAnsi="Verdana"/>
              </w:rPr>
              <w:t xml:space="preserve"> “Ādažu uzņēmēji”</w:t>
            </w:r>
            <w:r w:rsidR="00626A5E" w:rsidRPr="002937E2">
              <w:rPr>
                <w:rFonts w:ascii="Verdana" w:hAnsi="Verdana"/>
              </w:rPr>
              <w:t xml:space="preserve"> (pārstāv </w:t>
            </w:r>
            <w:r w:rsidR="008C5739" w:rsidRPr="002937E2">
              <w:rPr>
                <w:rFonts w:ascii="Verdana" w:hAnsi="Verdana"/>
              </w:rPr>
              <w:t>aptuveni</w:t>
            </w:r>
            <w:r w:rsidR="00626A5E" w:rsidRPr="002937E2">
              <w:rPr>
                <w:rFonts w:ascii="Verdana" w:hAnsi="Verdana"/>
              </w:rPr>
              <w:t xml:space="preserve"> 50 uzņēmēju Ādažu novadā) </w:t>
            </w:r>
            <w:r w:rsidR="002937E2" w:rsidRPr="002937E2">
              <w:rPr>
                <w:rFonts w:ascii="Verdana" w:hAnsi="Verdana"/>
              </w:rPr>
              <w:t xml:space="preserve">valdes loceklis Uldis Štēbelis </w:t>
            </w:r>
            <w:r w:rsidR="00131851" w:rsidRPr="002937E2">
              <w:rPr>
                <w:rFonts w:ascii="Verdana" w:hAnsi="Verdana"/>
              </w:rPr>
              <w:t>tikšanās laikā a</w:t>
            </w:r>
            <w:r w:rsidR="002937E2" w:rsidRPr="002937E2">
              <w:rPr>
                <w:rFonts w:ascii="Verdana" w:hAnsi="Verdana"/>
              </w:rPr>
              <w:t>r</w:t>
            </w:r>
            <w:r w:rsidR="00131851" w:rsidRPr="002937E2">
              <w:rPr>
                <w:rFonts w:ascii="Verdana" w:hAnsi="Verdana"/>
              </w:rPr>
              <w:t xml:space="preserve"> domes vadību </w:t>
            </w:r>
            <w:r w:rsidR="002937E2" w:rsidRPr="002937E2">
              <w:rPr>
                <w:rFonts w:ascii="Verdana" w:hAnsi="Verdana"/>
              </w:rPr>
              <w:t xml:space="preserve">15.09.2025. pauda Biedrības </w:t>
            </w:r>
            <w:r w:rsidRPr="002937E2">
              <w:rPr>
                <w:rFonts w:ascii="Verdana" w:hAnsi="Verdana"/>
              </w:rPr>
              <w:t xml:space="preserve">atbalsta </w:t>
            </w:r>
            <w:r w:rsidR="002937E2" w:rsidRPr="002937E2">
              <w:rPr>
                <w:rFonts w:ascii="Verdana" w:hAnsi="Verdana"/>
              </w:rPr>
              <w:t xml:space="preserve">pašvaldības </w:t>
            </w:r>
            <w:r w:rsidRPr="002937E2">
              <w:rPr>
                <w:rFonts w:ascii="Verdana" w:hAnsi="Verdana"/>
              </w:rPr>
              <w:t>līdzdalīb</w:t>
            </w:r>
            <w:r w:rsidR="002937E2" w:rsidRPr="002937E2">
              <w:rPr>
                <w:rFonts w:ascii="Verdana" w:hAnsi="Verdana"/>
              </w:rPr>
              <w:t>ai</w:t>
            </w:r>
            <w:r w:rsidRPr="002937E2">
              <w:rPr>
                <w:rFonts w:ascii="Verdana" w:hAnsi="Verdana"/>
              </w:rPr>
              <w:t xml:space="preserve"> Sabiedrībā, </w:t>
            </w:r>
            <w:r w:rsidR="00A42E87" w:rsidRPr="002937E2">
              <w:rPr>
                <w:rFonts w:ascii="Verdana" w:hAnsi="Verdana"/>
              </w:rPr>
              <w:t>jo</w:t>
            </w:r>
            <w:r w:rsidRPr="002937E2">
              <w:rPr>
                <w:rFonts w:ascii="Verdana" w:hAnsi="Verdana"/>
              </w:rPr>
              <w:t xml:space="preserve"> Sabiedrība </w:t>
            </w:r>
            <w:r w:rsidRPr="002937E2">
              <w:rPr>
                <w:rFonts w:ascii="Verdana" w:hAnsi="Verdana"/>
              </w:rPr>
              <w:lastRenderedPageBreak/>
              <w:t xml:space="preserve">ir nozīmīgs uzņēmums ar lielu atpazīstamību, pozitīvu reputāciju un </w:t>
            </w:r>
            <w:r w:rsidR="00A42E87" w:rsidRPr="002937E2">
              <w:rPr>
                <w:rFonts w:ascii="Verdana" w:hAnsi="Verdana"/>
              </w:rPr>
              <w:t xml:space="preserve">iedzīvotāju </w:t>
            </w:r>
            <w:r w:rsidRPr="002937E2">
              <w:rPr>
                <w:rFonts w:ascii="Verdana" w:hAnsi="Verdana"/>
              </w:rPr>
              <w:t>uzticību.</w:t>
            </w:r>
            <w:r w:rsidR="005032DD" w:rsidRPr="002937E2">
              <w:rPr>
                <w:rFonts w:ascii="Verdana" w:hAnsi="Verdana"/>
              </w:rPr>
              <w:t xml:space="preserve"> </w:t>
            </w:r>
            <w:r w:rsidR="00763221" w:rsidRPr="002937E2">
              <w:rPr>
                <w:rFonts w:ascii="Verdana" w:hAnsi="Verdana"/>
              </w:rPr>
              <w:t>Sabiedrība</w:t>
            </w:r>
            <w:r w:rsidRPr="002937E2">
              <w:rPr>
                <w:rFonts w:ascii="Verdana" w:hAnsi="Verdana"/>
              </w:rPr>
              <w:t xml:space="preserve"> savā darbībā izvērtē darbības risk</w:t>
            </w:r>
            <w:r w:rsidR="00763221" w:rsidRPr="002937E2">
              <w:rPr>
                <w:rFonts w:ascii="Verdana" w:hAnsi="Verdana"/>
              </w:rPr>
              <w:t>us</w:t>
            </w:r>
            <w:r w:rsidRPr="002937E2">
              <w:rPr>
                <w:rFonts w:ascii="Verdana" w:hAnsi="Verdana"/>
              </w:rPr>
              <w:t xml:space="preserve"> un meklē risinājumus </w:t>
            </w:r>
            <w:r w:rsidR="00763221" w:rsidRPr="002937E2">
              <w:rPr>
                <w:rFonts w:ascii="Verdana" w:hAnsi="Verdana"/>
              </w:rPr>
              <w:t>to</w:t>
            </w:r>
            <w:r w:rsidRPr="002937E2">
              <w:rPr>
                <w:rFonts w:ascii="Verdana" w:hAnsi="Verdana"/>
              </w:rPr>
              <w:t xml:space="preserve"> mazinā</w:t>
            </w:r>
            <w:r w:rsidR="00763221" w:rsidRPr="002937E2">
              <w:rPr>
                <w:rFonts w:ascii="Verdana" w:hAnsi="Verdana"/>
              </w:rPr>
              <w:t>šanai</w:t>
            </w:r>
            <w:r w:rsidRPr="002937E2">
              <w:rPr>
                <w:rFonts w:ascii="Verdana" w:hAnsi="Verdana"/>
              </w:rPr>
              <w:t xml:space="preserve">. </w:t>
            </w:r>
            <w:r w:rsidR="00626A5E" w:rsidRPr="002937E2">
              <w:rPr>
                <w:rFonts w:ascii="Verdana" w:hAnsi="Verdana"/>
              </w:rPr>
              <w:t>A</w:t>
            </w:r>
            <w:r w:rsidRPr="002937E2">
              <w:rPr>
                <w:rFonts w:ascii="Verdana" w:hAnsi="Verdana"/>
              </w:rPr>
              <w:t>psaimniekošanas tirgū notiek uzņēmumu pārpirkšanas, rad</w:t>
            </w:r>
            <w:r w:rsidR="00763221" w:rsidRPr="002937E2">
              <w:rPr>
                <w:rFonts w:ascii="Verdana" w:hAnsi="Verdana"/>
              </w:rPr>
              <w:t>ot</w:t>
            </w:r>
            <w:r w:rsidRPr="002937E2">
              <w:rPr>
                <w:rFonts w:ascii="Verdana" w:hAnsi="Verdana"/>
              </w:rPr>
              <w:t xml:space="preserve"> nestabilitātes sajūtu par </w:t>
            </w:r>
            <w:r w:rsidR="00626A5E" w:rsidRPr="002937E2">
              <w:rPr>
                <w:rFonts w:ascii="Verdana" w:hAnsi="Verdana"/>
              </w:rPr>
              <w:t xml:space="preserve">māju kopību </w:t>
            </w:r>
            <w:r w:rsidRPr="002937E2">
              <w:rPr>
                <w:rFonts w:ascii="Verdana" w:hAnsi="Verdana"/>
              </w:rPr>
              <w:t xml:space="preserve">uzkrāto līdzekļu drošību. </w:t>
            </w:r>
            <w:r w:rsidR="00F71051" w:rsidRPr="002937E2">
              <w:rPr>
                <w:rFonts w:ascii="Verdana" w:hAnsi="Verdana"/>
              </w:rPr>
              <w:t>Citi</w:t>
            </w:r>
            <w:r w:rsidRPr="002937E2">
              <w:rPr>
                <w:rFonts w:ascii="Verdana" w:hAnsi="Verdana"/>
              </w:rPr>
              <w:t xml:space="preserve"> </w:t>
            </w:r>
            <w:r w:rsidR="00626A5E" w:rsidRPr="002937E2">
              <w:rPr>
                <w:rFonts w:ascii="Verdana" w:hAnsi="Verdana"/>
              </w:rPr>
              <w:t xml:space="preserve">komersanti </w:t>
            </w:r>
            <w:r w:rsidRPr="002937E2">
              <w:rPr>
                <w:rFonts w:ascii="Verdana" w:hAnsi="Verdana"/>
              </w:rPr>
              <w:t xml:space="preserve">izvēlas apsaimniekojamos objektus ar augstu kapitāla atdevi, </w:t>
            </w:r>
            <w:r w:rsidR="00763221" w:rsidRPr="002937E2">
              <w:rPr>
                <w:rFonts w:ascii="Verdana" w:hAnsi="Verdana"/>
              </w:rPr>
              <w:t>bet novadam</w:t>
            </w:r>
            <w:r w:rsidRPr="002937E2">
              <w:rPr>
                <w:rFonts w:ascii="Verdana" w:hAnsi="Verdana"/>
              </w:rPr>
              <w:t xml:space="preserve"> </w:t>
            </w:r>
            <w:r w:rsidR="00763221" w:rsidRPr="002937E2">
              <w:rPr>
                <w:rFonts w:ascii="Verdana" w:hAnsi="Verdana"/>
              </w:rPr>
              <w:t xml:space="preserve">un </w:t>
            </w:r>
            <w:r w:rsidRPr="002937E2">
              <w:rPr>
                <w:rFonts w:ascii="Verdana" w:hAnsi="Verdana"/>
              </w:rPr>
              <w:t>Biedrībai ir svarīgi, lai sakārtotas tiktu visas daudzdzīvokļu mājas, t.sk. renovētas (</w:t>
            </w:r>
            <w:r w:rsidR="002937E2" w:rsidRPr="002937E2">
              <w:rPr>
                <w:rFonts w:ascii="Verdana" w:hAnsi="Verdana"/>
              </w:rPr>
              <w:t>novadā</w:t>
            </w:r>
            <w:r w:rsidRPr="002937E2">
              <w:rPr>
                <w:rFonts w:ascii="Verdana" w:hAnsi="Verdana"/>
              </w:rPr>
              <w:t xml:space="preserve"> </w:t>
            </w:r>
            <w:r w:rsidR="00626A5E" w:rsidRPr="002937E2">
              <w:rPr>
                <w:rFonts w:ascii="Verdana" w:hAnsi="Verdana"/>
              </w:rPr>
              <w:t>ir augsts</w:t>
            </w:r>
            <w:r w:rsidRPr="002937E2">
              <w:rPr>
                <w:rFonts w:ascii="Verdana" w:hAnsi="Verdana"/>
              </w:rPr>
              <w:t xml:space="preserve"> renovēto māju </w:t>
            </w:r>
            <w:r w:rsidR="00763221" w:rsidRPr="002937E2">
              <w:rPr>
                <w:rFonts w:ascii="Verdana" w:hAnsi="Verdana"/>
              </w:rPr>
              <w:t>īpatsvar</w:t>
            </w:r>
            <w:r w:rsidR="00626A5E" w:rsidRPr="002937E2">
              <w:rPr>
                <w:rFonts w:ascii="Verdana" w:hAnsi="Verdana"/>
              </w:rPr>
              <w:t>s</w:t>
            </w:r>
            <w:r w:rsidRPr="002937E2">
              <w:rPr>
                <w:rFonts w:ascii="Verdana" w:hAnsi="Verdana"/>
              </w:rPr>
              <w:t xml:space="preserve">). </w:t>
            </w:r>
            <w:r w:rsidR="00763221" w:rsidRPr="002937E2">
              <w:rPr>
                <w:rFonts w:ascii="Verdana" w:hAnsi="Verdana"/>
              </w:rPr>
              <w:t>Biedrības ieskatā Sabiedrība</w:t>
            </w:r>
            <w:r w:rsidRPr="002937E2">
              <w:rPr>
                <w:rFonts w:ascii="Verdana" w:hAnsi="Verdana"/>
              </w:rPr>
              <w:t xml:space="preserve"> </w:t>
            </w:r>
            <w:r w:rsidR="00A42E87" w:rsidRPr="002937E2">
              <w:rPr>
                <w:rFonts w:ascii="Verdana" w:hAnsi="Verdana"/>
              </w:rPr>
              <w:t>ievēro</w:t>
            </w:r>
            <w:r w:rsidRPr="002937E2">
              <w:rPr>
                <w:rFonts w:ascii="Verdana" w:hAnsi="Verdana"/>
              </w:rPr>
              <w:t xml:space="preserve"> brīv</w:t>
            </w:r>
            <w:r w:rsidR="00626A5E" w:rsidRPr="002937E2">
              <w:rPr>
                <w:rFonts w:ascii="Verdana" w:hAnsi="Verdana"/>
              </w:rPr>
              <w:t>a</w:t>
            </w:r>
            <w:r w:rsidRPr="002937E2">
              <w:rPr>
                <w:rFonts w:ascii="Verdana" w:hAnsi="Verdana"/>
              </w:rPr>
              <w:t xml:space="preserve"> tirgus princip</w:t>
            </w:r>
            <w:r w:rsidR="00A42E87" w:rsidRPr="002937E2">
              <w:rPr>
                <w:rFonts w:ascii="Verdana" w:hAnsi="Verdana"/>
              </w:rPr>
              <w:t>us</w:t>
            </w:r>
            <w:r w:rsidRPr="002937E2">
              <w:rPr>
                <w:rFonts w:ascii="Verdana" w:hAnsi="Verdana"/>
              </w:rPr>
              <w:t>,</w:t>
            </w:r>
            <w:r w:rsidR="00763221" w:rsidRPr="002937E2">
              <w:rPr>
                <w:rFonts w:ascii="Verdana" w:hAnsi="Verdana"/>
              </w:rPr>
              <w:t xml:space="preserve"> </w:t>
            </w:r>
            <w:r w:rsidRPr="002937E2">
              <w:rPr>
                <w:rFonts w:ascii="Verdana" w:hAnsi="Verdana"/>
              </w:rPr>
              <w:t>nekropļo konkurenci</w:t>
            </w:r>
            <w:r w:rsidR="00763221" w:rsidRPr="002937E2">
              <w:rPr>
                <w:rFonts w:ascii="Verdana" w:hAnsi="Verdana"/>
              </w:rPr>
              <w:t>,</w:t>
            </w:r>
            <w:r w:rsidRPr="002937E2">
              <w:rPr>
                <w:rFonts w:ascii="Verdana" w:hAnsi="Verdana"/>
              </w:rPr>
              <w:t xml:space="preserve"> tai nav priekšrocību pret </w:t>
            </w:r>
            <w:r w:rsidR="00626A5E" w:rsidRPr="002937E2">
              <w:rPr>
                <w:rFonts w:ascii="Verdana" w:hAnsi="Verdana"/>
              </w:rPr>
              <w:t>citiem</w:t>
            </w:r>
            <w:r w:rsidRPr="002937E2">
              <w:rPr>
                <w:rFonts w:ascii="Verdana" w:hAnsi="Verdana"/>
              </w:rPr>
              <w:t xml:space="preserve"> tirgus dalībniekiem</w:t>
            </w:r>
            <w:r w:rsidR="00763221" w:rsidRPr="002937E2">
              <w:rPr>
                <w:rFonts w:ascii="Verdana" w:hAnsi="Verdana"/>
              </w:rPr>
              <w:t xml:space="preserve"> un Sabiedrībai ir būtiska </w:t>
            </w:r>
            <w:r w:rsidRPr="002937E2">
              <w:rPr>
                <w:rFonts w:ascii="Verdana" w:hAnsi="Verdana"/>
              </w:rPr>
              <w:t>loma novada attīstīb</w:t>
            </w:r>
            <w:r w:rsidR="00626A5E" w:rsidRPr="002937E2">
              <w:rPr>
                <w:rFonts w:ascii="Verdana" w:hAnsi="Verdana"/>
              </w:rPr>
              <w:t>ā</w:t>
            </w:r>
            <w:r w:rsidRPr="002937E2">
              <w:rPr>
                <w:rFonts w:ascii="Verdana" w:hAnsi="Verdana"/>
              </w:rPr>
              <w:t xml:space="preserve"> un </w:t>
            </w:r>
            <w:r w:rsidR="00A42E87" w:rsidRPr="002937E2">
              <w:rPr>
                <w:rFonts w:ascii="Verdana" w:hAnsi="Verdana"/>
              </w:rPr>
              <w:t xml:space="preserve">mājokļu apsaimniekošanas </w:t>
            </w:r>
            <w:r w:rsidRPr="002937E2">
              <w:rPr>
                <w:rFonts w:ascii="Verdana" w:hAnsi="Verdana"/>
              </w:rPr>
              <w:t>stabilitāt</w:t>
            </w:r>
            <w:r w:rsidR="00A42E87" w:rsidRPr="002937E2">
              <w:rPr>
                <w:rFonts w:ascii="Verdana" w:hAnsi="Verdana"/>
              </w:rPr>
              <w:t>ē</w:t>
            </w:r>
            <w:r w:rsidRPr="002937E2">
              <w:rPr>
                <w:rFonts w:ascii="Verdana" w:hAnsi="Verdana"/>
              </w:rPr>
              <w:t>.</w:t>
            </w:r>
          </w:p>
          <w:p w14:paraId="459E5DBA" w14:textId="601482B0" w:rsidR="0019040C" w:rsidRPr="0019040C" w:rsidRDefault="005032DD" w:rsidP="0019040C">
            <w:pPr>
              <w:pStyle w:val="Sarakstarindkopa"/>
              <w:numPr>
                <w:ilvl w:val="0"/>
                <w:numId w:val="2"/>
              </w:numPr>
              <w:spacing w:before="120"/>
              <w:ind w:left="31" w:firstLine="0"/>
              <w:rPr>
                <w:rFonts w:ascii="Verdana" w:hAnsi="Verdana"/>
              </w:rPr>
            </w:pPr>
            <w:r w:rsidRPr="001E5D87">
              <w:rPr>
                <w:rFonts w:ascii="Verdana" w:hAnsi="Verdana"/>
              </w:rPr>
              <w:t xml:space="preserve">SO “Latvijas namu pārvaldītāju un apsaimniekotāju asociācija” savā </w:t>
            </w:r>
            <w:r w:rsidR="0019040C" w:rsidRPr="001E5D87">
              <w:rPr>
                <w:rFonts w:ascii="Verdana" w:hAnsi="Verdana"/>
              </w:rPr>
              <w:t>17</w:t>
            </w:r>
            <w:r w:rsidR="00626A5E" w:rsidRPr="001E5D87">
              <w:rPr>
                <w:rFonts w:ascii="Verdana" w:hAnsi="Verdana"/>
              </w:rPr>
              <w:t>.0</w:t>
            </w:r>
            <w:r w:rsidR="0019040C" w:rsidRPr="001E5D87">
              <w:rPr>
                <w:rFonts w:ascii="Verdana" w:hAnsi="Verdana"/>
              </w:rPr>
              <w:t>9</w:t>
            </w:r>
            <w:r w:rsidR="00626A5E" w:rsidRPr="001E5D87">
              <w:rPr>
                <w:rFonts w:ascii="Verdana" w:hAnsi="Verdana"/>
              </w:rPr>
              <w:t>.202</w:t>
            </w:r>
            <w:r w:rsidR="0019040C" w:rsidRPr="001E5D87">
              <w:rPr>
                <w:rFonts w:ascii="Verdana" w:hAnsi="Verdana"/>
              </w:rPr>
              <w:t>5</w:t>
            </w:r>
            <w:r w:rsidR="00626A5E" w:rsidRPr="001E5D87">
              <w:rPr>
                <w:rFonts w:ascii="Verdana" w:hAnsi="Verdana"/>
              </w:rPr>
              <w:t xml:space="preserve">. vēstulē pauž viedokli, ka </w:t>
            </w:r>
            <w:r w:rsidR="0019040C" w:rsidRPr="001E5D87">
              <w:rPr>
                <w:rFonts w:ascii="Verdana" w:hAnsi="Verdana"/>
              </w:rPr>
              <w:t>n</w:t>
            </w:r>
            <w:r w:rsidR="0019040C" w:rsidRPr="0019040C">
              <w:rPr>
                <w:rFonts w:ascii="Verdana" w:hAnsi="Verdana"/>
              </w:rPr>
              <w:t>o konkurences viedokļa būtisks ir fakts, ka gala lēmums par pārvaldīšanas pakalpojuma sniedzēju pieder dzīvokļu īpašniekiem, nevis pašvaldībai. Līdz ar to pašvaldības kapitālsabiedrības pastāvēšana pati par sevi nelikvidē konkurenci, ja netiek piešķirtas īpašas priekšrocības.</w:t>
            </w:r>
            <w:r w:rsidR="0019040C">
              <w:t xml:space="preserve"> </w:t>
            </w:r>
            <w:r w:rsidR="0019040C" w:rsidRPr="0019040C">
              <w:rPr>
                <w:rFonts w:ascii="Verdana" w:hAnsi="Verdana"/>
              </w:rPr>
              <w:t>LNPAA nav informācijas par kādiem citiem būtiskiem šķēršļiem, kas apgrūtinātu komercdarbību Ādažu novadā saskarsmē ar pašvaldību</w:t>
            </w:r>
            <w:r w:rsidR="0019040C">
              <w:rPr>
                <w:rFonts w:ascii="Verdana" w:hAnsi="Verdana"/>
              </w:rPr>
              <w:t>.</w:t>
            </w:r>
            <w:r w:rsidR="0019040C" w:rsidRPr="0019040C">
              <w:rPr>
                <w:rFonts w:ascii="Verdana" w:hAnsi="Verdana"/>
              </w:rPr>
              <w:t xml:space="preserve"> </w:t>
            </w:r>
            <w:r w:rsidR="0019040C" w:rsidRPr="0019040C">
              <w:rPr>
                <w:rFonts w:ascii="Verdana" w:hAnsi="Verdana"/>
              </w:rPr>
              <w:t>LNPAA rīcībā nav ziņu, ka pašvaldības līdzdalība būtu radījusi būtisku negatīvu ietekmi uz citu namu apsaimniekotāju iespējām</w:t>
            </w:r>
            <w:r w:rsidR="0019040C">
              <w:rPr>
                <w:rFonts w:ascii="Verdana" w:hAnsi="Verdana"/>
              </w:rPr>
              <w:t xml:space="preserve"> un </w:t>
            </w:r>
            <w:r w:rsidR="0019040C" w:rsidRPr="0019040C">
              <w:rPr>
                <w:rFonts w:ascii="Verdana" w:hAnsi="Verdana"/>
              </w:rPr>
              <w:t>secin</w:t>
            </w:r>
            <w:r w:rsidR="0019040C">
              <w:rPr>
                <w:rFonts w:ascii="Verdana" w:hAnsi="Verdana"/>
              </w:rPr>
              <w:t>a</w:t>
            </w:r>
            <w:r w:rsidR="0019040C" w:rsidRPr="0019040C">
              <w:rPr>
                <w:rFonts w:ascii="Verdana" w:hAnsi="Verdana"/>
              </w:rPr>
              <w:t>, ka galvenais aspekts ir vienlīdzīgu konkurences apstākļu nodrošināšana un dzīvokļu īpašnieku tiesību ievērošana izvēlēties pārvaldnieku pēc saviem ieskatiem</w:t>
            </w:r>
            <w:r w:rsidR="0019040C">
              <w:rPr>
                <w:rFonts w:ascii="Verdana" w:hAnsi="Verdana"/>
              </w:rPr>
              <w:t>.</w:t>
            </w:r>
          </w:p>
          <w:p w14:paraId="32760C22" w14:textId="4074E0FD" w:rsidR="001C3976" w:rsidRPr="001E5D87" w:rsidRDefault="00C321D8" w:rsidP="0029542C">
            <w:pPr>
              <w:spacing w:before="120"/>
              <w:ind w:left="31" w:firstLine="709"/>
              <w:rPr>
                <w:rFonts w:ascii="Verdana" w:hAnsi="Verdana"/>
              </w:rPr>
            </w:pPr>
            <w:r w:rsidRPr="001E5D87">
              <w:rPr>
                <w:rFonts w:ascii="Verdana" w:hAnsi="Verdana"/>
              </w:rPr>
              <w:t>Pašvaldība lūdza novada teritorijā darbojošos komersantu viedokli (SIA “Latvijas Namsaimnieks”, AS “</w:t>
            </w:r>
            <w:proofErr w:type="spellStart"/>
            <w:r w:rsidR="00D1595B" w:rsidRPr="001E5D87">
              <w:rPr>
                <w:rFonts w:ascii="Verdana" w:hAnsi="Verdana"/>
              </w:rPr>
              <w:t>Vestabalt</w:t>
            </w:r>
            <w:proofErr w:type="spellEnd"/>
            <w:r w:rsidRPr="001E5D87">
              <w:rPr>
                <w:rFonts w:ascii="Verdana" w:hAnsi="Verdana"/>
              </w:rPr>
              <w:t>”</w:t>
            </w:r>
            <w:r w:rsidR="00D1595B" w:rsidRPr="001E5D87">
              <w:rPr>
                <w:rFonts w:ascii="Verdana" w:hAnsi="Verdana"/>
              </w:rPr>
              <w:t xml:space="preserve"> un</w:t>
            </w:r>
            <w:r w:rsidRPr="001E5D87">
              <w:rPr>
                <w:rFonts w:ascii="Verdana" w:hAnsi="Verdana"/>
              </w:rPr>
              <w:t xml:space="preserve"> SIA "</w:t>
            </w:r>
            <w:proofErr w:type="spellStart"/>
            <w:r w:rsidR="00D1595B" w:rsidRPr="001E5D87">
              <w:rPr>
                <w:rFonts w:ascii="Verdana" w:hAnsi="Verdana"/>
              </w:rPr>
              <w:t>Komunaleks</w:t>
            </w:r>
            <w:proofErr w:type="spellEnd"/>
            <w:r w:rsidRPr="001E5D87">
              <w:rPr>
                <w:rFonts w:ascii="Verdana" w:hAnsi="Verdana"/>
              </w:rPr>
              <w:t>")</w:t>
            </w:r>
            <w:r w:rsidRPr="001E5D87">
              <w:t xml:space="preserve"> </w:t>
            </w:r>
            <w:r w:rsidRPr="001E5D87">
              <w:rPr>
                <w:rFonts w:ascii="Verdana" w:hAnsi="Verdana"/>
              </w:rPr>
              <w:t xml:space="preserve">par iespējamiem riskiem </w:t>
            </w:r>
            <w:r w:rsidR="00D1595B" w:rsidRPr="001E5D87">
              <w:rPr>
                <w:rFonts w:ascii="Verdana" w:hAnsi="Verdana"/>
              </w:rPr>
              <w:t>pašvaldības</w:t>
            </w:r>
            <w:r w:rsidRPr="001E5D87">
              <w:rPr>
                <w:rFonts w:ascii="Verdana" w:hAnsi="Verdana"/>
              </w:rPr>
              <w:t xml:space="preserve"> līdzdalībai Sabiedrībā.</w:t>
            </w:r>
            <w:r w:rsidR="00B97D70">
              <w:rPr>
                <w:rFonts w:ascii="Verdana" w:hAnsi="Verdana"/>
              </w:rPr>
              <w:t xml:space="preserve"> </w:t>
            </w:r>
            <w:r w:rsidR="00B97D70">
              <w:rPr>
                <w:rFonts w:ascii="Verdana" w:hAnsi="Verdana"/>
              </w:rPr>
              <w:t>SIA “</w:t>
            </w:r>
            <w:proofErr w:type="spellStart"/>
            <w:r w:rsidR="00B97D70">
              <w:rPr>
                <w:rFonts w:ascii="Verdana" w:hAnsi="Verdana"/>
              </w:rPr>
              <w:t>Komunaleks</w:t>
            </w:r>
            <w:proofErr w:type="spellEnd"/>
            <w:r w:rsidR="00B97D70">
              <w:rPr>
                <w:rFonts w:ascii="Verdana" w:hAnsi="Verdana"/>
              </w:rPr>
              <w:t xml:space="preserve">” savā 21.08.2025. vēstulē informēja, ka </w:t>
            </w:r>
            <w:r w:rsidR="00B97D70" w:rsidRPr="005209B5">
              <w:rPr>
                <w:rFonts w:ascii="Verdana" w:hAnsi="Verdana"/>
              </w:rPr>
              <w:t>visiem apsaimniekošanas tirgus dalībniekiem ir vienādi nosacījumi, piedāvājot apsaimniekošanas pa</w:t>
            </w:r>
            <w:r w:rsidR="00B97D70">
              <w:rPr>
                <w:rFonts w:ascii="Verdana" w:hAnsi="Verdana"/>
              </w:rPr>
              <w:t>kalpojumus</w:t>
            </w:r>
            <w:r w:rsidR="00B97D70" w:rsidRPr="005209B5">
              <w:rPr>
                <w:rFonts w:ascii="Verdana" w:hAnsi="Verdana"/>
              </w:rPr>
              <w:t xml:space="preserve"> dzīvojamo māju piesaistei</w:t>
            </w:r>
            <w:r w:rsidR="00B97D70">
              <w:rPr>
                <w:rFonts w:ascii="Verdana" w:hAnsi="Verdana"/>
              </w:rPr>
              <w:t xml:space="preserve"> un Sabiedrības </w:t>
            </w:r>
            <w:r w:rsidR="00B97D70" w:rsidRPr="005209B5">
              <w:rPr>
                <w:rFonts w:ascii="Verdana" w:hAnsi="Verdana"/>
              </w:rPr>
              <w:t>komercdarbīb</w:t>
            </w:r>
            <w:r w:rsidR="00B97D70">
              <w:rPr>
                <w:rFonts w:ascii="Verdana" w:hAnsi="Verdana"/>
              </w:rPr>
              <w:t>a</w:t>
            </w:r>
            <w:r w:rsidR="00B97D70" w:rsidRPr="005209B5">
              <w:rPr>
                <w:rFonts w:ascii="Verdana" w:hAnsi="Verdana"/>
              </w:rPr>
              <w:t xml:space="preserve"> </w:t>
            </w:r>
            <w:r w:rsidR="00B97D70">
              <w:rPr>
                <w:rFonts w:ascii="Verdana" w:hAnsi="Verdana"/>
              </w:rPr>
              <w:t>n</w:t>
            </w:r>
            <w:r w:rsidR="00B97D70">
              <w:rPr>
                <w:rFonts w:ascii="Verdana" w:hAnsi="Verdana"/>
              </w:rPr>
              <w:t>e</w:t>
            </w:r>
            <w:r w:rsidR="00B97D70">
              <w:rPr>
                <w:rFonts w:ascii="Verdana" w:hAnsi="Verdana"/>
              </w:rPr>
              <w:t>r</w:t>
            </w:r>
            <w:r w:rsidR="00B97D70" w:rsidRPr="005209B5">
              <w:rPr>
                <w:rFonts w:ascii="Verdana" w:hAnsi="Verdana"/>
              </w:rPr>
              <w:t>ada negatīvu ietekmi</w:t>
            </w:r>
            <w:r w:rsidR="00B97D70">
              <w:rPr>
                <w:rFonts w:ascii="Verdana" w:hAnsi="Verdana"/>
              </w:rPr>
              <w:t xml:space="preserve"> uzņēmumam</w:t>
            </w:r>
            <w:r w:rsidR="00B97D70" w:rsidRPr="005209B5">
              <w:rPr>
                <w:rFonts w:ascii="Verdana" w:hAnsi="Verdana"/>
              </w:rPr>
              <w:t>.</w:t>
            </w:r>
            <w:r w:rsidR="00B97D70">
              <w:rPr>
                <w:rFonts w:ascii="Verdana" w:hAnsi="Verdana"/>
              </w:rPr>
              <w:t xml:space="preserve"> Savukārt </w:t>
            </w:r>
            <w:r w:rsidR="001C3976">
              <w:rPr>
                <w:rFonts w:ascii="Verdana" w:hAnsi="Verdana"/>
              </w:rPr>
              <w:t>SIA “</w:t>
            </w:r>
            <w:proofErr w:type="spellStart"/>
            <w:r w:rsidR="001C3976">
              <w:rPr>
                <w:rFonts w:ascii="Verdana" w:hAnsi="Verdana"/>
              </w:rPr>
              <w:t>Vestabalt</w:t>
            </w:r>
            <w:proofErr w:type="spellEnd"/>
            <w:r w:rsidR="001C3976">
              <w:rPr>
                <w:rFonts w:ascii="Verdana" w:hAnsi="Verdana"/>
              </w:rPr>
              <w:t xml:space="preserve">” savā </w:t>
            </w:r>
            <w:r w:rsidR="009569EF">
              <w:rPr>
                <w:rFonts w:ascii="Verdana" w:hAnsi="Verdana"/>
              </w:rPr>
              <w:t xml:space="preserve">18.08.2025. </w:t>
            </w:r>
            <w:r w:rsidR="001C3976">
              <w:rPr>
                <w:rFonts w:ascii="Verdana" w:hAnsi="Verdana"/>
              </w:rPr>
              <w:t xml:space="preserve">e-pastā </w:t>
            </w:r>
            <w:r w:rsidR="009569EF">
              <w:rPr>
                <w:rFonts w:ascii="Verdana" w:hAnsi="Verdana"/>
              </w:rPr>
              <w:t xml:space="preserve">pauda viedokli, ka </w:t>
            </w:r>
            <w:r w:rsidR="00104075">
              <w:rPr>
                <w:rFonts w:ascii="Verdana" w:hAnsi="Verdana"/>
              </w:rPr>
              <w:t xml:space="preserve">mazam uzņēmumam </w:t>
            </w:r>
            <w:proofErr w:type="spellStart"/>
            <w:r w:rsidR="00104075">
              <w:rPr>
                <w:rFonts w:ascii="Verdana" w:hAnsi="Verdana"/>
              </w:rPr>
              <w:t>i</w:t>
            </w:r>
            <w:r w:rsidR="007D5803">
              <w:rPr>
                <w:rFonts w:ascii="Verdana" w:hAnsi="Verdana"/>
              </w:rPr>
              <w:t>ar</w:t>
            </w:r>
            <w:proofErr w:type="spellEnd"/>
            <w:r w:rsidR="007D5803">
              <w:rPr>
                <w:rFonts w:ascii="Verdana" w:hAnsi="Verdana"/>
              </w:rPr>
              <w:t xml:space="preserve"> savu cenu piedāvājumu </w:t>
            </w:r>
            <w:r w:rsidR="00104075">
              <w:rPr>
                <w:rFonts w:ascii="Verdana" w:hAnsi="Verdana"/>
              </w:rPr>
              <w:t xml:space="preserve">r grūti konkurēt </w:t>
            </w:r>
            <w:r w:rsidR="007D5803">
              <w:rPr>
                <w:rFonts w:ascii="Verdana" w:hAnsi="Verdana"/>
              </w:rPr>
              <w:t xml:space="preserve">ar </w:t>
            </w:r>
            <w:r w:rsidR="00104075">
              <w:rPr>
                <w:rFonts w:ascii="Verdana" w:hAnsi="Verdana"/>
              </w:rPr>
              <w:t xml:space="preserve">Sabiedrību, kas ir lielāka un spēj </w:t>
            </w:r>
            <w:r w:rsidR="007D5803">
              <w:rPr>
                <w:rFonts w:ascii="Verdana" w:hAnsi="Verdana"/>
              </w:rPr>
              <w:t>diferencēt</w:t>
            </w:r>
            <w:r w:rsidR="0029542C">
              <w:rPr>
                <w:rFonts w:ascii="Verdana" w:hAnsi="Verdana"/>
              </w:rPr>
              <w:t xml:space="preserve"> pakalpojumu izmaksas.</w:t>
            </w:r>
          </w:p>
        </w:tc>
      </w:tr>
    </w:tbl>
    <w:p w14:paraId="51673E1F"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4484E324" w14:textId="77777777" w:rsidTr="007114DF">
        <w:trPr>
          <w:gridBefore w:val="1"/>
          <w:wBefore w:w="567" w:type="dxa"/>
        </w:trPr>
        <w:tc>
          <w:tcPr>
            <w:tcW w:w="1843" w:type="dxa"/>
            <w:tcBorders>
              <w:top w:val="nil"/>
              <w:left w:val="nil"/>
              <w:bottom w:val="nil"/>
              <w:right w:val="single" w:sz="4" w:space="0" w:color="auto"/>
            </w:tcBorders>
          </w:tcPr>
          <w:p w14:paraId="00C71657" w14:textId="77777777" w:rsidR="00010470" w:rsidRPr="009B2D0D" w:rsidRDefault="00117DC9" w:rsidP="007114DF">
            <w:pPr>
              <w:rPr>
                <w:rFonts w:ascii="Verdana" w:hAnsi="Verdana"/>
              </w:rPr>
            </w:pPr>
            <w:sdt>
              <w:sdtPr>
                <w:rPr>
                  <w:rFonts w:ascii="Verdana" w:hAnsi="Verdana"/>
                </w:rPr>
                <w:id w:val="-1242555952"/>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70B0AA5F" w14:textId="77777777" w:rsidR="00010470" w:rsidRPr="009B2D0D" w:rsidRDefault="00010470" w:rsidP="007114DF">
            <w:pPr>
              <w:rPr>
                <w:rFonts w:ascii="Verdana" w:hAnsi="Verdana"/>
              </w:rPr>
            </w:pPr>
            <w:r w:rsidRPr="009B2D0D">
              <w:rPr>
                <w:rFonts w:ascii="Verdana" w:hAnsi="Verdana"/>
              </w:rPr>
              <w:t xml:space="preserve"> </w:t>
            </w:r>
          </w:p>
        </w:tc>
      </w:tr>
      <w:tr w:rsidR="00010470" w:rsidRPr="009B2D0D" w14:paraId="6C5BF9BF" w14:textId="77777777" w:rsidTr="007114DF">
        <w:tc>
          <w:tcPr>
            <w:tcW w:w="15309" w:type="dxa"/>
            <w:gridSpan w:val="3"/>
            <w:tcBorders>
              <w:top w:val="nil"/>
              <w:left w:val="nil"/>
              <w:bottom w:val="nil"/>
              <w:right w:val="nil"/>
            </w:tcBorders>
          </w:tcPr>
          <w:p w14:paraId="390ABF5C" w14:textId="77777777" w:rsidR="00010470" w:rsidRPr="009B2D0D" w:rsidRDefault="00010470" w:rsidP="007114DF">
            <w:pPr>
              <w:spacing w:before="120" w:after="120"/>
              <w:rPr>
                <w:rFonts w:ascii="Verdana" w:hAnsi="Verdana"/>
                <w:b/>
                <w:bCs/>
              </w:rPr>
            </w:pPr>
            <w:r w:rsidRPr="009B2D0D">
              <w:rPr>
                <w:rFonts w:ascii="Verdana" w:hAnsi="Verdana"/>
                <w:b/>
                <w:bCs/>
              </w:rPr>
              <w:t>3. Vai ir identificēti potenciālie konkurenti?</w:t>
            </w:r>
          </w:p>
        </w:tc>
      </w:tr>
      <w:tr w:rsidR="00010470" w:rsidRPr="009B2D0D" w14:paraId="7F5140EA" w14:textId="77777777" w:rsidTr="007114DF">
        <w:trPr>
          <w:gridBefore w:val="1"/>
          <w:wBefore w:w="567" w:type="dxa"/>
        </w:trPr>
        <w:tc>
          <w:tcPr>
            <w:tcW w:w="1843" w:type="dxa"/>
            <w:tcBorders>
              <w:top w:val="nil"/>
              <w:left w:val="nil"/>
              <w:bottom w:val="nil"/>
              <w:right w:val="single" w:sz="4" w:space="0" w:color="auto"/>
            </w:tcBorders>
          </w:tcPr>
          <w:p w14:paraId="1F88FF9D" w14:textId="77777777" w:rsidR="00010470" w:rsidRPr="009B2D0D" w:rsidRDefault="00117DC9" w:rsidP="00010470">
            <w:pPr>
              <w:spacing w:before="120" w:after="120"/>
              <w:rPr>
                <w:rFonts w:ascii="Verdana" w:hAnsi="Verdana"/>
              </w:rPr>
            </w:pPr>
            <w:sdt>
              <w:sdtPr>
                <w:rPr>
                  <w:rFonts w:ascii="Verdana" w:hAnsi="Verdana"/>
                </w:rPr>
                <w:id w:val="1874733780"/>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Jā, tie ir</w:t>
            </w:r>
          </w:p>
        </w:tc>
        <w:tc>
          <w:tcPr>
            <w:tcW w:w="12899" w:type="dxa"/>
            <w:tcBorders>
              <w:top w:val="single" w:sz="4" w:space="0" w:color="auto"/>
              <w:left w:val="single" w:sz="4" w:space="0" w:color="auto"/>
              <w:bottom w:val="single" w:sz="4" w:space="0" w:color="auto"/>
              <w:right w:val="single" w:sz="4" w:space="0" w:color="auto"/>
            </w:tcBorders>
          </w:tcPr>
          <w:p w14:paraId="65C2DAD0" w14:textId="484EE3B1" w:rsidR="00010470" w:rsidRPr="00E45EF0" w:rsidRDefault="0029542C" w:rsidP="00010470">
            <w:pPr>
              <w:spacing w:before="120" w:after="120"/>
              <w:rPr>
                <w:rFonts w:ascii="Verdana" w:hAnsi="Verdana"/>
              </w:rPr>
            </w:pPr>
            <w:r w:rsidRPr="00E45EF0">
              <w:rPr>
                <w:rFonts w:ascii="Verdana" w:hAnsi="Verdana"/>
                <w:bCs/>
              </w:rPr>
              <w:t>Vismaz 3</w:t>
            </w:r>
            <w:r w:rsidR="00EC0674" w:rsidRPr="00E45EF0">
              <w:rPr>
                <w:rFonts w:ascii="Verdana" w:hAnsi="Verdana"/>
                <w:bCs/>
              </w:rPr>
              <w:t xml:space="preserve"> māju apsaimniekošanas uzņēmumi </w:t>
            </w:r>
            <w:r w:rsidR="00E4541C" w:rsidRPr="00E45EF0">
              <w:rPr>
                <w:rFonts w:ascii="Verdana" w:hAnsi="Verdana"/>
                <w:b/>
              </w:rPr>
              <w:t>īpašuma apsaimniekošan</w:t>
            </w:r>
            <w:r w:rsidR="00EC0674" w:rsidRPr="00E45EF0">
              <w:rPr>
                <w:rFonts w:ascii="Verdana" w:hAnsi="Verdana"/>
                <w:b/>
              </w:rPr>
              <w:t>as jomā</w:t>
            </w:r>
            <w:r w:rsidR="00E4541C" w:rsidRPr="00E45EF0">
              <w:rPr>
                <w:rFonts w:ascii="Verdana" w:hAnsi="Verdana"/>
              </w:rPr>
              <w:t>,</w:t>
            </w:r>
            <w:r w:rsidR="004C6E57" w:rsidRPr="00E45EF0">
              <w:rPr>
                <w:rFonts w:ascii="Verdana" w:hAnsi="Verdana"/>
              </w:rPr>
              <w:t xml:space="preserve"> kas kopā apsaimnieko </w:t>
            </w:r>
            <w:r w:rsidRPr="00E45EF0">
              <w:rPr>
                <w:rFonts w:ascii="Verdana" w:hAnsi="Verdana"/>
              </w:rPr>
              <w:t>aptuveni 10</w:t>
            </w:r>
            <w:r w:rsidR="004C6E57" w:rsidRPr="00E45EF0">
              <w:rPr>
                <w:rFonts w:ascii="Verdana" w:hAnsi="Verdana"/>
              </w:rPr>
              <w:t xml:space="preserve"> daudzdzīvokļu mājas Ādažu novadā,</w:t>
            </w:r>
            <w:r w:rsidR="00E4541C" w:rsidRPr="00E45EF0">
              <w:rPr>
                <w:rFonts w:ascii="Verdana" w:hAnsi="Verdana"/>
              </w:rPr>
              <w:t xml:space="preserve"> taču iedzīvotāji </w:t>
            </w:r>
            <w:r w:rsidR="004823AC" w:rsidRPr="00E45EF0">
              <w:rPr>
                <w:rFonts w:ascii="Verdana" w:hAnsi="Verdana"/>
              </w:rPr>
              <w:t>vēlas</w:t>
            </w:r>
            <w:r w:rsidR="00E4541C" w:rsidRPr="00E45EF0">
              <w:rPr>
                <w:rFonts w:ascii="Verdana" w:hAnsi="Verdana"/>
              </w:rPr>
              <w:t xml:space="preserve"> saņemt kvalitatīvu pakalpojumu. Blakus esošo novadu māju kopības </w:t>
            </w:r>
            <w:r w:rsidR="00EC0674" w:rsidRPr="00E45EF0">
              <w:rPr>
                <w:rFonts w:ascii="Verdana" w:hAnsi="Verdana"/>
              </w:rPr>
              <w:t xml:space="preserve">arī </w:t>
            </w:r>
            <w:r w:rsidR="00E4541C" w:rsidRPr="00E45EF0">
              <w:rPr>
                <w:rFonts w:ascii="Verdana" w:hAnsi="Verdana"/>
              </w:rPr>
              <w:t xml:space="preserve">izvēlas Sabiedrības pakalpojumus. </w:t>
            </w:r>
            <w:r w:rsidR="00E45EF0" w:rsidRPr="00E45EF0">
              <w:rPr>
                <w:rFonts w:ascii="Verdana" w:hAnsi="Verdana"/>
              </w:rPr>
              <w:t xml:space="preserve">Atsevišķas daudzdzīvokļu māju kopības ir izveidojušas biedrības un patstāvīgi veic apsaimniekošanas darbības. </w:t>
            </w:r>
            <w:r w:rsidR="00EC0674" w:rsidRPr="00E45EF0">
              <w:rPr>
                <w:rFonts w:ascii="Verdana" w:hAnsi="Verdana"/>
              </w:rPr>
              <w:t>N</w:t>
            </w:r>
            <w:r w:rsidR="00E4541C" w:rsidRPr="00E45EF0">
              <w:rPr>
                <w:rFonts w:ascii="Verdana" w:hAnsi="Verdana"/>
              </w:rPr>
              <w:t xml:space="preserve">elielais </w:t>
            </w:r>
            <w:r w:rsidR="00EC0674" w:rsidRPr="00E45EF0">
              <w:rPr>
                <w:rFonts w:ascii="Verdana" w:hAnsi="Verdana"/>
              </w:rPr>
              <w:t xml:space="preserve">pašvaldībai piederošais </w:t>
            </w:r>
            <w:r w:rsidR="00E4541C" w:rsidRPr="00E45EF0">
              <w:rPr>
                <w:rFonts w:ascii="Verdana" w:hAnsi="Verdana"/>
              </w:rPr>
              <w:t xml:space="preserve">dzīvokļu fonds </w:t>
            </w:r>
            <w:r w:rsidR="00EC0674" w:rsidRPr="00E45EF0">
              <w:rPr>
                <w:rFonts w:ascii="Verdana" w:hAnsi="Verdana"/>
              </w:rPr>
              <w:t xml:space="preserve">citiem </w:t>
            </w:r>
            <w:r w:rsidR="00E4541C" w:rsidRPr="00E45EF0">
              <w:rPr>
                <w:rFonts w:ascii="Verdana" w:hAnsi="Verdana"/>
              </w:rPr>
              <w:t>komersant</w:t>
            </w:r>
            <w:r w:rsidR="00EC0674" w:rsidRPr="00E45EF0">
              <w:rPr>
                <w:rFonts w:ascii="Verdana" w:hAnsi="Verdana"/>
              </w:rPr>
              <w:t>ie</w:t>
            </w:r>
            <w:r w:rsidR="00E4541C" w:rsidRPr="00E45EF0">
              <w:rPr>
                <w:rFonts w:ascii="Verdana" w:hAnsi="Verdana"/>
              </w:rPr>
              <w:t>m nav interesants, jo īres maksu nosaka dome.</w:t>
            </w:r>
          </w:p>
        </w:tc>
      </w:tr>
    </w:tbl>
    <w:p w14:paraId="6B344BAA"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3F611C69" w14:textId="77777777" w:rsidTr="007114DF">
        <w:trPr>
          <w:gridBefore w:val="1"/>
          <w:wBefore w:w="567" w:type="dxa"/>
        </w:trPr>
        <w:tc>
          <w:tcPr>
            <w:tcW w:w="1843" w:type="dxa"/>
            <w:tcBorders>
              <w:top w:val="nil"/>
              <w:left w:val="nil"/>
              <w:bottom w:val="nil"/>
              <w:right w:val="single" w:sz="4" w:space="0" w:color="auto"/>
            </w:tcBorders>
          </w:tcPr>
          <w:p w14:paraId="50479FEF" w14:textId="77777777" w:rsidR="00010470" w:rsidRPr="009B2D0D" w:rsidRDefault="00117DC9" w:rsidP="00010470">
            <w:pPr>
              <w:spacing w:before="120" w:after="120"/>
              <w:rPr>
                <w:rFonts w:ascii="Verdana" w:hAnsi="Verdana"/>
              </w:rPr>
            </w:pPr>
            <w:sdt>
              <w:sdtPr>
                <w:rPr>
                  <w:rFonts w:ascii="Verdana" w:hAnsi="Verdana"/>
                </w:rPr>
                <w:id w:val="1686868387"/>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66CF724F" w14:textId="0782013A" w:rsidR="00010470" w:rsidRPr="009B2D0D" w:rsidRDefault="009F3943" w:rsidP="00010470">
            <w:pPr>
              <w:spacing w:before="120" w:after="120"/>
              <w:rPr>
                <w:rFonts w:ascii="Verdana" w:hAnsi="Verdana"/>
              </w:rPr>
            </w:pPr>
            <w:r>
              <w:rPr>
                <w:rFonts w:ascii="Verdana" w:hAnsi="Verdana"/>
              </w:rPr>
              <w:t>a</w:t>
            </w:r>
            <w:r w:rsidR="00E4541C" w:rsidRPr="00E4541C">
              <w:rPr>
                <w:rFonts w:ascii="Verdana" w:hAnsi="Verdana"/>
              </w:rPr>
              <w:t xml:space="preserve">ttiecībā uz </w:t>
            </w:r>
            <w:r w:rsidR="00E4541C">
              <w:rPr>
                <w:rFonts w:ascii="Verdana" w:hAnsi="Verdana"/>
                <w:b/>
              </w:rPr>
              <w:t>s</w:t>
            </w:r>
            <w:r w:rsidR="00E4541C" w:rsidRPr="00E4541C">
              <w:rPr>
                <w:rFonts w:ascii="Verdana" w:hAnsi="Verdana"/>
                <w:b/>
              </w:rPr>
              <w:t xml:space="preserve">iltuma </w:t>
            </w:r>
            <w:r w:rsidR="003E6D26">
              <w:rPr>
                <w:rFonts w:ascii="Verdana" w:hAnsi="Verdana"/>
                <w:b/>
              </w:rPr>
              <w:t xml:space="preserve">ražošanu, </w:t>
            </w:r>
            <w:r w:rsidR="00E4541C" w:rsidRPr="00E4541C">
              <w:rPr>
                <w:rFonts w:ascii="Verdana" w:hAnsi="Verdana"/>
                <w:b/>
              </w:rPr>
              <w:t>pārvad</w:t>
            </w:r>
            <w:r w:rsidR="00E4541C">
              <w:rPr>
                <w:rFonts w:ascii="Verdana" w:hAnsi="Verdana"/>
                <w:b/>
              </w:rPr>
              <w:t>i</w:t>
            </w:r>
            <w:r w:rsidR="00E4541C" w:rsidRPr="00E4541C">
              <w:rPr>
                <w:rFonts w:ascii="Verdana" w:hAnsi="Verdana"/>
                <w:b/>
              </w:rPr>
              <w:t xml:space="preserve"> un sadal</w:t>
            </w:r>
            <w:r w:rsidR="00E4541C">
              <w:rPr>
                <w:rFonts w:ascii="Verdana" w:hAnsi="Verdana"/>
                <w:b/>
              </w:rPr>
              <w:t>i</w:t>
            </w:r>
            <w:r w:rsidR="00E4541C" w:rsidRPr="00E4541C">
              <w:rPr>
                <w:rFonts w:ascii="Verdana" w:hAnsi="Verdana"/>
                <w:b/>
              </w:rPr>
              <w:t xml:space="preserve"> </w:t>
            </w:r>
            <w:r w:rsidR="00E4541C" w:rsidRPr="00E4541C">
              <w:rPr>
                <w:rFonts w:ascii="Verdana" w:hAnsi="Verdana"/>
              </w:rPr>
              <w:t xml:space="preserve">visi ražošanas līdzekļi pieder </w:t>
            </w:r>
            <w:r>
              <w:rPr>
                <w:rFonts w:ascii="Verdana" w:hAnsi="Verdana"/>
              </w:rPr>
              <w:t>S</w:t>
            </w:r>
            <w:r w:rsidR="00E4541C" w:rsidRPr="00E4541C">
              <w:rPr>
                <w:rFonts w:ascii="Verdana" w:hAnsi="Verdana"/>
              </w:rPr>
              <w:t>abiedrībai</w:t>
            </w:r>
            <w:r w:rsidR="00E4541C">
              <w:rPr>
                <w:rFonts w:ascii="Verdana" w:hAnsi="Verdana"/>
              </w:rPr>
              <w:t>,</w:t>
            </w:r>
            <w:r w:rsidR="00E4541C" w:rsidRPr="00E4541C">
              <w:rPr>
                <w:rFonts w:ascii="Verdana" w:hAnsi="Verdana"/>
              </w:rPr>
              <w:t xml:space="preserve"> pastāv dabiskais monopols</w:t>
            </w:r>
            <w:r w:rsidR="00E4541C">
              <w:rPr>
                <w:rFonts w:ascii="Verdana" w:hAnsi="Verdana"/>
              </w:rPr>
              <w:t>,</w:t>
            </w:r>
            <w:r w:rsidR="00E4541C" w:rsidRPr="00E4541C">
              <w:rPr>
                <w:rFonts w:ascii="Verdana" w:hAnsi="Verdana"/>
              </w:rPr>
              <w:t xml:space="preserve"> un tā ir stratēģiski svarīga nozare.</w:t>
            </w:r>
          </w:p>
        </w:tc>
      </w:tr>
      <w:tr w:rsidR="00010470" w:rsidRPr="009B2D0D" w14:paraId="0D809C7F" w14:textId="77777777" w:rsidTr="007114DF">
        <w:tc>
          <w:tcPr>
            <w:tcW w:w="15309" w:type="dxa"/>
            <w:gridSpan w:val="3"/>
            <w:tcBorders>
              <w:top w:val="nil"/>
              <w:left w:val="nil"/>
              <w:bottom w:val="nil"/>
              <w:right w:val="nil"/>
            </w:tcBorders>
          </w:tcPr>
          <w:p w14:paraId="0B8BCE93" w14:textId="77777777" w:rsidR="00010470" w:rsidRPr="009B2D0D" w:rsidRDefault="00010470" w:rsidP="007114DF">
            <w:pPr>
              <w:spacing w:before="120" w:after="120"/>
              <w:rPr>
                <w:rFonts w:ascii="Verdana" w:hAnsi="Verdana"/>
                <w:b/>
                <w:bCs/>
              </w:rPr>
            </w:pPr>
            <w:r w:rsidRPr="009B2D0D">
              <w:rPr>
                <w:rFonts w:ascii="Verdana" w:hAnsi="Verdana"/>
                <w:b/>
                <w:bCs/>
              </w:rPr>
              <w:lastRenderedPageBreak/>
              <w:t>4. Vai konkurence tirgū ir pietiekama?</w:t>
            </w:r>
          </w:p>
        </w:tc>
      </w:tr>
      <w:tr w:rsidR="00010470" w:rsidRPr="009B2D0D" w14:paraId="7F87676B" w14:textId="77777777" w:rsidTr="007114DF">
        <w:trPr>
          <w:gridBefore w:val="1"/>
          <w:wBefore w:w="567" w:type="dxa"/>
        </w:trPr>
        <w:tc>
          <w:tcPr>
            <w:tcW w:w="1843" w:type="dxa"/>
            <w:tcBorders>
              <w:top w:val="nil"/>
              <w:left w:val="nil"/>
              <w:bottom w:val="nil"/>
              <w:right w:val="single" w:sz="4" w:space="0" w:color="auto"/>
            </w:tcBorders>
          </w:tcPr>
          <w:p w14:paraId="1A00655E" w14:textId="77777777" w:rsidR="00010470" w:rsidRPr="009B2D0D" w:rsidRDefault="00117DC9" w:rsidP="00010470">
            <w:pPr>
              <w:spacing w:before="120" w:after="120"/>
              <w:rPr>
                <w:rFonts w:ascii="Verdana" w:hAnsi="Verdana"/>
              </w:rPr>
            </w:pPr>
            <w:sdt>
              <w:sdtPr>
                <w:rPr>
                  <w:rFonts w:ascii="Verdana" w:hAnsi="Verdana"/>
                </w:rPr>
                <w:id w:val="-1365136543"/>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Jā, jo</w:t>
            </w:r>
          </w:p>
        </w:tc>
        <w:tc>
          <w:tcPr>
            <w:tcW w:w="12899" w:type="dxa"/>
            <w:tcBorders>
              <w:top w:val="single" w:sz="4" w:space="0" w:color="auto"/>
              <w:left w:val="single" w:sz="4" w:space="0" w:color="auto"/>
              <w:bottom w:val="single" w:sz="4" w:space="0" w:color="auto"/>
              <w:right w:val="single" w:sz="4" w:space="0" w:color="auto"/>
            </w:tcBorders>
          </w:tcPr>
          <w:p w14:paraId="1C3D8797" w14:textId="4211F8E0" w:rsidR="00010470" w:rsidRPr="00E45EF0" w:rsidRDefault="00E4541C" w:rsidP="00010470">
            <w:pPr>
              <w:spacing w:before="120" w:after="120"/>
              <w:rPr>
                <w:rFonts w:ascii="Verdana" w:hAnsi="Verdana"/>
              </w:rPr>
            </w:pPr>
            <w:r w:rsidRPr="00E45EF0">
              <w:rPr>
                <w:rFonts w:ascii="Verdana" w:hAnsi="Verdana"/>
                <w:b/>
                <w:bCs/>
              </w:rPr>
              <w:t>īpašumu apsaimniekošanas</w:t>
            </w:r>
            <w:r w:rsidRPr="00E45EF0">
              <w:rPr>
                <w:rFonts w:ascii="Verdana" w:hAnsi="Verdana"/>
              </w:rPr>
              <w:t xml:space="preserve"> jomā ir daudz komersantu </w:t>
            </w:r>
            <w:r w:rsidR="00F71051" w:rsidRPr="00E45EF0">
              <w:rPr>
                <w:rFonts w:ascii="Verdana" w:hAnsi="Verdana"/>
              </w:rPr>
              <w:t>(novadā darbojas 3 privātie uzņēmumi, 3 dzīvokļu īpašnieku biedrības, 1 valsts organizācija</w:t>
            </w:r>
            <w:r w:rsidR="00EC0674" w:rsidRPr="00E45EF0">
              <w:rPr>
                <w:rFonts w:ascii="Verdana" w:hAnsi="Verdana"/>
              </w:rPr>
              <w:t xml:space="preserve"> un</w:t>
            </w:r>
            <w:r w:rsidR="00F71051" w:rsidRPr="00E45EF0">
              <w:rPr>
                <w:rFonts w:ascii="Verdana" w:hAnsi="Verdana"/>
              </w:rPr>
              <w:t xml:space="preserve"> Rīgas pilsētas pašvaldības kapitālsabiedrība).</w:t>
            </w:r>
          </w:p>
        </w:tc>
      </w:tr>
    </w:tbl>
    <w:p w14:paraId="08978396"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6ABC05B9" w14:textId="77777777" w:rsidTr="00010470">
        <w:trPr>
          <w:gridBefore w:val="1"/>
          <w:wBefore w:w="567" w:type="dxa"/>
        </w:trPr>
        <w:tc>
          <w:tcPr>
            <w:tcW w:w="1843" w:type="dxa"/>
            <w:tcBorders>
              <w:top w:val="nil"/>
              <w:left w:val="nil"/>
              <w:bottom w:val="nil"/>
              <w:right w:val="single" w:sz="4" w:space="0" w:color="auto"/>
            </w:tcBorders>
          </w:tcPr>
          <w:p w14:paraId="379FD3F4" w14:textId="77777777" w:rsidR="00010470" w:rsidRPr="009B2D0D" w:rsidRDefault="00117DC9" w:rsidP="00010470">
            <w:pPr>
              <w:spacing w:before="120" w:after="120"/>
              <w:rPr>
                <w:rFonts w:ascii="Verdana" w:hAnsi="Verdana"/>
              </w:rPr>
            </w:pPr>
            <w:sdt>
              <w:sdtPr>
                <w:rPr>
                  <w:rFonts w:ascii="Verdana" w:hAnsi="Verdana"/>
                </w:rPr>
                <w:id w:val="422686144"/>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099315E7" w14:textId="2C71ACD4" w:rsidR="00010470" w:rsidRPr="009B2D0D" w:rsidRDefault="00E4541C" w:rsidP="00010470">
            <w:pPr>
              <w:spacing w:before="120" w:after="120"/>
              <w:rPr>
                <w:rFonts w:ascii="Verdana" w:hAnsi="Verdana"/>
              </w:rPr>
            </w:pPr>
            <w:r w:rsidRPr="00E4541C">
              <w:rPr>
                <w:rFonts w:ascii="Verdana" w:hAnsi="Verdana"/>
                <w:b/>
                <w:bCs/>
              </w:rPr>
              <w:t xml:space="preserve">siltuma </w:t>
            </w:r>
            <w:r w:rsidR="003E6D26">
              <w:rPr>
                <w:rFonts w:ascii="Verdana" w:hAnsi="Verdana"/>
                <w:b/>
                <w:bCs/>
              </w:rPr>
              <w:t xml:space="preserve">ražošanā, </w:t>
            </w:r>
            <w:r w:rsidRPr="00E4541C">
              <w:rPr>
                <w:rFonts w:ascii="Verdana" w:hAnsi="Verdana"/>
                <w:b/>
                <w:bCs/>
              </w:rPr>
              <w:t>pārvad</w:t>
            </w:r>
            <w:r>
              <w:rPr>
                <w:rFonts w:ascii="Verdana" w:hAnsi="Verdana"/>
                <w:b/>
                <w:bCs/>
              </w:rPr>
              <w:t>ē</w:t>
            </w:r>
            <w:r w:rsidRPr="00E4541C">
              <w:rPr>
                <w:rFonts w:ascii="Verdana" w:hAnsi="Verdana"/>
                <w:b/>
                <w:bCs/>
              </w:rPr>
              <w:t xml:space="preserve"> un sadal</w:t>
            </w:r>
            <w:r>
              <w:rPr>
                <w:rFonts w:ascii="Verdana" w:hAnsi="Verdana"/>
                <w:b/>
                <w:bCs/>
              </w:rPr>
              <w:t>ē</w:t>
            </w:r>
            <w:r w:rsidRPr="00E4541C">
              <w:rPr>
                <w:rFonts w:ascii="Verdana" w:hAnsi="Verdana"/>
              </w:rPr>
              <w:t xml:space="preserve"> visi ražošanas līdzekļi pieder </w:t>
            </w:r>
            <w:r>
              <w:rPr>
                <w:rFonts w:ascii="Verdana" w:hAnsi="Verdana"/>
              </w:rPr>
              <w:t>S</w:t>
            </w:r>
            <w:r w:rsidRPr="00E4541C">
              <w:rPr>
                <w:rFonts w:ascii="Verdana" w:hAnsi="Verdana"/>
              </w:rPr>
              <w:t>abiedrībai</w:t>
            </w:r>
            <w:r>
              <w:rPr>
                <w:rFonts w:ascii="Verdana" w:hAnsi="Verdana"/>
              </w:rPr>
              <w:t>,</w:t>
            </w:r>
            <w:r w:rsidRPr="00E4541C">
              <w:rPr>
                <w:rFonts w:ascii="Verdana" w:hAnsi="Verdana"/>
              </w:rPr>
              <w:t xml:space="preserve"> pastāv dabiskais monopols</w:t>
            </w:r>
            <w:r>
              <w:rPr>
                <w:rFonts w:ascii="Verdana" w:hAnsi="Verdana"/>
              </w:rPr>
              <w:t>,</w:t>
            </w:r>
            <w:r w:rsidRPr="00E4541C">
              <w:rPr>
                <w:rFonts w:ascii="Verdana" w:hAnsi="Verdana"/>
              </w:rPr>
              <w:t xml:space="preserve"> un tā ir stratēģiski svarīga nozare.</w:t>
            </w:r>
          </w:p>
        </w:tc>
      </w:tr>
      <w:tr w:rsidR="00010470" w:rsidRPr="009B2D0D" w14:paraId="5AAC26F7" w14:textId="77777777" w:rsidTr="00010470">
        <w:tc>
          <w:tcPr>
            <w:tcW w:w="15309" w:type="dxa"/>
            <w:gridSpan w:val="3"/>
            <w:tcBorders>
              <w:top w:val="nil"/>
              <w:left w:val="nil"/>
              <w:bottom w:val="nil"/>
              <w:right w:val="nil"/>
            </w:tcBorders>
          </w:tcPr>
          <w:p w14:paraId="4A347CFF" w14:textId="5ABD4C06" w:rsidR="00010470" w:rsidRPr="009B2D0D" w:rsidRDefault="00010470" w:rsidP="00010470">
            <w:pPr>
              <w:spacing w:before="240" w:after="120"/>
              <w:rPr>
                <w:rFonts w:ascii="Verdana" w:hAnsi="Verdana"/>
                <w:b/>
                <w:bCs/>
              </w:rPr>
            </w:pPr>
            <w:r w:rsidRPr="009B2D0D">
              <w:rPr>
                <w:rFonts w:ascii="Verdana" w:hAnsi="Verdana"/>
                <w:b/>
                <w:bCs/>
              </w:rPr>
              <w:t xml:space="preserve">5. </w:t>
            </w:r>
            <w:bookmarkStart w:id="21" w:name="_Hlk40868681"/>
            <w:r w:rsidRPr="009B2D0D">
              <w:rPr>
                <w:rFonts w:ascii="Verdana" w:hAnsi="Verdana"/>
                <w:b/>
                <w:bCs/>
              </w:rPr>
              <w:t xml:space="preserve">Vai </w:t>
            </w:r>
            <w:r w:rsidR="003E6D26">
              <w:rPr>
                <w:rFonts w:ascii="Verdana" w:hAnsi="Verdana"/>
                <w:b/>
                <w:bCs/>
              </w:rPr>
              <w:t>pašvaldības</w:t>
            </w:r>
            <w:r w:rsidRPr="009B2D0D">
              <w:rPr>
                <w:rFonts w:ascii="Verdana" w:hAnsi="Verdana"/>
                <w:b/>
                <w:bCs/>
              </w:rPr>
              <w:t xml:space="preserve"> iesaiste komercdarbībā nerada negatīvu ietekmi uz privātajiem uzņēmējiem </w:t>
            </w:r>
            <w:bookmarkEnd w:id="21"/>
            <w:r w:rsidRPr="009B2D0D">
              <w:rPr>
                <w:rFonts w:ascii="Verdana" w:hAnsi="Verdana"/>
                <w:b/>
                <w:bCs/>
              </w:rPr>
              <w:t>un konkurences procesu kopumā arī citos tirgos, kurus varētu skart kapitālsabiedrības saimnieciskā darbība?</w:t>
            </w:r>
          </w:p>
        </w:tc>
      </w:tr>
      <w:bookmarkStart w:id="22" w:name="_Hlk40116667"/>
      <w:tr w:rsidR="00010470" w:rsidRPr="009B2D0D" w14:paraId="1012F660" w14:textId="77777777" w:rsidTr="00010470">
        <w:trPr>
          <w:gridBefore w:val="1"/>
          <w:wBefore w:w="567" w:type="dxa"/>
        </w:trPr>
        <w:tc>
          <w:tcPr>
            <w:tcW w:w="1843" w:type="dxa"/>
            <w:tcBorders>
              <w:top w:val="nil"/>
              <w:left w:val="nil"/>
              <w:bottom w:val="nil"/>
              <w:right w:val="nil"/>
            </w:tcBorders>
          </w:tcPr>
          <w:p w14:paraId="195FB3E4" w14:textId="77777777" w:rsidR="00010470" w:rsidRPr="009B2D0D" w:rsidRDefault="00117DC9" w:rsidP="007114DF">
            <w:pPr>
              <w:rPr>
                <w:rFonts w:ascii="Verdana" w:hAnsi="Verdana"/>
              </w:rPr>
            </w:pPr>
            <w:sdt>
              <w:sdtPr>
                <w:rPr>
                  <w:rFonts w:ascii="Verdana" w:hAnsi="Verdana"/>
                </w:rPr>
                <w:id w:val="1041709117"/>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Jā, rada</w:t>
            </w:r>
          </w:p>
        </w:tc>
        <w:tc>
          <w:tcPr>
            <w:tcW w:w="12899" w:type="dxa"/>
            <w:tcBorders>
              <w:top w:val="nil"/>
              <w:left w:val="nil"/>
              <w:bottom w:val="nil"/>
              <w:right w:val="nil"/>
            </w:tcBorders>
          </w:tcPr>
          <w:p w14:paraId="0784E35C" w14:textId="77777777" w:rsidR="00010470" w:rsidRPr="009B2D0D" w:rsidRDefault="00010470" w:rsidP="007114DF">
            <w:pPr>
              <w:rPr>
                <w:rFonts w:ascii="Verdana" w:hAnsi="Verdana"/>
              </w:rPr>
            </w:pPr>
            <w:r w:rsidRPr="009B2D0D">
              <w:rPr>
                <w:rFonts w:ascii="Verdana" w:hAnsi="Verdana"/>
              </w:rPr>
              <w:t xml:space="preserve"> </w:t>
            </w:r>
          </w:p>
        </w:tc>
      </w:tr>
      <w:bookmarkEnd w:id="22"/>
    </w:tbl>
    <w:p w14:paraId="42826BF5" w14:textId="77777777" w:rsidR="00010470" w:rsidRPr="00A6381F" w:rsidRDefault="00010470" w:rsidP="00010470">
      <w:pPr>
        <w:spacing w:after="0"/>
        <w:rPr>
          <w:rFonts w:ascii="Verdana" w:hAnsi="Verdana"/>
          <w:sz w:val="8"/>
          <w:szCs w:val="8"/>
        </w:rPr>
      </w:pPr>
    </w:p>
    <w:tbl>
      <w:tblPr>
        <w:tblStyle w:val="Reatabula"/>
        <w:tblW w:w="15836" w:type="dxa"/>
        <w:tblLook w:val="04A0" w:firstRow="1" w:lastRow="0" w:firstColumn="1" w:lastColumn="0" w:noHBand="0" w:noVBand="1"/>
      </w:tblPr>
      <w:tblGrid>
        <w:gridCol w:w="142"/>
        <w:gridCol w:w="426"/>
        <w:gridCol w:w="141"/>
        <w:gridCol w:w="1843"/>
        <w:gridCol w:w="1276"/>
        <w:gridCol w:w="11481"/>
        <w:gridCol w:w="142"/>
        <w:gridCol w:w="385"/>
      </w:tblGrid>
      <w:tr w:rsidR="00010470" w:rsidRPr="009B2D0D" w14:paraId="3A6ABAA6" w14:textId="77777777" w:rsidTr="007114DF">
        <w:trPr>
          <w:gridBefore w:val="3"/>
          <w:gridAfter w:val="1"/>
          <w:wBefore w:w="709" w:type="dxa"/>
          <w:wAfter w:w="385" w:type="dxa"/>
        </w:trPr>
        <w:tc>
          <w:tcPr>
            <w:tcW w:w="1843" w:type="dxa"/>
            <w:tcBorders>
              <w:top w:val="nil"/>
              <w:left w:val="nil"/>
              <w:bottom w:val="nil"/>
              <w:right w:val="single" w:sz="4" w:space="0" w:color="auto"/>
            </w:tcBorders>
          </w:tcPr>
          <w:p w14:paraId="207480DB" w14:textId="77777777" w:rsidR="00010470" w:rsidRPr="009B2D0D" w:rsidRDefault="00117DC9" w:rsidP="00010470">
            <w:pPr>
              <w:spacing w:before="120" w:after="120"/>
              <w:rPr>
                <w:rFonts w:ascii="Verdana" w:hAnsi="Verdana"/>
              </w:rPr>
            </w:pPr>
            <w:sdt>
              <w:sdtPr>
                <w:rPr>
                  <w:rFonts w:ascii="Verdana" w:hAnsi="Verdana"/>
                </w:rPr>
                <w:id w:val="-883090263"/>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gridSpan w:val="3"/>
            <w:tcBorders>
              <w:top w:val="single" w:sz="4" w:space="0" w:color="auto"/>
              <w:left w:val="single" w:sz="4" w:space="0" w:color="auto"/>
              <w:bottom w:val="single" w:sz="4" w:space="0" w:color="auto"/>
              <w:right w:val="single" w:sz="4" w:space="0" w:color="auto"/>
            </w:tcBorders>
          </w:tcPr>
          <w:p w14:paraId="308005C9" w14:textId="374D7044" w:rsidR="00010470" w:rsidRPr="009B2D0D" w:rsidRDefault="003E6D26" w:rsidP="00010470">
            <w:pPr>
              <w:spacing w:before="120" w:after="120"/>
              <w:rPr>
                <w:rFonts w:ascii="Verdana" w:hAnsi="Verdana"/>
              </w:rPr>
            </w:pPr>
            <w:r>
              <w:rPr>
                <w:rFonts w:ascii="Verdana" w:hAnsi="Verdana"/>
              </w:rPr>
              <w:t>pašvaldība</w:t>
            </w:r>
            <w:r w:rsidR="00E4541C" w:rsidRPr="00E4541C">
              <w:rPr>
                <w:rFonts w:ascii="Verdana" w:hAnsi="Verdana"/>
              </w:rPr>
              <w:t xml:space="preserve"> neietekmē </w:t>
            </w:r>
            <w:r w:rsidR="00F71051">
              <w:rPr>
                <w:rFonts w:ascii="Verdana" w:hAnsi="Verdana"/>
              </w:rPr>
              <w:t xml:space="preserve">dzīvojamo </w:t>
            </w:r>
            <w:r w:rsidR="00E4541C" w:rsidRPr="00E4541C">
              <w:rPr>
                <w:rFonts w:ascii="Verdana" w:hAnsi="Verdana"/>
              </w:rPr>
              <w:t xml:space="preserve">māju </w:t>
            </w:r>
            <w:r w:rsidR="00E4541C">
              <w:rPr>
                <w:rFonts w:ascii="Verdana" w:hAnsi="Verdana"/>
              </w:rPr>
              <w:t>kopību</w:t>
            </w:r>
            <w:r w:rsidR="00E4541C" w:rsidRPr="00E4541C">
              <w:rPr>
                <w:rFonts w:ascii="Verdana" w:hAnsi="Verdana"/>
              </w:rPr>
              <w:t xml:space="preserve"> izvēli izvēlēties apsaimniekotāju, </w:t>
            </w:r>
            <w:r w:rsidR="00E4541C">
              <w:rPr>
                <w:rFonts w:ascii="Verdana" w:hAnsi="Verdana"/>
              </w:rPr>
              <w:t>un</w:t>
            </w:r>
            <w:r w:rsidR="00E4541C" w:rsidRPr="00E4541C">
              <w:rPr>
                <w:rFonts w:ascii="Verdana" w:hAnsi="Verdana"/>
              </w:rPr>
              <w:t xml:space="preserve"> </w:t>
            </w:r>
            <w:r>
              <w:rPr>
                <w:rFonts w:ascii="Verdana" w:hAnsi="Verdana"/>
              </w:rPr>
              <w:t>pašvaldība</w:t>
            </w:r>
            <w:r w:rsidR="00E4541C" w:rsidRPr="00E4541C">
              <w:rPr>
                <w:rFonts w:ascii="Verdana" w:hAnsi="Verdana"/>
              </w:rPr>
              <w:t xml:space="preserve"> </w:t>
            </w:r>
            <w:r w:rsidR="00E4541C">
              <w:rPr>
                <w:rFonts w:ascii="Verdana" w:hAnsi="Verdana"/>
              </w:rPr>
              <w:t>nedotē</w:t>
            </w:r>
            <w:r w:rsidR="00E4541C" w:rsidRPr="00E4541C">
              <w:rPr>
                <w:rFonts w:ascii="Verdana" w:hAnsi="Verdana"/>
              </w:rPr>
              <w:t xml:space="preserve"> ēku apsaimniekošanu. Siltumapgādes funkcij</w:t>
            </w:r>
            <w:r w:rsidR="00E4541C">
              <w:rPr>
                <w:rFonts w:ascii="Verdana" w:hAnsi="Verdana"/>
              </w:rPr>
              <w:t>a</w:t>
            </w:r>
            <w:r w:rsidR="00E4541C" w:rsidRPr="00E4541C">
              <w:rPr>
                <w:rFonts w:ascii="Verdana" w:hAnsi="Verdana"/>
              </w:rPr>
              <w:t xml:space="preserve"> ir nodalīta no </w:t>
            </w:r>
            <w:r w:rsidR="00E4541C">
              <w:rPr>
                <w:rFonts w:ascii="Verdana" w:hAnsi="Verdana"/>
              </w:rPr>
              <w:t xml:space="preserve">īpašumu </w:t>
            </w:r>
            <w:r w:rsidR="00E4541C" w:rsidRPr="00E4541C">
              <w:rPr>
                <w:rFonts w:ascii="Verdana" w:hAnsi="Verdana"/>
              </w:rPr>
              <w:t xml:space="preserve">apsaimniekošanas funkcijas. Konkurence liek </w:t>
            </w:r>
            <w:r w:rsidR="00E4541C">
              <w:rPr>
                <w:rFonts w:ascii="Verdana" w:hAnsi="Verdana"/>
              </w:rPr>
              <w:t>komersantiem</w:t>
            </w:r>
            <w:r w:rsidR="00E4541C" w:rsidRPr="00E4541C">
              <w:rPr>
                <w:rFonts w:ascii="Verdana" w:hAnsi="Verdana"/>
              </w:rPr>
              <w:t xml:space="preserve"> </w:t>
            </w:r>
            <w:r w:rsidR="00E4541C">
              <w:rPr>
                <w:rFonts w:ascii="Verdana" w:hAnsi="Verdana"/>
              </w:rPr>
              <w:t>piedāvāt</w:t>
            </w:r>
            <w:r w:rsidR="00E4541C" w:rsidRPr="00E4541C">
              <w:rPr>
                <w:rFonts w:ascii="Verdana" w:hAnsi="Verdana"/>
              </w:rPr>
              <w:t xml:space="preserve"> </w:t>
            </w:r>
            <w:r w:rsidR="00F71051" w:rsidRPr="00A42E87">
              <w:rPr>
                <w:rFonts w:ascii="Verdana" w:hAnsi="Verdana"/>
              </w:rPr>
              <w:t xml:space="preserve">tirgus situācijai atbilstošu </w:t>
            </w:r>
            <w:r w:rsidR="00E4541C" w:rsidRPr="00A42E87">
              <w:rPr>
                <w:rFonts w:ascii="Verdana" w:hAnsi="Verdana"/>
              </w:rPr>
              <w:t xml:space="preserve">pakalpojumu </w:t>
            </w:r>
            <w:r w:rsidR="00F71051" w:rsidRPr="00A42E87">
              <w:rPr>
                <w:rFonts w:ascii="Verdana" w:hAnsi="Verdana"/>
              </w:rPr>
              <w:t xml:space="preserve">atbilstošā </w:t>
            </w:r>
            <w:r w:rsidR="00E4541C" w:rsidRPr="00A42E87">
              <w:rPr>
                <w:rFonts w:ascii="Verdana" w:hAnsi="Verdana"/>
              </w:rPr>
              <w:t>kvalitāt</w:t>
            </w:r>
            <w:r w:rsidR="00F71051" w:rsidRPr="00A42E87">
              <w:rPr>
                <w:rFonts w:ascii="Verdana" w:hAnsi="Verdana"/>
              </w:rPr>
              <w:t>ē</w:t>
            </w:r>
            <w:r w:rsidR="00E4541C" w:rsidRPr="00A42E87">
              <w:rPr>
                <w:rFonts w:ascii="Verdana" w:hAnsi="Verdana"/>
              </w:rPr>
              <w:t>.</w:t>
            </w:r>
          </w:p>
        </w:tc>
      </w:tr>
      <w:tr w:rsidR="00010470" w:rsidRPr="009B2D0D" w14:paraId="00027ECF" w14:textId="77777777" w:rsidTr="007114DF">
        <w:tc>
          <w:tcPr>
            <w:tcW w:w="15836" w:type="dxa"/>
            <w:gridSpan w:val="8"/>
            <w:tcBorders>
              <w:top w:val="nil"/>
              <w:left w:val="nil"/>
              <w:bottom w:val="nil"/>
              <w:right w:val="nil"/>
            </w:tcBorders>
          </w:tcPr>
          <w:p w14:paraId="2B8748D9" w14:textId="77777777" w:rsidR="00010470" w:rsidRPr="009B2D0D" w:rsidRDefault="008353DB" w:rsidP="007114DF">
            <w:pPr>
              <w:spacing w:before="120" w:after="120"/>
              <w:rPr>
                <w:rFonts w:ascii="Verdana" w:hAnsi="Verdana"/>
                <w:b/>
                <w:bCs/>
              </w:rPr>
            </w:pPr>
            <w:bookmarkStart w:id="23" w:name="_Hlk40116736"/>
            <w:r>
              <w:rPr>
                <w:rFonts w:ascii="Verdana" w:hAnsi="Verdana"/>
                <w:b/>
                <w:bCs/>
              </w:rPr>
              <w:t xml:space="preserve"> </w:t>
            </w:r>
            <w:r w:rsidR="00010470" w:rsidRPr="009B2D0D">
              <w:rPr>
                <w:rFonts w:ascii="Verdana" w:hAnsi="Verdana"/>
                <w:b/>
                <w:bCs/>
              </w:rPr>
              <w:t>5.1. Ja rada negatīvu ietekmi, kā tā izpaužas?</w:t>
            </w:r>
          </w:p>
        </w:tc>
      </w:tr>
      <w:tr w:rsidR="00010470" w:rsidRPr="009B2D0D" w14:paraId="50AFD767" w14:textId="77777777" w:rsidTr="007114DF">
        <w:trPr>
          <w:gridBefore w:val="3"/>
          <w:gridAfter w:val="1"/>
          <w:wBefore w:w="709" w:type="dxa"/>
          <w:wAfter w:w="385" w:type="dxa"/>
        </w:trPr>
        <w:tc>
          <w:tcPr>
            <w:tcW w:w="14742" w:type="dxa"/>
            <w:gridSpan w:val="4"/>
            <w:tcBorders>
              <w:top w:val="single" w:sz="4" w:space="0" w:color="auto"/>
            </w:tcBorders>
          </w:tcPr>
          <w:p w14:paraId="7AC773BB" w14:textId="77777777" w:rsidR="00010470" w:rsidRPr="009B2D0D" w:rsidRDefault="00010470" w:rsidP="007114DF">
            <w:pPr>
              <w:rPr>
                <w:rFonts w:ascii="Verdana" w:hAnsi="Verdana"/>
              </w:rPr>
            </w:pPr>
          </w:p>
        </w:tc>
      </w:tr>
      <w:bookmarkEnd w:id="23"/>
      <w:tr w:rsidR="00010470" w:rsidRPr="009B2D0D" w14:paraId="3C31C752" w14:textId="77777777" w:rsidTr="007114DF">
        <w:trPr>
          <w:gridBefore w:val="1"/>
          <w:wBefore w:w="142" w:type="dxa"/>
        </w:trPr>
        <w:tc>
          <w:tcPr>
            <w:tcW w:w="15694" w:type="dxa"/>
            <w:gridSpan w:val="7"/>
            <w:tcBorders>
              <w:top w:val="nil"/>
              <w:left w:val="nil"/>
              <w:bottom w:val="nil"/>
              <w:right w:val="nil"/>
            </w:tcBorders>
          </w:tcPr>
          <w:p w14:paraId="04E7659C" w14:textId="77777777" w:rsidR="00010470" w:rsidRPr="009B2D0D" w:rsidRDefault="00010470" w:rsidP="007114DF">
            <w:pPr>
              <w:spacing w:before="120" w:after="120"/>
              <w:rPr>
                <w:rFonts w:ascii="Verdana" w:hAnsi="Verdana"/>
                <w:b/>
                <w:bCs/>
              </w:rPr>
            </w:pPr>
            <w:r w:rsidRPr="009B2D0D">
              <w:rPr>
                <w:rFonts w:ascii="Verdana" w:hAnsi="Verdana"/>
                <w:b/>
                <w:bCs/>
              </w:rPr>
              <w:t xml:space="preserve">5.2. Ja rada negatīvu ietekmi, </w:t>
            </w:r>
            <w:bookmarkStart w:id="24" w:name="_Hlk40868796"/>
            <w:r w:rsidRPr="009B2D0D">
              <w:rPr>
                <w:rFonts w:ascii="Verdana" w:hAnsi="Verdana"/>
                <w:b/>
                <w:bCs/>
              </w:rPr>
              <w:t>cik būtiska tā ir?</w:t>
            </w:r>
            <w:bookmarkEnd w:id="24"/>
          </w:p>
        </w:tc>
      </w:tr>
      <w:tr w:rsidR="00010470" w:rsidRPr="009B2D0D" w14:paraId="2AC9648A" w14:textId="77777777" w:rsidTr="007114DF">
        <w:trPr>
          <w:gridBefore w:val="2"/>
          <w:gridAfter w:val="1"/>
          <w:wBefore w:w="568" w:type="dxa"/>
          <w:wAfter w:w="385" w:type="dxa"/>
        </w:trPr>
        <w:tc>
          <w:tcPr>
            <w:tcW w:w="14883" w:type="dxa"/>
            <w:gridSpan w:val="5"/>
            <w:tcBorders>
              <w:top w:val="nil"/>
              <w:left w:val="nil"/>
              <w:bottom w:val="nil"/>
              <w:right w:val="nil"/>
            </w:tcBorders>
          </w:tcPr>
          <w:p w14:paraId="5CB870BA" w14:textId="7B223ED4" w:rsidR="00010470" w:rsidRPr="009B2D0D" w:rsidRDefault="00010470" w:rsidP="00010470">
            <w:pPr>
              <w:spacing w:after="120"/>
              <w:rPr>
                <w:rFonts w:ascii="Verdana" w:hAnsi="Verdana"/>
                <w:b/>
                <w:bCs/>
              </w:rPr>
            </w:pPr>
            <w:r w:rsidRPr="009B2D0D">
              <w:rPr>
                <w:rFonts w:ascii="Verdana" w:hAnsi="Verdana"/>
                <w:i/>
                <w:iCs/>
              </w:rPr>
              <w:t xml:space="preserve">Ar būtisku negatīvu ietekmi ir saprotami gadījumi, kad </w:t>
            </w:r>
            <w:r w:rsidR="003E6D26">
              <w:rPr>
                <w:rFonts w:ascii="Verdana" w:hAnsi="Verdana"/>
                <w:i/>
                <w:iCs/>
              </w:rPr>
              <w:t>pašvaldības</w:t>
            </w:r>
            <w:r w:rsidRPr="009B2D0D">
              <w:rPr>
                <w:rFonts w:ascii="Verdana" w:hAnsi="Verdana"/>
                <w:i/>
                <w:iCs/>
              </w:rPr>
              <w:t xml:space="preserve"> vai tās kapitālsabiedrības rīcības rezultātā privātie tirgus dalībnieki ir spiesti atstāt tirgu vai nav iespējama jaunu tirgus dalībnieku ienākšana tirgū.</w:t>
            </w:r>
          </w:p>
        </w:tc>
      </w:tr>
      <w:tr w:rsidR="00010470" w:rsidRPr="009B2D0D" w14:paraId="7DA0F578" w14:textId="77777777" w:rsidTr="007114DF">
        <w:trPr>
          <w:gridBefore w:val="3"/>
          <w:gridAfter w:val="2"/>
          <w:wBefore w:w="709" w:type="dxa"/>
          <w:wAfter w:w="527" w:type="dxa"/>
        </w:trPr>
        <w:tc>
          <w:tcPr>
            <w:tcW w:w="3119" w:type="dxa"/>
            <w:gridSpan w:val="2"/>
            <w:tcBorders>
              <w:top w:val="nil"/>
              <w:left w:val="nil"/>
              <w:bottom w:val="nil"/>
              <w:right w:val="nil"/>
            </w:tcBorders>
          </w:tcPr>
          <w:p w14:paraId="0B22DB3A" w14:textId="77777777" w:rsidR="00010470" w:rsidRPr="009B2D0D" w:rsidRDefault="00117DC9" w:rsidP="00A6381F">
            <w:pPr>
              <w:spacing w:before="40" w:after="40"/>
              <w:rPr>
                <w:rFonts w:ascii="Verdana" w:hAnsi="Verdana"/>
              </w:rPr>
            </w:pPr>
            <w:sdt>
              <w:sdtPr>
                <w:rPr>
                  <w:rFonts w:ascii="Verdana" w:hAnsi="Verdana"/>
                </w:rPr>
                <w:id w:val="818233070"/>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w:t>
            </w:r>
            <w:r w:rsidR="00EB3403" w:rsidRPr="009B2D0D">
              <w:rPr>
                <w:rFonts w:ascii="Verdana" w:hAnsi="Verdana"/>
              </w:rPr>
              <w:t>Būtiska</w:t>
            </w:r>
          </w:p>
        </w:tc>
        <w:tc>
          <w:tcPr>
            <w:tcW w:w="11481" w:type="dxa"/>
            <w:tcBorders>
              <w:top w:val="nil"/>
              <w:left w:val="nil"/>
              <w:bottom w:val="nil"/>
              <w:right w:val="nil"/>
            </w:tcBorders>
          </w:tcPr>
          <w:p w14:paraId="5340F26C" w14:textId="77777777" w:rsidR="00010470" w:rsidRPr="009B2D0D" w:rsidRDefault="00010470" w:rsidP="00A6381F">
            <w:pPr>
              <w:spacing w:before="40" w:after="40"/>
              <w:rPr>
                <w:rFonts w:ascii="Verdana" w:hAnsi="Verdana"/>
              </w:rPr>
            </w:pPr>
            <w:r w:rsidRPr="009B2D0D">
              <w:rPr>
                <w:rFonts w:ascii="Verdana" w:hAnsi="Verdana"/>
              </w:rPr>
              <w:t xml:space="preserve"> </w:t>
            </w:r>
          </w:p>
        </w:tc>
      </w:tr>
      <w:tr w:rsidR="00010470" w:rsidRPr="009B2D0D" w14:paraId="2E719934" w14:textId="77777777" w:rsidTr="007114DF">
        <w:trPr>
          <w:gridBefore w:val="3"/>
          <w:gridAfter w:val="2"/>
          <w:wBefore w:w="709" w:type="dxa"/>
          <w:wAfter w:w="527" w:type="dxa"/>
        </w:trPr>
        <w:tc>
          <w:tcPr>
            <w:tcW w:w="3119" w:type="dxa"/>
            <w:gridSpan w:val="2"/>
            <w:tcBorders>
              <w:top w:val="nil"/>
              <w:left w:val="nil"/>
              <w:bottom w:val="nil"/>
              <w:right w:val="nil"/>
            </w:tcBorders>
          </w:tcPr>
          <w:p w14:paraId="22F5ED70" w14:textId="77777777" w:rsidR="00010470" w:rsidRPr="009B2D0D" w:rsidRDefault="00117DC9" w:rsidP="00A6381F">
            <w:pPr>
              <w:spacing w:before="40" w:after="40"/>
              <w:rPr>
                <w:rFonts w:ascii="Verdana" w:hAnsi="Verdana"/>
              </w:rPr>
            </w:pPr>
            <w:sdt>
              <w:sdtPr>
                <w:rPr>
                  <w:rFonts w:ascii="Verdana" w:hAnsi="Verdana"/>
                </w:rPr>
                <w:id w:val="-1857494079"/>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w:t>
            </w:r>
            <w:r w:rsidR="00EB3403" w:rsidRPr="009B2D0D">
              <w:rPr>
                <w:rFonts w:ascii="Verdana" w:hAnsi="Verdana"/>
              </w:rPr>
              <w:t>Vidēji būtiska</w:t>
            </w:r>
          </w:p>
        </w:tc>
        <w:tc>
          <w:tcPr>
            <w:tcW w:w="11481" w:type="dxa"/>
            <w:tcBorders>
              <w:top w:val="nil"/>
              <w:left w:val="nil"/>
              <w:bottom w:val="nil"/>
              <w:right w:val="nil"/>
            </w:tcBorders>
          </w:tcPr>
          <w:p w14:paraId="4FA2AA71" w14:textId="77777777" w:rsidR="00010470" w:rsidRPr="009B2D0D" w:rsidRDefault="00010470" w:rsidP="00A6381F">
            <w:pPr>
              <w:spacing w:before="40" w:after="40"/>
              <w:rPr>
                <w:rFonts w:ascii="Verdana" w:hAnsi="Verdana"/>
              </w:rPr>
            </w:pPr>
            <w:r w:rsidRPr="009B2D0D">
              <w:rPr>
                <w:rFonts w:ascii="Verdana" w:hAnsi="Verdana"/>
              </w:rPr>
              <w:t xml:space="preserve"> </w:t>
            </w:r>
          </w:p>
        </w:tc>
      </w:tr>
      <w:tr w:rsidR="00010470" w:rsidRPr="009B2D0D" w14:paraId="12C2E8C9" w14:textId="77777777" w:rsidTr="007114DF">
        <w:trPr>
          <w:gridBefore w:val="3"/>
          <w:gridAfter w:val="2"/>
          <w:wBefore w:w="709" w:type="dxa"/>
          <w:wAfter w:w="527" w:type="dxa"/>
        </w:trPr>
        <w:tc>
          <w:tcPr>
            <w:tcW w:w="3119" w:type="dxa"/>
            <w:gridSpan w:val="2"/>
            <w:tcBorders>
              <w:top w:val="nil"/>
              <w:left w:val="nil"/>
              <w:bottom w:val="nil"/>
              <w:right w:val="nil"/>
            </w:tcBorders>
          </w:tcPr>
          <w:p w14:paraId="570F25CC" w14:textId="77777777" w:rsidR="00010470" w:rsidRPr="009B2D0D" w:rsidRDefault="00117DC9" w:rsidP="00A6381F">
            <w:pPr>
              <w:spacing w:before="40" w:after="40"/>
              <w:rPr>
                <w:rFonts w:ascii="Verdana" w:hAnsi="Verdana"/>
              </w:rPr>
            </w:pPr>
            <w:sdt>
              <w:sdtPr>
                <w:rPr>
                  <w:rFonts w:ascii="Verdana" w:hAnsi="Verdana"/>
                </w:rPr>
                <w:id w:val="-734008181"/>
                <w14:checkbox>
                  <w14:checked w14:val="0"/>
                  <w14:checkedState w14:val="2612" w14:font="MS Gothic"/>
                  <w14:uncheckedState w14:val="2610" w14:font="MS Gothic"/>
                </w14:checkbox>
              </w:sdtPr>
              <w:sdtEndPr/>
              <w:sdtContent>
                <w:r w:rsidR="00010470" w:rsidRPr="009B2D0D">
                  <w:rPr>
                    <w:rFonts w:ascii="Segoe UI Symbol" w:hAnsi="Segoe UI Symbol" w:cs="Segoe UI Symbol"/>
                  </w:rPr>
                  <w:t>☐</w:t>
                </w:r>
              </w:sdtContent>
            </w:sdt>
            <w:r w:rsidR="00010470" w:rsidRPr="009B2D0D">
              <w:rPr>
                <w:rFonts w:ascii="Verdana" w:hAnsi="Verdana"/>
              </w:rPr>
              <w:t xml:space="preserve"> </w:t>
            </w:r>
            <w:r w:rsidR="00EB3403" w:rsidRPr="009B2D0D">
              <w:rPr>
                <w:rFonts w:ascii="Verdana" w:hAnsi="Verdana"/>
              </w:rPr>
              <w:t>Nebūtiska</w:t>
            </w:r>
          </w:p>
        </w:tc>
        <w:tc>
          <w:tcPr>
            <w:tcW w:w="11481" w:type="dxa"/>
            <w:tcBorders>
              <w:top w:val="nil"/>
              <w:left w:val="nil"/>
              <w:bottom w:val="nil"/>
              <w:right w:val="nil"/>
            </w:tcBorders>
          </w:tcPr>
          <w:p w14:paraId="7B29EF01" w14:textId="77777777" w:rsidR="00010470" w:rsidRPr="009B2D0D" w:rsidRDefault="00010470" w:rsidP="00A6381F">
            <w:pPr>
              <w:spacing w:before="40" w:after="40"/>
              <w:rPr>
                <w:rFonts w:ascii="Verdana" w:hAnsi="Verdana"/>
              </w:rPr>
            </w:pPr>
            <w:r w:rsidRPr="009B2D0D">
              <w:rPr>
                <w:rFonts w:ascii="Verdana" w:hAnsi="Verdana"/>
              </w:rPr>
              <w:t xml:space="preserve"> </w:t>
            </w:r>
          </w:p>
        </w:tc>
      </w:tr>
    </w:tbl>
    <w:p w14:paraId="5A691E64" w14:textId="77777777" w:rsidR="00010470" w:rsidRPr="009B2D0D" w:rsidRDefault="00010470" w:rsidP="00311F4A">
      <w:pPr>
        <w:spacing w:after="0"/>
        <w:rPr>
          <w:rFonts w:ascii="Verdana" w:hAnsi="Verdana"/>
        </w:rPr>
      </w:pPr>
    </w:p>
    <w:tbl>
      <w:tblPr>
        <w:tblStyle w:val="Reatabula"/>
        <w:tblW w:w="15836" w:type="dxa"/>
        <w:tblLook w:val="04A0" w:firstRow="1" w:lastRow="0" w:firstColumn="1" w:lastColumn="0" w:noHBand="0" w:noVBand="1"/>
      </w:tblPr>
      <w:tblGrid>
        <w:gridCol w:w="142"/>
        <w:gridCol w:w="567"/>
        <w:gridCol w:w="2126"/>
        <w:gridCol w:w="12616"/>
        <w:gridCol w:w="283"/>
        <w:gridCol w:w="102"/>
      </w:tblGrid>
      <w:tr w:rsidR="00EB3403" w:rsidRPr="009B2D0D" w14:paraId="10F89FE8" w14:textId="77777777" w:rsidTr="007114DF">
        <w:tc>
          <w:tcPr>
            <w:tcW w:w="15836" w:type="dxa"/>
            <w:gridSpan w:val="6"/>
            <w:tcBorders>
              <w:top w:val="nil"/>
              <w:left w:val="nil"/>
              <w:bottom w:val="nil"/>
              <w:right w:val="nil"/>
            </w:tcBorders>
          </w:tcPr>
          <w:p w14:paraId="0DBFC516" w14:textId="77777777" w:rsidR="00EB3403" w:rsidRPr="009B2D0D" w:rsidRDefault="00EB3403" w:rsidP="00EB3403">
            <w:pPr>
              <w:spacing w:after="120"/>
              <w:rPr>
                <w:rFonts w:ascii="Verdana" w:hAnsi="Verdana"/>
                <w:b/>
                <w:bCs/>
              </w:rPr>
            </w:pPr>
            <w:r w:rsidRPr="009B2D0D">
              <w:rPr>
                <w:rFonts w:ascii="Verdana" w:hAnsi="Verdana"/>
                <w:b/>
                <w:bCs/>
              </w:rPr>
              <w:t xml:space="preserve"> </w:t>
            </w:r>
            <w:r w:rsidR="007114DF">
              <w:rPr>
                <w:rFonts w:ascii="Verdana" w:hAnsi="Verdana"/>
                <w:b/>
                <w:bCs/>
              </w:rPr>
              <w:t xml:space="preserve"> </w:t>
            </w:r>
            <w:r w:rsidRPr="009B2D0D">
              <w:rPr>
                <w:rFonts w:ascii="Verdana" w:hAnsi="Verdana"/>
                <w:b/>
                <w:bCs/>
              </w:rPr>
              <w:t>5.3. Ja rada negatīvu ietekmi, kā to novērst vai ierobežot?</w:t>
            </w:r>
          </w:p>
        </w:tc>
      </w:tr>
      <w:tr w:rsidR="00EB3403" w:rsidRPr="009B2D0D" w14:paraId="09D7C893" w14:textId="77777777" w:rsidTr="007114DF">
        <w:trPr>
          <w:gridBefore w:val="2"/>
          <w:gridAfter w:val="2"/>
          <w:wBefore w:w="709" w:type="dxa"/>
          <w:wAfter w:w="385" w:type="dxa"/>
        </w:trPr>
        <w:tc>
          <w:tcPr>
            <w:tcW w:w="14742" w:type="dxa"/>
            <w:gridSpan w:val="2"/>
            <w:tcBorders>
              <w:top w:val="single" w:sz="4" w:space="0" w:color="auto"/>
            </w:tcBorders>
          </w:tcPr>
          <w:p w14:paraId="2D1B42A0" w14:textId="2009F397" w:rsidR="00EB3403" w:rsidRPr="009B2D0D" w:rsidRDefault="00F71051" w:rsidP="007114DF">
            <w:pPr>
              <w:rPr>
                <w:rFonts w:ascii="Verdana" w:hAnsi="Verdana"/>
              </w:rPr>
            </w:pPr>
            <w:r w:rsidRPr="00A42E87">
              <w:rPr>
                <w:rFonts w:ascii="Verdana" w:hAnsi="Verdana"/>
              </w:rPr>
              <w:t>N</w:t>
            </w:r>
            <w:r w:rsidR="003177D7">
              <w:rPr>
                <w:rFonts w:ascii="Verdana" w:hAnsi="Verdana"/>
              </w:rPr>
              <w:t>erada</w:t>
            </w:r>
            <w:r w:rsidRPr="00A42E87">
              <w:rPr>
                <w:rFonts w:ascii="Verdana" w:hAnsi="Verdana"/>
              </w:rPr>
              <w:t xml:space="preserve"> negatīv</w:t>
            </w:r>
            <w:r w:rsidR="003177D7">
              <w:rPr>
                <w:rFonts w:ascii="Verdana" w:hAnsi="Verdana"/>
              </w:rPr>
              <w:t>u</w:t>
            </w:r>
            <w:r w:rsidRPr="00A42E87">
              <w:rPr>
                <w:rFonts w:ascii="Verdana" w:hAnsi="Verdana"/>
              </w:rPr>
              <w:t xml:space="preserve"> ietekm</w:t>
            </w:r>
            <w:r w:rsidR="003177D7">
              <w:rPr>
                <w:rFonts w:ascii="Verdana" w:hAnsi="Verdana"/>
              </w:rPr>
              <w:t>i</w:t>
            </w:r>
            <w:r w:rsidRPr="00A42E87">
              <w:rPr>
                <w:rFonts w:ascii="Verdana" w:hAnsi="Verdana"/>
              </w:rPr>
              <w:t>.</w:t>
            </w:r>
          </w:p>
        </w:tc>
      </w:tr>
      <w:tr w:rsidR="00EB3403" w:rsidRPr="009B2D0D" w14:paraId="5DCFD6AE" w14:textId="77777777" w:rsidTr="007114DF">
        <w:trPr>
          <w:gridBefore w:val="1"/>
          <w:gridAfter w:val="2"/>
          <w:wBefore w:w="142" w:type="dxa"/>
          <w:wAfter w:w="385" w:type="dxa"/>
        </w:trPr>
        <w:tc>
          <w:tcPr>
            <w:tcW w:w="15309" w:type="dxa"/>
            <w:gridSpan w:val="3"/>
            <w:tcBorders>
              <w:top w:val="nil"/>
              <w:left w:val="nil"/>
              <w:bottom w:val="nil"/>
              <w:right w:val="nil"/>
            </w:tcBorders>
          </w:tcPr>
          <w:p w14:paraId="363657B7" w14:textId="54B9EE36" w:rsidR="00EB3403" w:rsidRPr="009B2D0D" w:rsidRDefault="00EB3403" w:rsidP="003E6D26">
            <w:pPr>
              <w:spacing w:before="240" w:after="120"/>
              <w:rPr>
                <w:rFonts w:ascii="Verdana" w:hAnsi="Verdana"/>
                <w:b/>
                <w:bCs/>
              </w:rPr>
            </w:pPr>
            <w:r w:rsidRPr="009B2D0D">
              <w:rPr>
                <w:rFonts w:ascii="Verdana" w:hAnsi="Verdana"/>
                <w:b/>
                <w:bCs/>
              </w:rPr>
              <w:t xml:space="preserve">5.4. Vai </w:t>
            </w:r>
            <w:r w:rsidR="003E6D26">
              <w:rPr>
                <w:rFonts w:ascii="Verdana" w:hAnsi="Verdana"/>
                <w:b/>
                <w:bCs/>
              </w:rPr>
              <w:t>pašvaldības</w:t>
            </w:r>
            <w:r w:rsidRPr="009B2D0D">
              <w:rPr>
                <w:rFonts w:ascii="Verdana" w:hAnsi="Verdana"/>
                <w:b/>
                <w:bCs/>
              </w:rPr>
              <w:t xml:space="preserve"> iesaiste komercdarbībā negatīvi ietekmēs privātā sektora inovācijas un attīstību?</w:t>
            </w:r>
          </w:p>
        </w:tc>
      </w:tr>
      <w:tr w:rsidR="00EB3403" w:rsidRPr="009B2D0D" w14:paraId="4D863569" w14:textId="77777777" w:rsidTr="007114DF">
        <w:trPr>
          <w:gridBefore w:val="2"/>
          <w:gridAfter w:val="1"/>
          <w:wBefore w:w="709" w:type="dxa"/>
          <w:wAfter w:w="102" w:type="dxa"/>
        </w:trPr>
        <w:tc>
          <w:tcPr>
            <w:tcW w:w="2126" w:type="dxa"/>
            <w:tcBorders>
              <w:top w:val="nil"/>
              <w:left w:val="nil"/>
              <w:bottom w:val="nil"/>
              <w:right w:val="nil"/>
            </w:tcBorders>
          </w:tcPr>
          <w:p w14:paraId="096BAAD4" w14:textId="77777777" w:rsidR="00EB3403" w:rsidRPr="009B2D0D" w:rsidRDefault="00117DC9" w:rsidP="007114DF">
            <w:pPr>
              <w:rPr>
                <w:rFonts w:ascii="Verdana" w:hAnsi="Verdana"/>
              </w:rPr>
            </w:pPr>
            <w:sdt>
              <w:sdtPr>
                <w:rPr>
                  <w:rFonts w:ascii="Verdana" w:hAnsi="Verdana"/>
                </w:rPr>
                <w:id w:val="-433208846"/>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ietekmēs</w:t>
            </w:r>
          </w:p>
        </w:tc>
        <w:tc>
          <w:tcPr>
            <w:tcW w:w="12899" w:type="dxa"/>
            <w:gridSpan w:val="2"/>
            <w:tcBorders>
              <w:top w:val="nil"/>
              <w:left w:val="nil"/>
              <w:bottom w:val="nil"/>
              <w:right w:val="nil"/>
            </w:tcBorders>
          </w:tcPr>
          <w:p w14:paraId="028543C9" w14:textId="77777777" w:rsidR="00EB3403" w:rsidRPr="009B2D0D" w:rsidRDefault="00EB3403" w:rsidP="007114DF">
            <w:pPr>
              <w:rPr>
                <w:rFonts w:ascii="Verdana" w:hAnsi="Verdana"/>
              </w:rPr>
            </w:pPr>
            <w:r w:rsidRPr="009B2D0D">
              <w:rPr>
                <w:rFonts w:ascii="Verdana" w:hAnsi="Verdana"/>
              </w:rPr>
              <w:t xml:space="preserve"> </w:t>
            </w:r>
          </w:p>
        </w:tc>
      </w:tr>
    </w:tbl>
    <w:p w14:paraId="30BBCA40"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426"/>
        <w:gridCol w:w="141"/>
        <w:gridCol w:w="1843"/>
        <w:gridCol w:w="3685"/>
        <w:gridCol w:w="9214"/>
      </w:tblGrid>
      <w:tr w:rsidR="00EB3403" w:rsidRPr="009B2D0D" w14:paraId="1945087D" w14:textId="77777777" w:rsidTr="007114DF">
        <w:trPr>
          <w:gridBefore w:val="2"/>
          <w:wBefore w:w="567" w:type="dxa"/>
        </w:trPr>
        <w:tc>
          <w:tcPr>
            <w:tcW w:w="1843" w:type="dxa"/>
            <w:tcBorders>
              <w:top w:val="nil"/>
              <w:left w:val="nil"/>
              <w:bottom w:val="nil"/>
              <w:right w:val="single" w:sz="4" w:space="0" w:color="auto"/>
            </w:tcBorders>
          </w:tcPr>
          <w:p w14:paraId="2F4AC035" w14:textId="77777777" w:rsidR="00EB3403" w:rsidRPr="009B2D0D" w:rsidRDefault="00117DC9" w:rsidP="00EB3403">
            <w:pPr>
              <w:spacing w:before="120" w:after="120"/>
              <w:rPr>
                <w:rFonts w:ascii="Verdana" w:hAnsi="Verdana"/>
              </w:rPr>
            </w:pPr>
            <w:sdt>
              <w:sdtPr>
                <w:rPr>
                  <w:rFonts w:ascii="Verdana" w:hAnsi="Verdana"/>
                </w:rPr>
                <w:id w:val="-1185972146"/>
                <w14:checkbox>
                  <w14:checked w14:val="1"/>
                  <w14:checkedState w14:val="2612" w14:font="MS Gothic"/>
                  <w14:uncheckedState w14:val="2610" w14:font="MS Gothic"/>
                </w14:checkbox>
              </w:sdtPr>
              <w:sdtEndPr/>
              <w:sdtContent>
                <w:r w:rsidR="00E4541C">
                  <w:rPr>
                    <w:rFonts w:ascii="MS Gothic" w:eastAsia="MS Gothic" w:hAnsi="MS Gothic" w:hint="eastAsia"/>
                  </w:rPr>
                  <w:t>☒</w:t>
                </w:r>
              </w:sdtContent>
            </w:sdt>
            <w:r w:rsidR="00EB3403"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61BC8B9E" w14:textId="77777777" w:rsidR="00EB3403" w:rsidRPr="009B2D0D" w:rsidRDefault="00EB3403" w:rsidP="00EB3403">
            <w:pPr>
              <w:spacing w:before="120" w:after="120"/>
              <w:rPr>
                <w:rFonts w:ascii="Verdana" w:hAnsi="Verdana"/>
              </w:rPr>
            </w:pPr>
            <w:r w:rsidRPr="009B2D0D">
              <w:rPr>
                <w:rFonts w:ascii="Verdana" w:hAnsi="Verdana"/>
              </w:rPr>
              <w:t xml:space="preserve"> </w:t>
            </w:r>
            <w:r w:rsidR="00E4541C">
              <w:rPr>
                <w:rFonts w:ascii="Verdana" w:hAnsi="Verdana"/>
              </w:rPr>
              <w:t>j</w:t>
            </w:r>
            <w:r w:rsidR="00E4541C" w:rsidRPr="00E4541C">
              <w:rPr>
                <w:rFonts w:ascii="Verdana" w:hAnsi="Verdana"/>
              </w:rPr>
              <w:t>ebkuram komersantam ir tiesības piedāvāt iedzīvotājam labāku</w:t>
            </w:r>
            <w:r w:rsidR="008F5C65">
              <w:rPr>
                <w:rFonts w:ascii="Verdana" w:hAnsi="Verdana"/>
              </w:rPr>
              <w:t>s</w:t>
            </w:r>
            <w:r w:rsidR="00E4541C" w:rsidRPr="00E4541C">
              <w:rPr>
                <w:rFonts w:ascii="Verdana" w:hAnsi="Verdana"/>
              </w:rPr>
              <w:t xml:space="preserve"> </w:t>
            </w:r>
            <w:r w:rsidR="00F71051" w:rsidRPr="00A42E87">
              <w:rPr>
                <w:rFonts w:ascii="Verdana" w:hAnsi="Verdana"/>
              </w:rPr>
              <w:t xml:space="preserve">un konkurētspējīgus </w:t>
            </w:r>
            <w:r w:rsidR="00E4541C" w:rsidRPr="00E4541C">
              <w:rPr>
                <w:rFonts w:ascii="Verdana" w:hAnsi="Verdana"/>
              </w:rPr>
              <w:t>pakalpojumu</w:t>
            </w:r>
            <w:r w:rsidR="008F5C65">
              <w:rPr>
                <w:rFonts w:ascii="Verdana" w:hAnsi="Verdana"/>
              </w:rPr>
              <w:t>s</w:t>
            </w:r>
            <w:r w:rsidR="00E4541C" w:rsidRPr="00E4541C">
              <w:rPr>
                <w:rFonts w:ascii="Verdana" w:hAnsi="Verdana"/>
              </w:rPr>
              <w:t xml:space="preserve">. </w:t>
            </w:r>
          </w:p>
        </w:tc>
      </w:tr>
      <w:tr w:rsidR="00EB3403" w:rsidRPr="009B2D0D" w14:paraId="6764E47C" w14:textId="77777777" w:rsidTr="007114DF">
        <w:tc>
          <w:tcPr>
            <w:tcW w:w="15309" w:type="dxa"/>
            <w:gridSpan w:val="5"/>
            <w:tcBorders>
              <w:top w:val="nil"/>
              <w:left w:val="nil"/>
              <w:bottom w:val="nil"/>
              <w:right w:val="nil"/>
            </w:tcBorders>
          </w:tcPr>
          <w:p w14:paraId="08635FF5" w14:textId="068F545D" w:rsidR="00EB3403" w:rsidRPr="009B2D0D" w:rsidRDefault="00EB3403" w:rsidP="007114DF">
            <w:pPr>
              <w:spacing w:before="120" w:after="120"/>
              <w:rPr>
                <w:rFonts w:ascii="Verdana" w:hAnsi="Verdana"/>
                <w:b/>
                <w:bCs/>
              </w:rPr>
            </w:pPr>
            <w:r w:rsidRPr="009B2D0D">
              <w:rPr>
                <w:rFonts w:ascii="Verdana" w:hAnsi="Verdana"/>
                <w:b/>
                <w:bCs/>
              </w:rPr>
              <w:t xml:space="preserve">6. Vai </w:t>
            </w:r>
            <w:r w:rsidR="003E6D26">
              <w:rPr>
                <w:rFonts w:ascii="Verdana" w:hAnsi="Verdana"/>
                <w:b/>
                <w:bCs/>
              </w:rPr>
              <w:t>pašvaldības</w:t>
            </w:r>
            <w:r w:rsidRPr="009B2D0D">
              <w:rPr>
                <w:rFonts w:ascii="Verdana" w:hAnsi="Verdana"/>
                <w:b/>
                <w:bCs/>
              </w:rPr>
              <w:t xml:space="preserve"> iesaiste komercdarbībā samazinās resursu pieejamību tirgus dalībniekiem citos tirgos?</w:t>
            </w:r>
          </w:p>
        </w:tc>
      </w:tr>
      <w:tr w:rsidR="00EB3403" w:rsidRPr="009B2D0D" w14:paraId="6C2A2E91" w14:textId="77777777" w:rsidTr="007114DF">
        <w:trPr>
          <w:gridBefore w:val="1"/>
          <w:wBefore w:w="426" w:type="dxa"/>
        </w:trPr>
        <w:tc>
          <w:tcPr>
            <w:tcW w:w="14883" w:type="dxa"/>
            <w:gridSpan w:val="4"/>
            <w:tcBorders>
              <w:top w:val="nil"/>
              <w:left w:val="nil"/>
              <w:bottom w:val="nil"/>
              <w:right w:val="nil"/>
            </w:tcBorders>
          </w:tcPr>
          <w:p w14:paraId="249E68E0" w14:textId="7E13B03B" w:rsidR="00EB3403" w:rsidRPr="009B2D0D" w:rsidRDefault="00EB3403" w:rsidP="00EB3403">
            <w:pPr>
              <w:spacing w:after="120"/>
              <w:rPr>
                <w:rFonts w:ascii="Verdana" w:hAnsi="Verdana"/>
                <w:b/>
                <w:bCs/>
              </w:rPr>
            </w:pPr>
            <w:r w:rsidRPr="009B2D0D">
              <w:rPr>
                <w:rFonts w:ascii="Verdana" w:hAnsi="Verdana"/>
                <w:i/>
                <w:iCs/>
              </w:rPr>
              <w:t xml:space="preserve">Piemēram, vai konkrēta pakalpojuma nodrošināšana no </w:t>
            </w:r>
            <w:r w:rsidR="003E6D26">
              <w:rPr>
                <w:rFonts w:ascii="Verdana" w:hAnsi="Verdana"/>
                <w:i/>
                <w:iCs/>
              </w:rPr>
              <w:t xml:space="preserve">pašvaldības </w:t>
            </w:r>
            <w:r w:rsidRPr="009B2D0D">
              <w:rPr>
                <w:rFonts w:ascii="Verdana" w:hAnsi="Verdana"/>
                <w:i/>
                <w:iCs/>
              </w:rPr>
              <w:t>puses negatīvi neietekmēs resursu pieejamību tirgos, kuros pastāv veselīga konkurence?</w:t>
            </w:r>
          </w:p>
        </w:tc>
      </w:tr>
      <w:tr w:rsidR="00EB3403" w:rsidRPr="009B2D0D" w14:paraId="68DCC71A" w14:textId="77777777" w:rsidTr="007114DF">
        <w:trPr>
          <w:gridBefore w:val="2"/>
          <w:wBefore w:w="567" w:type="dxa"/>
        </w:trPr>
        <w:tc>
          <w:tcPr>
            <w:tcW w:w="5528" w:type="dxa"/>
            <w:gridSpan w:val="2"/>
            <w:tcBorders>
              <w:top w:val="nil"/>
              <w:left w:val="nil"/>
              <w:bottom w:val="nil"/>
              <w:right w:val="nil"/>
            </w:tcBorders>
          </w:tcPr>
          <w:p w14:paraId="29495EAC" w14:textId="77777777" w:rsidR="00EB3403" w:rsidRPr="009B2D0D" w:rsidRDefault="00117DC9" w:rsidP="009B2D0D">
            <w:pPr>
              <w:rPr>
                <w:rFonts w:ascii="Verdana" w:hAnsi="Verdana"/>
              </w:rPr>
            </w:pPr>
            <w:sdt>
              <w:sdtPr>
                <w:rPr>
                  <w:rFonts w:ascii="Verdana" w:hAnsi="Verdana"/>
                </w:rPr>
                <w:id w:val="-1423017836"/>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samazinās </w:t>
            </w:r>
          </w:p>
        </w:tc>
        <w:tc>
          <w:tcPr>
            <w:tcW w:w="9214" w:type="dxa"/>
            <w:tcBorders>
              <w:top w:val="nil"/>
              <w:left w:val="nil"/>
              <w:bottom w:val="nil"/>
              <w:right w:val="nil"/>
            </w:tcBorders>
          </w:tcPr>
          <w:p w14:paraId="7EC1B8D5" w14:textId="77777777" w:rsidR="00EB3403" w:rsidRPr="009B2D0D" w:rsidRDefault="00EB3403" w:rsidP="009B2D0D">
            <w:pPr>
              <w:rPr>
                <w:rFonts w:ascii="Verdana" w:hAnsi="Verdana"/>
              </w:rPr>
            </w:pPr>
            <w:r w:rsidRPr="009B2D0D">
              <w:rPr>
                <w:rFonts w:ascii="Verdana" w:hAnsi="Verdana"/>
              </w:rPr>
              <w:t xml:space="preserve"> </w:t>
            </w:r>
          </w:p>
        </w:tc>
      </w:tr>
    </w:tbl>
    <w:p w14:paraId="78CF16DF"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2126"/>
        <w:gridCol w:w="12616"/>
      </w:tblGrid>
      <w:tr w:rsidR="00EB3403" w:rsidRPr="009B2D0D" w14:paraId="0286D8D6" w14:textId="77777777" w:rsidTr="007114DF">
        <w:trPr>
          <w:gridBefore w:val="1"/>
          <w:wBefore w:w="567" w:type="dxa"/>
        </w:trPr>
        <w:tc>
          <w:tcPr>
            <w:tcW w:w="2126" w:type="dxa"/>
            <w:tcBorders>
              <w:top w:val="nil"/>
              <w:left w:val="nil"/>
              <w:bottom w:val="nil"/>
              <w:right w:val="single" w:sz="4" w:space="0" w:color="auto"/>
            </w:tcBorders>
          </w:tcPr>
          <w:p w14:paraId="3BAD4E77" w14:textId="77777777" w:rsidR="00EB3403" w:rsidRPr="009B2D0D" w:rsidRDefault="00117DC9" w:rsidP="00EB3403">
            <w:pPr>
              <w:spacing w:before="120" w:after="120"/>
              <w:rPr>
                <w:rFonts w:ascii="Verdana" w:hAnsi="Verdana"/>
              </w:rPr>
            </w:pPr>
            <w:sdt>
              <w:sdtPr>
                <w:rPr>
                  <w:rFonts w:ascii="Verdana" w:hAnsi="Verdana"/>
                </w:rPr>
                <w:id w:val="677616376"/>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02A802FA" w14:textId="603401DF" w:rsidR="00EB3403" w:rsidRPr="009B2D0D" w:rsidRDefault="008F5C65" w:rsidP="00EB3403">
            <w:pPr>
              <w:spacing w:before="120" w:after="120"/>
              <w:rPr>
                <w:rFonts w:ascii="Verdana" w:hAnsi="Verdana"/>
              </w:rPr>
            </w:pPr>
            <w:r w:rsidRPr="008F5C65">
              <w:rPr>
                <w:rFonts w:ascii="Verdana" w:hAnsi="Verdana"/>
              </w:rPr>
              <w:t xml:space="preserve">pastāv veselīga konkurence. </w:t>
            </w:r>
            <w:r w:rsidR="003E6D26">
              <w:rPr>
                <w:rFonts w:ascii="Verdana" w:hAnsi="Verdana"/>
              </w:rPr>
              <w:t>Pašvaldība</w:t>
            </w:r>
            <w:r w:rsidRPr="008F5C65">
              <w:rPr>
                <w:rFonts w:ascii="Verdana" w:hAnsi="Verdana"/>
              </w:rPr>
              <w:t xml:space="preserve"> netraucē attīstīt privātā sektora darbību</w:t>
            </w:r>
            <w:r w:rsidR="00F71051">
              <w:rPr>
                <w:rFonts w:ascii="Verdana" w:hAnsi="Verdana"/>
              </w:rPr>
              <w:t xml:space="preserve">, </w:t>
            </w:r>
            <w:r w:rsidR="00F71051" w:rsidRPr="00A42E87">
              <w:rPr>
                <w:rFonts w:ascii="Verdana" w:hAnsi="Verdana"/>
              </w:rPr>
              <w:t>Sabiedrībai nav nekādu priekšrocību attiecībā pret citiem tirgus dalībniekiem</w:t>
            </w:r>
            <w:r w:rsidRPr="00A42E87">
              <w:rPr>
                <w:rFonts w:ascii="Verdana" w:hAnsi="Verdana"/>
              </w:rPr>
              <w:t>.</w:t>
            </w:r>
          </w:p>
        </w:tc>
      </w:tr>
      <w:tr w:rsidR="00EB3403" w:rsidRPr="009B2D0D" w14:paraId="50E8B646" w14:textId="77777777" w:rsidTr="007114DF">
        <w:tc>
          <w:tcPr>
            <w:tcW w:w="15309" w:type="dxa"/>
            <w:gridSpan w:val="3"/>
            <w:tcBorders>
              <w:top w:val="nil"/>
              <w:left w:val="nil"/>
              <w:bottom w:val="nil"/>
              <w:right w:val="nil"/>
            </w:tcBorders>
          </w:tcPr>
          <w:p w14:paraId="0A393D13" w14:textId="77777777" w:rsidR="00EB3403" w:rsidRPr="009B2D0D" w:rsidRDefault="00EB3403" w:rsidP="007114DF">
            <w:pPr>
              <w:spacing w:before="120" w:after="120"/>
              <w:rPr>
                <w:rFonts w:ascii="Verdana" w:hAnsi="Verdana"/>
                <w:b/>
                <w:bCs/>
              </w:rPr>
            </w:pPr>
            <w:bookmarkStart w:id="25" w:name="_Hlk40117063"/>
            <w:r w:rsidRPr="009B2D0D">
              <w:rPr>
                <w:rFonts w:ascii="Verdana" w:hAnsi="Verdana"/>
                <w:b/>
                <w:bCs/>
              </w:rPr>
              <w:t xml:space="preserve">7. Vai pastāv konkurenci mazāk ietekmējoša alternatīva, kas neparedz </w:t>
            </w:r>
            <w:r w:rsidR="00CF53C1">
              <w:rPr>
                <w:rFonts w:ascii="Verdana" w:hAnsi="Verdana"/>
                <w:b/>
                <w:bCs/>
              </w:rPr>
              <w:t>domes</w:t>
            </w:r>
            <w:r w:rsidRPr="009B2D0D">
              <w:rPr>
                <w:rFonts w:ascii="Verdana" w:hAnsi="Verdana"/>
                <w:b/>
                <w:bCs/>
              </w:rPr>
              <w:t xml:space="preserve"> kapitālsabiedrības iesaisti tirgū?</w:t>
            </w:r>
          </w:p>
        </w:tc>
      </w:tr>
      <w:tr w:rsidR="00EB3403" w:rsidRPr="009B2D0D" w14:paraId="09A23A92" w14:textId="77777777" w:rsidTr="007114DF">
        <w:trPr>
          <w:gridBefore w:val="1"/>
          <w:wBefore w:w="567" w:type="dxa"/>
        </w:trPr>
        <w:tc>
          <w:tcPr>
            <w:tcW w:w="2126" w:type="dxa"/>
            <w:tcBorders>
              <w:top w:val="nil"/>
              <w:left w:val="nil"/>
              <w:bottom w:val="nil"/>
              <w:right w:val="single" w:sz="4" w:space="0" w:color="auto"/>
            </w:tcBorders>
          </w:tcPr>
          <w:p w14:paraId="0AA56C60" w14:textId="77777777" w:rsidR="00EB3403" w:rsidRPr="009B2D0D" w:rsidRDefault="00117DC9" w:rsidP="007114DF">
            <w:pPr>
              <w:rPr>
                <w:rFonts w:ascii="Verdana" w:hAnsi="Verdana"/>
              </w:rPr>
            </w:pPr>
            <w:sdt>
              <w:sdtPr>
                <w:rPr>
                  <w:rFonts w:ascii="Verdana" w:hAnsi="Verdana"/>
                </w:rPr>
                <w:id w:val="583495133"/>
                <w14:checkbox>
                  <w14:checked w14:val="0"/>
                  <w14:checkedState w14:val="2612" w14:font="MS Gothic"/>
                  <w14:uncheckedState w14:val="2610" w14:font="MS Gothic"/>
                </w14:checkbox>
              </w:sdtPr>
              <w:sdtEndPr/>
              <w:sdtContent>
                <w:r w:rsidR="00EB3403" w:rsidRPr="009B2D0D">
                  <w:rPr>
                    <w:rFonts w:ascii="Segoe UI Symbol" w:hAnsi="Segoe UI Symbol" w:cs="Segoe UI Symbol"/>
                  </w:rPr>
                  <w:t>☐</w:t>
                </w:r>
              </w:sdtContent>
            </w:sdt>
            <w:r w:rsidR="00EB3403" w:rsidRPr="009B2D0D">
              <w:rPr>
                <w:rFonts w:ascii="Verdana" w:hAnsi="Verdana"/>
              </w:rPr>
              <w:t xml:space="preserve"> Jā, piemēram</w:t>
            </w:r>
          </w:p>
        </w:tc>
        <w:tc>
          <w:tcPr>
            <w:tcW w:w="12616" w:type="dxa"/>
            <w:tcBorders>
              <w:top w:val="single" w:sz="4" w:space="0" w:color="auto"/>
              <w:left w:val="single" w:sz="4" w:space="0" w:color="auto"/>
              <w:bottom w:val="single" w:sz="4" w:space="0" w:color="auto"/>
              <w:right w:val="single" w:sz="4" w:space="0" w:color="auto"/>
            </w:tcBorders>
          </w:tcPr>
          <w:p w14:paraId="073B5115" w14:textId="77777777" w:rsidR="00EB3403" w:rsidRPr="009B2D0D" w:rsidRDefault="00EB3403" w:rsidP="007114DF">
            <w:pPr>
              <w:rPr>
                <w:rFonts w:ascii="Verdana" w:hAnsi="Verdana"/>
              </w:rPr>
            </w:pPr>
            <w:r w:rsidRPr="009B2D0D">
              <w:rPr>
                <w:rFonts w:ascii="Verdana" w:hAnsi="Verdana"/>
              </w:rPr>
              <w:t xml:space="preserve"> </w:t>
            </w:r>
          </w:p>
        </w:tc>
      </w:tr>
    </w:tbl>
    <w:p w14:paraId="2FAD9F66"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283"/>
        <w:gridCol w:w="12616"/>
      </w:tblGrid>
      <w:tr w:rsidR="00EB3403" w:rsidRPr="009B2D0D" w14:paraId="2422D8EB" w14:textId="77777777" w:rsidTr="007114DF">
        <w:trPr>
          <w:gridBefore w:val="1"/>
          <w:wBefore w:w="567" w:type="dxa"/>
        </w:trPr>
        <w:tc>
          <w:tcPr>
            <w:tcW w:w="2126" w:type="dxa"/>
            <w:gridSpan w:val="2"/>
            <w:tcBorders>
              <w:top w:val="nil"/>
              <w:left w:val="nil"/>
              <w:bottom w:val="nil"/>
              <w:right w:val="single" w:sz="4" w:space="0" w:color="auto"/>
            </w:tcBorders>
          </w:tcPr>
          <w:p w14:paraId="32C8D3E9" w14:textId="77777777" w:rsidR="00EB3403" w:rsidRPr="009B2D0D" w:rsidRDefault="00117DC9" w:rsidP="00EB3403">
            <w:pPr>
              <w:spacing w:before="120" w:after="120"/>
              <w:rPr>
                <w:rFonts w:ascii="Verdana" w:hAnsi="Verdana"/>
              </w:rPr>
            </w:pPr>
            <w:sdt>
              <w:sdtPr>
                <w:rPr>
                  <w:rFonts w:ascii="Verdana" w:hAnsi="Verdana"/>
                </w:rPr>
                <w:id w:val="309907512"/>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5D7672E6" w14:textId="77777777" w:rsidR="00EB3403" w:rsidRPr="009B2D0D" w:rsidRDefault="008F5C65" w:rsidP="00EB3403">
            <w:pPr>
              <w:spacing w:before="120" w:after="120"/>
              <w:rPr>
                <w:rFonts w:ascii="Verdana" w:hAnsi="Verdana"/>
              </w:rPr>
            </w:pPr>
            <w:r>
              <w:rPr>
                <w:rFonts w:ascii="Verdana" w:hAnsi="Verdana"/>
              </w:rPr>
              <w:t>n</w:t>
            </w:r>
            <w:r w:rsidRPr="008F5C65">
              <w:rPr>
                <w:rFonts w:ascii="Verdana" w:hAnsi="Verdana"/>
              </w:rPr>
              <w:t xml:space="preserve">eparedzot </w:t>
            </w:r>
            <w:r>
              <w:rPr>
                <w:rFonts w:ascii="Verdana" w:hAnsi="Verdana"/>
              </w:rPr>
              <w:t>S</w:t>
            </w:r>
            <w:r w:rsidRPr="008F5C65">
              <w:rPr>
                <w:rFonts w:ascii="Verdana" w:hAnsi="Verdana"/>
              </w:rPr>
              <w:t>abiedrības iesaisti tirgū, iedzīvotājiem būs jāizvēlas sliktāks pakalpojuma sniedzējs</w:t>
            </w:r>
            <w:r>
              <w:rPr>
                <w:rFonts w:ascii="Verdana" w:hAnsi="Verdana"/>
              </w:rPr>
              <w:t>.</w:t>
            </w:r>
          </w:p>
        </w:tc>
      </w:tr>
      <w:bookmarkEnd w:id="25"/>
      <w:tr w:rsidR="00EB3403" w:rsidRPr="009B2D0D" w14:paraId="5B2D3918" w14:textId="77777777" w:rsidTr="007114DF">
        <w:tc>
          <w:tcPr>
            <w:tcW w:w="15309" w:type="dxa"/>
            <w:gridSpan w:val="4"/>
            <w:tcBorders>
              <w:top w:val="nil"/>
              <w:left w:val="nil"/>
              <w:bottom w:val="nil"/>
              <w:right w:val="nil"/>
            </w:tcBorders>
          </w:tcPr>
          <w:p w14:paraId="67E87068" w14:textId="7CC660A0" w:rsidR="00EB3403" w:rsidRPr="009B2D0D" w:rsidRDefault="00EB3403" w:rsidP="007114DF">
            <w:pPr>
              <w:spacing w:before="120" w:after="120"/>
              <w:rPr>
                <w:rFonts w:ascii="Verdana" w:hAnsi="Verdana"/>
                <w:b/>
                <w:bCs/>
              </w:rPr>
            </w:pPr>
            <w:r w:rsidRPr="009B2D0D">
              <w:rPr>
                <w:rFonts w:ascii="Verdana" w:hAnsi="Verdana"/>
                <w:b/>
                <w:bCs/>
              </w:rPr>
              <w:t xml:space="preserve">8. </w:t>
            </w:r>
            <w:bookmarkStart w:id="26" w:name="_Hlk40868928"/>
            <w:r w:rsidRPr="009B2D0D">
              <w:rPr>
                <w:rFonts w:ascii="Verdana" w:hAnsi="Verdana"/>
                <w:b/>
                <w:bCs/>
              </w:rPr>
              <w:t xml:space="preserve">Vai privāto tirgus dalībnieku kapacitāte ir atzīstama par pietiekamu gadījumam, ja </w:t>
            </w:r>
            <w:r w:rsidR="003E6D26">
              <w:rPr>
                <w:rFonts w:ascii="Verdana" w:hAnsi="Verdana"/>
                <w:b/>
                <w:bCs/>
              </w:rPr>
              <w:t>pašvaldība</w:t>
            </w:r>
            <w:r w:rsidRPr="009B2D0D">
              <w:rPr>
                <w:rFonts w:ascii="Verdana" w:hAnsi="Verdana"/>
                <w:b/>
                <w:bCs/>
              </w:rPr>
              <w:t xml:space="preserve"> izlems neturpināt līdzdalību kapitālsabiedrībā?</w:t>
            </w:r>
            <w:bookmarkEnd w:id="26"/>
          </w:p>
        </w:tc>
      </w:tr>
      <w:tr w:rsidR="00EB3403" w:rsidRPr="009B2D0D" w14:paraId="442A96B9" w14:textId="77777777" w:rsidTr="007114DF">
        <w:trPr>
          <w:gridBefore w:val="1"/>
          <w:wBefore w:w="567" w:type="dxa"/>
        </w:trPr>
        <w:tc>
          <w:tcPr>
            <w:tcW w:w="1843" w:type="dxa"/>
            <w:tcBorders>
              <w:top w:val="nil"/>
              <w:left w:val="nil"/>
              <w:bottom w:val="nil"/>
              <w:right w:val="single" w:sz="4" w:space="0" w:color="auto"/>
            </w:tcBorders>
          </w:tcPr>
          <w:p w14:paraId="70F43C76" w14:textId="77777777" w:rsidR="00EB3403" w:rsidRPr="009B2D0D" w:rsidRDefault="00117DC9" w:rsidP="00EB3403">
            <w:pPr>
              <w:spacing w:before="120" w:after="120"/>
              <w:rPr>
                <w:rFonts w:ascii="Verdana" w:hAnsi="Verdana"/>
              </w:rPr>
            </w:pPr>
            <w:sdt>
              <w:sdtPr>
                <w:rPr>
                  <w:rFonts w:ascii="Verdana" w:hAnsi="Verdana"/>
                </w:rPr>
                <w:id w:val="357709612"/>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64C0668A" w14:textId="77777777" w:rsidR="00EB3403" w:rsidRPr="009B2D0D" w:rsidRDefault="00EB3403" w:rsidP="00EB3403">
            <w:pPr>
              <w:spacing w:before="120" w:after="120"/>
              <w:rPr>
                <w:rFonts w:ascii="Verdana" w:hAnsi="Verdana"/>
              </w:rPr>
            </w:pPr>
            <w:r w:rsidRPr="009B2D0D">
              <w:rPr>
                <w:rFonts w:ascii="Verdana" w:hAnsi="Verdana"/>
              </w:rPr>
              <w:t xml:space="preserve"> </w:t>
            </w:r>
            <w:r w:rsidR="008F5C65">
              <w:rPr>
                <w:rFonts w:ascii="Verdana" w:hAnsi="Verdana"/>
              </w:rPr>
              <w:t>a</w:t>
            </w:r>
            <w:r w:rsidR="008F5C65" w:rsidRPr="008F5C65">
              <w:rPr>
                <w:rFonts w:ascii="Verdana" w:hAnsi="Verdana"/>
              </w:rPr>
              <w:t xml:space="preserve">ttiecībā uz </w:t>
            </w:r>
            <w:r w:rsidR="008F5C65" w:rsidRPr="008F5C65">
              <w:rPr>
                <w:rFonts w:ascii="Verdana" w:hAnsi="Verdana"/>
                <w:b/>
                <w:bCs/>
              </w:rPr>
              <w:t>īpašumu apsaimniekošanu</w:t>
            </w:r>
            <w:r w:rsidR="008F5C65" w:rsidRPr="008F5C65">
              <w:rPr>
                <w:rFonts w:ascii="Verdana" w:hAnsi="Verdana"/>
              </w:rPr>
              <w:t xml:space="preserve"> būs ko izvēlēties, tirgū ir nekustamā īpašuma apsaimniekotāji</w:t>
            </w:r>
            <w:r w:rsidR="008F5C65">
              <w:rPr>
                <w:rFonts w:ascii="Verdana" w:hAnsi="Verdana"/>
              </w:rPr>
              <w:t>.</w:t>
            </w:r>
          </w:p>
        </w:tc>
      </w:tr>
    </w:tbl>
    <w:p w14:paraId="30E501D6" w14:textId="77777777" w:rsidR="00EB3403" w:rsidRPr="00A6381F" w:rsidRDefault="00EB3403" w:rsidP="00EB3403">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EB3403" w:rsidRPr="009B2D0D" w14:paraId="3F5857AC" w14:textId="77777777" w:rsidTr="00824B80">
        <w:tc>
          <w:tcPr>
            <w:tcW w:w="1843" w:type="dxa"/>
            <w:tcBorders>
              <w:top w:val="nil"/>
              <w:left w:val="nil"/>
              <w:bottom w:val="nil"/>
              <w:right w:val="single" w:sz="4" w:space="0" w:color="auto"/>
            </w:tcBorders>
          </w:tcPr>
          <w:p w14:paraId="5C844548" w14:textId="77777777" w:rsidR="00EB3403" w:rsidRPr="009B2D0D" w:rsidRDefault="00117DC9" w:rsidP="00EB3403">
            <w:pPr>
              <w:spacing w:before="120" w:after="120"/>
              <w:rPr>
                <w:rFonts w:ascii="Verdana" w:hAnsi="Verdana"/>
              </w:rPr>
            </w:pPr>
            <w:sdt>
              <w:sdtPr>
                <w:rPr>
                  <w:rFonts w:ascii="Verdana" w:hAnsi="Verdana"/>
                </w:rPr>
                <w:id w:val="-693295746"/>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5962D37D" w14:textId="77777777" w:rsidR="00EB3403" w:rsidRPr="009B2D0D" w:rsidRDefault="00EB3403" w:rsidP="00EB3403">
            <w:pPr>
              <w:spacing w:before="120" w:after="120"/>
              <w:rPr>
                <w:rFonts w:ascii="Verdana" w:hAnsi="Verdana"/>
              </w:rPr>
            </w:pPr>
            <w:r w:rsidRPr="009B2D0D">
              <w:rPr>
                <w:rFonts w:ascii="Verdana" w:hAnsi="Verdana"/>
              </w:rPr>
              <w:t xml:space="preserve"> </w:t>
            </w:r>
            <w:r w:rsidR="008F5C65" w:rsidRPr="008F5C65">
              <w:rPr>
                <w:rFonts w:ascii="Verdana" w:hAnsi="Verdana"/>
                <w:b/>
                <w:bCs/>
              </w:rPr>
              <w:t>siltumapgādei</w:t>
            </w:r>
            <w:r w:rsidR="008F5C65" w:rsidRPr="008F5C65">
              <w:rPr>
                <w:rFonts w:ascii="Verdana" w:hAnsi="Verdana"/>
              </w:rPr>
              <w:t xml:space="preserve"> nav cit</w:t>
            </w:r>
            <w:r w:rsidR="00CF53C1">
              <w:rPr>
                <w:rFonts w:ascii="Verdana" w:hAnsi="Verdana"/>
              </w:rPr>
              <w:t>u</w:t>
            </w:r>
            <w:r w:rsidR="008F5C65" w:rsidRPr="008F5C65">
              <w:rPr>
                <w:rFonts w:ascii="Verdana" w:hAnsi="Verdana"/>
              </w:rPr>
              <w:t xml:space="preserve"> alternatīv</w:t>
            </w:r>
            <w:r w:rsidR="00CF53C1">
              <w:rPr>
                <w:rFonts w:ascii="Verdana" w:hAnsi="Verdana"/>
              </w:rPr>
              <w:t>u</w:t>
            </w:r>
            <w:r w:rsidR="008F5C65">
              <w:rPr>
                <w:rFonts w:ascii="Verdana" w:hAnsi="Verdana"/>
              </w:rPr>
              <w:t>.</w:t>
            </w:r>
          </w:p>
        </w:tc>
      </w:tr>
    </w:tbl>
    <w:p w14:paraId="3B284597" w14:textId="77777777" w:rsidR="00EB3403" w:rsidRDefault="00EB3403" w:rsidP="006A270D">
      <w:pPr>
        <w:spacing w:before="120"/>
        <w:ind w:right="253"/>
        <w:rPr>
          <w:rFonts w:ascii="Verdana" w:hAnsi="Verdana"/>
          <w:i/>
          <w:iCs/>
          <w:color w:val="4472C4" w:themeColor="accent1"/>
        </w:rPr>
      </w:pPr>
      <w:bookmarkStart w:id="27" w:name="_Hlk40117400"/>
      <w:r w:rsidRPr="009B2D0D">
        <w:rPr>
          <w:rFonts w:ascii="Verdana" w:hAnsi="Verdana"/>
          <w:i/>
          <w:iCs/>
          <w:color w:val="4472C4" w:themeColor="accent1"/>
        </w:rPr>
        <w:t>Ja ar kapitālsabiedrības darbību tiek radīta negatīva ietekme uz konkurenci, nepieciešamība domei paplašināt tās kapitālsabiedrības darbību nav atbalstāma.</w:t>
      </w:r>
    </w:p>
    <w:p w14:paraId="13027F1C" w14:textId="77777777" w:rsidR="00FF0F5F" w:rsidRPr="009B2D0D" w:rsidRDefault="00FF0F5F" w:rsidP="00CF53C1">
      <w:pPr>
        <w:spacing w:before="120"/>
        <w:rPr>
          <w:rFonts w:ascii="Verdana" w:hAnsi="Verdana"/>
          <w:i/>
          <w:iCs/>
          <w:color w:val="4472C4" w:themeColor="accent1"/>
        </w:rPr>
      </w:pPr>
    </w:p>
    <w:tbl>
      <w:tblPr>
        <w:tblStyle w:val="Reatabula"/>
        <w:tblW w:w="25372" w:type="dxa"/>
        <w:tblLook w:val="04A0" w:firstRow="1" w:lastRow="0" w:firstColumn="1" w:lastColumn="0" w:noHBand="0" w:noVBand="1"/>
      </w:tblPr>
      <w:tblGrid>
        <w:gridCol w:w="142"/>
        <w:gridCol w:w="426"/>
        <w:gridCol w:w="141"/>
        <w:gridCol w:w="1701"/>
        <w:gridCol w:w="142"/>
        <w:gridCol w:w="11339"/>
        <w:gridCol w:w="1560"/>
        <w:gridCol w:w="385"/>
        <w:gridCol w:w="9536"/>
      </w:tblGrid>
      <w:tr w:rsidR="00EB3403" w:rsidRPr="009B2D0D" w14:paraId="798F27FF" w14:textId="77777777" w:rsidTr="0044400D">
        <w:trPr>
          <w:gridAfter w:val="2"/>
          <w:wAfter w:w="9921" w:type="dxa"/>
        </w:trPr>
        <w:tc>
          <w:tcPr>
            <w:tcW w:w="15451" w:type="dxa"/>
            <w:gridSpan w:val="7"/>
            <w:tcBorders>
              <w:top w:val="nil"/>
              <w:left w:val="nil"/>
              <w:bottom w:val="nil"/>
              <w:right w:val="nil"/>
            </w:tcBorders>
            <w:shd w:val="clear" w:color="auto" w:fill="538135" w:themeFill="accent6" w:themeFillShade="BF"/>
          </w:tcPr>
          <w:p w14:paraId="61D31310" w14:textId="77777777" w:rsidR="00EB3403" w:rsidRPr="009B2D0D" w:rsidRDefault="00EB3403" w:rsidP="00824B80">
            <w:pPr>
              <w:spacing w:before="240" w:after="240"/>
              <w:rPr>
                <w:rFonts w:ascii="Verdana" w:hAnsi="Verdana"/>
                <w:b/>
                <w:bCs/>
                <w:color w:val="FFFFFF" w:themeColor="background1"/>
                <w:sz w:val="28"/>
                <w:szCs w:val="28"/>
              </w:rPr>
            </w:pPr>
            <w:bookmarkStart w:id="28" w:name="_Hlk40117483"/>
            <w:bookmarkEnd w:id="27"/>
            <w:r w:rsidRPr="009B2D0D">
              <w:rPr>
                <w:rFonts w:ascii="Verdana" w:hAnsi="Verdana"/>
                <w:b/>
                <w:bCs/>
                <w:color w:val="FFFFFF" w:themeColor="background1"/>
                <w:sz w:val="28"/>
                <w:szCs w:val="28"/>
              </w:rPr>
              <w:t>Konkurences neitralitāte</w:t>
            </w:r>
          </w:p>
        </w:tc>
      </w:tr>
      <w:bookmarkEnd w:id="28"/>
      <w:tr w:rsidR="00EB3403" w:rsidRPr="009B2D0D" w14:paraId="514FA307" w14:textId="77777777" w:rsidTr="0044400D">
        <w:trPr>
          <w:gridBefore w:val="1"/>
          <w:gridAfter w:val="1"/>
          <w:wBefore w:w="142" w:type="dxa"/>
          <w:wAfter w:w="9536" w:type="dxa"/>
        </w:trPr>
        <w:tc>
          <w:tcPr>
            <w:tcW w:w="15694" w:type="dxa"/>
            <w:gridSpan w:val="7"/>
            <w:tcBorders>
              <w:top w:val="nil"/>
              <w:left w:val="nil"/>
              <w:bottom w:val="nil"/>
              <w:right w:val="nil"/>
            </w:tcBorders>
          </w:tcPr>
          <w:p w14:paraId="03FE6404" w14:textId="77777777" w:rsidR="00EB3403" w:rsidRPr="009B2D0D" w:rsidRDefault="00EB3403" w:rsidP="007114DF">
            <w:pPr>
              <w:spacing w:before="120" w:after="120"/>
              <w:rPr>
                <w:rFonts w:ascii="Verdana" w:hAnsi="Verdana"/>
                <w:b/>
                <w:bCs/>
              </w:rPr>
            </w:pPr>
            <w:r w:rsidRPr="009B2D0D">
              <w:rPr>
                <w:rFonts w:ascii="Verdana" w:hAnsi="Verdana"/>
                <w:b/>
                <w:bCs/>
              </w:rPr>
              <w:t>1. Vai ir identificēti iespējamie konkurences neitralitātes pārkāpuma riski un paredzēti pasākumi to novēršanai?</w:t>
            </w:r>
          </w:p>
        </w:tc>
      </w:tr>
      <w:tr w:rsidR="00EB3403" w:rsidRPr="009B2D0D" w14:paraId="3E6F32AE" w14:textId="77777777" w:rsidTr="0044400D">
        <w:trPr>
          <w:gridBefore w:val="2"/>
          <w:gridAfter w:val="2"/>
          <w:wBefore w:w="568" w:type="dxa"/>
          <w:wAfter w:w="9921" w:type="dxa"/>
        </w:trPr>
        <w:tc>
          <w:tcPr>
            <w:tcW w:w="14883" w:type="dxa"/>
            <w:gridSpan w:val="5"/>
            <w:tcBorders>
              <w:top w:val="nil"/>
              <w:left w:val="nil"/>
              <w:bottom w:val="nil"/>
              <w:right w:val="nil"/>
            </w:tcBorders>
          </w:tcPr>
          <w:p w14:paraId="772E1882" w14:textId="77777777" w:rsidR="00EB3403" w:rsidRPr="009B2D0D" w:rsidRDefault="00EB3403" w:rsidP="00EB3403">
            <w:pPr>
              <w:spacing w:after="120"/>
              <w:rPr>
                <w:rFonts w:ascii="Verdana" w:hAnsi="Verdana"/>
                <w:b/>
                <w:bCs/>
              </w:rPr>
            </w:pPr>
            <w:r w:rsidRPr="009B2D0D">
              <w:rPr>
                <w:rFonts w:ascii="Verdana" w:hAnsi="Verdana"/>
                <w:i/>
                <w:iCs/>
              </w:rPr>
              <w:t xml:space="preserve">Proti, vai publiskas personas kapitālsabiedrība </w:t>
            </w:r>
            <w:bookmarkStart w:id="29" w:name="_Hlk40868986"/>
            <w:r w:rsidRPr="009B2D0D">
              <w:rPr>
                <w:rFonts w:ascii="Verdana" w:hAnsi="Verdana"/>
                <w:i/>
                <w:iCs/>
              </w:rPr>
              <w:t>savā darbībā ievēro brīvu un godīgu konkurenci?</w:t>
            </w:r>
            <w:bookmarkEnd w:id="29"/>
          </w:p>
        </w:tc>
      </w:tr>
      <w:tr w:rsidR="0044400D" w:rsidRPr="009B2D0D" w14:paraId="0C927405" w14:textId="77777777" w:rsidTr="0044400D">
        <w:trPr>
          <w:gridBefore w:val="3"/>
          <w:wBefore w:w="709" w:type="dxa"/>
        </w:trPr>
        <w:tc>
          <w:tcPr>
            <w:tcW w:w="1701" w:type="dxa"/>
            <w:tcBorders>
              <w:top w:val="nil"/>
              <w:left w:val="nil"/>
              <w:bottom w:val="nil"/>
              <w:right w:val="nil"/>
            </w:tcBorders>
          </w:tcPr>
          <w:p w14:paraId="4AF81600" w14:textId="77777777" w:rsidR="0044400D" w:rsidRPr="009B2D0D" w:rsidRDefault="00117DC9" w:rsidP="0044400D">
            <w:pPr>
              <w:rPr>
                <w:rFonts w:ascii="Verdana" w:hAnsi="Verdana"/>
              </w:rPr>
            </w:pPr>
            <w:sdt>
              <w:sdtPr>
                <w:rPr>
                  <w:rFonts w:ascii="Verdana" w:hAnsi="Verdana"/>
                </w:rPr>
                <w:id w:val="1823933402"/>
                <w14:checkbox>
                  <w14:checked w14:val="1"/>
                  <w14:checkedState w14:val="2612" w14:font="MS Gothic"/>
                  <w14:uncheckedState w14:val="2610" w14:font="MS Gothic"/>
                </w14:checkbox>
              </w:sdtPr>
              <w:sdtEndPr/>
              <w:sdtContent>
                <w:r w:rsidR="0044400D">
                  <w:rPr>
                    <w:rFonts w:ascii="MS Gothic" w:eastAsia="MS Gothic" w:hAnsi="MS Gothic" w:hint="eastAsia"/>
                  </w:rPr>
                  <w:t>☒</w:t>
                </w:r>
              </w:sdtContent>
            </w:sdt>
            <w:r w:rsidR="0044400D" w:rsidRPr="009B2D0D">
              <w:rPr>
                <w:rFonts w:ascii="Verdana" w:hAnsi="Verdana"/>
              </w:rPr>
              <w:t xml:space="preserve"> Jā</w:t>
            </w:r>
          </w:p>
        </w:tc>
        <w:tc>
          <w:tcPr>
            <w:tcW w:w="11481" w:type="dxa"/>
            <w:gridSpan w:val="2"/>
            <w:tcBorders>
              <w:top w:val="nil"/>
              <w:left w:val="nil"/>
              <w:bottom w:val="nil"/>
              <w:right w:val="nil"/>
            </w:tcBorders>
          </w:tcPr>
          <w:p w14:paraId="2A70E135" w14:textId="77777777" w:rsidR="0044400D" w:rsidRPr="009B2D0D" w:rsidRDefault="00117DC9" w:rsidP="0044400D">
            <w:pPr>
              <w:rPr>
                <w:rFonts w:ascii="Verdana" w:hAnsi="Verdana"/>
              </w:rPr>
            </w:pPr>
            <w:sdt>
              <w:sdtPr>
                <w:rPr>
                  <w:rFonts w:ascii="Verdana" w:hAnsi="Verdana"/>
                </w:rPr>
                <w:id w:val="750788532"/>
                <w14:checkbox>
                  <w14:checked w14:val="0"/>
                  <w14:checkedState w14:val="2612" w14:font="MS Gothic"/>
                  <w14:uncheckedState w14:val="2610" w14:font="MS Gothic"/>
                </w14:checkbox>
              </w:sdtPr>
              <w:sdtEndPr/>
              <w:sdtContent>
                <w:r w:rsidR="0044400D" w:rsidRPr="009B2D0D">
                  <w:rPr>
                    <w:rFonts w:ascii="Segoe UI Symbol" w:hAnsi="Segoe UI Symbol" w:cs="Segoe UI Symbol"/>
                  </w:rPr>
                  <w:t>☐</w:t>
                </w:r>
              </w:sdtContent>
            </w:sdt>
            <w:r w:rsidR="0044400D" w:rsidRPr="009B2D0D">
              <w:rPr>
                <w:rFonts w:ascii="Verdana" w:hAnsi="Verdana"/>
              </w:rPr>
              <w:t xml:space="preserve"> Nē</w:t>
            </w:r>
          </w:p>
        </w:tc>
        <w:tc>
          <w:tcPr>
            <w:tcW w:w="11481" w:type="dxa"/>
            <w:gridSpan w:val="3"/>
            <w:tcBorders>
              <w:top w:val="nil"/>
              <w:left w:val="nil"/>
              <w:bottom w:val="nil"/>
              <w:right w:val="nil"/>
            </w:tcBorders>
          </w:tcPr>
          <w:p w14:paraId="477C749D" w14:textId="77777777" w:rsidR="0044400D" w:rsidRPr="009B2D0D" w:rsidRDefault="0044400D" w:rsidP="0044400D">
            <w:pPr>
              <w:rPr>
                <w:rFonts w:ascii="Verdana" w:hAnsi="Verdana"/>
              </w:rPr>
            </w:pPr>
            <w:r w:rsidRPr="009B2D0D">
              <w:rPr>
                <w:rFonts w:ascii="Verdana" w:hAnsi="Verdana"/>
              </w:rPr>
              <w:t xml:space="preserve"> </w:t>
            </w:r>
          </w:p>
        </w:tc>
      </w:tr>
      <w:tr w:rsidR="0044400D" w:rsidRPr="009B2D0D" w14:paraId="78352F59" w14:textId="77777777" w:rsidTr="0044400D">
        <w:trPr>
          <w:gridBefore w:val="1"/>
          <w:gridAfter w:val="2"/>
          <w:wBefore w:w="142" w:type="dxa"/>
          <w:wAfter w:w="9921" w:type="dxa"/>
        </w:trPr>
        <w:tc>
          <w:tcPr>
            <w:tcW w:w="15309" w:type="dxa"/>
            <w:gridSpan w:val="6"/>
            <w:tcBorders>
              <w:top w:val="nil"/>
              <w:left w:val="nil"/>
              <w:bottom w:val="nil"/>
              <w:right w:val="nil"/>
            </w:tcBorders>
          </w:tcPr>
          <w:p w14:paraId="69799425" w14:textId="77777777" w:rsidR="0044400D" w:rsidRPr="009B2D0D" w:rsidRDefault="0044400D" w:rsidP="0044400D">
            <w:pPr>
              <w:spacing w:before="120" w:after="120"/>
              <w:rPr>
                <w:rFonts w:ascii="Verdana" w:hAnsi="Verdana"/>
                <w:b/>
                <w:bCs/>
              </w:rPr>
            </w:pPr>
            <w:r w:rsidRPr="009B2D0D">
              <w:rPr>
                <w:rFonts w:ascii="Verdana" w:hAnsi="Verdana"/>
                <w:b/>
                <w:bCs/>
              </w:rPr>
              <w:lastRenderedPageBreak/>
              <w:t>2. Vai kapitālsabiedrības sniegto pakalpojumu cena nosedz izmaksas?</w:t>
            </w:r>
          </w:p>
        </w:tc>
      </w:tr>
      <w:tr w:rsidR="0044400D" w:rsidRPr="009B2D0D" w14:paraId="28F78A4E" w14:textId="77777777" w:rsidTr="0044400D">
        <w:trPr>
          <w:gridBefore w:val="3"/>
          <w:gridAfter w:val="2"/>
          <w:wBefore w:w="709" w:type="dxa"/>
          <w:wAfter w:w="9921" w:type="dxa"/>
        </w:trPr>
        <w:tc>
          <w:tcPr>
            <w:tcW w:w="1843" w:type="dxa"/>
            <w:gridSpan w:val="2"/>
            <w:tcBorders>
              <w:top w:val="nil"/>
              <w:left w:val="nil"/>
              <w:bottom w:val="nil"/>
              <w:right w:val="nil"/>
            </w:tcBorders>
          </w:tcPr>
          <w:p w14:paraId="2B66565B" w14:textId="77777777" w:rsidR="0044400D" w:rsidRPr="009B2D0D" w:rsidRDefault="00117DC9" w:rsidP="0044400D">
            <w:pPr>
              <w:rPr>
                <w:rFonts w:ascii="Verdana" w:hAnsi="Verdana"/>
              </w:rPr>
            </w:pPr>
            <w:sdt>
              <w:sdtPr>
                <w:rPr>
                  <w:rFonts w:ascii="Verdana" w:hAnsi="Verdana"/>
                </w:rPr>
                <w:id w:val="2081547773"/>
                <w14:checkbox>
                  <w14:checked w14:val="1"/>
                  <w14:checkedState w14:val="2612" w14:font="MS Gothic"/>
                  <w14:uncheckedState w14:val="2610" w14:font="MS Gothic"/>
                </w14:checkbox>
              </w:sdtPr>
              <w:sdtEndPr/>
              <w:sdtContent>
                <w:r w:rsidR="0044400D">
                  <w:rPr>
                    <w:rFonts w:ascii="MS Gothic" w:eastAsia="MS Gothic" w:hAnsi="MS Gothic" w:hint="eastAsia"/>
                  </w:rPr>
                  <w:t>☒</w:t>
                </w:r>
              </w:sdtContent>
            </w:sdt>
            <w:r w:rsidR="0044400D" w:rsidRPr="009B2D0D">
              <w:rPr>
                <w:rFonts w:ascii="Verdana" w:hAnsi="Verdana"/>
              </w:rPr>
              <w:t xml:space="preserve"> Jā</w:t>
            </w:r>
          </w:p>
        </w:tc>
        <w:tc>
          <w:tcPr>
            <w:tcW w:w="12899" w:type="dxa"/>
            <w:gridSpan w:val="2"/>
            <w:tcBorders>
              <w:top w:val="nil"/>
              <w:left w:val="nil"/>
              <w:bottom w:val="nil"/>
              <w:right w:val="nil"/>
            </w:tcBorders>
          </w:tcPr>
          <w:p w14:paraId="100B9FA1" w14:textId="77777777" w:rsidR="0044400D" w:rsidRPr="009B2D0D" w:rsidRDefault="0044400D" w:rsidP="0044400D">
            <w:pPr>
              <w:rPr>
                <w:rFonts w:ascii="Verdana" w:hAnsi="Verdana"/>
              </w:rPr>
            </w:pPr>
            <w:r w:rsidRPr="009B2D0D">
              <w:rPr>
                <w:rFonts w:ascii="Verdana" w:hAnsi="Verdana"/>
              </w:rPr>
              <w:t xml:space="preserve"> </w:t>
            </w:r>
          </w:p>
        </w:tc>
      </w:tr>
    </w:tbl>
    <w:p w14:paraId="3B818942" w14:textId="77777777" w:rsidR="00824B80" w:rsidRPr="00A6381F" w:rsidRDefault="00824B80" w:rsidP="007114DF">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824B80" w:rsidRPr="009B2D0D" w14:paraId="5265C210" w14:textId="77777777" w:rsidTr="00824B80">
        <w:tc>
          <w:tcPr>
            <w:tcW w:w="1843" w:type="dxa"/>
            <w:tcBorders>
              <w:top w:val="nil"/>
              <w:left w:val="nil"/>
              <w:bottom w:val="nil"/>
              <w:right w:val="single" w:sz="4" w:space="0" w:color="auto"/>
            </w:tcBorders>
          </w:tcPr>
          <w:p w14:paraId="737B8848" w14:textId="77777777" w:rsidR="00824B80" w:rsidRPr="009B2D0D" w:rsidRDefault="00117DC9" w:rsidP="007114DF">
            <w:pPr>
              <w:rPr>
                <w:rFonts w:ascii="Verdana" w:hAnsi="Verdana"/>
              </w:rPr>
            </w:pPr>
            <w:sdt>
              <w:sdtPr>
                <w:rPr>
                  <w:rFonts w:ascii="Verdana" w:hAnsi="Verdana"/>
                </w:rPr>
                <w:id w:val="-1996332716"/>
                <w14:checkbox>
                  <w14:checked w14:val="0"/>
                  <w14:checkedState w14:val="2612" w14:font="MS Gothic"/>
                  <w14:uncheckedState w14:val="2610" w14:font="MS Gothic"/>
                </w14:checkbox>
              </w:sdtPr>
              <w:sdtEndPr/>
              <w:sdtContent>
                <w:r w:rsidR="00824B80" w:rsidRPr="009B2D0D">
                  <w:rPr>
                    <w:rFonts w:ascii="Segoe UI Symbol" w:hAnsi="Segoe UI Symbol" w:cs="Segoe UI Symbol"/>
                  </w:rPr>
                  <w:t>☐</w:t>
                </w:r>
              </w:sdtContent>
            </w:sdt>
            <w:r w:rsidR="00824B8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65283428" w14:textId="77777777" w:rsidR="00824B80" w:rsidRPr="00880703" w:rsidRDefault="00824B80" w:rsidP="007114DF">
            <w:pPr>
              <w:rPr>
                <w:rFonts w:ascii="Verdana" w:hAnsi="Verdana"/>
                <w:sz w:val="20"/>
                <w:szCs w:val="20"/>
              </w:rPr>
            </w:pPr>
            <w:r w:rsidRPr="00880703">
              <w:rPr>
                <w:rFonts w:ascii="Verdana" w:hAnsi="Verdana"/>
                <w:sz w:val="20"/>
                <w:szCs w:val="20"/>
              </w:rPr>
              <w:t xml:space="preserve"> </w:t>
            </w:r>
          </w:p>
        </w:tc>
      </w:tr>
    </w:tbl>
    <w:p w14:paraId="24D2D05B" w14:textId="77777777" w:rsidR="00824B80" w:rsidRDefault="00824B80" w:rsidP="006A270D">
      <w:pPr>
        <w:spacing w:before="120"/>
        <w:ind w:right="253"/>
        <w:rPr>
          <w:rFonts w:ascii="Verdana" w:hAnsi="Verdana"/>
          <w:i/>
          <w:iCs/>
          <w:color w:val="4472C4" w:themeColor="accent1"/>
        </w:rPr>
      </w:pPr>
      <w:bookmarkStart w:id="30" w:name="_Hlk40117850"/>
      <w:r w:rsidRPr="009B2D0D">
        <w:rPr>
          <w:rFonts w:ascii="Verdana" w:hAnsi="Verdana"/>
          <w:i/>
          <w:iCs/>
          <w:color w:val="4472C4" w:themeColor="accent1"/>
        </w:rPr>
        <w:t>Konkrētā principa pārkāpuma rezultātā Konkurences padome ir tiesīga uzsākt pārrunu procedūru ar domi vai kapitālsabiedrību. Konkurences padome kapitālsabiedrībai var uzlikt tiesisko pienākumu un naudas sodu.</w:t>
      </w:r>
    </w:p>
    <w:p w14:paraId="46900627" w14:textId="77777777" w:rsidR="00FF0F5F" w:rsidRDefault="00FF0F5F" w:rsidP="00CF53C1">
      <w:pPr>
        <w:spacing w:before="120"/>
        <w:rPr>
          <w:rFonts w:ascii="Verdana" w:hAnsi="Verdana"/>
          <w:i/>
          <w:iCs/>
          <w:color w:val="4472C4" w:themeColor="accent1"/>
        </w:rPr>
      </w:pPr>
    </w:p>
    <w:p w14:paraId="6F4D414C" w14:textId="77777777" w:rsidR="00FF0F5F" w:rsidRPr="009B2D0D" w:rsidRDefault="00FF0F5F" w:rsidP="00CF53C1">
      <w:pPr>
        <w:spacing w:before="120"/>
        <w:rPr>
          <w:rFonts w:ascii="Verdana" w:hAnsi="Verdana"/>
          <w:i/>
          <w:iCs/>
          <w:color w:val="4472C4" w:themeColor="accent1"/>
        </w:rPr>
      </w:pPr>
    </w:p>
    <w:tbl>
      <w:tblPr>
        <w:tblStyle w:val="Reatabula"/>
        <w:tblW w:w="16122" w:type="dxa"/>
        <w:tblLook w:val="04A0" w:firstRow="1" w:lastRow="0" w:firstColumn="1" w:lastColumn="0" w:noHBand="0" w:noVBand="1"/>
      </w:tblPr>
      <w:tblGrid>
        <w:gridCol w:w="142"/>
        <w:gridCol w:w="426"/>
        <w:gridCol w:w="425"/>
        <w:gridCol w:w="1275"/>
        <w:gridCol w:w="262"/>
        <w:gridCol w:w="22"/>
        <w:gridCol w:w="2126"/>
        <w:gridCol w:w="9499"/>
        <w:gridCol w:w="1558"/>
        <w:gridCol w:w="387"/>
      </w:tblGrid>
      <w:tr w:rsidR="00824B80" w:rsidRPr="009B2D0D" w14:paraId="7C53A968" w14:textId="77777777" w:rsidTr="00FF0F5F">
        <w:trPr>
          <w:gridAfter w:val="1"/>
          <w:wAfter w:w="387" w:type="dxa"/>
        </w:trPr>
        <w:tc>
          <w:tcPr>
            <w:tcW w:w="15735" w:type="dxa"/>
            <w:gridSpan w:val="9"/>
            <w:tcBorders>
              <w:top w:val="nil"/>
              <w:left w:val="nil"/>
              <w:bottom w:val="nil"/>
              <w:right w:val="nil"/>
            </w:tcBorders>
            <w:shd w:val="clear" w:color="auto" w:fill="538135" w:themeFill="accent6" w:themeFillShade="BF"/>
          </w:tcPr>
          <w:p w14:paraId="01CEF9D9" w14:textId="77777777" w:rsidR="00824B80" w:rsidRPr="009B2D0D" w:rsidRDefault="00824B80" w:rsidP="00824B80">
            <w:pPr>
              <w:spacing w:before="240" w:after="240"/>
              <w:rPr>
                <w:rFonts w:ascii="Verdana" w:hAnsi="Verdana"/>
                <w:b/>
                <w:bCs/>
                <w:color w:val="FFFFFF" w:themeColor="background1"/>
                <w:sz w:val="32"/>
                <w:szCs w:val="32"/>
              </w:rPr>
            </w:pPr>
            <w:bookmarkStart w:id="31" w:name="_Hlk40117894"/>
            <w:bookmarkEnd w:id="30"/>
            <w:r w:rsidRPr="009B2D0D">
              <w:rPr>
                <w:rFonts w:ascii="Verdana" w:hAnsi="Verdana"/>
                <w:b/>
                <w:bCs/>
                <w:color w:val="FFFFFF" w:themeColor="background1"/>
                <w:sz w:val="32"/>
                <w:szCs w:val="32"/>
              </w:rPr>
              <w:t>Kapitālsabiedrības finanses</w:t>
            </w:r>
          </w:p>
        </w:tc>
      </w:tr>
      <w:bookmarkEnd w:id="31"/>
      <w:tr w:rsidR="00824B80" w:rsidRPr="009B2D0D" w14:paraId="2D1E87AB" w14:textId="77777777" w:rsidTr="00FF0F5F">
        <w:trPr>
          <w:gridBefore w:val="1"/>
          <w:wBefore w:w="142" w:type="dxa"/>
        </w:trPr>
        <w:tc>
          <w:tcPr>
            <w:tcW w:w="15980" w:type="dxa"/>
            <w:gridSpan w:val="9"/>
            <w:tcBorders>
              <w:top w:val="nil"/>
              <w:left w:val="nil"/>
              <w:bottom w:val="nil"/>
              <w:right w:val="nil"/>
            </w:tcBorders>
          </w:tcPr>
          <w:p w14:paraId="3097081A" w14:textId="77777777" w:rsidR="00824B80" w:rsidRPr="009B2D0D" w:rsidRDefault="00824B80" w:rsidP="007114DF">
            <w:pPr>
              <w:spacing w:before="120" w:after="120"/>
              <w:rPr>
                <w:rFonts w:ascii="Verdana" w:hAnsi="Verdana"/>
                <w:b/>
                <w:bCs/>
              </w:rPr>
            </w:pPr>
            <w:r w:rsidRPr="009B2D0D">
              <w:rPr>
                <w:rFonts w:ascii="Verdana" w:hAnsi="Verdana"/>
                <w:b/>
                <w:bCs/>
              </w:rPr>
              <w:t>1. Vai kapitālsabiedrība saņem publiskas personas budžeta finansējumu?</w:t>
            </w:r>
          </w:p>
        </w:tc>
      </w:tr>
      <w:tr w:rsidR="00824B80" w:rsidRPr="009B2D0D" w14:paraId="58CB3C54" w14:textId="77777777" w:rsidTr="00FF0F5F">
        <w:trPr>
          <w:gridBefore w:val="2"/>
          <w:gridAfter w:val="1"/>
          <w:wBefore w:w="568" w:type="dxa"/>
          <w:wAfter w:w="387" w:type="dxa"/>
        </w:trPr>
        <w:tc>
          <w:tcPr>
            <w:tcW w:w="15167" w:type="dxa"/>
            <w:gridSpan w:val="7"/>
            <w:tcBorders>
              <w:top w:val="nil"/>
              <w:left w:val="nil"/>
              <w:bottom w:val="nil"/>
              <w:right w:val="nil"/>
            </w:tcBorders>
          </w:tcPr>
          <w:p w14:paraId="074763C5" w14:textId="77777777" w:rsidR="00824B80" w:rsidRPr="009B2D0D" w:rsidRDefault="00824B80" w:rsidP="00824B80">
            <w:pPr>
              <w:spacing w:after="120"/>
              <w:rPr>
                <w:rFonts w:ascii="Verdana" w:hAnsi="Verdana"/>
                <w:b/>
                <w:bCs/>
              </w:rPr>
            </w:pPr>
            <w:r w:rsidRPr="009B2D0D">
              <w:rPr>
                <w:rFonts w:ascii="Verdana" w:hAnsi="Verdana"/>
                <w:i/>
                <w:iCs/>
              </w:rPr>
              <w:t>T.sk., vai publiska persona pērk no kapitālsabiedrības konkrētu pakalpojumu, lai nodrošinātu patērētāju vajadzības?</w:t>
            </w:r>
          </w:p>
        </w:tc>
      </w:tr>
      <w:tr w:rsidR="00824B80" w:rsidRPr="009B2D0D" w14:paraId="09A22513" w14:textId="77777777" w:rsidTr="00FF0F5F">
        <w:trPr>
          <w:gridBefore w:val="3"/>
          <w:gridAfter w:val="2"/>
          <w:wBefore w:w="993" w:type="dxa"/>
          <w:wAfter w:w="1945" w:type="dxa"/>
        </w:trPr>
        <w:tc>
          <w:tcPr>
            <w:tcW w:w="1275" w:type="dxa"/>
            <w:tcBorders>
              <w:top w:val="nil"/>
              <w:left w:val="nil"/>
              <w:bottom w:val="nil"/>
              <w:right w:val="nil"/>
            </w:tcBorders>
          </w:tcPr>
          <w:p w14:paraId="07D65276" w14:textId="77777777" w:rsidR="00824B80" w:rsidRPr="009B2D0D" w:rsidRDefault="00117DC9" w:rsidP="007114DF">
            <w:pPr>
              <w:rPr>
                <w:rFonts w:ascii="Verdana" w:hAnsi="Verdana"/>
              </w:rPr>
            </w:pPr>
            <w:sdt>
              <w:sdtPr>
                <w:rPr>
                  <w:rFonts w:ascii="Verdana" w:hAnsi="Verdana"/>
                </w:rPr>
                <w:id w:val="2019346998"/>
                <w14:checkbox>
                  <w14:checked w14:val="0"/>
                  <w14:checkedState w14:val="2612" w14:font="MS Gothic"/>
                  <w14:uncheckedState w14:val="2610" w14:font="MS Gothic"/>
                </w14:checkbox>
              </w:sdtPr>
              <w:sdtEndPr/>
              <w:sdtContent>
                <w:r w:rsidR="00824B80" w:rsidRPr="009B2D0D">
                  <w:rPr>
                    <w:rFonts w:ascii="Segoe UI Symbol" w:hAnsi="Segoe UI Symbol" w:cs="Segoe UI Symbol"/>
                  </w:rPr>
                  <w:t>☐</w:t>
                </w:r>
              </w:sdtContent>
            </w:sdt>
            <w:r w:rsidR="00824B80" w:rsidRPr="009B2D0D">
              <w:rPr>
                <w:rFonts w:ascii="Verdana" w:hAnsi="Verdana"/>
              </w:rPr>
              <w:t xml:space="preserve"> Jā</w:t>
            </w:r>
          </w:p>
        </w:tc>
        <w:tc>
          <w:tcPr>
            <w:tcW w:w="11909" w:type="dxa"/>
            <w:gridSpan w:val="4"/>
            <w:tcBorders>
              <w:top w:val="nil"/>
              <w:left w:val="nil"/>
              <w:bottom w:val="nil"/>
              <w:right w:val="nil"/>
            </w:tcBorders>
          </w:tcPr>
          <w:p w14:paraId="44263A94" w14:textId="77777777" w:rsidR="00824B80" w:rsidRPr="009B2D0D" w:rsidRDefault="00824B80" w:rsidP="007114DF">
            <w:pPr>
              <w:rPr>
                <w:rFonts w:ascii="Verdana" w:hAnsi="Verdana"/>
              </w:rPr>
            </w:pPr>
            <w:r w:rsidRPr="009B2D0D">
              <w:rPr>
                <w:rFonts w:ascii="Verdana" w:hAnsi="Verdana"/>
              </w:rPr>
              <w:t xml:space="preserve"> </w:t>
            </w:r>
            <w:r w:rsidR="0044400D" w:rsidRPr="0044400D">
              <w:rPr>
                <w:rFonts w:ascii="Segoe UI Symbol" w:hAnsi="Segoe UI Symbol" w:cs="Segoe UI Symbol"/>
              </w:rPr>
              <w:t>☒</w:t>
            </w:r>
            <w:r w:rsidR="0044400D" w:rsidRPr="0044400D">
              <w:rPr>
                <w:rFonts w:ascii="Verdana" w:hAnsi="Verdana"/>
              </w:rPr>
              <w:t xml:space="preserve"> Nē</w:t>
            </w:r>
          </w:p>
        </w:tc>
      </w:tr>
      <w:tr w:rsidR="00824B80" w:rsidRPr="009B2D0D" w14:paraId="1CBC5FD9" w14:textId="77777777" w:rsidTr="00FF0F5F">
        <w:trPr>
          <w:gridBefore w:val="1"/>
          <w:wBefore w:w="142" w:type="dxa"/>
        </w:trPr>
        <w:tc>
          <w:tcPr>
            <w:tcW w:w="15980" w:type="dxa"/>
            <w:gridSpan w:val="9"/>
            <w:tcBorders>
              <w:top w:val="nil"/>
              <w:left w:val="nil"/>
              <w:bottom w:val="nil"/>
              <w:right w:val="nil"/>
            </w:tcBorders>
          </w:tcPr>
          <w:p w14:paraId="2C74ED32" w14:textId="77777777" w:rsidR="00824B80" w:rsidRPr="009B2D0D" w:rsidRDefault="00824B80" w:rsidP="007114DF">
            <w:pPr>
              <w:spacing w:before="120" w:after="120"/>
              <w:rPr>
                <w:rFonts w:ascii="Verdana" w:hAnsi="Verdana"/>
                <w:b/>
                <w:bCs/>
              </w:rPr>
            </w:pPr>
            <w:r w:rsidRPr="009B2D0D">
              <w:rPr>
                <w:rFonts w:ascii="Verdana" w:hAnsi="Verdana"/>
                <w:b/>
                <w:bCs/>
              </w:rPr>
              <w:t>2. Kāds ir kapitālsabiedrības darbības finansēšanas avots?</w:t>
            </w:r>
          </w:p>
        </w:tc>
      </w:tr>
      <w:tr w:rsidR="00824B80" w:rsidRPr="009B2D0D" w14:paraId="34F94AB3" w14:textId="77777777" w:rsidTr="00FF0F5F">
        <w:trPr>
          <w:gridBefore w:val="2"/>
          <w:gridAfter w:val="1"/>
          <w:wBefore w:w="568" w:type="dxa"/>
          <w:wAfter w:w="387" w:type="dxa"/>
        </w:trPr>
        <w:tc>
          <w:tcPr>
            <w:tcW w:w="15167" w:type="dxa"/>
            <w:gridSpan w:val="7"/>
            <w:tcBorders>
              <w:top w:val="nil"/>
              <w:left w:val="nil"/>
              <w:bottom w:val="nil"/>
              <w:right w:val="nil"/>
            </w:tcBorders>
          </w:tcPr>
          <w:p w14:paraId="01B5C2A8" w14:textId="77777777" w:rsidR="00824B80" w:rsidRPr="00C2652B" w:rsidRDefault="00824B80" w:rsidP="00824B80">
            <w:pPr>
              <w:spacing w:after="120"/>
              <w:rPr>
                <w:rFonts w:ascii="Verdana" w:hAnsi="Verdana"/>
                <w:b/>
                <w:bCs/>
              </w:rPr>
            </w:pPr>
            <w:r w:rsidRPr="00C2652B">
              <w:rPr>
                <w:rFonts w:ascii="Verdana" w:hAnsi="Verdana"/>
                <w:i/>
                <w:iCs/>
              </w:rPr>
              <w:t>Proti, cik lielu budžeta daļu veido publiskie līdzekļi un cik – kapitālsabiedrības pašas ieņēmumi?</w:t>
            </w:r>
          </w:p>
        </w:tc>
      </w:tr>
      <w:tr w:rsidR="00824B80" w:rsidRPr="009B2D0D" w14:paraId="3C70FA68" w14:textId="77777777" w:rsidTr="00FF0F5F">
        <w:trPr>
          <w:gridBefore w:val="3"/>
          <w:gridAfter w:val="1"/>
          <w:wBefore w:w="993" w:type="dxa"/>
          <w:wAfter w:w="387" w:type="dxa"/>
        </w:trPr>
        <w:tc>
          <w:tcPr>
            <w:tcW w:w="14742" w:type="dxa"/>
            <w:gridSpan w:val="6"/>
            <w:tcBorders>
              <w:top w:val="single" w:sz="4" w:space="0" w:color="auto"/>
            </w:tcBorders>
          </w:tcPr>
          <w:p w14:paraId="5AB37A30" w14:textId="6818F05C" w:rsidR="008F5C65" w:rsidRPr="008F5C65" w:rsidRDefault="008F5C65" w:rsidP="008F5C65">
            <w:pPr>
              <w:spacing w:before="120" w:after="120"/>
              <w:rPr>
                <w:rFonts w:ascii="Verdana" w:hAnsi="Verdana"/>
              </w:rPr>
            </w:pPr>
            <w:r w:rsidRPr="008F5C65">
              <w:rPr>
                <w:rFonts w:ascii="Verdana" w:hAnsi="Verdana"/>
                <w:bCs/>
              </w:rPr>
              <w:t xml:space="preserve">Sabiedrība nodrošina komercdarbību </w:t>
            </w:r>
            <w:r w:rsidR="00CF53C1">
              <w:rPr>
                <w:rFonts w:ascii="Verdana" w:hAnsi="Verdana"/>
                <w:bCs/>
              </w:rPr>
              <w:t xml:space="preserve">tikai </w:t>
            </w:r>
            <w:r w:rsidRPr="008F5C65">
              <w:rPr>
                <w:rFonts w:ascii="Verdana" w:hAnsi="Verdana"/>
                <w:bCs/>
              </w:rPr>
              <w:t xml:space="preserve">no saviem finanšu ieņēmumiem </w:t>
            </w:r>
            <w:r w:rsidRPr="008F5C65">
              <w:rPr>
                <w:rFonts w:ascii="Verdana" w:hAnsi="Verdana"/>
                <w:b/>
              </w:rPr>
              <w:t>par siltuma</w:t>
            </w:r>
            <w:r w:rsidR="003E6D26">
              <w:rPr>
                <w:rFonts w:ascii="Verdana" w:hAnsi="Verdana"/>
                <w:b/>
              </w:rPr>
              <w:t xml:space="preserve"> ražošanu un</w:t>
            </w:r>
            <w:r w:rsidRPr="008F5C65">
              <w:rPr>
                <w:rFonts w:ascii="Verdana" w:hAnsi="Verdana"/>
                <w:b/>
              </w:rPr>
              <w:t xml:space="preserve"> tirdzniecību</w:t>
            </w:r>
            <w:r w:rsidRPr="008F5C65">
              <w:rPr>
                <w:rFonts w:ascii="Verdana" w:hAnsi="Verdana"/>
              </w:rPr>
              <w:t xml:space="preserve">. </w:t>
            </w:r>
          </w:p>
          <w:p w14:paraId="32636705" w14:textId="77777777" w:rsidR="008F5C65" w:rsidRPr="008F5C65" w:rsidRDefault="008F5C65" w:rsidP="008F5C65">
            <w:pPr>
              <w:spacing w:before="120" w:after="120"/>
              <w:rPr>
                <w:rFonts w:ascii="Verdana" w:hAnsi="Verdana"/>
              </w:rPr>
            </w:pPr>
            <w:r w:rsidRPr="008F5C65">
              <w:rPr>
                <w:rFonts w:ascii="Verdana" w:hAnsi="Verdana"/>
                <w:bCs/>
              </w:rPr>
              <w:t xml:space="preserve">Sabiedrība nodrošina darbību no saviem finanšu ieņēmumiem </w:t>
            </w:r>
            <w:r w:rsidRPr="008F5C65">
              <w:rPr>
                <w:rFonts w:ascii="Verdana" w:hAnsi="Verdana"/>
                <w:b/>
              </w:rPr>
              <w:t>par pašvaldības dzīvokļu īres maksu</w:t>
            </w:r>
            <w:r w:rsidRPr="008F5C65">
              <w:rPr>
                <w:rFonts w:ascii="Verdana" w:hAnsi="Verdana"/>
                <w:bCs/>
              </w:rPr>
              <w:t>.</w:t>
            </w:r>
            <w:r w:rsidRPr="008F5C65">
              <w:rPr>
                <w:rFonts w:ascii="Verdana" w:hAnsi="Verdana"/>
              </w:rPr>
              <w:t xml:space="preserve"> </w:t>
            </w:r>
          </w:p>
          <w:p w14:paraId="2A73EDA7" w14:textId="5EC4F837" w:rsidR="00824B80" w:rsidRPr="009B2D0D" w:rsidRDefault="008F5C65" w:rsidP="00824B80">
            <w:pPr>
              <w:spacing w:before="120" w:after="120"/>
              <w:rPr>
                <w:rFonts w:ascii="Verdana" w:hAnsi="Verdana"/>
              </w:rPr>
            </w:pPr>
            <w:r w:rsidRPr="008F5C65">
              <w:rPr>
                <w:rFonts w:ascii="Verdana" w:hAnsi="Verdana"/>
                <w:bCs/>
              </w:rPr>
              <w:t xml:space="preserve">Sabiedrība nodrošina darbību no saviem finanšu ieņēmumiem </w:t>
            </w:r>
            <w:r w:rsidRPr="008F5C65">
              <w:rPr>
                <w:rFonts w:ascii="Verdana" w:hAnsi="Verdana"/>
                <w:b/>
              </w:rPr>
              <w:t>par nekustamā īpašuma apsaimniekošanu</w:t>
            </w:r>
            <w:r w:rsidRPr="008F5C65">
              <w:rPr>
                <w:rFonts w:ascii="Verdana" w:hAnsi="Verdana"/>
                <w:bCs/>
              </w:rPr>
              <w:t xml:space="preserve">. Pakalpojumu sniegšanai šajā nozarē netiek izmantoti </w:t>
            </w:r>
            <w:r w:rsidR="00C2652B">
              <w:rPr>
                <w:rFonts w:ascii="Verdana" w:hAnsi="Verdana"/>
                <w:bCs/>
              </w:rPr>
              <w:t>pašvaldības</w:t>
            </w:r>
            <w:r w:rsidRPr="008F5C65">
              <w:rPr>
                <w:rFonts w:ascii="Verdana" w:hAnsi="Verdana"/>
                <w:bCs/>
              </w:rPr>
              <w:t xml:space="preserve"> budžeta līdzekļi vai nauda, ko iedzīvotāji maksā par siltumu.</w:t>
            </w:r>
          </w:p>
        </w:tc>
      </w:tr>
      <w:tr w:rsidR="00824B80" w:rsidRPr="009B2D0D" w14:paraId="100864A3" w14:textId="77777777" w:rsidTr="00FF0F5F">
        <w:tc>
          <w:tcPr>
            <w:tcW w:w="16122" w:type="dxa"/>
            <w:gridSpan w:val="10"/>
            <w:tcBorders>
              <w:top w:val="nil"/>
              <w:left w:val="nil"/>
              <w:bottom w:val="nil"/>
              <w:right w:val="nil"/>
            </w:tcBorders>
          </w:tcPr>
          <w:p w14:paraId="55434058" w14:textId="77777777" w:rsidR="00824B80" w:rsidRPr="009B2D0D" w:rsidRDefault="00824B80" w:rsidP="007114DF">
            <w:pPr>
              <w:spacing w:before="120" w:after="120"/>
              <w:rPr>
                <w:rFonts w:ascii="Verdana" w:hAnsi="Verdana"/>
                <w:b/>
                <w:bCs/>
              </w:rPr>
            </w:pPr>
            <w:r w:rsidRPr="009B2D0D">
              <w:rPr>
                <w:rFonts w:ascii="Verdana" w:hAnsi="Verdana"/>
                <w:b/>
                <w:bCs/>
              </w:rPr>
              <w:t xml:space="preserve">  3. No kuriem līdzekļiem tiek finansēta kapitālsabiedrības pamatdarbība un iespējamās papildu darbības?</w:t>
            </w:r>
          </w:p>
        </w:tc>
      </w:tr>
      <w:tr w:rsidR="00824B80" w:rsidRPr="009B2D0D" w14:paraId="5DBD6842" w14:textId="77777777" w:rsidTr="00FF0F5F">
        <w:trPr>
          <w:gridBefore w:val="3"/>
          <w:gridAfter w:val="1"/>
          <w:wBefore w:w="993" w:type="dxa"/>
          <w:wAfter w:w="387" w:type="dxa"/>
        </w:trPr>
        <w:tc>
          <w:tcPr>
            <w:tcW w:w="14742" w:type="dxa"/>
            <w:gridSpan w:val="6"/>
            <w:tcBorders>
              <w:top w:val="single" w:sz="4" w:space="0" w:color="auto"/>
            </w:tcBorders>
          </w:tcPr>
          <w:p w14:paraId="2D096D93" w14:textId="77777777" w:rsidR="00824B80" w:rsidRPr="009B2D0D" w:rsidRDefault="008F5C65" w:rsidP="00824B80">
            <w:pPr>
              <w:spacing w:before="120" w:after="120"/>
              <w:rPr>
                <w:rFonts w:ascii="Verdana" w:hAnsi="Verdana"/>
              </w:rPr>
            </w:pPr>
            <w:r w:rsidRPr="008F5C65">
              <w:rPr>
                <w:rFonts w:ascii="Verdana" w:hAnsi="Verdana"/>
              </w:rPr>
              <w:t>No pašu ieņēmumiem</w:t>
            </w:r>
            <w:r>
              <w:rPr>
                <w:rFonts w:ascii="Verdana" w:hAnsi="Verdana"/>
              </w:rPr>
              <w:t>.</w:t>
            </w:r>
          </w:p>
        </w:tc>
      </w:tr>
      <w:tr w:rsidR="00824B80" w:rsidRPr="009B2D0D" w14:paraId="5B1807CB" w14:textId="77777777" w:rsidTr="00FF0F5F">
        <w:trPr>
          <w:gridBefore w:val="1"/>
          <w:wBefore w:w="142" w:type="dxa"/>
        </w:trPr>
        <w:tc>
          <w:tcPr>
            <w:tcW w:w="15980" w:type="dxa"/>
            <w:gridSpan w:val="9"/>
            <w:tcBorders>
              <w:top w:val="nil"/>
              <w:left w:val="nil"/>
              <w:bottom w:val="nil"/>
              <w:right w:val="nil"/>
            </w:tcBorders>
          </w:tcPr>
          <w:p w14:paraId="46558D3C" w14:textId="77777777" w:rsidR="00824B80" w:rsidRPr="009B2D0D" w:rsidRDefault="00824B80" w:rsidP="007114DF">
            <w:pPr>
              <w:spacing w:before="120" w:after="120"/>
              <w:rPr>
                <w:rFonts w:ascii="Verdana" w:hAnsi="Verdana"/>
                <w:b/>
                <w:bCs/>
              </w:rPr>
            </w:pPr>
            <w:r w:rsidRPr="009B2D0D">
              <w:rPr>
                <w:rFonts w:ascii="Verdana" w:hAnsi="Verdana"/>
                <w:b/>
                <w:bCs/>
              </w:rPr>
              <w:t>4. Vai kapitālsabiedrībai ir noslēgti līgumi par investīciju projektu īstenošanu, kuri paredz pārraudzības periodu?</w:t>
            </w:r>
          </w:p>
        </w:tc>
      </w:tr>
      <w:tr w:rsidR="00824B80" w:rsidRPr="009B2D0D" w14:paraId="3FD0EEDC" w14:textId="77777777" w:rsidTr="00FF0F5F">
        <w:trPr>
          <w:gridBefore w:val="3"/>
          <w:gridAfter w:val="1"/>
          <w:wBefore w:w="993" w:type="dxa"/>
          <w:wAfter w:w="387" w:type="dxa"/>
        </w:trPr>
        <w:tc>
          <w:tcPr>
            <w:tcW w:w="1559" w:type="dxa"/>
            <w:gridSpan w:val="3"/>
            <w:tcBorders>
              <w:top w:val="nil"/>
              <w:left w:val="nil"/>
              <w:bottom w:val="nil"/>
              <w:right w:val="single" w:sz="4" w:space="0" w:color="auto"/>
            </w:tcBorders>
          </w:tcPr>
          <w:p w14:paraId="43EFDE26" w14:textId="77777777" w:rsidR="00824B80" w:rsidRPr="009B2D0D" w:rsidRDefault="00117DC9" w:rsidP="007114DF">
            <w:pPr>
              <w:rPr>
                <w:rFonts w:ascii="Verdana" w:hAnsi="Verdana"/>
              </w:rPr>
            </w:pPr>
            <w:sdt>
              <w:sdtPr>
                <w:rPr>
                  <w:rFonts w:ascii="Verdana" w:hAnsi="Verdana"/>
                </w:rPr>
                <w:id w:val="-930747387"/>
                <w14:checkbox>
                  <w14:checked w14:val="0"/>
                  <w14:checkedState w14:val="2612" w14:font="MS Gothic"/>
                  <w14:uncheckedState w14:val="2610" w14:font="MS Gothic"/>
                </w14:checkbox>
              </w:sdtPr>
              <w:sdtEndPr/>
              <w:sdtContent>
                <w:r w:rsidR="00824B80" w:rsidRPr="009B2D0D">
                  <w:rPr>
                    <w:rFonts w:ascii="Segoe UI Symbol" w:hAnsi="Segoe UI Symbol" w:cs="Segoe UI Symbol"/>
                  </w:rPr>
                  <w:t>☐</w:t>
                </w:r>
              </w:sdtContent>
            </w:sdt>
            <w:r w:rsidR="00824B80" w:rsidRPr="009B2D0D">
              <w:rPr>
                <w:rFonts w:ascii="Verdana" w:hAnsi="Verdana"/>
              </w:rPr>
              <w:t xml:space="preserve"> Jā, šādi</w:t>
            </w:r>
            <w:proofErr w:type="gramStart"/>
            <w:r w:rsidR="00824B80" w:rsidRPr="009B2D0D">
              <w:rPr>
                <w:rFonts w:ascii="Verdana" w:hAnsi="Verdana"/>
              </w:rPr>
              <w:t xml:space="preserve">  </w:t>
            </w:r>
            <w:proofErr w:type="gramEnd"/>
          </w:p>
        </w:tc>
        <w:tc>
          <w:tcPr>
            <w:tcW w:w="13183" w:type="dxa"/>
            <w:gridSpan w:val="3"/>
            <w:tcBorders>
              <w:top w:val="single" w:sz="4" w:space="0" w:color="auto"/>
              <w:left w:val="single" w:sz="4" w:space="0" w:color="auto"/>
              <w:bottom w:val="single" w:sz="4" w:space="0" w:color="auto"/>
              <w:right w:val="single" w:sz="4" w:space="0" w:color="auto"/>
            </w:tcBorders>
          </w:tcPr>
          <w:p w14:paraId="642A24C1" w14:textId="77777777" w:rsidR="00824B80" w:rsidRPr="009B2D0D" w:rsidRDefault="00824B80" w:rsidP="007114DF">
            <w:pPr>
              <w:rPr>
                <w:rFonts w:ascii="Verdana" w:hAnsi="Verdana"/>
              </w:rPr>
            </w:pPr>
            <w:r w:rsidRPr="009B2D0D">
              <w:rPr>
                <w:rFonts w:ascii="Verdana" w:hAnsi="Verdana"/>
              </w:rPr>
              <w:t xml:space="preserve"> </w:t>
            </w:r>
          </w:p>
        </w:tc>
      </w:tr>
      <w:tr w:rsidR="00824B80" w:rsidRPr="009B2D0D" w14:paraId="6BCF85EF" w14:textId="77777777" w:rsidTr="00FF0F5F">
        <w:trPr>
          <w:gridBefore w:val="3"/>
          <w:gridAfter w:val="1"/>
          <w:wBefore w:w="993" w:type="dxa"/>
          <w:wAfter w:w="387" w:type="dxa"/>
        </w:trPr>
        <w:tc>
          <w:tcPr>
            <w:tcW w:w="1559" w:type="dxa"/>
            <w:gridSpan w:val="3"/>
            <w:tcBorders>
              <w:top w:val="nil"/>
              <w:left w:val="nil"/>
              <w:bottom w:val="nil"/>
              <w:right w:val="nil"/>
            </w:tcBorders>
          </w:tcPr>
          <w:p w14:paraId="4D68333B" w14:textId="77777777" w:rsidR="00824B80" w:rsidRPr="009B2D0D" w:rsidRDefault="00117DC9" w:rsidP="00CF53C1">
            <w:pPr>
              <w:spacing w:before="120"/>
              <w:rPr>
                <w:rFonts w:ascii="Verdana" w:hAnsi="Verdana"/>
              </w:rPr>
            </w:pPr>
            <w:sdt>
              <w:sdtPr>
                <w:rPr>
                  <w:rFonts w:ascii="Verdana" w:hAnsi="Verdana"/>
                </w:rPr>
                <w:id w:val="-152532223"/>
                <w14:checkbox>
                  <w14:checked w14:val="1"/>
                  <w14:checkedState w14:val="2612" w14:font="MS Gothic"/>
                  <w14:uncheckedState w14:val="2610" w14:font="MS Gothic"/>
                </w14:checkbox>
              </w:sdtPr>
              <w:sdtEndPr/>
              <w:sdtContent>
                <w:r w:rsidR="008F5C65">
                  <w:rPr>
                    <w:rFonts w:ascii="MS Gothic" w:eastAsia="MS Gothic" w:hAnsi="MS Gothic" w:hint="eastAsia"/>
                  </w:rPr>
                  <w:t>☒</w:t>
                </w:r>
              </w:sdtContent>
            </w:sdt>
            <w:r w:rsidR="00824B80" w:rsidRPr="009B2D0D">
              <w:rPr>
                <w:rFonts w:ascii="Verdana" w:hAnsi="Verdana"/>
              </w:rPr>
              <w:t xml:space="preserve"> Nē</w:t>
            </w:r>
            <w:proofErr w:type="gramStart"/>
            <w:r w:rsidR="00824B80" w:rsidRPr="009B2D0D">
              <w:rPr>
                <w:rFonts w:ascii="Verdana" w:hAnsi="Verdana"/>
              </w:rPr>
              <w:t xml:space="preserve">  </w:t>
            </w:r>
            <w:proofErr w:type="gramEnd"/>
          </w:p>
        </w:tc>
        <w:tc>
          <w:tcPr>
            <w:tcW w:w="13183" w:type="dxa"/>
            <w:gridSpan w:val="3"/>
            <w:tcBorders>
              <w:top w:val="nil"/>
              <w:left w:val="nil"/>
              <w:bottom w:val="nil"/>
              <w:right w:val="nil"/>
            </w:tcBorders>
          </w:tcPr>
          <w:p w14:paraId="318238F3" w14:textId="77777777" w:rsidR="00824B80" w:rsidRPr="009B2D0D" w:rsidRDefault="00824B80" w:rsidP="00CF53C1">
            <w:pPr>
              <w:spacing w:before="120"/>
              <w:rPr>
                <w:rFonts w:ascii="Verdana" w:hAnsi="Verdana"/>
              </w:rPr>
            </w:pPr>
            <w:r w:rsidRPr="009B2D0D">
              <w:rPr>
                <w:rFonts w:ascii="Verdana" w:hAnsi="Verdana"/>
              </w:rPr>
              <w:t xml:space="preserve"> </w:t>
            </w:r>
          </w:p>
        </w:tc>
      </w:tr>
      <w:tr w:rsidR="00824B80" w:rsidRPr="009B2D0D" w14:paraId="510FD6F1" w14:textId="77777777" w:rsidTr="00FF0F5F">
        <w:trPr>
          <w:gridBefore w:val="1"/>
          <w:wBefore w:w="142" w:type="dxa"/>
        </w:trPr>
        <w:tc>
          <w:tcPr>
            <w:tcW w:w="15980" w:type="dxa"/>
            <w:gridSpan w:val="9"/>
            <w:tcBorders>
              <w:top w:val="nil"/>
              <w:left w:val="nil"/>
              <w:bottom w:val="nil"/>
              <w:right w:val="nil"/>
            </w:tcBorders>
          </w:tcPr>
          <w:p w14:paraId="135222DB" w14:textId="77777777" w:rsidR="00824B80" w:rsidRPr="009B2D0D" w:rsidRDefault="00824B80" w:rsidP="007114DF">
            <w:pPr>
              <w:spacing w:before="120" w:after="120"/>
              <w:rPr>
                <w:rFonts w:ascii="Verdana" w:hAnsi="Verdana"/>
                <w:b/>
                <w:bCs/>
              </w:rPr>
            </w:pPr>
            <w:r w:rsidRPr="009B2D0D">
              <w:rPr>
                <w:rFonts w:ascii="Verdana" w:hAnsi="Verdana"/>
                <w:b/>
                <w:bCs/>
              </w:rPr>
              <w:lastRenderedPageBreak/>
              <w:t>5. Vai kapitālsabiedrība saņem valsts vai pašvaldības budžeta dotāciju zaudējumu segšanai?</w:t>
            </w:r>
          </w:p>
        </w:tc>
      </w:tr>
      <w:tr w:rsidR="00FF0F5F" w:rsidRPr="009B2D0D" w14:paraId="2DF4C8E1" w14:textId="77777777" w:rsidTr="00FF0F5F">
        <w:trPr>
          <w:gridBefore w:val="3"/>
          <w:gridAfter w:val="1"/>
          <w:wBefore w:w="993" w:type="dxa"/>
          <w:wAfter w:w="387" w:type="dxa"/>
        </w:trPr>
        <w:tc>
          <w:tcPr>
            <w:tcW w:w="1559" w:type="dxa"/>
            <w:gridSpan w:val="3"/>
            <w:tcBorders>
              <w:top w:val="nil"/>
              <w:left w:val="nil"/>
              <w:bottom w:val="nil"/>
              <w:right w:val="nil"/>
            </w:tcBorders>
          </w:tcPr>
          <w:p w14:paraId="67B5BBE8" w14:textId="77777777" w:rsidR="00FF0F5F" w:rsidRPr="009B2D0D" w:rsidRDefault="00117DC9" w:rsidP="0044400D">
            <w:pPr>
              <w:rPr>
                <w:rFonts w:ascii="Verdana" w:hAnsi="Verdana"/>
              </w:rPr>
            </w:pPr>
            <w:sdt>
              <w:sdtPr>
                <w:rPr>
                  <w:rFonts w:ascii="Verdana" w:hAnsi="Verdana"/>
                </w:rPr>
                <w:id w:val="1037635124"/>
                <w14:checkbox>
                  <w14:checked w14:val="1"/>
                  <w14:checkedState w14:val="2612" w14:font="MS Gothic"/>
                  <w14:uncheckedState w14:val="2610" w14:font="MS Gothic"/>
                </w14:checkbox>
              </w:sdtPr>
              <w:sdtEndPr/>
              <w:sdtContent>
                <w:r w:rsidR="00FF0F5F">
                  <w:rPr>
                    <w:rFonts w:ascii="MS Gothic" w:eastAsia="MS Gothic" w:hAnsi="MS Gothic" w:hint="eastAsia"/>
                  </w:rPr>
                  <w:t>☒</w:t>
                </w:r>
              </w:sdtContent>
            </w:sdt>
            <w:r w:rsidR="00FF0F5F" w:rsidRPr="009B2D0D">
              <w:rPr>
                <w:rFonts w:ascii="Verdana" w:hAnsi="Verdana"/>
              </w:rPr>
              <w:t xml:space="preserve"> Jā</w:t>
            </w:r>
            <w:proofErr w:type="gramStart"/>
            <w:r w:rsidR="00FF0F5F" w:rsidRPr="009B2D0D">
              <w:rPr>
                <w:rFonts w:ascii="Verdana" w:hAnsi="Verdana"/>
              </w:rPr>
              <w:t xml:space="preserve">  </w:t>
            </w:r>
            <w:proofErr w:type="gramEnd"/>
          </w:p>
        </w:tc>
        <w:tc>
          <w:tcPr>
            <w:tcW w:w="13183" w:type="dxa"/>
            <w:gridSpan w:val="3"/>
            <w:tcBorders>
              <w:top w:val="nil"/>
              <w:left w:val="nil"/>
              <w:bottom w:val="nil"/>
              <w:right w:val="nil"/>
            </w:tcBorders>
          </w:tcPr>
          <w:p w14:paraId="41F6A3C0" w14:textId="77777777" w:rsidR="00FF0F5F" w:rsidRPr="009B2D0D" w:rsidRDefault="00117DC9" w:rsidP="0044400D">
            <w:pPr>
              <w:rPr>
                <w:rFonts w:ascii="Verdana" w:hAnsi="Verdana"/>
              </w:rPr>
            </w:pPr>
            <w:sdt>
              <w:sdtPr>
                <w:rPr>
                  <w:rFonts w:ascii="Verdana" w:hAnsi="Verdana"/>
                </w:rPr>
                <w:id w:val="959761371"/>
                <w14:checkbox>
                  <w14:checked w14:val="0"/>
                  <w14:checkedState w14:val="2612" w14:font="MS Gothic"/>
                  <w14:uncheckedState w14:val="2610" w14:font="MS Gothic"/>
                </w14:checkbox>
              </w:sdtPr>
              <w:sdtEndPr/>
              <w:sdtContent>
                <w:r w:rsidR="00FF0F5F">
                  <w:rPr>
                    <w:rFonts w:ascii="MS Gothic" w:eastAsia="MS Gothic" w:hAnsi="MS Gothic" w:hint="eastAsia"/>
                  </w:rPr>
                  <w:t>☐</w:t>
                </w:r>
              </w:sdtContent>
            </w:sdt>
            <w:r w:rsidR="00FF0F5F" w:rsidRPr="009B2D0D">
              <w:rPr>
                <w:rFonts w:ascii="Verdana" w:hAnsi="Verdana"/>
              </w:rPr>
              <w:t xml:space="preserve"> Nē</w:t>
            </w:r>
            <w:proofErr w:type="gramStart"/>
            <w:r w:rsidR="00FF0F5F" w:rsidRPr="009B2D0D">
              <w:rPr>
                <w:rFonts w:ascii="Verdana" w:hAnsi="Verdana"/>
              </w:rPr>
              <w:t xml:space="preserve">  </w:t>
            </w:r>
            <w:proofErr w:type="gramEnd"/>
          </w:p>
        </w:tc>
      </w:tr>
      <w:tr w:rsidR="00FF0F5F" w:rsidRPr="009B2D0D" w14:paraId="632BDC76" w14:textId="77777777" w:rsidTr="00FF0F5F">
        <w:trPr>
          <w:gridBefore w:val="3"/>
          <w:gridAfter w:val="1"/>
          <w:wBefore w:w="993" w:type="dxa"/>
          <w:wAfter w:w="387" w:type="dxa"/>
        </w:trPr>
        <w:tc>
          <w:tcPr>
            <w:tcW w:w="1559" w:type="dxa"/>
            <w:gridSpan w:val="3"/>
            <w:tcBorders>
              <w:top w:val="nil"/>
              <w:left w:val="nil"/>
              <w:bottom w:val="nil"/>
              <w:right w:val="nil"/>
            </w:tcBorders>
          </w:tcPr>
          <w:p w14:paraId="30F44C73" w14:textId="77777777" w:rsidR="00FF0F5F" w:rsidRDefault="00FF0F5F" w:rsidP="0044400D">
            <w:pPr>
              <w:rPr>
                <w:rFonts w:ascii="Verdana" w:hAnsi="Verdana"/>
              </w:rPr>
            </w:pPr>
          </w:p>
          <w:p w14:paraId="6BB450B9" w14:textId="77777777" w:rsidR="00FF0F5F" w:rsidRDefault="00FF0F5F" w:rsidP="0044400D">
            <w:pPr>
              <w:rPr>
                <w:rFonts w:ascii="Verdana" w:hAnsi="Verdana"/>
              </w:rPr>
            </w:pPr>
          </w:p>
        </w:tc>
        <w:tc>
          <w:tcPr>
            <w:tcW w:w="13183" w:type="dxa"/>
            <w:gridSpan w:val="3"/>
            <w:tcBorders>
              <w:top w:val="nil"/>
              <w:left w:val="nil"/>
              <w:bottom w:val="nil"/>
              <w:right w:val="nil"/>
            </w:tcBorders>
          </w:tcPr>
          <w:p w14:paraId="7F89C3DC" w14:textId="77777777" w:rsidR="00FF0F5F" w:rsidRDefault="00FF0F5F" w:rsidP="0044400D">
            <w:pPr>
              <w:rPr>
                <w:rFonts w:ascii="Verdana" w:hAnsi="Verdana"/>
              </w:rPr>
            </w:pPr>
          </w:p>
        </w:tc>
      </w:tr>
      <w:tr w:rsidR="0044400D" w:rsidRPr="009B2D0D" w14:paraId="60FD4D68" w14:textId="77777777" w:rsidTr="00FF0F5F">
        <w:trPr>
          <w:gridAfter w:val="1"/>
          <w:wAfter w:w="387" w:type="dxa"/>
        </w:trPr>
        <w:tc>
          <w:tcPr>
            <w:tcW w:w="15735" w:type="dxa"/>
            <w:gridSpan w:val="9"/>
            <w:tcBorders>
              <w:top w:val="nil"/>
              <w:left w:val="nil"/>
              <w:bottom w:val="nil"/>
              <w:right w:val="nil"/>
            </w:tcBorders>
            <w:shd w:val="clear" w:color="auto" w:fill="538135" w:themeFill="accent6" w:themeFillShade="BF"/>
          </w:tcPr>
          <w:p w14:paraId="24B5795B" w14:textId="77777777" w:rsidR="0044400D" w:rsidRPr="00DA0324" w:rsidRDefault="0044400D" w:rsidP="0044400D">
            <w:pPr>
              <w:spacing w:before="240" w:after="240"/>
              <w:rPr>
                <w:rFonts w:ascii="Verdana" w:hAnsi="Verdana"/>
                <w:b/>
                <w:bCs/>
                <w:color w:val="FFFFFF" w:themeColor="background1"/>
                <w:sz w:val="32"/>
                <w:szCs w:val="32"/>
              </w:rPr>
            </w:pPr>
            <w:r w:rsidRPr="00DA0324">
              <w:rPr>
                <w:rFonts w:ascii="Verdana" w:hAnsi="Verdana"/>
                <w:b/>
                <w:bCs/>
                <w:color w:val="FFFFFF" w:themeColor="background1"/>
                <w:sz w:val="32"/>
                <w:szCs w:val="32"/>
              </w:rPr>
              <w:t>Noslēguma jautājumi</w:t>
            </w:r>
          </w:p>
        </w:tc>
      </w:tr>
      <w:tr w:rsidR="0044400D" w:rsidRPr="009B2D0D" w14:paraId="4A9057B5" w14:textId="77777777" w:rsidTr="00FF0F5F">
        <w:trPr>
          <w:gridBefore w:val="1"/>
          <w:gridAfter w:val="1"/>
          <w:wBefore w:w="142" w:type="dxa"/>
          <w:wAfter w:w="387" w:type="dxa"/>
        </w:trPr>
        <w:tc>
          <w:tcPr>
            <w:tcW w:w="15593" w:type="dxa"/>
            <w:gridSpan w:val="8"/>
            <w:tcBorders>
              <w:top w:val="nil"/>
              <w:left w:val="nil"/>
              <w:bottom w:val="nil"/>
              <w:right w:val="nil"/>
            </w:tcBorders>
          </w:tcPr>
          <w:p w14:paraId="708F7535" w14:textId="77777777" w:rsidR="0044400D" w:rsidRPr="009B2D0D" w:rsidRDefault="0044400D" w:rsidP="0044400D">
            <w:pPr>
              <w:spacing w:before="120" w:after="120"/>
              <w:rPr>
                <w:rFonts w:ascii="Verdana" w:hAnsi="Verdana"/>
                <w:b/>
                <w:bCs/>
              </w:rPr>
            </w:pPr>
            <w:r w:rsidRPr="009B2D0D">
              <w:rPr>
                <w:rFonts w:ascii="Verdana" w:hAnsi="Verdana"/>
                <w:b/>
                <w:bCs/>
              </w:rPr>
              <w:t>1. Vai kapitālsabiedrības veicamā/plānotā komercdarbība (gan pamatdarbība, gan papildu pakalpojumi) atbilst kādam no VPIL 88. panta pirmajā daļā minētajiem nosacījumiem?</w:t>
            </w:r>
          </w:p>
        </w:tc>
      </w:tr>
      <w:tr w:rsidR="0044400D" w:rsidRPr="009B2D0D" w14:paraId="6BDDE082" w14:textId="77777777" w:rsidTr="00FF0F5F">
        <w:trPr>
          <w:gridBefore w:val="2"/>
          <w:gridAfter w:val="1"/>
          <w:wBefore w:w="568" w:type="dxa"/>
          <w:wAfter w:w="387" w:type="dxa"/>
        </w:trPr>
        <w:tc>
          <w:tcPr>
            <w:tcW w:w="15167" w:type="dxa"/>
            <w:gridSpan w:val="7"/>
            <w:tcBorders>
              <w:top w:val="nil"/>
              <w:left w:val="nil"/>
              <w:bottom w:val="nil"/>
              <w:right w:val="nil"/>
            </w:tcBorders>
          </w:tcPr>
          <w:p w14:paraId="1E81927F" w14:textId="77777777" w:rsidR="0044400D" w:rsidRPr="009B2D0D" w:rsidRDefault="0044400D" w:rsidP="0044400D">
            <w:pPr>
              <w:spacing w:after="120"/>
              <w:rPr>
                <w:rFonts w:ascii="Verdana" w:hAnsi="Verdana"/>
                <w:b/>
                <w:bCs/>
              </w:rPr>
            </w:pPr>
            <w:r w:rsidRPr="009B2D0D">
              <w:rPr>
                <w:rFonts w:ascii="Verdana" w:hAnsi="Verdana"/>
                <w:i/>
                <w:iCs/>
              </w:rPr>
              <w:t xml:space="preserve">Vai ir konstatēta tirgus nepilnība, komercdarbība skar </w:t>
            </w:r>
            <w:proofErr w:type="gramStart"/>
            <w:r w:rsidRPr="009B2D0D">
              <w:rPr>
                <w:rFonts w:ascii="Verdana" w:hAnsi="Verdana"/>
                <w:i/>
                <w:iCs/>
              </w:rPr>
              <w:t>stratēģiski svarīgas pakalpojumus</w:t>
            </w:r>
            <w:proofErr w:type="gramEnd"/>
            <w:r w:rsidRPr="009B2D0D">
              <w:rPr>
                <w:rFonts w:ascii="Verdana" w:hAnsi="Verdana"/>
                <w:i/>
                <w:iCs/>
              </w:rPr>
              <w:t xml:space="preserve"> vai stratēģiski svarīgus īpašumus?</w:t>
            </w:r>
          </w:p>
        </w:tc>
      </w:tr>
      <w:tr w:rsidR="0044400D" w:rsidRPr="009B2D0D" w14:paraId="10531855" w14:textId="77777777" w:rsidTr="00FF0F5F">
        <w:trPr>
          <w:gridBefore w:val="2"/>
          <w:gridAfter w:val="1"/>
          <w:wBefore w:w="568" w:type="dxa"/>
          <w:wAfter w:w="387" w:type="dxa"/>
        </w:trPr>
        <w:tc>
          <w:tcPr>
            <w:tcW w:w="4110" w:type="dxa"/>
            <w:gridSpan w:val="5"/>
            <w:tcBorders>
              <w:top w:val="nil"/>
              <w:left w:val="nil"/>
              <w:bottom w:val="nil"/>
              <w:right w:val="nil"/>
            </w:tcBorders>
          </w:tcPr>
          <w:p w14:paraId="39FADB48" w14:textId="77777777" w:rsidR="0044400D" w:rsidRPr="009B2D0D" w:rsidRDefault="00117DC9" w:rsidP="0044400D">
            <w:pPr>
              <w:spacing w:after="120"/>
              <w:rPr>
                <w:rFonts w:ascii="Verdana" w:hAnsi="Verdana"/>
              </w:rPr>
            </w:pPr>
            <w:sdt>
              <w:sdtPr>
                <w:rPr>
                  <w:rFonts w:ascii="Verdana" w:hAnsi="Verdana"/>
                </w:rPr>
                <w:id w:val="-903672863"/>
                <w14:checkbox>
                  <w14:checked w14:val="1"/>
                  <w14:checkedState w14:val="2612" w14:font="MS Gothic"/>
                  <w14:uncheckedState w14:val="2610" w14:font="MS Gothic"/>
                </w14:checkbox>
              </w:sdtPr>
              <w:sdtEndPr/>
              <w:sdtContent>
                <w:r w:rsidR="0044400D">
                  <w:rPr>
                    <w:rFonts w:ascii="MS Gothic" w:eastAsia="MS Gothic" w:hAnsi="MS Gothic" w:hint="eastAsia"/>
                  </w:rPr>
                  <w:t>☒</w:t>
                </w:r>
              </w:sdtContent>
            </w:sdt>
            <w:r w:rsidR="0044400D" w:rsidRPr="009B2D0D">
              <w:rPr>
                <w:rFonts w:ascii="Verdana" w:hAnsi="Verdana"/>
              </w:rPr>
              <w:t xml:space="preserve"> Jā, atbilst šim nosacījumam</w:t>
            </w:r>
            <w:r w:rsidR="0044400D">
              <w:rPr>
                <w:rFonts w:ascii="Verdana" w:hAnsi="Verdana"/>
              </w:rPr>
              <w:t>:</w:t>
            </w:r>
            <w:proofErr w:type="gramStart"/>
            <w:r w:rsidR="0044400D" w:rsidRPr="009B2D0D">
              <w:rPr>
                <w:rFonts w:ascii="Verdana" w:hAnsi="Verdana"/>
              </w:rPr>
              <w:t xml:space="preserve">  </w:t>
            </w:r>
            <w:proofErr w:type="gramEnd"/>
          </w:p>
        </w:tc>
        <w:tc>
          <w:tcPr>
            <w:tcW w:w="11057" w:type="dxa"/>
            <w:gridSpan w:val="2"/>
            <w:tcBorders>
              <w:top w:val="nil"/>
              <w:left w:val="nil"/>
              <w:bottom w:val="nil"/>
              <w:right w:val="nil"/>
            </w:tcBorders>
          </w:tcPr>
          <w:p w14:paraId="67BB1CF7" w14:textId="77777777" w:rsidR="0044400D" w:rsidRPr="009B2D0D" w:rsidRDefault="0044400D" w:rsidP="0044400D">
            <w:pPr>
              <w:spacing w:after="120"/>
              <w:rPr>
                <w:rFonts w:ascii="Verdana" w:hAnsi="Verdana"/>
                <w:bCs/>
              </w:rPr>
            </w:pPr>
          </w:p>
        </w:tc>
      </w:tr>
      <w:tr w:rsidR="0044400D" w:rsidRPr="009B2D0D" w14:paraId="4C563365" w14:textId="77777777" w:rsidTr="00FF0F5F">
        <w:trPr>
          <w:gridBefore w:val="2"/>
          <w:gridAfter w:val="1"/>
          <w:wBefore w:w="568" w:type="dxa"/>
          <w:wAfter w:w="387" w:type="dxa"/>
        </w:trPr>
        <w:tc>
          <w:tcPr>
            <w:tcW w:w="425" w:type="dxa"/>
            <w:tcBorders>
              <w:top w:val="nil"/>
              <w:left w:val="nil"/>
              <w:bottom w:val="nil"/>
              <w:right w:val="single" w:sz="4" w:space="0" w:color="auto"/>
            </w:tcBorders>
          </w:tcPr>
          <w:p w14:paraId="5ED93E3B" w14:textId="77777777" w:rsidR="0044400D" w:rsidRDefault="0044400D" w:rsidP="0044400D">
            <w:pPr>
              <w:spacing w:before="120"/>
              <w:rPr>
                <w:rFonts w:ascii="Verdana" w:hAnsi="Verdana"/>
              </w:rPr>
            </w:pPr>
          </w:p>
        </w:tc>
        <w:tc>
          <w:tcPr>
            <w:tcW w:w="14742" w:type="dxa"/>
            <w:gridSpan w:val="6"/>
            <w:tcBorders>
              <w:top w:val="single" w:sz="4" w:space="0" w:color="auto"/>
              <w:left w:val="single" w:sz="4" w:space="0" w:color="auto"/>
              <w:bottom w:val="single" w:sz="4" w:space="0" w:color="auto"/>
              <w:right w:val="single" w:sz="4" w:space="0" w:color="auto"/>
            </w:tcBorders>
          </w:tcPr>
          <w:p w14:paraId="010BEF88" w14:textId="548FE319" w:rsidR="005F358E" w:rsidRDefault="00FF0F5F" w:rsidP="005F358E">
            <w:pPr>
              <w:spacing w:before="120" w:after="120"/>
              <w:rPr>
                <w:rFonts w:ascii="Verdana" w:hAnsi="Verdana"/>
                <w:bCs/>
              </w:rPr>
            </w:pPr>
            <w:r>
              <w:rPr>
                <w:rFonts w:ascii="Verdana" w:hAnsi="Verdana"/>
                <w:bCs/>
              </w:rPr>
              <w:t xml:space="preserve">Sabiedrības </w:t>
            </w:r>
            <w:r w:rsidR="0044400D" w:rsidRPr="005F358E">
              <w:rPr>
                <w:rFonts w:ascii="Verdana" w:hAnsi="Verdana"/>
                <w:b/>
              </w:rPr>
              <w:t>pamatdarbība saistīta ar pamatvajadzību (siltumapgāde) nodrošināšanu iedzīvotājiem</w:t>
            </w:r>
            <w:r w:rsidR="0044400D" w:rsidRPr="008F5C65">
              <w:rPr>
                <w:rFonts w:ascii="Verdana" w:hAnsi="Verdana"/>
                <w:bCs/>
              </w:rPr>
              <w:t>, kā arī darbojas stratēģiski svarīgā nozarē, kura ir būtiska pašvaldības funkciju īstenošanai</w:t>
            </w:r>
            <w:r>
              <w:rPr>
                <w:rFonts w:ascii="Verdana" w:hAnsi="Verdana"/>
                <w:bCs/>
              </w:rPr>
              <w:t>,</w:t>
            </w:r>
            <w:r w:rsidR="0044400D" w:rsidRPr="008F5C65">
              <w:rPr>
                <w:rFonts w:ascii="Verdana" w:hAnsi="Verdana"/>
                <w:bCs/>
              </w:rPr>
              <w:t xml:space="preserve"> un infrastruktūras attīstībai nepieciešami lieli kapitālieguldījumi, kā arī </w:t>
            </w:r>
            <w:r w:rsidR="0044400D">
              <w:rPr>
                <w:rFonts w:ascii="Verdana" w:hAnsi="Verdana"/>
                <w:bCs/>
              </w:rPr>
              <w:t>Sabiedrības</w:t>
            </w:r>
            <w:r w:rsidR="0044400D" w:rsidRPr="008F5C65">
              <w:rPr>
                <w:rFonts w:ascii="Verdana" w:hAnsi="Verdana"/>
                <w:bCs/>
              </w:rPr>
              <w:t xml:space="preserve"> komercdarbība tiek īstenota regulējamā nozarē tirgus nepilnības apstākļos</w:t>
            </w:r>
            <w:r w:rsidR="0044400D">
              <w:rPr>
                <w:rFonts w:ascii="Verdana" w:hAnsi="Verdana"/>
                <w:bCs/>
              </w:rPr>
              <w:t>, respektīvi,</w:t>
            </w:r>
            <w:r w:rsidR="0044400D" w:rsidRPr="008F5C65">
              <w:rPr>
                <w:rFonts w:ascii="Verdana" w:hAnsi="Verdana"/>
                <w:bCs/>
              </w:rPr>
              <w:t xml:space="preserve"> </w:t>
            </w:r>
            <w:r w:rsidR="0044400D" w:rsidRPr="008F5C65">
              <w:rPr>
                <w:rFonts w:ascii="Verdana" w:hAnsi="Verdana"/>
                <w:b/>
              </w:rPr>
              <w:t>tā atbilst VPIL 88. pantā pirmajā daļā minētajiem nosacījumiem.</w:t>
            </w:r>
            <w:r w:rsidR="0044400D" w:rsidRPr="008F5C65">
              <w:rPr>
                <w:rFonts w:ascii="Verdana" w:hAnsi="Verdana"/>
                <w:bCs/>
              </w:rPr>
              <w:t xml:space="preserve"> </w:t>
            </w:r>
          </w:p>
          <w:p w14:paraId="4F3556F7" w14:textId="0662207D" w:rsidR="0044400D" w:rsidRPr="008F5C65" w:rsidRDefault="0044400D" w:rsidP="005F358E">
            <w:pPr>
              <w:spacing w:before="120" w:after="120"/>
              <w:rPr>
                <w:rFonts w:ascii="Verdana" w:hAnsi="Verdana"/>
                <w:bCs/>
              </w:rPr>
            </w:pPr>
            <w:r w:rsidRPr="005C70E3">
              <w:rPr>
                <w:rFonts w:ascii="Verdana" w:hAnsi="Verdana"/>
                <w:bCs/>
              </w:rPr>
              <w:t xml:space="preserve">Attiecībā uz </w:t>
            </w:r>
            <w:r w:rsidR="00FF0F5F" w:rsidRPr="005C70E3">
              <w:rPr>
                <w:rFonts w:ascii="Verdana" w:hAnsi="Verdana"/>
                <w:bCs/>
              </w:rPr>
              <w:t>papilddarbību (</w:t>
            </w:r>
            <w:r w:rsidRPr="005C70E3">
              <w:rPr>
                <w:rFonts w:ascii="Verdana" w:hAnsi="Verdana"/>
                <w:bCs/>
              </w:rPr>
              <w:t>īpašuma apsaimniekošanu</w:t>
            </w:r>
            <w:r w:rsidR="00FF0F5F" w:rsidRPr="005C70E3">
              <w:rPr>
                <w:rFonts w:ascii="Verdana" w:hAnsi="Verdana"/>
                <w:bCs/>
              </w:rPr>
              <w:t>)</w:t>
            </w:r>
            <w:r w:rsidRPr="005C70E3">
              <w:rPr>
                <w:rFonts w:ascii="Verdana" w:hAnsi="Verdana"/>
                <w:bCs/>
              </w:rPr>
              <w:t xml:space="preserve"> Sabiedrības darbība </w:t>
            </w:r>
            <w:r w:rsidRPr="005C70E3">
              <w:rPr>
                <w:rFonts w:ascii="Verdana" w:hAnsi="Verdana"/>
                <w:b/>
              </w:rPr>
              <w:t>atbilst VPIL 88. panta pirmajai daļai</w:t>
            </w:r>
            <w:r w:rsidR="005F358E" w:rsidRPr="005C70E3">
              <w:rPr>
                <w:rFonts w:ascii="Verdana" w:hAnsi="Verdana"/>
                <w:b/>
              </w:rPr>
              <w:t xml:space="preserve"> </w:t>
            </w:r>
            <w:r w:rsidR="005F358E" w:rsidRPr="005C70E3">
              <w:rPr>
                <w:rFonts w:ascii="Verdana" w:hAnsi="Verdana"/>
              </w:rPr>
              <w:t>(</w:t>
            </w:r>
            <w:r w:rsidR="005F358E" w:rsidRPr="005C70E3">
              <w:rPr>
                <w:rFonts w:ascii="Verdana" w:hAnsi="Verdana"/>
                <w:bCs/>
              </w:rPr>
              <w:t xml:space="preserve">tiek novērsta tirgus nepilnība — situācija, kad tirgus nav spējīgs nodrošināt sabiedrības interešu īstenošanu attiecīgajā jomā), </w:t>
            </w:r>
            <w:r w:rsidR="005F358E" w:rsidRPr="00AE2EB1">
              <w:rPr>
                <w:rFonts w:ascii="Verdana" w:hAnsi="Verdana"/>
                <w:bCs/>
              </w:rPr>
              <w:t>jo</w:t>
            </w:r>
            <w:r w:rsidR="005F358E" w:rsidRPr="00AE2EB1">
              <w:rPr>
                <w:rFonts w:ascii="Verdana" w:hAnsi="Verdana"/>
                <w:b/>
                <w:bCs/>
              </w:rPr>
              <w:t xml:space="preserve"> </w:t>
            </w:r>
            <w:r w:rsidR="00AE2EB1">
              <w:rPr>
                <w:rFonts w:ascii="Verdana" w:hAnsi="Verdana"/>
              </w:rPr>
              <w:t>vēsturiski</w:t>
            </w:r>
            <w:r w:rsidR="00AE2EB1" w:rsidRPr="00AE2EB1">
              <w:rPr>
                <w:rFonts w:ascii="Verdana" w:hAnsi="Verdana"/>
              </w:rPr>
              <w:t xml:space="preserve"> vismaz</w:t>
            </w:r>
            <w:r w:rsidR="005F358E" w:rsidRPr="00AE2EB1">
              <w:rPr>
                <w:rFonts w:ascii="Verdana" w:hAnsi="Verdana"/>
                <w:b/>
                <w:bCs/>
              </w:rPr>
              <w:t xml:space="preserve"> </w:t>
            </w:r>
            <w:r w:rsidR="00E4609D" w:rsidRPr="00AE2EB1">
              <w:rPr>
                <w:rFonts w:ascii="Verdana" w:hAnsi="Verdana"/>
              </w:rPr>
              <w:t>34</w:t>
            </w:r>
            <w:r w:rsidR="005F358E" w:rsidRPr="00AE2EB1">
              <w:rPr>
                <w:rFonts w:ascii="Verdana" w:hAnsi="Verdana"/>
                <w:b/>
                <w:bCs/>
              </w:rPr>
              <w:t xml:space="preserve"> </w:t>
            </w:r>
            <w:r w:rsidR="005F358E" w:rsidRPr="00AE2EB1">
              <w:rPr>
                <w:rFonts w:ascii="Verdana" w:hAnsi="Verdana"/>
              </w:rPr>
              <w:t>daudzdzīvokļu mājas atteicās no</w:t>
            </w:r>
            <w:r w:rsidR="005F358E" w:rsidRPr="00AE2EB1">
              <w:rPr>
                <w:rFonts w:ascii="Verdana" w:hAnsi="Verdana"/>
                <w:b/>
                <w:bCs/>
              </w:rPr>
              <w:t xml:space="preserve"> </w:t>
            </w:r>
            <w:r w:rsidR="005F358E" w:rsidRPr="00AE2EB1">
              <w:rPr>
                <w:rFonts w:ascii="Verdana" w:hAnsi="Verdana"/>
              </w:rPr>
              <w:t>citu komersantu pakalpojumiem.</w:t>
            </w:r>
            <w:r w:rsidR="005F358E" w:rsidRPr="005C70E3">
              <w:rPr>
                <w:rFonts w:ascii="Verdana" w:hAnsi="Verdana"/>
              </w:rPr>
              <w:t xml:space="preserve"> </w:t>
            </w:r>
            <w:r w:rsidR="005F358E" w:rsidRPr="00E4609D">
              <w:rPr>
                <w:rFonts w:ascii="Verdana" w:hAnsi="Verdana"/>
              </w:rPr>
              <w:t>Vienlaikus</w:t>
            </w:r>
            <w:r w:rsidR="000F611C" w:rsidRPr="00E4609D">
              <w:rPr>
                <w:rFonts w:ascii="Verdana" w:hAnsi="Verdana"/>
                <w:bCs/>
              </w:rPr>
              <w:t xml:space="preserve">, </w:t>
            </w:r>
            <w:r w:rsidR="000F611C" w:rsidRPr="000F611C">
              <w:rPr>
                <w:rFonts w:ascii="Verdana" w:hAnsi="Verdana"/>
                <w:bCs/>
              </w:rPr>
              <w:t xml:space="preserve">lai </w:t>
            </w:r>
            <w:r w:rsidR="000F611C" w:rsidRPr="00B65E2F">
              <w:rPr>
                <w:rFonts w:ascii="Verdana" w:hAnsi="Verdana"/>
              </w:rPr>
              <w:t>novadā ienāktu jauni iedzīvotāji un uzņēm</w:t>
            </w:r>
            <w:r w:rsidR="005F358E">
              <w:rPr>
                <w:rFonts w:ascii="Verdana" w:hAnsi="Verdana"/>
              </w:rPr>
              <w:t>umi,</w:t>
            </w:r>
            <w:r w:rsidR="000F611C" w:rsidRPr="00B65E2F">
              <w:rPr>
                <w:rFonts w:ascii="Verdana" w:hAnsi="Verdana"/>
              </w:rPr>
              <w:t xml:space="preserve"> ir stratēģiski svarīgi, ka vieta kur strādā un dzīvo cilvēki</w:t>
            </w:r>
            <w:r w:rsidR="00907A9D">
              <w:rPr>
                <w:rFonts w:ascii="Verdana" w:hAnsi="Verdana"/>
              </w:rPr>
              <w:t>,</w:t>
            </w:r>
            <w:r w:rsidR="000F611C" w:rsidRPr="00B65E2F">
              <w:rPr>
                <w:rFonts w:ascii="Verdana" w:hAnsi="Verdana"/>
              </w:rPr>
              <w:t xml:space="preserve"> ir sakopta, kas nozīmē, ka arī privāto īpašumu apsaimniekošana ir stratēģiski svarīga pašvaldības teritorijas attīstībai</w:t>
            </w:r>
            <w:r w:rsidR="000F611C">
              <w:rPr>
                <w:rFonts w:ascii="Verdana" w:hAnsi="Verdana"/>
              </w:rPr>
              <w:t xml:space="preserve">, </w:t>
            </w:r>
            <w:r w:rsidR="005F358E">
              <w:rPr>
                <w:rFonts w:ascii="Verdana" w:hAnsi="Verdana"/>
                <w:bCs/>
              </w:rPr>
              <w:t>turklāt</w:t>
            </w:r>
            <w:r w:rsidRPr="008F5C65">
              <w:rPr>
                <w:rFonts w:ascii="Verdana" w:hAnsi="Verdana"/>
                <w:bCs/>
              </w:rPr>
              <w:t xml:space="preserve"> </w:t>
            </w:r>
            <w:r w:rsidR="000F611C">
              <w:rPr>
                <w:rFonts w:ascii="Verdana" w:hAnsi="Verdana"/>
                <w:bCs/>
              </w:rPr>
              <w:t xml:space="preserve">Sabiedrība šajā jomā </w:t>
            </w:r>
            <w:r w:rsidRPr="008F5C65">
              <w:rPr>
                <w:rFonts w:ascii="Verdana" w:hAnsi="Verdana"/>
                <w:bCs/>
              </w:rPr>
              <w:t>darbojas brīvas konkurences apstākļos</w:t>
            </w:r>
            <w:r>
              <w:rPr>
                <w:rFonts w:ascii="Verdana" w:hAnsi="Verdana"/>
                <w:bCs/>
              </w:rPr>
              <w:t xml:space="preserve">, </w:t>
            </w:r>
            <w:r w:rsidRPr="008F5C65">
              <w:rPr>
                <w:rFonts w:ascii="Verdana" w:hAnsi="Verdana"/>
                <w:bCs/>
              </w:rPr>
              <w:t>nekropļo</w:t>
            </w:r>
            <w:r>
              <w:rPr>
                <w:rFonts w:ascii="Verdana" w:hAnsi="Verdana"/>
                <w:bCs/>
              </w:rPr>
              <w:t>jot</w:t>
            </w:r>
            <w:r w:rsidRPr="008F5C65">
              <w:rPr>
                <w:rFonts w:ascii="Verdana" w:hAnsi="Verdana"/>
                <w:bCs/>
              </w:rPr>
              <w:t xml:space="preserve"> konkurenci.</w:t>
            </w:r>
          </w:p>
        </w:tc>
      </w:tr>
      <w:tr w:rsidR="0044400D" w:rsidRPr="009B2D0D" w14:paraId="438775EE" w14:textId="77777777" w:rsidTr="00FF0F5F">
        <w:trPr>
          <w:gridBefore w:val="2"/>
          <w:gridAfter w:val="1"/>
          <w:wBefore w:w="568" w:type="dxa"/>
          <w:wAfter w:w="387" w:type="dxa"/>
        </w:trPr>
        <w:tc>
          <w:tcPr>
            <w:tcW w:w="1962" w:type="dxa"/>
            <w:gridSpan w:val="3"/>
            <w:tcBorders>
              <w:top w:val="nil"/>
              <w:left w:val="nil"/>
              <w:bottom w:val="nil"/>
              <w:right w:val="nil"/>
            </w:tcBorders>
          </w:tcPr>
          <w:p w14:paraId="21FE9896" w14:textId="77777777" w:rsidR="0044400D" w:rsidRPr="009B2D0D" w:rsidRDefault="00117DC9" w:rsidP="00B65E2F">
            <w:pPr>
              <w:spacing w:before="120"/>
              <w:rPr>
                <w:rFonts w:ascii="Verdana" w:hAnsi="Verdana"/>
              </w:rPr>
            </w:pPr>
            <w:sdt>
              <w:sdtPr>
                <w:rPr>
                  <w:rFonts w:ascii="Verdana" w:hAnsi="Verdana"/>
                </w:rPr>
                <w:id w:val="170232165"/>
                <w14:checkbox>
                  <w14:checked w14:val="0"/>
                  <w14:checkedState w14:val="2612" w14:font="MS Gothic"/>
                  <w14:uncheckedState w14:val="2610" w14:font="MS Gothic"/>
                </w14:checkbox>
              </w:sdtPr>
              <w:sdtEndPr/>
              <w:sdtContent>
                <w:r w:rsidR="0044400D" w:rsidRPr="009B2D0D">
                  <w:rPr>
                    <w:rFonts w:ascii="Segoe UI Symbol" w:hAnsi="Segoe UI Symbol" w:cs="Segoe UI Symbol"/>
                  </w:rPr>
                  <w:t>☐</w:t>
                </w:r>
              </w:sdtContent>
            </w:sdt>
            <w:r w:rsidR="0044400D" w:rsidRPr="009B2D0D">
              <w:rPr>
                <w:rFonts w:ascii="Verdana" w:hAnsi="Verdana"/>
              </w:rPr>
              <w:t xml:space="preserve"> Nē</w:t>
            </w:r>
            <w:proofErr w:type="gramStart"/>
            <w:r w:rsidR="0044400D" w:rsidRPr="009B2D0D">
              <w:rPr>
                <w:rFonts w:ascii="Verdana" w:hAnsi="Verdana"/>
              </w:rPr>
              <w:t xml:space="preserve">  </w:t>
            </w:r>
            <w:proofErr w:type="gramEnd"/>
          </w:p>
        </w:tc>
        <w:tc>
          <w:tcPr>
            <w:tcW w:w="13205" w:type="dxa"/>
            <w:gridSpan w:val="4"/>
            <w:tcBorders>
              <w:top w:val="nil"/>
              <w:left w:val="nil"/>
              <w:bottom w:val="nil"/>
              <w:right w:val="nil"/>
            </w:tcBorders>
          </w:tcPr>
          <w:p w14:paraId="3F3085BD" w14:textId="77777777" w:rsidR="0044400D" w:rsidRPr="009B2D0D" w:rsidRDefault="0044400D" w:rsidP="00B65E2F">
            <w:pPr>
              <w:spacing w:before="120"/>
              <w:rPr>
                <w:rFonts w:ascii="Verdana" w:hAnsi="Verdana"/>
              </w:rPr>
            </w:pPr>
            <w:r w:rsidRPr="009B2D0D">
              <w:rPr>
                <w:rFonts w:ascii="Verdana" w:hAnsi="Verdana"/>
              </w:rPr>
              <w:t xml:space="preserve"> </w:t>
            </w:r>
          </w:p>
        </w:tc>
      </w:tr>
      <w:tr w:rsidR="0044400D" w:rsidRPr="009B2D0D" w14:paraId="0395CF6C" w14:textId="77777777" w:rsidTr="00FF0F5F">
        <w:trPr>
          <w:gridBefore w:val="1"/>
          <w:wBefore w:w="142" w:type="dxa"/>
        </w:trPr>
        <w:tc>
          <w:tcPr>
            <w:tcW w:w="15980" w:type="dxa"/>
            <w:gridSpan w:val="9"/>
            <w:tcBorders>
              <w:top w:val="nil"/>
              <w:left w:val="nil"/>
              <w:bottom w:val="nil"/>
              <w:right w:val="nil"/>
            </w:tcBorders>
          </w:tcPr>
          <w:p w14:paraId="3EC4163C" w14:textId="77777777" w:rsidR="0044400D" w:rsidRPr="009B2D0D" w:rsidRDefault="0044400D" w:rsidP="0044400D">
            <w:pPr>
              <w:spacing w:before="120" w:after="120"/>
              <w:rPr>
                <w:rFonts w:ascii="Verdana" w:hAnsi="Verdana"/>
                <w:b/>
                <w:bCs/>
              </w:rPr>
            </w:pPr>
            <w:r w:rsidRPr="009B2D0D">
              <w:rPr>
                <w:rFonts w:ascii="Verdana" w:hAnsi="Verdana"/>
                <w:b/>
                <w:bCs/>
              </w:rPr>
              <w:t>2. Kāds ir viedoklis par kapitālsabiedrības vai tās kapitāla daļu turpmāko statusu?</w:t>
            </w:r>
          </w:p>
        </w:tc>
      </w:tr>
      <w:tr w:rsidR="0044400D" w:rsidRPr="009B2D0D" w14:paraId="17FB4BEF" w14:textId="77777777" w:rsidTr="00FF0F5F">
        <w:trPr>
          <w:gridBefore w:val="2"/>
          <w:gridAfter w:val="1"/>
          <w:wBefore w:w="568" w:type="dxa"/>
          <w:wAfter w:w="387" w:type="dxa"/>
        </w:trPr>
        <w:tc>
          <w:tcPr>
            <w:tcW w:w="15167" w:type="dxa"/>
            <w:gridSpan w:val="7"/>
            <w:tcBorders>
              <w:top w:val="nil"/>
              <w:left w:val="nil"/>
              <w:bottom w:val="nil"/>
              <w:right w:val="nil"/>
            </w:tcBorders>
          </w:tcPr>
          <w:p w14:paraId="25430A9F" w14:textId="3A5E3876" w:rsidR="0044400D" w:rsidRPr="009B2D0D" w:rsidRDefault="0044400D" w:rsidP="0044400D">
            <w:pPr>
              <w:spacing w:after="120"/>
              <w:rPr>
                <w:rFonts w:ascii="Verdana" w:hAnsi="Verdana"/>
                <w:b/>
                <w:bCs/>
              </w:rPr>
            </w:pPr>
            <w:r w:rsidRPr="009B2D0D">
              <w:rPr>
                <w:rFonts w:ascii="Verdana" w:hAnsi="Verdana"/>
                <w:i/>
                <w:iCs/>
              </w:rPr>
              <w:t xml:space="preserve">Vai </w:t>
            </w:r>
            <w:r w:rsidR="00907A9D">
              <w:rPr>
                <w:rFonts w:ascii="Verdana" w:hAnsi="Verdana"/>
                <w:i/>
                <w:iCs/>
              </w:rPr>
              <w:t>pašvaldības</w:t>
            </w:r>
            <w:r w:rsidRPr="009B2D0D">
              <w:rPr>
                <w:rFonts w:ascii="Verdana" w:hAnsi="Verdana"/>
                <w:i/>
                <w:iCs/>
              </w:rPr>
              <w:t xml:space="preserve"> līdzdalība kapitālsabiedrībā saglabājama, t.sk., vai </w:t>
            </w:r>
            <w:r w:rsidR="00FF0F5F">
              <w:rPr>
                <w:rFonts w:ascii="Verdana" w:hAnsi="Verdana"/>
                <w:i/>
                <w:iCs/>
              </w:rPr>
              <w:t>tās</w:t>
            </w:r>
            <w:r w:rsidRPr="009B2D0D">
              <w:rPr>
                <w:rFonts w:ascii="Verdana" w:hAnsi="Verdana"/>
                <w:i/>
                <w:iCs/>
              </w:rPr>
              <w:t xml:space="preserve"> darbība ir paplašināma.</w:t>
            </w:r>
          </w:p>
        </w:tc>
      </w:tr>
      <w:tr w:rsidR="0044400D" w:rsidRPr="009B2D0D" w14:paraId="7E567A24" w14:textId="77777777" w:rsidTr="00C2652B">
        <w:trPr>
          <w:gridBefore w:val="3"/>
          <w:gridAfter w:val="1"/>
          <w:wBefore w:w="993" w:type="dxa"/>
          <w:wAfter w:w="387" w:type="dxa"/>
        </w:trPr>
        <w:tc>
          <w:tcPr>
            <w:tcW w:w="14742" w:type="dxa"/>
            <w:gridSpan w:val="6"/>
            <w:tcBorders>
              <w:top w:val="single" w:sz="4" w:space="0" w:color="auto"/>
            </w:tcBorders>
            <w:shd w:val="clear" w:color="auto" w:fill="E2EFD9" w:themeFill="accent6" w:themeFillTint="33"/>
          </w:tcPr>
          <w:p w14:paraId="0790CB9F" w14:textId="751DB1CA" w:rsidR="0044400D" w:rsidRPr="00C2652B" w:rsidRDefault="00907A9D" w:rsidP="00E4609D">
            <w:pPr>
              <w:pStyle w:val="Sarakstarindkopa"/>
              <w:numPr>
                <w:ilvl w:val="0"/>
                <w:numId w:val="3"/>
              </w:numPr>
              <w:spacing w:before="120" w:after="120"/>
              <w:ind w:left="459" w:hanging="425"/>
              <w:contextualSpacing w:val="0"/>
              <w:rPr>
                <w:rFonts w:ascii="Verdana" w:hAnsi="Verdana"/>
                <w:b/>
                <w:bCs/>
                <w:color w:val="EE0000"/>
              </w:rPr>
            </w:pPr>
            <w:r w:rsidRPr="00C2652B">
              <w:rPr>
                <w:rFonts w:ascii="Verdana" w:hAnsi="Verdana"/>
                <w:b/>
                <w:bCs/>
                <w:color w:val="EE0000"/>
              </w:rPr>
              <w:t>Pašvaldības</w:t>
            </w:r>
            <w:r w:rsidR="005F358E" w:rsidRPr="00C2652B">
              <w:rPr>
                <w:rFonts w:ascii="Verdana" w:hAnsi="Verdana"/>
                <w:b/>
                <w:bCs/>
                <w:color w:val="EE0000"/>
              </w:rPr>
              <w:t xml:space="preserve"> dalība SIA „Ādažu Namsaimnieks” ir saglabājama, nepaplašinot tās darbības jomas un neieviešot jaunus pakalpojumus</w:t>
            </w:r>
            <w:r w:rsidR="0044400D" w:rsidRPr="00C2652B">
              <w:rPr>
                <w:rFonts w:ascii="Verdana" w:hAnsi="Verdana"/>
                <w:b/>
                <w:bCs/>
                <w:color w:val="EE0000"/>
              </w:rPr>
              <w:t>.</w:t>
            </w:r>
          </w:p>
          <w:p w14:paraId="1E9CBEF5" w14:textId="058F8B1B" w:rsidR="00E4609D" w:rsidRPr="00C2652B" w:rsidRDefault="00E4609D" w:rsidP="00C2652B">
            <w:pPr>
              <w:pStyle w:val="Sarakstarindkopa"/>
              <w:numPr>
                <w:ilvl w:val="0"/>
                <w:numId w:val="3"/>
              </w:numPr>
              <w:spacing w:before="240" w:after="120"/>
              <w:ind w:left="459" w:hanging="425"/>
              <w:contextualSpacing w:val="0"/>
              <w:rPr>
                <w:rFonts w:ascii="Verdana" w:hAnsi="Verdana"/>
                <w:b/>
                <w:bCs/>
                <w:color w:val="EE0000"/>
              </w:rPr>
            </w:pPr>
            <w:bookmarkStart w:id="32" w:name="_Hlk45112216"/>
            <w:r w:rsidRPr="00C2652B">
              <w:rPr>
                <w:rFonts w:ascii="Verdana" w:hAnsi="Verdana"/>
                <w:b/>
                <w:bCs/>
                <w:color w:val="EE0000"/>
              </w:rPr>
              <w:lastRenderedPageBreak/>
              <w:t>SIA „Ādažu Namsaimnieks” darbība īpašum</w:t>
            </w:r>
            <w:r w:rsidR="00C2652B">
              <w:rPr>
                <w:rFonts w:ascii="Verdana" w:hAnsi="Verdana"/>
                <w:b/>
                <w:bCs/>
                <w:color w:val="EE0000"/>
              </w:rPr>
              <w:t>u</w:t>
            </w:r>
            <w:r w:rsidRPr="00C2652B">
              <w:rPr>
                <w:rFonts w:ascii="Verdana" w:hAnsi="Verdana"/>
                <w:b/>
                <w:bCs/>
                <w:color w:val="EE0000"/>
              </w:rPr>
              <w:t xml:space="preserve"> apsaimniekošanas pakalpojuma jomā ir pārtraucama, ja citu komersantu sniegtā šāda pakalpojuma īpatsvars Ādažu novada administratīvajā teritorijā sasniegs </w:t>
            </w:r>
            <w:r w:rsidR="00117DC9">
              <w:rPr>
                <w:rFonts w:ascii="Verdana" w:hAnsi="Verdana"/>
                <w:b/>
                <w:bCs/>
                <w:color w:val="EE0000"/>
              </w:rPr>
              <w:t>vismaz 7</w:t>
            </w:r>
            <w:r w:rsidRPr="00C2652B">
              <w:rPr>
                <w:rFonts w:ascii="Verdana" w:hAnsi="Verdana"/>
                <w:b/>
                <w:bCs/>
                <w:color w:val="EE0000"/>
              </w:rPr>
              <w:t>0 % no kopējā apjoma</w:t>
            </w:r>
            <w:bookmarkEnd w:id="32"/>
            <w:r w:rsidRPr="00C2652B">
              <w:rPr>
                <w:rFonts w:ascii="Verdana" w:hAnsi="Verdana"/>
                <w:b/>
                <w:bCs/>
                <w:color w:val="EE0000"/>
              </w:rPr>
              <w:t>.</w:t>
            </w:r>
          </w:p>
        </w:tc>
      </w:tr>
    </w:tbl>
    <w:p w14:paraId="5698BFAC" w14:textId="77777777" w:rsidR="009B2D0D" w:rsidRPr="009B2D0D" w:rsidRDefault="009B2D0D" w:rsidP="008F5C65">
      <w:pPr>
        <w:rPr>
          <w:rFonts w:ascii="Verdana" w:hAnsi="Verdana"/>
        </w:rPr>
      </w:pPr>
    </w:p>
    <w:sectPr w:rsidR="009B2D0D" w:rsidRPr="009B2D0D" w:rsidSect="004A0396">
      <w:footerReference w:type="default" r:id="rId9"/>
      <w:pgSz w:w="16838" w:h="11906" w:orient="landscape" w:code="9"/>
      <w:pgMar w:top="567" w:right="567" w:bottom="567"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C09A" w14:textId="77777777" w:rsidR="00C43E9E" w:rsidRDefault="00C43E9E" w:rsidP="001D06FA">
      <w:pPr>
        <w:spacing w:after="0"/>
      </w:pPr>
      <w:r>
        <w:separator/>
      </w:r>
    </w:p>
  </w:endnote>
  <w:endnote w:type="continuationSeparator" w:id="0">
    <w:p w14:paraId="443C96D3" w14:textId="77777777" w:rsidR="00C43E9E" w:rsidRDefault="00C43E9E" w:rsidP="001D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446"/>
      <w:docPartObj>
        <w:docPartGallery w:val="Page Numbers (Bottom of Page)"/>
        <w:docPartUnique/>
      </w:docPartObj>
    </w:sdtPr>
    <w:sdtEndPr>
      <w:rPr>
        <w:rFonts w:ascii="Verdana" w:hAnsi="Verdana"/>
      </w:rPr>
    </w:sdtEndPr>
    <w:sdtContent>
      <w:p w14:paraId="128730C9" w14:textId="77777777" w:rsidR="00C72ED0" w:rsidRPr="001D06FA" w:rsidRDefault="00C72ED0">
        <w:pPr>
          <w:pStyle w:val="Kjene"/>
          <w:jc w:val="right"/>
          <w:rPr>
            <w:rFonts w:ascii="Verdana" w:hAnsi="Verdana"/>
          </w:rPr>
        </w:pPr>
        <w:r w:rsidRPr="001D06FA">
          <w:rPr>
            <w:rFonts w:ascii="Verdana" w:hAnsi="Verdana"/>
          </w:rPr>
          <w:fldChar w:fldCharType="begin"/>
        </w:r>
        <w:r w:rsidRPr="001D06FA">
          <w:rPr>
            <w:rFonts w:ascii="Verdana" w:hAnsi="Verdana"/>
          </w:rPr>
          <w:instrText>PAGE   \* MERGEFORMAT</w:instrText>
        </w:r>
        <w:r w:rsidRPr="001D06FA">
          <w:rPr>
            <w:rFonts w:ascii="Verdana" w:hAnsi="Verdana"/>
          </w:rPr>
          <w:fldChar w:fldCharType="separate"/>
        </w:r>
        <w:r w:rsidRPr="001D06FA">
          <w:rPr>
            <w:rFonts w:ascii="Verdana" w:hAnsi="Verdana"/>
          </w:rPr>
          <w:t>2</w:t>
        </w:r>
        <w:r w:rsidRPr="001D06FA">
          <w:rPr>
            <w:rFonts w:ascii="Verdana" w:hAnsi="Verdana"/>
          </w:rPr>
          <w:fldChar w:fldCharType="end"/>
        </w:r>
      </w:p>
    </w:sdtContent>
  </w:sdt>
  <w:p w14:paraId="67674CAF" w14:textId="77777777" w:rsidR="00C72ED0" w:rsidRDefault="00C72E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D435" w14:textId="77777777" w:rsidR="00C43E9E" w:rsidRDefault="00C43E9E" w:rsidP="001D06FA">
      <w:pPr>
        <w:spacing w:after="0"/>
      </w:pPr>
      <w:r>
        <w:separator/>
      </w:r>
    </w:p>
  </w:footnote>
  <w:footnote w:type="continuationSeparator" w:id="0">
    <w:p w14:paraId="1681B751" w14:textId="77777777" w:rsidR="00C43E9E" w:rsidRDefault="00C43E9E" w:rsidP="001D06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4093"/>
    <w:multiLevelType w:val="hybridMultilevel"/>
    <w:tmpl w:val="D0DC1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DD61401"/>
    <w:multiLevelType w:val="hybridMultilevel"/>
    <w:tmpl w:val="D3AACBA4"/>
    <w:lvl w:ilvl="0" w:tplc="D938B26A">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3658987">
    <w:abstractNumId w:val="1"/>
  </w:num>
  <w:num w:numId="2" w16cid:durableId="1589314594">
    <w:abstractNumId w:val="2"/>
  </w:num>
  <w:num w:numId="3" w16cid:durableId="158407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8D"/>
    <w:rsid w:val="00010470"/>
    <w:rsid w:val="00013F90"/>
    <w:rsid w:val="0002513C"/>
    <w:rsid w:val="00057995"/>
    <w:rsid w:val="000B3E34"/>
    <w:rsid w:val="000C16B1"/>
    <w:rsid w:val="000C395C"/>
    <w:rsid w:val="000E35F9"/>
    <w:rsid w:val="000F611C"/>
    <w:rsid w:val="00104075"/>
    <w:rsid w:val="001105B2"/>
    <w:rsid w:val="00114E6C"/>
    <w:rsid w:val="00117DC9"/>
    <w:rsid w:val="00131851"/>
    <w:rsid w:val="00175B17"/>
    <w:rsid w:val="00186105"/>
    <w:rsid w:val="0019040C"/>
    <w:rsid w:val="001C3976"/>
    <w:rsid w:val="001D06FA"/>
    <w:rsid w:val="001E5D87"/>
    <w:rsid w:val="00207216"/>
    <w:rsid w:val="0021090D"/>
    <w:rsid w:val="002463E6"/>
    <w:rsid w:val="002471D8"/>
    <w:rsid w:val="002937E2"/>
    <w:rsid w:val="0029542C"/>
    <w:rsid w:val="0029606F"/>
    <w:rsid w:val="002A3AB5"/>
    <w:rsid w:val="002A562E"/>
    <w:rsid w:val="002F0FC2"/>
    <w:rsid w:val="0030480F"/>
    <w:rsid w:val="00311F4A"/>
    <w:rsid w:val="003177D7"/>
    <w:rsid w:val="0039071B"/>
    <w:rsid w:val="0039669A"/>
    <w:rsid w:val="003D454F"/>
    <w:rsid w:val="003E6D26"/>
    <w:rsid w:val="003E79B9"/>
    <w:rsid w:val="00427FE0"/>
    <w:rsid w:val="0044400D"/>
    <w:rsid w:val="004823AC"/>
    <w:rsid w:val="004A038B"/>
    <w:rsid w:val="004A0396"/>
    <w:rsid w:val="004B6B64"/>
    <w:rsid w:val="004C6E57"/>
    <w:rsid w:val="004E6695"/>
    <w:rsid w:val="005032DD"/>
    <w:rsid w:val="005209B5"/>
    <w:rsid w:val="00535244"/>
    <w:rsid w:val="00545ABF"/>
    <w:rsid w:val="00576461"/>
    <w:rsid w:val="005A4631"/>
    <w:rsid w:val="005C70E3"/>
    <w:rsid w:val="005D4B53"/>
    <w:rsid w:val="005D53C8"/>
    <w:rsid w:val="005E638C"/>
    <w:rsid w:val="005F358E"/>
    <w:rsid w:val="005F50BC"/>
    <w:rsid w:val="00615514"/>
    <w:rsid w:val="00620CFE"/>
    <w:rsid w:val="00626A5E"/>
    <w:rsid w:val="00651C36"/>
    <w:rsid w:val="00677520"/>
    <w:rsid w:val="0067779F"/>
    <w:rsid w:val="006A21E4"/>
    <w:rsid w:val="006A270D"/>
    <w:rsid w:val="006A3A60"/>
    <w:rsid w:val="006A5A8D"/>
    <w:rsid w:val="006C56FE"/>
    <w:rsid w:val="006D46DB"/>
    <w:rsid w:val="006E24A8"/>
    <w:rsid w:val="006E4CCF"/>
    <w:rsid w:val="007114DF"/>
    <w:rsid w:val="007608D9"/>
    <w:rsid w:val="00763221"/>
    <w:rsid w:val="007762E3"/>
    <w:rsid w:val="00791E9C"/>
    <w:rsid w:val="00793BEB"/>
    <w:rsid w:val="007B1467"/>
    <w:rsid w:val="007D5803"/>
    <w:rsid w:val="007E3449"/>
    <w:rsid w:val="00820601"/>
    <w:rsid w:val="00824B80"/>
    <w:rsid w:val="008353DB"/>
    <w:rsid w:val="008407CF"/>
    <w:rsid w:val="00856B4D"/>
    <w:rsid w:val="0086450F"/>
    <w:rsid w:val="00880703"/>
    <w:rsid w:val="008C5739"/>
    <w:rsid w:val="008E1F08"/>
    <w:rsid w:val="008F5C65"/>
    <w:rsid w:val="00907A9D"/>
    <w:rsid w:val="00917E2F"/>
    <w:rsid w:val="009569EF"/>
    <w:rsid w:val="009732A7"/>
    <w:rsid w:val="0099283D"/>
    <w:rsid w:val="009B2D0D"/>
    <w:rsid w:val="009F3943"/>
    <w:rsid w:val="00A214DB"/>
    <w:rsid w:val="00A42E87"/>
    <w:rsid w:val="00A6381F"/>
    <w:rsid w:val="00AA10C1"/>
    <w:rsid w:val="00AC58E3"/>
    <w:rsid w:val="00AD71E7"/>
    <w:rsid w:val="00AE2EB1"/>
    <w:rsid w:val="00B0329B"/>
    <w:rsid w:val="00B13167"/>
    <w:rsid w:val="00B150E3"/>
    <w:rsid w:val="00B65E2F"/>
    <w:rsid w:val="00B97D70"/>
    <w:rsid w:val="00BC7AAA"/>
    <w:rsid w:val="00BF400B"/>
    <w:rsid w:val="00C10259"/>
    <w:rsid w:val="00C2652B"/>
    <w:rsid w:val="00C321D8"/>
    <w:rsid w:val="00C40ED3"/>
    <w:rsid w:val="00C42A4F"/>
    <w:rsid w:val="00C43E9E"/>
    <w:rsid w:val="00C72ED0"/>
    <w:rsid w:val="00C81162"/>
    <w:rsid w:val="00C91720"/>
    <w:rsid w:val="00C91740"/>
    <w:rsid w:val="00CA1421"/>
    <w:rsid w:val="00CC4F67"/>
    <w:rsid w:val="00CF53C1"/>
    <w:rsid w:val="00D1143F"/>
    <w:rsid w:val="00D1595B"/>
    <w:rsid w:val="00D41DF2"/>
    <w:rsid w:val="00D4442F"/>
    <w:rsid w:val="00D519C0"/>
    <w:rsid w:val="00D82445"/>
    <w:rsid w:val="00DA0324"/>
    <w:rsid w:val="00DA117D"/>
    <w:rsid w:val="00E006E6"/>
    <w:rsid w:val="00E3438D"/>
    <w:rsid w:val="00E4541C"/>
    <w:rsid w:val="00E45EF0"/>
    <w:rsid w:val="00E4609D"/>
    <w:rsid w:val="00E46623"/>
    <w:rsid w:val="00E81EBA"/>
    <w:rsid w:val="00E8362E"/>
    <w:rsid w:val="00EB3403"/>
    <w:rsid w:val="00EC0674"/>
    <w:rsid w:val="00EE719B"/>
    <w:rsid w:val="00F14361"/>
    <w:rsid w:val="00F71051"/>
    <w:rsid w:val="00FA77AC"/>
    <w:rsid w:val="00FB6F8B"/>
    <w:rsid w:val="00FC0E8C"/>
    <w:rsid w:val="00FF0F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271B"/>
  <w15:chartTrackingRefBased/>
  <w15:docId w15:val="{6A07B944-E283-4C22-9646-5CAA1FA9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4B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343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3438D"/>
    <w:pPr>
      <w:ind w:left="720"/>
      <w:contextualSpacing/>
    </w:pPr>
  </w:style>
  <w:style w:type="paragraph" w:styleId="Galvene">
    <w:name w:val="header"/>
    <w:basedOn w:val="Parasts"/>
    <w:link w:val="GalveneRakstz"/>
    <w:uiPriority w:val="99"/>
    <w:unhideWhenUsed/>
    <w:rsid w:val="001D06FA"/>
    <w:pPr>
      <w:tabs>
        <w:tab w:val="center" w:pos="4153"/>
        <w:tab w:val="right" w:pos="8306"/>
      </w:tabs>
      <w:spacing w:after="0"/>
    </w:pPr>
  </w:style>
  <w:style w:type="character" w:customStyle="1" w:styleId="GalveneRakstz">
    <w:name w:val="Galvene Rakstz."/>
    <w:basedOn w:val="Noklusjumarindkopasfonts"/>
    <w:link w:val="Galvene"/>
    <w:uiPriority w:val="99"/>
    <w:rsid w:val="001D06FA"/>
  </w:style>
  <w:style w:type="paragraph" w:styleId="Kjene">
    <w:name w:val="footer"/>
    <w:basedOn w:val="Parasts"/>
    <w:link w:val="KjeneRakstz"/>
    <w:uiPriority w:val="99"/>
    <w:unhideWhenUsed/>
    <w:rsid w:val="001D06FA"/>
    <w:pPr>
      <w:tabs>
        <w:tab w:val="center" w:pos="4153"/>
        <w:tab w:val="right" w:pos="8306"/>
      </w:tabs>
      <w:spacing w:after="0"/>
    </w:pPr>
  </w:style>
  <w:style w:type="character" w:customStyle="1" w:styleId="KjeneRakstz">
    <w:name w:val="Kājene Rakstz."/>
    <w:basedOn w:val="Noklusjumarindkopasfonts"/>
    <w:link w:val="Kjene"/>
    <w:uiPriority w:val="99"/>
    <w:rsid w:val="001D06FA"/>
  </w:style>
  <w:style w:type="paragraph" w:styleId="Balonteksts">
    <w:name w:val="Balloon Text"/>
    <w:basedOn w:val="Parasts"/>
    <w:link w:val="BalontekstsRakstz"/>
    <w:uiPriority w:val="99"/>
    <w:semiHidden/>
    <w:unhideWhenUsed/>
    <w:rsid w:val="00677520"/>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7520"/>
    <w:rPr>
      <w:rFonts w:ascii="Segoe UI" w:hAnsi="Segoe UI" w:cs="Segoe UI"/>
      <w:sz w:val="18"/>
      <w:szCs w:val="18"/>
    </w:rPr>
  </w:style>
  <w:style w:type="character" w:styleId="Hipersaite">
    <w:name w:val="Hyperlink"/>
    <w:basedOn w:val="Noklusjumarindkopasfonts"/>
    <w:uiPriority w:val="99"/>
    <w:unhideWhenUsed/>
    <w:rsid w:val="00545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9007-6D8E-429C-B3AE-5397583F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16874</Words>
  <Characters>9619</Characters>
  <Application>Microsoft Office Word</Application>
  <DocSecurity>0</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Guntis Porietis</cp:lastModifiedBy>
  <cp:revision>50</cp:revision>
  <dcterms:created xsi:type="dcterms:W3CDTF">2025-07-31T07:40:00Z</dcterms:created>
  <dcterms:modified xsi:type="dcterms:W3CDTF">2025-09-21T08:58:00Z</dcterms:modified>
</cp:coreProperties>
</file>