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16069" w14:textId="77777777" w:rsidR="004D516C" w:rsidRDefault="009B64F2" w:rsidP="00564CA6">
      <w:r>
        <w:rPr>
          <w:noProof/>
        </w:rPr>
        <w:drawing>
          <wp:inline distT="0" distB="0" distL="0" distR="0" wp14:anchorId="537C94BB" wp14:editId="6D62B0A8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C7948" w14:textId="77777777" w:rsidR="005C7FA1" w:rsidRDefault="005C7FA1" w:rsidP="00564CA6"/>
    <w:p w14:paraId="47C59087" w14:textId="77777777" w:rsidR="007E0B7B" w:rsidRDefault="007E0B7B" w:rsidP="007E0B7B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12</w:t>
      </w:r>
      <w:r w:rsidRPr="00332AB9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11</w:t>
      </w:r>
      <w:r w:rsidRPr="00332AB9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332AB9">
        <w:rPr>
          <w:rFonts w:ascii="Times New Roman" w:hAnsi="Times New Roman" w:cs="Times New Roman"/>
          <w:noProof/>
        </w:rPr>
        <w:t>.</w:t>
      </w:r>
    </w:p>
    <w:p w14:paraId="01466EED" w14:textId="77777777" w:rsidR="007E0B7B" w:rsidRPr="00332AB9" w:rsidRDefault="007E0B7B" w:rsidP="007E0B7B">
      <w:pPr>
        <w:jc w:val="right"/>
        <w:rPr>
          <w:rFonts w:ascii="Times New Roman" w:hAnsi="Times New Roman" w:cs="Times New Roman"/>
          <w:noProof/>
        </w:rPr>
      </w:pPr>
    </w:p>
    <w:p w14:paraId="061A3273" w14:textId="77777777" w:rsidR="007E0B7B" w:rsidRPr="00332AB9" w:rsidRDefault="007E0B7B" w:rsidP="007E0B7B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 xml:space="preserve">vēlamais datums izskatīšanai: Attīstības komitejā </w:t>
      </w:r>
      <w:r>
        <w:rPr>
          <w:rFonts w:ascii="Times New Roman" w:hAnsi="Times New Roman" w:cs="Times New Roman"/>
          <w:noProof/>
        </w:rPr>
        <w:t>12</w:t>
      </w:r>
      <w:r w:rsidRPr="00332AB9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11</w:t>
      </w:r>
      <w:r w:rsidRPr="00332AB9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332AB9">
        <w:rPr>
          <w:rFonts w:ascii="Times New Roman" w:hAnsi="Times New Roman" w:cs="Times New Roman"/>
          <w:noProof/>
        </w:rPr>
        <w:t>.</w:t>
      </w:r>
    </w:p>
    <w:p w14:paraId="360E09AC" w14:textId="77777777" w:rsidR="007E0B7B" w:rsidRPr="00332AB9" w:rsidRDefault="007E0B7B" w:rsidP="007E0B7B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 xml:space="preserve">domē: </w:t>
      </w:r>
      <w:r>
        <w:rPr>
          <w:rFonts w:ascii="Times New Roman" w:hAnsi="Times New Roman" w:cs="Times New Roman"/>
          <w:noProof/>
        </w:rPr>
        <w:t>27</w:t>
      </w:r>
      <w:r w:rsidRPr="00332AB9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11</w:t>
      </w:r>
      <w:r w:rsidRPr="00332AB9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332AB9">
        <w:rPr>
          <w:rFonts w:ascii="Times New Roman" w:hAnsi="Times New Roman" w:cs="Times New Roman"/>
          <w:noProof/>
        </w:rPr>
        <w:t>.</w:t>
      </w:r>
    </w:p>
    <w:p w14:paraId="5395CAAE" w14:textId="77777777" w:rsidR="007E0B7B" w:rsidRPr="00332AB9" w:rsidRDefault="007E0B7B" w:rsidP="007E0B7B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>sagatavotājs: Ilze Urtāne</w:t>
      </w:r>
    </w:p>
    <w:p w14:paraId="348D62D5" w14:textId="77777777" w:rsidR="007E0B7B" w:rsidRPr="00332AB9" w:rsidRDefault="007E0B7B" w:rsidP="007E0B7B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>ziņotājs: Ilze Urtāne</w:t>
      </w:r>
    </w:p>
    <w:p w14:paraId="2F155541" w14:textId="77777777" w:rsidR="007E0B7B" w:rsidRPr="00332AB9" w:rsidRDefault="007E0B7B" w:rsidP="007E0B7B">
      <w:pPr>
        <w:jc w:val="right"/>
        <w:rPr>
          <w:rFonts w:ascii="Times New Roman" w:hAnsi="Times New Roman" w:cs="Times New Roman"/>
          <w:noProof/>
        </w:rPr>
      </w:pPr>
    </w:p>
    <w:p w14:paraId="60746A37" w14:textId="77777777" w:rsidR="007E0B7B" w:rsidRPr="00114A2D" w:rsidRDefault="007E0B7B" w:rsidP="007E0B7B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114A2D">
        <w:rPr>
          <w:rFonts w:ascii="Times New Roman" w:hAnsi="Times New Roman" w:cs="Times New Roman"/>
          <w:noProof/>
          <w:sz w:val="28"/>
          <w:szCs w:val="28"/>
        </w:rPr>
        <w:t>LĒMUMS</w:t>
      </w:r>
      <w:r w:rsidRPr="00114A2D">
        <w:rPr>
          <w:rFonts w:ascii="Times New Roman" w:hAnsi="Times New Roman" w:cs="Times New Roman"/>
          <w:noProof/>
          <w:sz w:val="28"/>
          <w:szCs w:val="28"/>
        </w:rPr>
        <w:tab/>
      </w:r>
    </w:p>
    <w:p w14:paraId="6D1BA462" w14:textId="77777777" w:rsidR="007E0B7B" w:rsidRPr="00114A2D" w:rsidRDefault="007E0B7B" w:rsidP="007E0B7B">
      <w:pPr>
        <w:jc w:val="center"/>
        <w:rPr>
          <w:rFonts w:ascii="Times New Roman" w:hAnsi="Times New Roman" w:cs="Times New Roman"/>
          <w:noProof/>
        </w:rPr>
      </w:pPr>
      <w:r w:rsidRPr="00114A2D">
        <w:rPr>
          <w:rFonts w:ascii="Times New Roman" w:hAnsi="Times New Roman" w:cs="Times New Roman"/>
          <w:noProof/>
        </w:rPr>
        <w:t>Ādažos, Ādažu novadā</w:t>
      </w:r>
    </w:p>
    <w:p w14:paraId="587E2CBA" w14:textId="77777777" w:rsidR="007E0B7B" w:rsidRPr="00114A2D" w:rsidRDefault="007E0B7B" w:rsidP="007E0B7B">
      <w:pPr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</w:p>
    <w:p w14:paraId="7B86AF69" w14:textId="77777777" w:rsidR="007E0B7B" w:rsidRPr="00114A2D" w:rsidRDefault="007E0B7B" w:rsidP="007E0B7B">
      <w:pPr>
        <w:tabs>
          <w:tab w:val="left" w:pos="3402"/>
        </w:tabs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>2025. gada 2</w:t>
      </w:r>
      <w:r>
        <w:rPr>
          <w:rFonts w:ascii="Times New Roman" w:hAnsi="Times New Roman" w:cs="Times New Roman"/>
        </w:rPr>
        <w:t>7</w:t>
      </w:r>
      <w:r w:rsidRPr="00114A2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novembrī</w:t>
      </w:r>
      <w:r w:rsidRPr="00114A2D"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</w:rPr>
        <w:tab/>
      </w:r>
      <w:r w:rsidRPr="00114A2D">
        <w:rPr>
          <w:rFonts w:ascii="Times New Roman" w:hAnsi="Times New Roman" w:cs="Times New Roman"/>
          <w:b/>
        </w:rPr>
        <w:t xml:space="preserve">Nr. </w:t>
      </w:r>
      <w:r w:rsidRPr="00114A2D">
        <w:rPr>
          <w:rFonts w:ascii="Times New Roman" w:hAnsi="Times New Roman" w:cs="Times New Roman"/>
          <w:noProof/>
        </w:rPr>
        <w:fldChar w:fldCharType="begin"/>
      </w:r>
      <w:r w:rsidRPr="00114A2D">
        <w:rPr>
          <w:rFonts w:ascii="Times New Roman" w:hAnsi="Times New Roman" w:cs="Times New Roman"/>
          <w:noProof/>
        </w:rPr>
        <w:instrText>MERGEFIELD DOKREGNUMURS</w:instrText>
      </w:r>
      <w:r w:rsidRPr="00114A2D">
        <w:rPr>
          <w:rFonts w:ascii="Times New Roman" w:hAnsi="Times New Roman" w:cs="Times New Roman"/>
          <w:noProof/>
        </w:rPr>
        <w:fldChar w:fldCharType="separate"/>
      </w:r>
      <w:r w:rsidRPr="00114A2D">
        <w:rPr>
          <w:rFonts w:ascii="Times New Roman" w:hAnsi="Times New Roman" w:cs="Times New Roman"/>
          <w:noProof/>
        </w:rPr>
        <w:t>«DOKREGNUMURS»</w:t>
      </w:r>
      <w:r w:rsidRPr="00114A2D">
        <w:rPr>
          <w:rFonts w:ascii="Times New Roman" w:hAnsi="Times New Roman" w:cs="Times New Roman"/>
          <w:noProof/>
        </w:rPr>
        <w:fldChar w:fldCharType="end"/>
      </w:r>
      <w:r w:rsidRPr="00114A2D">
        <w:rPr>
          <w:rFonts w:ascii="Times New Roman" w:hAnsi="Times New Roman" w:cs="Times New Roman"/>
        </w:rPr>
        <w:tab/>
      </w:r>
    </w:p>
    <w:p w14:paraId="79045929" w14:textId="77777777" w:rsidR="007E0B7B" w:rsidRPr="00114A2D" w:rsidRDefault="007E0B7B" w:rsidP="007E0B7B">
      <w:pPr>
        <w:rPr>
          <w:rFonts w:ascii="Times New Roman" w:hAnsi="Times New Roman" w:cs="Times New Roman"/>
          <w:b/>
        </w:rPr>
      </w:pPr>
    </w:p>
    <w:p w14:paraId="36DD6A37" w14:textId="77777777" w:rsidR="007E0B7B" w:rsidRPr="00114A2D" w:rsidRDefault="007E0B7B" w:rsidP="007E0B7B">
      <w:pPr>
        <w:rPr>
          <w:rFonts w:ascii="Times New Roman" w:hAnsi="Times New Roman" w:cs="Times New Roman"/>
        </w:rPr>
      </w:pPr>
    </w:p>
    <w:p w14:paraId="67407E3E" w14:textId="77777777" w:rsidR="007E0B7B" w:rsidRPr="00114A2D" w:rsidRDefault="007E0B7B" w:rsidP="007E0B7B">
      <w:pPr>
        <w:jc w:val="center"/>
        <w:rPr>
          <w:rFonts w:ascii="Times New Roman" w:hAnsi="Times New Roman" w:cs="Times New Roman"/>
          <w:b/>
        </w:rPr>
      </w:pPr>
      <w:r w:rsidRPr="00114A2D">
        <w:rPr>
          <w:rFonts w:ascii="Times New Roman" w:hAnsi="Times New Roman" w:cs="Times New Roman"/>
          <w:b/>
        </w:rPr>
        <w:t xml:space="preserve">Par zemes ierīcības projekta uzsākšanu zemes vienībā </w:t>
      </w:r>
      <w:r>
        <w:rPr>
          <w:rFonts w:ascii="Times New Roman" w:hAnsi="Times New Roman" w:cs="Times New Roman"/>
          <w:b/>
        </w:rPr>
        <w:t>Tallinas šosejā 62, Baltezerā</w:t>
      </w:r>
    </w:p>
    <w:p w14:paraId="30380E8E" w14:textId="77777777" w:rsidR="007E0B7B" w:rsidRPr="00114A2D" w:rsidRDefault="007E0B7B" w:rsidP="007E0B7B">
      <w:pPr>
        <w:rPr>
          <w:rFonts w:ascii="Times New Roman" w:hAnsi="Times New Roman" w:cs="Times New Roman"/>
          <w:b/>
          <w:i/>
          <w:color w:val="FF0000"/>
        </w:rPr>
      </w:pPr>
    </w:p>
    <w:p w14:paraId="719324FD" w14:textId="3A72B496" w:rsidR="007E0B7B" w:rsidRPr="00114A2D" w:rsidRDefault="007E0B7B" w:rsidP="007E0B7B">
      <w:pPr>
        <w:spacing w:after="120"/>
        <w:jc w:val="both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 xml:space="preserve">Ādažu novada pašvaldības dome izskatīja </w:t>
      </w:r>
      <w:r w:rsidR="0030143B" w:rsidRPr="0030143B">
        <w:rPr>
          <w:rFonts w:ascii="Times New Roman" w:hAnsi="Times New Roman" w:cs="Times New Roman"/>
          <w:i/>
          <w:iCs/>
        </w:rPr>
        <w:t>Vārds Uzvārds</w:t>
      </w:r>
      <w:r>
        <w:rPr>
          <w:rFonts w:ascii="Times New Roman" w:hAnsi="Times New Roman" w:cs="Times New Roman"/>
        </w:rPr>
        <w:t xml:space="preserve"> </w:t>
      </w:r>
      <w:r w:rsidRPr="00114A2D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1</w:t>
      </w:r>
      <w:r w:rsidRPr="00114A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114A2D">
        <w:rPr>
          <w:rFonts w:ascii="Times New Roman" w:hAnsi="Times New Roman" w:cs="Times New Roman"/>
        </w:rPr>
        <w:t xml:space="preserve">.2025. iesniegumu (reģistrēts </w:t>
      </w:r>
      <w:r>
        <w:rPr>
          <w:rFonts w:ascii="Times New Roman" w:hAnsi="Times New Roman" w:cs="Times New Roman"/>
        </w:rPr>
        <w:t>22</w:t>
      </w:r>
      <w:r w:rsidRPr="00114A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114A2D">
        <w:rPr>
          <w:rFonts w:ascii="Times New Roman" w:hAnsi="Times New Roman" w:cs="Times New Roman"/>
        </w:rPr>
        <w:t>.2025. ar Nr. ĀNP/1-11-1/25/</w:t>
      </w:r>
      <w:r>
        <w:rPr>
          <w:rFonts w:ascii="Times New Roman" w:hAnsi="Times New Roman" w:cs="Times New Roman"/>
        </w:rPr>
        <w:t>6369</w:t>
      </w:r>
      <w:r w:rsidRPr="00114A2D">
        <w:rPr>
          <w:rFonts w:ascii="Times New Roman" w:hAnsi="Times New Roman" w:cs="Times New Roman"/>
        </w:rPr>
        <w:t xml:space="preserve">) ar lūgumu pieņemt lēmumu un izdot </w:t>
      </w:r>
      <w:r w:rsidR="00E334AD">
        <w:rPr>
          <w:rFonts w:ascii="Times New Roman" w:hAnsi="Times New Roman" w:cs="Times New Roman"/>
        </w:rPr>
        <w:t>nosacījumus</w:t>
      </w:r>
      <w:r w:rsidRPr="00114A2D">
        <w:rPr>
          <w:rFonts w:ascii="Times New Roman" w:hAnsi="Times New Roman" w:cs="Times New Roman"/>
        </w:rPr>
        <w:t xml:space="preserve"> zemes ierīcības projekta </w:t>
      </w:r>
      <w:r w:rsidR="00E334AD">
        <w:rPr>
          <w:rFonts w:ascii="Times New Roman" w:hAnsi="Times New Roman" w:cs="Times New Roman"/>
        </w:rPr>
        <w:t>izstrādei</w:t>
      </w:r>
      <w:r w:rsidRPr="00114A2D">
        <w:rPr>
          <w:rFonts w:ascii="Times New Roman" w:hAnsi="Times New Roman" w:cs="Times New Roman"/>
        </w:rPr>
        <w:t xml:space="preserve">, lai sadalītu zemes vienību </w:t>
      </w:r>
      <w:r>
        <w:rPr>
          <w:rFonts w:ascii="Times New Roman" w:hAnsi="Times New Roman" w:cs="Times New Roman"/>
        </w:rPr>
        <w:t>Tallinas šosejā 62</w:t>
      </w:r>
      <w:r w:rsidRPr="00114A2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Baltezerā</w:t>
      </w:r>
      <w:r w:rsidRPr="00114A2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Ādažu</w:t>
      </w:r>
      <w:r w:rsidRPr="00114A2D">
        <w:rPr>
          <w:rFonts w:ascii="Times New Roman" w:hAnsi="Times New Roman" w:cs="Times New Roman"/>
        </w:rPr>
        <w:t xml:space="preserve"> pag., Ādažu nov., ar kadastra apzīmējumu 80</w:t>
      </w:r>
      <w:r>
        <w:rPr>
          <w:rFonts w:ascii="Times New Roman" w:hAnsi="Times New Roman" w:cs="Times New Roman"/>
        </w:rPr>
        <w:t>44</w:t>
      </w:r>
      <w:r w:rsidRPr="00114A2D">
        <w:rPr>
          <w:rFonts w:ascii="Times New Roman" w:hAnsi="Times New Roman" w:cs="Times New Roman"/>
        </w:rPr>
        <w:t> 0</w:t>
      </w:r>
      <w:r>
        <w:rPr>
          <w:rFonts w:ascii="Times New Roman" w:hAnsi="Times New Roman" w:cs="Times New Roman"/>
        </w:rPr>
        <w:t>13</w:t>
      </w:r>
      <w:r w:rsidRPr="00114A2D">
        <w:rPr>
          <w:rFonts w:ascii="Times New Roman" w:hAnsi="Times New Roman" w:cs="Times New Roman"/>
        </w:rPr>
        <w:t> 0</w:t>
      </w:r>
      <w:r>
        <w:rPr>
          <w:rFonts w:ascii="Times New Roman" w:hAnsi="Times New Roman" w:cs="Times New Roman"/>
        </w:rPr>
        <w:t>005</w:t>
      </w:r>
      <w:r w:rsidRPr="00114A2D">
        <w:rPr>
          <w:rFonts w:ascii="Times New Roman" w:hAnsi="Times New Roman" w:cs="Times New Roman"/>
        </w:rPr>
        <w:t>.</w:t>
      </w:r>
    </w:p>
    <w:p w14:paraId="34FF0216" w14:textId="77777777" w:rsidR="007E0B7B" w:rsidRPr="00114A2D" w:rsidRDefault="007E0B7B" w:rsidP="007E0B7B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114A2D">
        <w:rPr>
          <w:rFonts w:ascii="Times New Roman" w:hAnsi="Times New Roman"/>
          <w:sz w:val="24"/>
          <w:szCs w:val="24"/>
        </w:rPr>
        <w:t xml:space="preserve">Izvērtējot ar </w:t>
      </w:r>
      <w:r w:rsidRPr="00114A2D">
        <w:rPr>
          <w:rFonts w:ascii="Times New Roman" w:hAnsi="Times New Roman"/>
          <w:sz w:val="24"/>
          <w:szCs w:val="24"/>
          <w:lang w:val="lv-LV"/>
        </w:rPr>
        <w:t>iesnieg</w:t>
      </w:r>
      <w:r w:rsidRPr="00114A2D">
        <w:rPr>
          <w:rFonts w:ascii="Times New Roman" w:hAnsi="Times New Roman"/>
          <w:sz w:val="24"/>
          <w:szCs w:val="24"/>
        </w:rPr>
        <w:t>umu saistītos apstākļus, tika konstatēts</w:t>
      </w:r>
      <w:r w:rsidRPr="00114A2D">
        <w:rPr>
          <w:rFonts w:ascii="Times New Roman" w:hAnsi="Times New Roman"/>
          <w:sz w:val="24"/>
        </w:rPr>
        <w:t>:</w:t>
      </w:r>
    </w:p>
    <w:p w14:paraId="35FFC95B" w14:textId="77777777" w:rsidR="007E0B7B" w:rsidRPr="00114A2D" w:rsidRDefault="007E0B7B" w:rsidP="007E0B7B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0" w:name="_Hlk144820065"/>
      <w:bookmarkStart w:id="1" w:name="_Hlk144893635"/>
      <w:r w:rsidRPr="00114A2D">
        <w:rPr>
          <w:rFonts w:ascii="Times New Roman" w:hAnsi="Times New Roman"/>
          <w:sz w:val="24"/>
          <w:szCs w:val="24"/>
          <w:lang w:val="lv-LV"/>
        </w:rPr>
        <w:t>Nekustamais īpašums “</w:t>
      </w:r>
      <w:r>
        <w:rPr>
          <w:rFonts w:ascii="Times New Roman" w:hAnsi="Times New Roman"/>
          <w:sz w:val="24"/>
          <w:szCs w:val="24"/>
          <w:lang w:val="lv-LV"/>
        </w:rPr>
        <w:t>Mārītes</w:t>
      </w:r>
      <w:r w:rsidRPr="00114A2D">
        <w:rPr>
          <w:rFonts w:ascii="Times New Roman" w:hAnsi="Times New Roman"/>
          <w:sz w:val="24"/>
          <w:szCs w:val="24"/>
          <w:lang w:val="lv-LV"/>
        </w:rPr>
        <w:t>” ar kadastra Nr.</w:t>
      </w:r>
      <w:r w:rsidRPr="00114A2D">
        <w:rPr>
          <w:rFonts w:ascii="Times New Roman" w:eastAsiaTheme="minorHAnsi" w:hAnsi="Times New Roman"/>
          <w:sz w:val="24"/>
          <w:szCs w:val="24"/>
          <w:lang w:val="lv-LV"/>
        </w:rPr>
        <w:t xml:space="preserve"> </w:t>
      </w:r>
      <w:r w:rsidRPr="00114A2D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44</w:t>
      </w:r>
      <w:r w:rsidRPr="00114A2D">
        <w:rPr>
          <w:rFonts w:ascii="Times New Roman" w:hAnsi="Times New Roman"/>
          <w:sz w:val="24"/>
          <w:szCs w:val="24"/>
          <w:lang w:val="lv-LV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13</w:t>
      </w:r>
      <w:r w:rsidRPr="00114A2D">
        <w:rPr>
          <w:rFonts w:ascii="Times New Roman" w:hAnsi="Times New Roman"/>
          <w:sz w:val="24"/>
          <w:szCs w:val="24"/>
          <w:lang w:val="lv-LV"/>
        </w:rPr>
        <w:t> 00</w:t>
      </w:r>
      <w:r>
        <w:rPr>
          <w:rFonts w:ascii="Times New Roman" w:hAnsi="Times New Roman"/>
          <w:sz w:val="24"/>
          <w:szCs w:val="24"/>
          <w:lang w:val="lv-LV"/>
        </w:rPr>
        <w:t>05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ir ierakstīts </w:t>
      </w:r>
      <w:bookmarkEnd w:id="0"/>
      <w:r>
        <w:rPr>
          <w:rFonts w:ascii="Times New Roman" w:hAnsi="Times New Roman"/>
          <w:sz w:val="24"/>
          <w:szCs w:val="24"/>
          <w:lang w:val="lv-LV"/>
        </w:rPr>
        <w:t>Ādažu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pagasta zemesgrāmatas nodalījumā Nr.</w:t>
      </w:r>
      <w:r>
        <w:rPr>
          <w:rFonts w:ascii="Times New Roman" w:hAnsi="Times New Roman"/>
          <w:sz w:val="24"/>
          <w:szCs w:val="24"/>
          <w:lang w:val="lv-LV"/>
        </w:rPr>
        <w:t>33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un pieder Iesniedzēja</w:t>
      </w:r>
      <w:r>
        <w:rPr>
          <w:rFonts w:ascii="Times New Roman" w:hAnsi="Times New Roman"/>
          <w:sz w:val="24"/>
          <w:szCs w:val="24"/>
          <w:lang w:val="lv-LV"/>
        </w:rPr>
        <w:t>i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. </w:t>
      </w:r>
      <w:bookmarkStart w:id="2" w:name="_Hlk144820556"/>
      <w:r w:rsidRPr="00114A2D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2"/>
      <w:r w:rsidRPr="00114A2D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1"/>
      <w:r w:rsidRPr="00114A2D">
        <w:rPr>
          <w:rFonts w:ascii="Times New Roman" w:hAnsi="Times New Roman"/>
          <w:sz w:val="24"/>
          <w:szCs w:val="24"/>
          <w:lang w:val="lv-LV"/>
        </w:rPr>
        <w:t xml:space="preserve">zemes vienība </w:t>
      </w:r>
      <w:r>
        <w:rPr>
          <w:rFonts w:ascii="Times New Roman" w:hAnsi="Times New Roman"/>
          <w:sz w:val="24"/>
          <w:szCs w:val="24"/>
          <w:lang w:val="lv-LV"/>
        </w:rPr>
        <w:t>Tallinas šosej</w:t>
      </w:r>
      <w:r w:rsidR="00E334AD">
        <w:rPr>
          <w:rFonts w:ascii="Times New Roman" w:hAnsi="Times New Roman"/>
          <w:sz w:val="24"/>
          <w:szCs w:val="24"/>
          <w:lang w:val="lv-LV"/>
        </w:rPr>
        <w:t>ā</w:t>
      </w:r>
      <w:r>
        <w:rPr>
          <w:rFonts w:ascii="Times New Roman" w:hAnsi="Times New Roman"/>
          <w:sz w:val="24"/>
          <w:szCs w:val="24"/>
          <w:lang w:val="lv-LV"/>
        </w:rPr>
        <w:t xml:space="preserve"> 62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, </w:t>
      </w:r>
      <w:r>
        <w:rPr>
          <w:rFonts w:ascii="Times New Roman" w:hAnsi="Times New Roman"/>
          <w:sz w:val="24"/>
          <w:szCs w:val="24"/>
          <w:lang w:val="lv-LV"/>
        </w:rPr>
        <w:t>Baltezerā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, </w:t>
      </w:r>
      <w:r>
        <w:rPr>
          <w:rFonts w:ascii="Times New Roman" w:hAnsi="Times New Roman"/>
          <w:sz w:val="24"/>
          <w:szCs w:val="24"/>
          <w:lang w:val="lv-LV"/>
        </w:rPr>
        <w:t>Ādažu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pag., Ādažu nov., ar kadastra apzīmējumu 80</w:t>
      </w:r>
      <w:r>
        <w:rPr>
          <w:rFonts w:ascii="Times New Roman" w:hAnsi="Times New Roman"/>
          <w:sz w:val="24"/>
          <w:szCs w:val="24"/>
          <w:lang w:val="lv-LV"/>
        </w:rPr>
        <w:t>44</w:t>
      </w:r>
      <w:r w:rsidRPr="00114A2D">
        <w:rPr>
          <w:rFonts w:ascii="Times New Roman" w:hAnsi="Times New Roman"/>
          <w:sz w:val="24"/>
          <w:szCs w:val="24"/>
          <w:lang w:val="lv-LV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13</w:t>
      </w:r>
      <w:r w:rsidRPr="00114A2D">
        <w:rPr>
          <w:rFonts w:ascii="Times New Roman" w:hAnsi="Times New Roman"/>
          <w:sz w:val="24"/>
          <w:szCs w:val="24"/>
          <w:lang w:val="lv-LV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005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, </w:t>
      </w:r>
      <w:r>
        <w:rPr>
          <w:rFonts w:ascii="Times New Roman" w:hAnsi="Times New Roman"/>
          <w:sz w:val="24"/>
          <w:szCs w:val="24"/>
          <w:lang w:val="lv-LV"/>
        </w:rPr>
        <w:t>0</w:t>
      </w:r>
      <w:r w:rsidR="00E334AD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>3492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ha platībā. Uz zemes vienības atrodas dzīvojamā māja ar kadastra apzīmējumu 80</w:t>
      </w:r>
      <w:r>
        <w:rPr>
          <w:rFonts w:ascii="Times New Roman" w:hAnsi="Times New Roman"/>
          <w:sz w:val="24"/>
          <w:szCs w:val="24"/>
          <w:lang w:val="lv-LV"/>
        </w:rPr>
        <w:t>44</w:t>
      </w:r>
      <w:r w:rsidRPr="00114A2D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13</w:t>
      </w:r>
      <w:r w:rsidRPr="00114A2D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005</w:t>
      </w:r>
      <w:r w:rsidRPr="00114A2D">
        <w:rPr>
          <w:rFonts w:ascii="Times New Roman" w:hAnsi="Times New Roman"/>
          <w:sz w:val="24"/>
          <w:szCs w:val="24"/>
          <w:lang w:val="lv-LV"/>
        </w:rPr>
        <w:t>001</w:t>
      </w:r>
      <w:r>
        <w:rPr>
          <w:rFonts w:ascii="Times New Roman" w:hAnsi="Times New Roman"/>
          <w:sz w:val="24"/>
          <w:szCs w:val="24"/>
          <w:lang w:val="lv-LV"/>
        </w:rPr>
        <w:t xml:space="preserve">, garāža </w:t>
      </w:r>
      <w:r w:rsidRPr="00114A2D">
        <w:rPr>
          <w:rFonts w:ascii="Times New Roman" w:hAnsi="Times New Roman"/>
          <w:sz w:val="24"/>
          <w:szCs w:val="24"/>
          <w:lang w:val="lv-LV"/>
        </w:rPr>
        <w:t>ar kadastra apzīmējumu 80</w:t>
      </w:r>
      <w:r>
        <w:rPr>
          <w:rFonts w:ascii="Times New Roman" w:hAnsi="Times New Roman"/>
          <w:sz w:val="24"/>
          <w:szCs w:val="24"/>
          <w:lang w:val="lv-LV"/>
        </w:rPr>
        <w:t>44</w:t>
      </w:r>
      <w:r w:rsidRPr="00114A2D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13</w:t>
      </w:r>
      <w:r w:rsidRPr="00114A2D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005</w:t>
      </w:r>
      <w:r w:rsidRPr="00114A2D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 xml:space="preserve">2, garāža </w:t>
      </w:r>
      <w:r w:rsidRPr="00114A2D">
        <w:rPr>
          <w:rFonts w:ascii="Times New Roman" w:hAnsi="Times New Roman"/>
          <w:sz w:val="24"/>
          <w:szCs w:val="24"/>
          <w:lang w:val="lv-LV"/>
        </w:rPr>
        <w:t>ar kadastra apzīmējumu 80</w:t>
      </w:r>
      <w:r>
        <w:rPr>
          <w:rFonts w:ascii="Times New Roman" w:hAnsi="Times New Roman"/>
          <w:sz w:val="24"/>
          <w:szCs w:val="24"/>
          <w:lang w:val="lv-LV"/>
        </w:rPr>
        <w:t>44</w:t>
      </w:r>
      <w:r w:rsidRPr="00114A2D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13</w:t>
      </w:r>
      <w:r w:rsidRPr="00114A2D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005</w:t>
      </w:r>
      <w:r w:rsidRPr="00114A2D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 xml:space="preserve">3 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un </w:t>
      </w:r>
      <w:r>
        <w:rPr>
          <w:rFonts w:ascii="Times New Roman" w:hAnsi="Times New Roman"/>
          <w:sz w:val="24"/>
          <w:szCs w:val="24"/>
          <w:lang w:val="lv-LV"/>
        </w:rPr>
        <w:t>siltumnīca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ar kadastra apzīmējumu 80</w:t>
      </w:r>
      <w:r>
        <w:rPr>
          <w:rFonts w:ascii="Times New Roman" w:hAnsi="Times New Roman"/>
          <w:sz w:val="24"/>
          <w:szCs w:val="24"/>
          <w:lang w:val="lv-LV"/>
        </w:rPr>
        <w:t>44</w:t>
      </w:r>
      <w:r w:rsidRPr="00114A2D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13</w:t>
      </w:r>
      <w:r w:rsidRPr="00114A2D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005</w:t>
      </w:r>
      <w:r w:rsidRPr="00114A2D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114A2D">
        <w:rPr>
          <w:rFonts w:ascii="Times New Roman" w:hAnsi="Times New Roman"/>
          <w:sz w:val="24"/>
          <w:szCs w:val="24"/>
          <w:lang w:val="lv-LV"/>
        </w:rPr>
        <w:t>.</w:t>
      </w:r>
    </w:p>
    <w:p w14:paraId="30DC66DA" w14:textId="77777777" w:rsidR="007E0B7B" w:rsidRPr="00CF2C56" w:rsidRDefault="007E0B7B" w:rsidP="007E0B7B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CF2C56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CF2C56">
        <w:rPr>
          <w:rFonts w:ascii="Times New Roman" w:hAnsi="Times New Roman"/>
          <w:sz w:val="24"/>
          <w:szCs w:val="24"/>
          <w:lang w:val="lv-LV"/>
        </w:rPr>
        <w:t xml:space="preserve"> zemes vienība Tallinas šosejā 62, Baltezerā, Ādažu pag., Ādažu nov., ar kadastra apzīmējumu 8044 013 0005 </w:t>
      </w:r>
      <w:r w:rsidRPr="00CF2C56">
        <w:rPr>
          <w:rFonts w:ascii="Times New Roman" w:hAnsi="Times New Roman"/>
          <w:sz w:val="24"/>
          <w:szCs w:val="22"/>
          <w:lang w:val="lv-LV"/>
        </w:rPr>
        <w:t xml:space="preserve">atrodas Jaukta centra apbūves teritorijā (JC1), </w:t>
      </w:r>
      <w:bookmarkStart w:id="3" w:name="_Hlk212472522"/>
      <w:r w:rsidRPr="00CF2C56">
        <w:rPr>
          <w:rFonts w:ascii="Times New Roman" w:hAnsi="Times New Roman"/>
          <w:sz w:val="24"/>
          <w:szCs w:val="22"/>
          <w:lang w:val="lv-LV"/>
        </w:rPr>
        <w:t xml:space="preserve">kurā </w:t>
      </w:r>
      <w:r w:rsidR="0087416D">
        <w:rPr>
          <w:rFonts w:ascii="Times New Roman" w:hAnsi="Times New Roman"/>
          <w:sz w:val="24"/>
          <w:szCs w:val="22"/>
          <w:lang w:val="lv-LV"/>
        </w:rPr>
        <w:t>saskaņā ar</w:t>
      </w:r>
      <w:r w:rsidR="0087416D" w:rsidRPr="00CF2C56">
        <w:rPr>
          <w:rFonts w:ascii="Times New Roman" w:hAnsi="Times New Roman"/>
          <w:sz w:val="24"/>
          <w:szCs w:val="22"/>
          <w:lang w:val="lv-LV"/>
        </w:rPr>
        <w:t xml:space="preserve"> </w:t>
      </w:r>
      <w:r w:rsidRPr="00CF2C56">
        <w:rPr>
          <w:rFonts w:ascii="Times New Roman" w:hAnsi="Times New Roman"/>
          <w:sz w:val="24"/>
          <w:szCs w:val="22"/>
          <w:lang w:val="lv-LV"/>
        </w:rPr>
        <w:t>Teritorijas izmantošanas un apbūves noteikumu</w:t>
      </w:r>
      <w:r w:rsidR="0087416D">
        <w:rPr>
          <w:rFonts w:ascii="Times New Roman" w:hAnsi="Times New Roman"/>
          <w:sz w:val="24"/>
          <w:szCs w:val="22"/>
          <w:lang w:val="lv-LV"/>
        </w:rPr>
        <w:t xml:space="preserve"> (turpmāk – TIAN)</w:t>
      </w:r>
      <w:r w:rsidRPr="00CF2C56">
        <w:rPr>
          <w:rFonts w:ascii="Times New Roman" w:hAnsi="Times New Roman"/>
          <w:sz w:val="24"/>
          <w:szCs w:val="22"/>
          <w:lang w:val="lv-LV"/>
        </w:rPr>
        <w:t xml:space="preserve"> 647.- 651. </w:t>
      </w:r>
      <w:r w:rsidR="0087416D" w:rsidRPr="00CF2C56">
        <w:rPr>
          <w:rFonts w:ascii="Times New Roman" w:hAnsi="Times New Roman"/>
          <w:sz w:val="24"/>
          <w:szCs w:val="22"/>
          <w:lang w:val="lv-LV"/>
        </w:rPr>
        <w:t>punkt</w:t>
      </w:r>
      <w:r w:rsidR="0087416D">
        <w:rPr>
          <w:rFonts w:ascii="Times New Roman" w:hAnsi="Times New Roman"/>
          <w:sz w:val="24"/>
          <w:szCs w:val="22"/>
          <w:lang w:val="lv-LV"/>
        </w:rPr>
        <w:t>u</w:t>
      </w:r>
      <w:r w:rsidR="0087416D" w:rsidRPr="00CF2C56">
        <w:rPr>
          <w:rFonts w:ascii="Times New Roman" w:hAnsi="Times New Roman"/>
          <w:sz w:val="24"/>
          <w:szCs w:val="22"/>
          <w:lang w:val="lv-LV"/>
        </w:rPr>
        <w:t xml:space="preserve"> </w:t>
      </w:r>
      <w:r w:rsidR="0087416D">
        <w:rPr>
          <w:rFonts w:ascii="Times New Roman" w:hAnsi="Times New Roman"/>
          <w:sz w:val="24"/>
          <w:szCs w:val="22"/>
          <w:lang w:val="lv-LV"/>
        </w:rPr>
        <w:t>jā</w:t>
      </w:r>
      <w:r w:rsidRPr="00CF2C56">
        <w:rPr>
          <w:rFonts w:ascii="Times New Roman" w:hAnsi="Times New Roman"/>
          <w:sz w:val="24"/>
          <w:szCs w:val="22"/>
          <w:lang w:val="lv-LV"/>
        </w:rPr>
        <w:t xml:space="preserve">ievēro citu funkcionālo zonu noteikumus atbilstoši </w:t>
      </w:r>
      <w:r w:rsidR="0087416D">
        <w:rPr>
          <w:rFonts w:ascii="Times New Roman" w:hAnsi="Times New Roman"/>
          <w:sz w:val="24"/>
          <w:szCs w:val="22"/>
          <w:lang w:val="lv-LV"/>
        </w:rPr>
        <w:t>plānotajai</w:t>
      </w:r>
      <w:r w:rsidR="0087416D" w:rsidRPr="00CF2C56">
        <w:rPr>
          <w:rFonts w:ascii="Times New Roman" w:hAnsi="Times New Roman"/>
          <w:sz w:val="24"/>
          <w:szCs w:val="22"/>
          <w:lang w:val="lv-LV"/>
        </w:rPr>
        <w:t xml:space="preserve"> </w:t>
      </w:r>
      <w:r w:rsidRPr="00CF2C56">
        <w:rPr>
          <w:rFonts w:ascii="Times New Roman" w:hAnsi="Times New Roman"/>
          <w:sz w:val="24"/>
          <w:szCs w:val="22"/>
          <w:lang w:val="lv-LV"/>
        </w:rPr>
        <w:t xml:space="preserve">izmantošanai. </w:t>
      </w:r>
      <w:r w:rsidR="0087416D">
        <w:rPr>
          <w:rFonts w:ascii="Times New Roman" w:hAnsi="Times New Roman"/>
          <w:sz w:val="24"/>
          <w:szCs w:val="22"/>
          <w:lang w:val="lv-LV"/>
        </w:rPr>
        <w:t>M</w:t>
      </w:r>
      <w:r w:rsidRPr="00CF2C56">
        <w:rPr>
          <w:rFonts w:ascii="Times New Roman" w:hAnsi="Times New Roman"/>
          <w:sz w:val="24"/>
          <w:szCs w:val="22"/>
          <w:lang w:val="lv-LV"/>
        </w:rPr>
        <w:t>azstāvu dzīvojamās apbūves teritorijā (DzM) un Savrupmāju apbūves teritorijā (DzS) minimālā jaunveidojamā zemes gabala platība noteikta 1200 m</w:t>
      </w:r>
      <w:r w:rsidRPr="00CF2C56">
        <w:rPr>
          <w:rFonts w:ascii="Times New Roman" w:hAnsi="Times New Roman"/>
          <w:sz w:val="24"/>
          <w:szCs w:val="22"/>
          <w:vertAlign w:val="superscript"/>
          <w:lang w:val="lv-LV"/>
        </w:rPr>
        <w:t>2</w:t>
      </w:r>
      <w:r w:rsidR="0087416D">
        <w:rPr>
          <w:rFonts w:ascii="Times New Roman" w:hAnsi="Times New Roman"/>
          <w:sz w:val="24"/>
          <w:szCs w:val="22"/>
          <w:lang w:val="lv-LV"/>
        </w:rPr>
        <w:t xml:space="preserve"> (TIAN 330. un 490.punkts)</w:t>
      </w:r>
      <w:r>
        <w:rPr>
          <w:rFonts w:ascii="Times New Roman" w:hAnsi="Times New Roman"/>
          <w:sz w:val="24"/>
          <w:szCs w:val="22"/>
          <w:lang w:val="lv-LV"/>
        </w:rPr>
        <w:t xml:space="preserve">, </w:t>
      </w:r>
      <w:r w:rsidRPr="00CF2C56">
        <w:rPr>
          <w:rFonts w:ascii="Times New Roman" w:hAnsi="Times New Roman"/>
          <w:sz w:val="24"/>
          <w:szCs w:val="22"/>
          <w:lang w:val="lv-LV"/>
        </w:rPr>
        <w:t xml:space="preserve">Publiskās apbūves teritorijā (P) un Rūpnieciskās apbūves teritorijā (R) </w:t>
      </w:r>
      <w:r w:rsidRPr="00114A2D">
        <w:rPr>
          <w:rFonts w:ascii="Times New Roman" w:hAnsi="Times New Roman"/>
          <w:sz w:val="24"/>
          <w:szCs w:val="22"/>
          <w:lang w:val="lv-LV"/>
        </w:rPr>
        <w:t xml:space="preserve">minimālā jaunveidojamā zemes gabala platība noteikta </w:t>
      </w:r>
      <w:r>
        <w:rPr>
          <w:rFonts w:ascii="Times New Roman" w:hAnsi="Times New Roman"/>
          <w:sz w:val="24"/>
          <w:szCs w:val="22"/>
          <w:lang w:val="lv-LV"/>
        </w:rPr>
        <w:t>pēc funkcionālās nepieciešamības (</w:t>
      </w:r>
      <w:r w:rsidR="0087416D">
        <w:rPr>
          <w:rFonts w:ascii="Times New Roman" w:hAnsi="Times New Roman"/>
          <w:sz w:val="24"/>
          <w:szCs w:val="22"/>
          <w:lang w:val="lv-LV"/>
        </w:rPr>
        <w:t xml:space="preserve">TIAN </w:t>
      </w:r>
      <w:r>
        <w:rPr>
          <w:rFonts w:ascii="Times New Roman" w:hAnsi="Times New Roman"/>
          <w:sz w:val="24"/>
          <w:szCs w:val="22"/>
          <w:lang w:val="lv-LV"/>
        </w:rPr>
        <w:t>538.</w:t>
      </w:r>
      <w:r w:rsidR="0087416D">
        <w:rPr>
          <w:rFonts w:ascii="Times New Roman" w:hAnsi="Times New Roman"/>
          <w:sz w:val="24"/>
          <w:szCs w:val="22"/>
          <w:lang w:val="lv-LV"/>
        </w:rPr>
        <w:t xml:space="preserve"> un</w:t>
      </w:r>
      <w:r>
        <w:rPr>
          <w:rFonts w:ascii="Times New Roman" w:hAnsi="Times New Roman"/>
          <w:sz w:val="24"/>
          <w:szCs w:val="22"/>
          <w:lang w:val="lv-LV"/>
        </w:rPr>
        <w:t xml:space="preserve"> 692.punkts)</w:t>
      </w:r>
      <w:bookmarkEnd w:id="3"/>
      <w:r>
        <w:rPr>
          <w:rFonts w:ascii="Times New Roman" w:hAnsi="Times New Roman"/>
          <w:sz w:val="24"/>
          <w:szCs w:val="22"/>
          <w:lang w:val="lv-LV"/>
        </w:rPr>
        <w:t>.</w:t>
      </w:r>
    </w:p>
    <w:p w14:paraId="126274EB" w14:textId="77777777" w:rsidR="007E0B7B" w:rsidRPr="00CF2C56" w:rsidRDefault="007E0B7B" w:rsidP="007E0B7B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CF2C56">
        <w:rPr>
          <w:rFonts w:ascii="Times New Roman" w:hAnsi="Times New Roman"/>
          <w:sz w:val="24"/>
          <w:szCs w:val="24"/>
        </w:rPr>
        <w:t>Pašvaldību likuma 4.panta pirmās daļas 15.punkt</w:t>
      </w:r>
      <w:r w:rsidRPr="00CF2C56">
        <w:rPr>
          <w:rFonts w:ascii="Times New Roman" w:hAnsi="Times New Roman"/>
          <w:sz w:val="24"/>
          <w:szCs w:val="24"/>
          <w:lang w:val="lv-LV"/>
        </w:rPr>
        <w:t>s</w:t>
      </w:r>
      <w:r w:rsidRPr="00CF2C56">
        <w:rPr>
          <w:rFonts w:ascii="Times New Roman" w:hAnsi="Times New Roman"/>
          <w:sz w:val="24"/>
          <w:szCs w:val="24"/>
        </w:rPr>
        <w:t xml:space="preserve"> un 10.panta pirmās daļas 21.punkt</w:t>
      </w:r>
      <w:r w:rsidRPr="00CF2C56">
        <w:rPr>
          <w:rFonts w:ascii="Times New Roman" w:hAnsi="Times New Roman"/>
          <w:sz w:val="24"/>
          <w:szCs w:val="24"/>
          <w:lang w:val="lv-LV"/>
        </w:rPr>
        <w:t>s</w:t>
      </w:r>
      <w:r w:rsidRPr="00CF2C56">
        <w:rPr>
          <w:rFonts w:ascii="Times New Roman" w:hAnsi="Times New Roman"/>
          <w:sz w:val="24"/>
          <w:szCs w:val="24"/>
        </w:rPr>
        <w:t xml:space="preserve"> noteic, ka pašvaldībai ir autonomā funkcija saskaņā ar pašvaldības teritorijas plānojumu noteikt zemes izmantošanu un apbūvi, un tikai domes kompetencē ir pieņemt lēmumus citos ārējos normatīvajos aktos paredzētajos gadījumos.</w:t>
      </w:r>
    </w:p>
    <w:p w14:paraId="662C05EE" w14:textId="77777777" w:rsidR="007E0B7B" w:rsidRPr="00114A2D" w:rsidRDefault="007E0B7B" w:rsidP="007E0B7B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114A2D">
        <w:rPr>
          <w:rFonts w:ascii="Times New Roman" w:hAnsi="Times New Roman"/>
          <w:sz w:val="24"/>
          <w:szCs w:val="22"/>
        </w:rPr>
        <w:t>Zemes ierīcības likuma 8.pant</w:t>
      </w:r>
      <w:r w:rsidRPr="00114A2D">
        <w:rPr>
          <w:rFonts w:ascii="Times New Roman" w:hAnsi="Times New Roman"/>
          <w:sz w:val="24"/>
          <w:szCs w:val="22"/>
          <w:lang w:val="lv-LV"/>
        </w:rPr>
        <w:t>a pirmā daļa</w:t>
      </w:r>
      <w:r w:rsidRPr="00114A2D">
        <w:rPr>
          <w:rFonts w:ascii="Times New Roman" w:hAnsi="Times New Roman"/>
          <w:sz w:val="24"/>
          <w:szCs w:val="22"/>
        </w:rPr>
        <w:t xml:space="preserve"> no</w:t>
      </w:r>
      <w:r w:rsidRPr="00114A2D">
        <w:rPr>
          <w:rFonts w:ascii="Times New Roman" w:hAnsi="Times New Roman"/>
          <w:sz w:val="24"/>
          <w:szCs w:val="22"/>
          <w:lang w:val="lv-LV"/>
        </w:rPr>
        <w:t>teic</w:t>
      </w:r>
      <w:r w:rsidRPr="00114A2D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starpgabalu likvidēšanai vai daļu no zemes vienību </w:t>
      </w:r>
      <w:r w:rsidRPr="00114A2D">
        <w:rPr>
          <w:rFonts w:ascii="Times New Roman" w:hAnsi="Times New Roman"/>
          <w:sz w:val="24"/>
          <w:szCs w:val="22"/>
        </w:rPr>
        <w:lastRenderedPageBreak/>
        <w:t>apmaiņai, pārkārtojot zemes vienību robežas; 3) zemesgabalu (arī kopīpašumā esošo) sadalīšanai.</w:t>
      </w:r>
    </w:p>
    <w:p w14:paraId="41EC5BE5" w14:textId="77777777" w:rsidR="007E0B7B" w:rsidRPr="00114A2D" w:rsidRDefault="007E0B7B" w:rsidP="007E0B7B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114A2D">
        <w:rPr>
          <w:rFonts w:ascii="Times New Roman" w:hAnsi="Times New Roman"/>
          <w:sz w:val="24"/>
          <w:szCs w:val="22"/>
        </w:rPr>
        <w:t>Teritorijas attīstības plānošanas likuma 12.panta treš</w:t>
      </w:r>
      <w:r w:rsidRPr="00114A2D">
        <w:rPr>
          <w:rFonts w:ascii="Times New Roman" w:hAnsi="Times New Roman"/>
          <w:sz w:val="24"/>
          <w:szCs w:val="22"/>
          <w:lang w:val="lv-LV"/>
        </w:rPr>
        <w:t>ā</w:t>
      </w:r>
      <w:r w:rsidRPr="00114A2D">
        <w:rPr>
          <w:rFonts w:ascii="Times New Roman" w:hAnsi="Times New Roman"/>
          <w:sz w:val="24"/>
          <w:szCs w:val="22"/>
        </w:rPr>
        <w:t xml:space="preserve"> daļ</w:t>
      </w:r>
      <w:r w:rsidRPr="00114A2D">
        <w:rPr>
          <w:rFonts w:ascii="Times New Roman" w:hAnsi="Times New Roman"/>
          <w:sz w:val="24"/>
          <w:szCs w:val="22"/>
          <w:lang w:val="lv-LV"/>
        </w:rPr>
        <w:t>a</w:t>
      </w:r>
      <w:r w:rsidRPr="00114A2D">
        <w:rPr>
          <w:rFonts w:ascii="Times New Roman" w:hAnsi="Times New Roman"/>
          <w:sz w:val="24"/>
          <w:szCs w:val="22"/>
        </w:rPr>
        <w:t xml:space="preserve"> no</w:t>
      </w:r>
      <w:r w:rsidRPr="00114A2D">
        <w:rPr>
          <w:rFonts w:ascii="Times New Roman" w:hAnsi="Times New Roman"/>
          <w:sz w:val="24"/>
          <w:szCs w:val="22"/>
          <w:lang w:val="lv-LV"/>
        </w:rPr>
        <w:t>teic</w:t>
      </w:r>
      <w:r w:rsidRPr="00114A2D">
        <w:rPr>
          <w:rFonts w:ascii="Times New Roman" w:hAnsi="Times New Roman"/>
          <w:sz w:val="24"/>
          <w:szCs w:val="22"/>
        </w:rPr>
        <w:t>, ka vietējā pašvaldība koordinē un uzrauga vietējās pašvaldības attīstības stratēģijas, attīstības programmas, teritorijas plānojuma, lokālplānojumu, detālplānojumu un tematisko plānojumu īstenošanu</w:t>
      </w:r>
      <w:r w:rsidRPr="00114A2D">
        <w:rPr>
          <w:rFonts w:ascii="Times New Roman" w:hAnsi="Times New Roman"/>
          <w:sz w:val="24"/>
          <w:szCs w:val="22"/>
          <w:lang w:val="lv-LV"/>
        </w:rPr>
        <w:t>.</w:t>
      </w:r>
    </w:p>
    <w:p w14:paraId="238E3144" w14:textId="77777777" w:rsidR="007E0B7B" w:rsidRPr="00114A2D" w:rsidRDefault="007E0B7B" w:rsidP="007E0B7B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114A2D">
        <w:rPr>
          <w:rFonts w:ascii="Times New Roman" w:hAnsi="Times New Roman"/>
          <w:sz w:val="24"/>
          <w:szCs w:val="24"/>
          <w:lang w:val="lv-LV"/>
        </w:rPr>
        <w:t xml:space="preserve">Pamatojoties uz iepriekš minēto un Pašvaldību likuma 4.panta pirmās daļas 15.punktu un 10.panta pirmās daļas 21.punktu, Zemes ierīcības likuma 8.panta pirmo daļu, Teritorijas attīstības plānošanas likuma 12.panta trešo daļu, </w:t>
      </w:r>
      <w:r w:rsidRPr="00114A2D">
        <w:rPr>
          <w:rFonts w:ascii="Times New Roman" w:hAnsi="Times New Roman"/>
          <w:sz w:val="24"/>
          <w:szCs w:val="24"/>
        </w:rPr>
        <w:t>kā arī ņemot vērā domes</w:t>
      </w:r>
      <w:r w:rsidRPr="00114A2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14A2D">
        <w:rPr>
          <w:rFonts w:ascii="Times New Roman" w:hAnsi="Times New Roman"/>
          <w:sz w:val="24"/>
          <w:szCs w:val="24"/>
        </w:rPr>
        <w:t>Attīstības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14A2D">
        <w:rPr>
          <w:rFonts w:ascii="Times New Roman" w:hAnsi="Times New Roman"/>
          <w:sz w:val="24"/>
          <w:szCs w:val="24"/>
        </w:rPr>
        <w:t xml:space="preserve">komitejas </w:t>
      </w:r>
      <w:r w:rsidR="001E7334">
        <w:rPr>
          <w:rFonts w:ascii="Times New Roman" w:hAnsi="Times New Roman"/>
          <w:sz w:val="24"/>
          <w:szCs w:val="24"/>
          <w:lang w:val="lv-LV"/>
        </w:rPr>
        <w:t>12</w:t>
      </w:r>
      <w:r w:rsidRPr="00114A2D">
        <w:rPr>
          <w:rFonts w:ascii="Times New Roman" w:hAnsi="Times New Roman"/>
          <w:sz w:val="24"/>
          <w:szCs w:val="24"/>
          <w:lang w:val="lv-LV"/>
        </w:rPr>
        <w:t>.1</w:t>
      </w:r>
      <w:r w:rsidR="001E7334">
        <w:rPr>
          <w:rFonts w:ascii="Times New Roman" w:hAnsi="Times New Roman"/>
          <w:sz w:val="24"/>
          <w:szCs w:val="24"/>
          <w:lang w:val="lv-LV"/>
        </w:rPr>
        <w:t>1</w:t>
      </w:r>
      <w:r w:rsidRPr="00114A2D">
        <w:rPr>
          <w:rFonts w:ascii="Times New Roman" w:hAnsi="Times New Roman"/>
          <w:sz w:val="24"/>
          <w:szCs w:val="24"/>
          <w:lang w:val="lv-LV"/>
        </w:rPr>
        <w:t>.2025. atzinumu</w:t>
      </w:r>
      <w:r w:rsidRPr="00114A2D">
        <w:rPr>
          <w:rFonts w:ascii="Times New Roman" w:hAnsi="Times New Roman"/>
          <w:sz w:val="24"/>
          <w:szCs w:val="24"/>
        </w:rPr>
        <w:t>,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14A2D">
        <w:rPr>
          <w:rFonts w:ascii="Times New Roman" w:hAnsi="Times New Roman"/>
          <w:sz w:val="24"/>
          <w:szCs w:val="24"/>
        </w:rPr>
        <w:t>Ādažu novada pašvaldības dome</w:t>
      </w:r>
    </w:p>
    <w:p w14:paraId="2104C5B6" w14:textId="77777777" w:rsidR="007E0B7B" w:rsidRPr="00114A2D" w:rsidRDefault="007E0B7B" w:rsidP="007E0B7B">
      <w:pPr>
        <w:spacing w:after="120"/>
        <w:jc w:val="center"/>
        <w:rPr>
          <w:rFonts w:ascii="Times New Roman" w:hAnsi="Times New Roman" w:cs="Times New Roman"/>
          <w:b/>
        </w:rPr>
      </w:pPr>
      <w:r w:rsidRPr="00114A2D">
        <w:rPr>
          <w:rFonts w:ascii="Times New Roman" w:hAnsi="Times New Roman" w:cs="Times New Roman"/>
          <w:b/>
        </w:rPr>
        <w:t>NOLEMJ:</w:t>
      </w:r>
    </w:p>
    <w:p w14:paraId="4F219FF2" w14:textId="77777777" w:rsidR="007E0B7B" w:rsidRPr="00114A2D" w:rsidRDefault="007E0B7B" w:rsidP="007E0B7B">
      <w:pPr>
        <w:pStyle w:val="Sarakstarindkopa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 xml:space="preserve">Atļaut izstrādāt zemes ierīcības projektu, lai sadalītu zemes vienību </w:t>
      </w:r>
      <w:r>
        <w:rPr>
          <w:rFonts w:ascii="Times New Roman" w:hAnsi="Times New Roman" w:cs="Times New Roman"/>
        </w:rPr>
        <w:t xml:space="preserve">Tallinas šosejā 62, Baltezerā, </w:t>
      </w:r>
      <w:r w:rsidRPr="00114A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Ādažu</w:t>
      </w:r>
      <w:r w:rsidRPr="00114A2D">
        <w:rPr>
          <w:rFonts w:ascii="Times New Roman" w:hAnsi="Times New Roman" w:cs="Times New Roman"/>
        </w:rPr>
        <w:t xml:space="preserve"> pag., Ādažu nov., ar kadastra apzīmējumu 80</w:t>
      </w:r>
      <w:r>
        <w:rPr>
          <w:rFonts w:ascii="Times New Roman" w:hAnsi="Times New Roman" w:cs="Times New Roman"/>
        </w:rPr>
        <w:t>44</w:t>
      </w:r>
      <w:r w:rsidRPr="00114A2D">
        <w:rPr>
          <w:rFonts w:ascii="Times New Roman" w:hAnsi="Times New Roman" w:cs="Times New Roman"/>
        </w:rPr>
        <w:t> 0</w:t>
      </w:r>
      <w:r>
        <w:rPr>
          <w:rFonts w:ascii="Times New Roman" w:hAnsi="Times New Roman" w:cs="Times New Roman"/>
        </w:rPr>
        <w:t>13</w:t>
      </w:r>
      <w:r w:rsidRPr="00114A2D">
        <w:rPr>
          <w:rFonts w:ascii="Times New Roman" w:hAnsi="Times New Roman" w:cs="Times New Roman"/>
        </w:rPr>
        <w:t> 0</w:t>
      </w:r>
      <w:r>
        <w:rPr>
          <w:rFonts w:ascii="Times New Roman" w:hAnsi="Times New Roman" w:cs="Times New Roman"/>
        </w:rPr>
        <w:t>005</w:t>
      </w:r>
      <w:r w:rsidRPr="00114A2D">
        <w:rPr>
          <w:rFonts w:ascii="Times New Roman" w:hAnsi="Times New Roman" w:cs="Times New Roman"/>
        </w:rPr>
        <w:t>.</w:t>
      </w:r>
    </w:p>
    <w:p w14:paraId="5801F608" w14:textId="77777777" w:rsidR="007E0B7B" w:rsidRPr="00114A2D" w:rsidRDefault="007E0B7B" w:rsidP="007E0B7B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114A2D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114A2D">
        <w:rPr>
          <w:rFonts w:ascii="Times New Roman" w:hAnsi="Times New Roman"/>
          <w:sz w:val="24"/>
          <w:szCs w:val="24"/>
        </w:rPr>
        <w:t>.</w:t>
      </w:r>
    </w:p>
    <w:p w14:paraId="5E48790E" w14:textId="77777777" w:rsidR="007E0B7B" w:rsidRPr="00114A2D" w:rsidRDefault="007E0B7B" w:rsidP="007E0B7B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114A2D">
        <w:rPr>
          <w:rFonts w:ascii="Times New Roman" w:hAnsi="Times New Roman"/>
          <w:sz w:val="24"/>
          <w:szCs w:val="22"/>
          <w:lang w:val="lv-LV"/>
        </w:rPr>
        <w:t>Pašvaldības Centrālās pārvaldes Teritorijas plānošanas nodaļa atbild par lēmuma izpildi.</w:t>
      </w:r>
    </w:p>
    <w:p w14:paraId="1D58FA5C" w14:textId="77777777" w:rsidR="007E0B7B" w:rsidRPr="00114A2D" w:rsidRDefault="007E0B7B" w:rsidP="007E0B7B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114A2D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kontroli.</w:t>
      </w:r>
    </w:p>
    <w:p w14:paraId="798960F4" w14:textId="77777777" w:rsidR="007E0B7B" w:rsidRPr="00114A2D" w:rsidRDefault="007E0B7B" w:rsidP="007E0B7B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114A2D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26596010" w14:textId="77777777" w:rsidR="007E0B7B" w:rsidRPr="00114A2D" w:rsidRDefault="007E0B7B" w:rsidP="007E0B7B">
      <w:pPr>
        <w:pStyle w:val="Pamatteksts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114A2D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4DC6FD2F" w14:textId="77777777" w:rsidR="007E0B7B" w:rsidRPr="00114A2D" w:rsidRDefault="007E0B7B" w:rsidP="007E0B7B">
      <w:pPr>
        <w:pStyle w:val="Pamatteksts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2"/>
          <w:lang w:val="lv-LV"/>
        </w:rPr>
      </w:pPr>
      <w:r w:rsidRPr="00114A2D">
        <w:rPr>
          <w:rFonts w:ascii="Times New Roman" w:hAnsi="Times New Roman"/>
          <w:sz w:val="24"/>
          <w:szCs w:val="24"/>
        </w:rPr>
        <w:t>Nosacījumi zemes ierīcības projekta izstrādei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uz 2 lp.</w:t>
      </w:r>
    </w:p>
    <w:p w14:paraId="65EBD6D4" w14:textId="77777777" w:rsidR="007E0B7B" w:rsidRPr="00114A2D" w:rsidRDefault="007E0B7B" w:rsidP="007E0B7B">
      <w:pPr>
        <w:pStyle w:val="Pamatteksts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114A2D">
        <w:rPr>
          <w:rFonts w:ascii="Times New Roman" w:hAnsi="Times New Roman"/>
          <w:sz w:val="24"/>
          <w:szCs w:val="24"/>
          <w:lang w:val="lv-LV"/>
        </w:rPr>
        <w:t xml:space="preserve">Zemes vienību robežu </w:t>
      </w:r>
      <w:r>
        <w:rPr>
          <w:rFonts w:ascii="Times New Roman" w:hAnsi="Times New Roman"/>
          <w:sz w:val="24"/>
          <w:szCs w:val="24"/>
          <w:lang w:val="lv-LV"/>
        </w:rPr>
        <w:t>sadalīšanas</w:t>
      </w:r>
      <w:r w:rsidRPr="00114A2D">
        <w:rPr>
          <w:rFonts w:ascii="Times New Roman" w:hAnsi="Times New Roman"/>
          <w:sz w:val="24"/>
          <w:szCs w:val="24"/>
          <w:lang w:val="lv-LV"/>
        </w:rPr>
        <w:t xml:space="preserve"> informatīva skice uz 3 lp.</w:t>
      </w:r>
    </w:p>
    <w:p w14:paraId="239D6C4B" w14:textId="77777777" w:rsidR="007E0B7B" w:rsidRPr="00114A2D" w:rsidRDefault="007E0B7B" w:rsidP="007E0B7B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69503496" w14:textId="77777777" w:rsidR="007E0B7B" w:rsidRPr="00114A2D" w:rsidRDefault="007E0B7B" w:rsidP="007E0B7B">
      <w:pPr>
        <w:jc w:val="both"/>
        <w:rPr>
          <w:rFonts w:ascii="Times New Roman" w:hAnsi="Times New Roman" w:cs="Times New Roman"/>
        </w:rPr>
      </w:pPr>
    </w:p>
    <w:p w14:paraId="44FE594D" w14:textId="77777777" w:rsidR="007E0B7B" w:rsidRPr="00114A2D" w:rsidRDefault="007E0B7B" w:rsidP="007E0B7B">
      <w:pPr>
        <w:jc w:val="both"/>
        <w:rPr>
          <w:rFonts w:ascii="Times New Roman" w:hAnsi="Times New Roman" w:cs="Times New Roman"/>
        </w:rPr>
      </w:pPr>
    </w:p>
    <w:p w14:paraId="6CB4ADA5" w14:textId="77777777" w:rsidR="007E0B7B" w:rsidRPr="00114A2D" w:rsidRDefault="007E0B7B" w:rsidP="007E0B7B">
      <w:pPr>
        <w:jc w:val="both"/>
        <w:rPr>
          <w:rFonts w:ascii="Times New Roman" w:hAnsi="Times New Roman" w:cs="Times New Roman"/>
          <w:noProof/>
        </w:rPr>
      </w:pPr>
      <w:r w:rsidRPr="00114A2D">
        <w:rPr>
          <w:rFonts w:ascii="Times New Roman" w:hAnsi="Times New Roman" w:cs="Times New Roman"/>
          <w:noProof/>
        </w:rPr>
        <w:t>Pašvaldības domes priekšsēdētāja</w:t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</w:r>
      <w:r w:rsidRPr="00114A2D">
        <w:rPr>
          <w:rFonts w:ascii="Times New Roman" w:hAnsi="Times New Roman" w:cs="Times New Roman"/>
          <w:noProof/>
        </w:rPr>
        <w:tab/>
        <w:t xml:space="preserve">K. Miķelsone </w:t>
      </w:r>
    </w:p>
    <w:p w14:paraId="6A768880" w14:textId="77777777" w:rsidR="007E0B7B" w:rsidRPr="00114A2D" w:rsidRDefault="007E0B7B" w:rsidP="007E0B7B">
      <w:pPr>
        <w:jc w:val="both"/>
        <w:rPr>
          <w:rFonts w:ascii="Times New Roman" w:hAnsi="Times New Roman" w:cs="Times New Roman"/>
          <w:noProof/>
        </w:rPr>
      </w:pPr>
    </w:p>
    <w:p w14:paraId="605F968D" w14:textId="77777777" w:rsidR="007E0B7B" w:rsidRPr="00114A2D" w:rsidRDefault="007E0B7B" w:rsidP="007E0B7B">
      <w:pPr>
        <w:jc w:val="center"/>
        <w:rPr>
          <w:rFonts w:ascii="Times New Roman" w:hAnsi="Times New Roman" w:cs="Times New Roman"/>
        </w:rPr>
      </w:pPr>
      <w:r w:rsidRPr="00114A2D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E1F8952" w14:textId="77777777" w:rsidR="007E0B7B" w:rsidRPr="00114A2D" w:rsidRDefault="007E0B7B" w:rsidP="007E0B7B">
      <w:pPr>
        <w:jc w:val="center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>__________________________</w:t>
      </w:r>
    </w:p>
    <w:p w14:paraId="2AE3F06C" w14:textId="77777777" w:rsidR="007E0B7B" w:rsidRPr="00114A2D" w:rsidRDefault="007E0B7B" w:rsidP="007E0B7B">
      <w:pPr>
        <w:jc w:val="both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  <w:u w:val="single"/>
        </w:rPr>
        <w:t>Izsniegt norakstus</w:t>
      </w:r>
      <w:r w:rsidRPr="00114A2D">
        <w:rPr>
          <w:rFonts w:ascii="Times New Roman" w:hAnsi="Times New Roman" w:cs="Times New Roman"/>
        </w:rPr>
        <w:t>:</w:t>
      </w:r>
    </w:p>
    <w:p w14:paraId="058B2CB7" w14:textId="1FE498A6" w:rsidR="007E0B7B" w:rsidRDefault="007E0B7B" w:rsidP="007E0B7B">
      <w:pPr>
        <w:jc w:val="both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>@Īpašnie</w:t>
      </w:r>
      <w:r>
        <w:rPr>
          <w:rFonts w:ascii="Times New Roman" w:hAnsi="Times New Roman" w:cs="Times New Roman"/>
        </w:rPr>
        <w:t>cei</w:t>
      </w:r>
      <w:r w:rsidRPr="00114A2D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;</w:t>
      </w:r>
    </w:p>
    <w:p w14:paraId="473F14EA" w14:textId="77777777" w:rsidR="007E0B7B" w:rsidRPr="00114A2D" w:rsidRDefault="007E0B7B" w:rsidP="007E0B7B">
      <w:pPr>
        <w:jc w:val="both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>@TPN;</w:t>
      </w:r>
    </w:p>
    <w:p w14:paraId="5A1223D5" w14:textId="77777777" w:rsidR="007E0B7B" w:rsidRPr="00114A2D" w:rsidRDefault="007E0B7B" w:rsidP="007E0B7B">
      <w:pPr>
        <w:jc w:val="both"/>
        <w:rPr>
          <w:rFonts w:ascii="Times New Roman" w:hAnsi="Times New Roman" w:cs="Times New Roman"/>
        </w:rPr>
      </w:pPr>
      <w:r w:rsidRPr="00114A2D">
        <w:rPr>
          <w:rFonts w:ascii="Times New Roman" w:hAnsi="Times New Roman" w:cs="Times New Roman"/>
        </w:rPr>
        <w:t>@IDRV</w:t>
      </w:r>
    </w:p>
    <w:p w14:paraId="04F57F85" w14:textId="77777777" w:rsidR="007E0B7B" w:rsidRPr="00114A2D" w:rsidRDefault="007E0B7B" w:rsidP="007E0B7B">
      <w:pPr>
        <w:jc w:val="both"/>
        <w:rPr>
          <w:rFonts w:ascii="Times New Roman" w:hAnsi="Times New Roman" w:cs="Times New Roman"/>
        </w:rPr>
      </w:pPr>
    </w:p>
    <w:p w14:paraId="5929BC53" w14:textId="77777777" w:rsidR="007E0B7B" w:rsidRPr="00114A2D" w:rsidRDefault="007E0B7B" w:rsidP="007E0B7B">
      <w:pPr>
        <w:jc w:val="both"/>
        <w:rPr>
          <w:rFonts w:ascii="Times New Roman" w:hAnsi="Times New Roman" w:cs="Times New Roman"/>
          <w:color w:val="FF0000"/>
        </w:rPr>
      </w:pPr>
    </w:p>
    <w:p w14:paraId="312AA008" w14:textId="77777777" w:rsidR="007E0B7B" w:rsidRPr="00114A2D" w:rsidRDefault="007E0B7B" w:rsidP="007E0B7B">
      <w:pPr>
        <w:rPr>
          <w:rFonts w:ascii="Times New Roman" w:hAnsi="Times New Roman" w:cs="Times New Roman"/>
          <w:sz w:val="20"/>
          <w:szCs w:val="20"/>
        </w:rPr>
      </w:pPr>
      <w:r w:rsidRPr="00114A2D">
        <w:rPr>
          <w:rFonts w:ascii="Times New Roman" w:hAnsi="Times New Roman" w:cs="Times New Roman"/>
          <w:noProof/>
          <w:sz w:val="20"/>
          <w:szCs w:val="20"/>
        </w:rPr>
        <w:t>Ilze Urtāne</w:t>
      </w:r>
      <w:r w:rsidRPr="00114A2D">
        <w:rPr>
          <w:rFonts w:ascii="Times New Roman" w:hAnsi="Times New Roman" w:cs="Times New Roman"/>
          <w:sz w:val="20"/>
          <w:szCs w:val="20"/>
        </w:rPr>
        <w:t xml:space="preserve">, </w:t>
      </w:r>
      <w:r w:rsidRPr="00114A2D">
        <w:rPr>
          <w:rFonts w:ascii="Times New Roman" w:hAnsi="Times New Roman" w:cs="Times New Roman"/>
          <w:noProof/>
          <w:sz w:val="20"/>
          <w:szCs w:val="20"/>
        </w:rPr>
        <w:t>29368513</w:t>
      </w:r>
    </w:p>
    <w:p w14:paraId="4B4A319E" w14:textId="77777777" w:rsidR="007E0B7B" w:rsidRPr="00114A2D" w:rsidRDefault="007E0B7B" w:rsidP="007E0B7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85E44A6" w14:textId="77777777" w:rsidR="00564CA6" w:rsidRPr="00B47C10" w:rsidRDefault="00564CA6" w:rsidP="007E0B7B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AB88B" w14:textId="77777777" w:rsidR="006A5DB6" w:rsidRDefault="006A5DB6">
      <w:r>
        <w:separator/>
      </w:r>
    </w:p>
  </w:endnote>
  <w:endnote w:type="continuationSeparator" w:id="0">
    <w:p w14:paraId="219C5EF7" w14:textId="77777777" w:rsidR="006A5DB6" w:rsidRDefault="006A5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79708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FD855A3" w14:textId="77777777" w:rsidR="005C7FA1" w:rsidRPr="005C7FA1" w:rsidRDefault="009B64F2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95A1C97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BECAC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7DA35547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5AAA0" w14:textId="77777777" w:rsidR="006A5DB6" w:rsidRDefault="006A5DB6">
      <w:r>
        <w:separator/>
      </w:r>
    </w:p>
  </w:footnote>
  <w:footnote w:type="continuationSeparator" w:id="0">
    <w:p w14:paraId="2CF66167" w14:textId="77777777" w:rsidR="006A5DB6" w:rsidRDefault="006A5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8D227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D0C98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234AA"/>
    <w:multiLevelType w:val="hybridMultilevel"/>
    <w:tmpl w:val="919801B2"/>
    <w:lvl w:ilvl="0" w:tplc="25B01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261412" w:tentative="1">
      <w:start w:val="1"/>
      <w:numFmt w:val="lowerLetter"/>
      <w:lvlText w:val="%2."/>
      <w:lvlJc w:val="left"/>
      <w:pPr>
        <w:ind w:left="1440" w:hanging="360"/>
      </w:pPr>
    </w:lvl>
    <w:lvl w:ilvl="2" w:tplc="6B8085A0" w:tentative="1">
      <w:start w:val="1"/>
      <w:numFmt w:val="lowerRoman"/>
      <w:lvlText w:val="%3."/>
      <w:lvlJc w:val="right"/>
      <w:pPr>
        <w:ind w:left="2160" w:hanging="180"/>
      </w:pPr>
    </w:lvl>
    <w:lvl w:ilvl="3" w:tplc="BC3CF4CE" w:tentative="1">
      <w:start w:val="1"/>
      <w:numFmt w:val="decimal"/>
      <w:lvlText w:val="%4."/>
      <w:lvlJc w:val="left"/>
      <w:pPr>
        <w:ind w:left="2880" w:hanging="360"/>
      </w:pPr>
    </w:lvl>
    <w:lvl w:ilvl="4" w:tplc="1BECAD08" w:tentative="1">
      <w:start w:val="1"/>
      <w:numFmt w:val="lowerLetter"/>
      <w:lvlText w:val="%5."/>
      <w:lvlJc w:val="left"/>
      <w:pPr>
        <w:ind w:left="3600" w:hanging="360"/>
      </w:pPr>
    </w:lvl>
    <w:lvl w:ilvl="5" w:tplc="951E2016" w:tentative="1">
      <w:start w:val="1"/>
      <w:numFmt w:val="lowerRoman"/>
      <w:lvlText w:val="%6."/>
      <w:lvlJc w:val="right"/>
      <w:pPr>
        <w:ind w:left="4320" w:hanging="180"/>
      </w:pPr>
    </w:lvl>
    <w:lvl w:ilvl="6" w:tplc="4350D706" w:tentative="1">
      <w:start w:val="1"/>
      <w:numFmt w:val="decimal"/>
      <w:lvlText w:val="%7."/>
      <w:lvlJc w:val="left"/>
      <w:pPr>
        <w:ind w:left="5040" w:hanging="360"/>
      </w:pPr>
    </w:lvl>
    <w:lvl w:ilvl="7" w:tplc="9D0EC9D4" w:tentative="1">
      <w:start w:val="1"/>
      <w:numFmt w:val="lowerLetter"/>
      <w:lvlText w:val="%8."/>
      <w:lvlJc w:val="left"/>
      <w:pPr>
        <w:ind w:left="5760" w:hanging="360"/>
      </w:pPr>
    </w:lvl>
    <w:lvl w:ilvl="8" w:tplc="7E006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4A9A8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CAE102" w:tentative="1">
      <w:start w:val="1"/>
      <w:numFmt w:val="lowerLetter"/>
      <w:lvlText w:val="%2."/>
      <w:lvlJc w:val="left"/>
      <w:pPr>
        <w:ind w:left="1440" w:hanging="360"/>
      </w:pPr>
    </w:lvl>
    <w:lvl w:ilvl="2" w:tplc="BA2249D8" w:tentative="1">
      <w:start w:val="1"/>
      <w:numFmt w:val="lowerRoman"/>
      <w:lvlText w:val="%3."/>
      <w:lvlJc w:val="right"/>
      <w:pPr>
        <w:ind w:left="2160" w:hanging="180"/>
      </w:pPr>
    </w:lvl>
    <w:lvl w:ilvl="3" w:tplc="4C3AC044" w:tentative="1">
      <w:start w:val="1"/>
      <w:numFmt w:val="decimal"/>
      <w:lvlText w:val="%4."/>
      <w:lvlJc w:val="left"/>
      <w:pPr>
        <w:ind w:left="2880" w:hanging="360"/>
      </w:pPr>
    </w:lvl>
    <w:lvl w:ilvl="4" w:tplc="9AA0934C" w:tentative="1">
      <w:start w:val="1"/>
      <w:numFmt w:val="lowerLetter"/>
      <w:lvlText w:val="%5."/>
      <w:lvlJc w:val="left"/>
      <w:pPr>
        <w:ind w:left="3600" w:hanging="360"/>
      </w:pPr>
    </w:lvl>
    <w:lvl w:ilvl="5" w:tplc="78AA9B08" w:tentative="1">
      <w:start w:val="1"/>
      <w:numFmt w:val="lowerRoman"/>
      <w:lvlText w:val="%6."/>
      <w:lvlJc w:val="right"/>
      <w:pPr>
        <w:ind w:left="4320" w:hanging="180"/>
      </w:pPr>
    </w:lvl>
    <w:lvl w:ilvl="6" w:tplc="FFB6833A" w:tentative="1">
      <w:start w:val="1"/>
      <w:numFmt w:val="decimal"/>
      <w:lvlText w:val="%7."/>
      <w:lvlJc w:val="left"/>
      <w:pPr>
        <w:ind w:left="5040" w:hanging="360"/>
      </w:pPr>
    </w:lvl>
    <w:lvl w:ilvl="7" w:tplc="CEF402C4" w:tentative="1">
      <w:start w:val="1"/>
      <w:numFmt w:val="lowerLetter"/>
      <w:lvlText w:val="%8."/>
      <w:lvlJc w:val="left"/>
      <w:pPr>
        <w:ind w:left="5760" w:hanging="360"/>
      </w:pPr>
    </w:lvl>
    <w:lvl w:ilvl="8" w:tplc="5150E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AB020C2A"/>
    <w:lvl w:ilvl="0" w:tplc="EE4A2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67F81F46" w:tentative="1">
      <w:start w:val="1"/>
      <w:numFmt w:val="lowerLetter"/>
      <w:lvlText w:val="%2."/>
      <w:lvlJc w:val="left"/>
      <w:pPr>
        <w:ind w:left="1440" w:hanging="360"/>
      </w:pPr>
    </w:lvl>
    <w:lvl w:ilvl="2" w:tplc="39943ADA" w:tentative="1">
      <w:start w:val="1"/>
      <w:numFmt w:val="lowerRoman"/>
      <w:lvlText w:val="%3."/>
      <w:lvlJc w:val="right"/>
      <w:pPr>
        <w:ind w:left="2160" w:hanging="180"/>
      </w:pPr>
    </w:lvl>
    <w:lvl w:ilvl="3" w:tplc="183C34F4" w:tentative="1">
      <w:start w:val="1"/>
      <w:numFmt w:val="decimal"/>
      <w:lvlText w:val="%4."/>
      <w:lvlJc w:val="left"/>
      <w:pPr>
        <w:ind w:left="2880" w:hanging="360"/>
      </w:pPr>
    </w:lvl>
    <w:lvl w:ilvl="4" w:tplc="C4B60FD6" w:tentative="1">
      <w:start w:val="1"/>
      <w:numFmt w:val="lowerLetter"/>
      <w:lvlText w:val="%5."/>
      <w:lvlJc w:val="left"/>
      <w:pPr>
        <w:ind w:left="3600" w:hanging="360"/>
      </w:pPr>
    </w:lvl>
    <w:lvl w:ilvl="5" w:tplc="FE3A97D4" w:tentative="1">
      <w:start w:val="1"/>
      <w:numFmt w:val="lowerRoman"/>
      <w:lvlText w:val="%6."/>
      <w:lvlJc w:val="right"/>
      <w:pPr>
        <w:ind w:left="4320" w:hanging="180"/>
      </w:pPr>
    </w:lvl>
    <w:lvl w:ilvl="6" w:tplc="198C5D9A" w:tentative="1">
      <w:start w:val="1"/>
      <w:numFmt w:val="decimal"/>
      <w:lvlText w:val="%7."/>
      <w:lvlJc w:val="left"/>
      <w:pPr>
        <w:ind w:left="5040" w:hanging="360"/>
      </w:pPr>
    </w:lvl>
    <w:lvl w:ilvl="7" w:tplc="60F289DA" w:tentative="1">
      <w:start w:val="1"/>
      <w:numFmt w:val="lowerLetter"/>
      <w:lvlText w:val="%8."/>
      <w:lvlJc w:val="left"/>
      <w:pPr>
        <w:ind w:left="5760" w:hanging="360"/>
      </w:pPr>
    </w:lvl>
    <w:lvl w:ilvl="8" w:tplc="10BC4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457996643">
    <w:abstractNumId w:val="2"/>
  </w:num>
  <w:num w:numId="4" w16cid:durableId="243224873">
    <w:abstractNumId w:val="3"/>
  </w:num>
  <w:num w:numId="5" w16cid:durableId="126572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1E7334"/>
    <w:rsid w:val="00237525"/>
    <w:rsid w:val="0025391B"/>
    <w:rsid w:val="00297558"/>
    <w:rsid w:val="002D53F6"/>
    <w:rsid w:val="0030143B"/>
    <w:rsid w:val="00351D48"/>
    <w:rsid w:val="003C401E"/>
    <w:rsid w:val="004D516C"/>
    <w:rsid w:val="00521C00"/>
    <w:rsid w:val="0053073B"/>
    <w:rsid w:val="00543508"/>
    <w:rsid w:val="00564CA6"/>
    <w:rsid w:val="005B449C"/>
    <w:rsid w:val="005C7FA1"/>
    <w:rsid w:val="00617AAC"/>
    <w:rsid w:val="00693F05"/>
    <w:rsid w:val="006A5DB6"/>
    <w:rsid w:val="006D3451"/>
    <w:rsid w:val="006D513B"/>
    <w:rsid w:val="0074092B"/>
    <w:rsid w:val="00764D82"/>
    <w:rsid w:val="0079484F"/>
    <w:rsid w:val="007B4DDB"/>
    <w:rsid w:val="007E0B7B"/>
    <w:rsid w:val="008257F8"/>
    <w:rsid w:val="0087416D"/>
    <w:rsid w:val="008E3846"/>
    <w:rsid w:val="009139A1"/>
    <w:rsid w:val="00931891"/>
    <w:rsid w:val="00996740"/>
    <w:rsid w:val="009A3989"/>
    <w:rsid w:val="009B64F2"/>
    <w:rsid w:val="009B7F8F"/>
    <w:rsid w:val="00A254B5"/>
    <w:rsid w:val="00A52B04"/>
    <w:rsid w:val="00B36CD4"/>
    <w:rsid w:val="00B4014F"/>
    <w:rsid w:val="00B47C10"/>
    <w:rsid w:val="00B65AFD"/>
    <w:rsid w:val="00BB16A4"/>
    <w:rsid w:val="00BE75D1"/>
    <w:rsid w:val="00C82360"/>
    <w:rsid w:val="00C9477C"/>
    <w:rsid w:val="00CC1B2F"/>
    <w:rsid w:val="00CF16C2"/>
    <w:rsid w:val="00D86969"/>
    <w:rsid w:val="00E334AD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893A8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amatteksts">
    <w:name w:val="Body Text"/>
    <w:basedOn w:val="Parasts"/>
    <w:link w:val="PamattekstsRakstz"/>
    <w:rsid w:val="007E0B7B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7E0B7B"/>
    <w:rPr>
      <w:rFonts w:ascii="Arial" w:eastAsia="Times New Roman" w:hAnsi="Arial" w:cs="Times New Roman"/>
      <w:sz w:val="20"/>
      <w:szCs w:val="20"/>
      <w:lang w:val="x-none"/>
    </w:rPr>
  </w:style>
  <w:style w:type="character" w:styleId="Hipersaite">
    <w:name w:val="Hyperlink"/>
    <w:basedOn w:val="Noklusjumarindkopasfonts"/>
    <w:uiPriority w:val="99"/>
    <w:unhideWhenUsed/>
    <w:rsid w:val="007E0B7B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7E0B7B"/>
    <w:pPr>
      <w:ind w:left="720"/>
      <w:contextualSpacing/>
    </w:pPr>
  </w:style>
  <w:style w:type="paragraph" w:styleId="Prskatjums">
    <w:name w:val="Revision"/>
    <w:hidden/>
    <w:uiPriority w:val="99"/>
    <w:semiHidden/>
    <w:rsid w:val="00E33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2593</Words>
  <Characters>1479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Ilze Urtāne</cp:lastModifiedBy>
  <cp:revision>3</cp:revision>
  <dcterms:created xsi:type="dcterms:W3CDTF">2025-11-03T07:26:00Z</dcterms:created>
  <dcterms:modified xsi:type="dcterms:W3CDTF">2025-11-03T07:27:00Z</dcterms:modified>
</cp:coreProperties>
</file>