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96E2" w14:textId="1645EA37" w:rsidR="00564CA6" w:rsidRPr="00EA56D0" w:rsidRDefault="00344E83" w:rsidP="00344E83">
      <w:pPr>
        <w:jc w:val="center"/>
        <w:rPr>
          <w:rFonts w:ascii="Times New Roman" w:hAnsi="Times New Roman" w:cs="Times New Roman"/>
          <w:b/>
        </w:rPr>
      </w:pPr>
      <w:r w:rsidRPr="00EA56D0">
        <w:rPr>
          <w:rFonts w:ascii="Times New Roman" w:hAnsi="Times New Roman" w:cs="Times New Roman"/>
          <w:b/>
        </w:rPr>
        <w:t xml:space="preserve">Izstrādes vadītāja ziņojums par </w:t>
      </w:r>
      <w:r w:rsidR="00F24A46" w:rsidRPr="00EA56D0">
        <w:rPr>
          <w:rFonts w:ascii="Times New Roman" w:hAnsi="Times New Roman" w:cs="Times New Roman"/>
          <w:b/>
        </w:rPr>
        <w:t>lokālplānojuma</w:t>
      </w:r>
      <w:r w:rsidRPr="00EA56D0">
        <w:rPr>
          <w:rFonts w:ascii="Times New Roman" w:hAnsi="Times New Roman" w:cs="Times New Roman"/>
          <w:b/>
        </w:rPr>
        <w:t xml:space="preserve"> </w:t>
      </w:r>
      <w:r w:rsidR="00D674C8" w:rsidRPr="00EA56D0">
        <w:rPr>
          <w:rFonts w:ascii="Times New Roman" w:hAnsi="Times New Roman" w:cs="Times New Roman"/>
          <w:b/>
        </w:rPr>
        <w:t xml:space="preserve">redakcijas </w:t>
      </w:r>
      <w:r w:rsidRPr="00EA56D0">
        <w:rPr>
          <w:rFonts w:ascii="Times New Roman" w:hAnsi="Times New Roman" w:cs="Times New Roman"/>
          <w:b/>
        </w:rPr>
        <w:t>projekta tālāko virzību</w:t>
      </w:r>
    </w:p>
    <w:p w14:paraId="13022580" w14:textId="77777777" w:rsidR="00344E83" w:rsidRPr="00EA56D0" w:rsidRDefault="00344E83" w:rsidP="00564CA6">
      <w:pPr>
        <w:rPr>
          <w:rFonts w:ascii="Times New Roman" w:hAnsi="Times New Roman" w:cs="Times New Roman"/>
          <w:b/>
          <w:i/>
          <w:color w:val="FF0000"/>
        </w:rPr>
      </w:pPr>
    </w:p>
    <w:p w14:paraId="6955A864" w14:textId="1B19C1BE" w:rsidR="00564CA6" w:rsidRPr="00EA56D0" w:rsidRDefault="00F24A46" w:rsidP="003C3245">
      <w:pPr>
        <w:jc w:val="both"/>
        <w:rPr>
          <w:rFonts w:ascii="Times New Roman" w:hAnsi="Times New Roman" w:cs="Times New Roman"/>
        </w:rPr>
      </w:pPr>
      <w:r w:rsidRPr="00EA56D0">
        <w:rPr>
          <w:rFonts w:ascii="Times New Roman" w:hAnsi="Times New Roman" w:cs="Times New Roman"/>
        </w:rPr>
        <w:t>Lokāl</w:t>
      </w:r>
      <w:r w:rsidR="00344E83" w:rsidRPr="00EA56D0">
        <w:rPr>
          <w:rFonts w:ascii="Times New Roman" w:hAnsi="Times New Roman" w:cs="Times New Roman"/>
        </w:rPr>
        <w:t xml:space="preserve">plānojums </w:t>
      </w:r>
      <w:r w:rsidR="00C550F1" w:rsidRPr="00EA56D0">
        <w:rPr>
          <w:rFonts w:ascii="Times New Roman" w:hAnsi="Times New Roman" w:cs="Times New Roman"/>
        </w:rPr>
        <w:t>nekustam</w:t>
      </w:r>
      <w:r w:rsidR="000758AF">
        <w:rPr>
          <w:rFonts w:ascii="Times New Roman" w:hAnsi="Times New Roman" w:cs="Times New Roman"/>
        </w:rPr>
        <w:t>ā</w:t>
      </w:r>
      <w:r w:rsidR="00C550F1" w:rsidRPr="00EA56D0">
        <w:rPr>
          <w:rFonts w:ascii="Times New Roman" w:hAnsi="Times New Roman" w:cs="Times New Roman"/>
        </w:rPr>
        <w:t xml:space="preserve"> </w:t>
      </w:r>
      <w:r w:rsidR="00503106" w:rsidRPr="00503106">
        <w:rPr>
          <w:rFonts w:ascii="Times New Roman" w:hAnsi="Times New Roman" w:cs="Times New Roman"/>
        </w:rPr>
        <w:t>īpašuma Rīgas gatvē 61, Ādažos (kadastra Nr. 8044 004 0306) sastāvā esošajai zemes vienībai ar kadastra apzīmējumu 80440040382</w:t>
      </w:r>
      <w:r w:rsidR="00344E83" w:rsidRPr="00EA56D0">
        <w:rPr>
          <w:rFonts w:ascii="Times New Roman" w:hAnsi="Times New Roman" w:cs="Times New Roman"/>
        </w:rPr>
        <w:t>.</w:t>
      </w:r>
    </w:p>
    <w:p w14:paraId="096E90B9" w14:textId="71B2C080" w:rsidR="00344E83" w:rsidRPr="00EA56D0" w:rsidRDefault="00344E83" w:rsidP="003C3245">
      <w:pPr>
        <w:jc w:val="both"/>
        <w:rPr>
          <w:rFonts w:ascii="Times New Roman" w:hAnsi="Times New Roman" w:cs="Times New Roman"/>
        </w:rPr>
      </w:pPr>
    </w:p>
    <w:p w14:paraId="718FF0A6" w14:textId="3F0BBB85" w:rsidR="00344E83" w:rsidRPr="00EA56D0" w:rsidRDefault="00AA5FE9" w:rsidP="003C3245">
      <w:pPr>
        <w:jc w:val="both"/>
        <w:rPr>
          <w:rFonts w:ascii="Times New Roman" w:hAnsi="Times New Roman" w:cs="Times New Roman"/>
        </w:rPr>
      </w:pPr>
      <w:r w:rsidRPr="00EA56D0">
        <w:rPr>
          <w:rFonts w:ascii="Times New Roman" w:hAnsi="Times New Roman" w:cs="Times New Roman"/>
        </w:rPr>
        <w:t>Lokā</w:t>
      </w:r>
      <w:r w:rsidR="00344E83" w:rsidRPr="00EA56D0">
        <w:rPr>
          <w:rFonts w:ascii="Times New Roman" w:hAnsi="Times New Roman" w:cs="Times New Roman"/>
        </w:rPr>
        <w:t xml:space="preserve">lplānojuma projektā iekļautais risinājums atbilst spēkā esošajam Ādažu novada teritorijas plānojumam </w:t>
      </w:r>
      <w:r w:rsidR="00855F1F" w:rsidRPr="00855F1F">
        <w:rPr>
          <w:rFonts w:ascii="Times New Roman" w:hAnsi="Times New Roman" w:cs="Times New Roman"/>
        </w:rPr>
        <w:t>(apstiprināts ar Ādažu novada domes 27.03.2018. lēmumu Nr.49 un 27.03.2018. saistošajiem noteikumiem Nr.7 “Ādažu novada teritorijas plānojuma grafiskā daļa un teritorijas izmantošanas un apbūves noteikumi”</w:t>
      </w:r>
      <w:r w:rsidR="00855F1F">
        <w:rPr>
          <w:rFonts w:ascii="Times New Roman" w:hAnsi="Times New Roman" w:cs="Times New Roman"/>
        </w:rPr>
        <w:t>)</w:t>
      </w:r>
      <w:r w:rsidR="003C3245" w:rsidRPr="00EA56D0">
        <w:rPr>
          <w:rFonts w:ascii="Times New Roman" w:hAnsi="Times New Roman" w:cs="Times New Roman"/>
        </w:rPr>
        <w:t>, Ministr</w:t>
      </w:r>
      <w:r w:rsidR="006A4E6A" w:rsidRPr="00EA56D0">
        <w:rPr>
          <w:rFonts w:ascii="Times New Roman" w:hAnsi="Times New Roman" w:cs="Times New Roman"/>
        </w:rPr>
        <w:t>u</w:t>
      </w:r>
      <w:r w:rsidR="003C3245" w:rsidRPr="00EA56D0">
        <w:rPr>
          <w:rFonts w:ascii="Times New Roman" w:hAnsi="Times New Roman" w:cs="Times New Roman"/>
        </w:rPr>
        <w:t xml:space="preserve"> kabineta noteikumu prasībām un atbilst darba uzdevumam. "Pārskatā par </w:t>
      </w:r>
      <w:r w:rsidR="00A37C2A" w:rsidRPr="00EA56D0">
        <w:rPr>
          <w:rFonts w:ascii="Times New Roman" w:hAnsi="Times New Roman" w:cs="Times New Roman"/>
        </w:rPr>
        <w:t>lokā</w:t>
      </w:r>
      <w:r w:rsidR="003C3245" w:rsidRPr="00EA56D0">
        <w:rPr>
          <w:rFonts w:ascii="Times New Roman" w:hAnsi="Times New Roman" w:cs="Times New Roman"/>
        </w:rPr>
        <w:t xml:space="preserve">lplānojuma izstrādi" ir iekļauta informācija par nosacījumu ņemšanu vērā </w:t>
      </w:r>
      <w:r w:rsidR="00A37C2A" w:rsidRPr="00EA56D0">
        <w:rPr>
          <w:rFonts w:ascii="Times New Roman" w:hAnsi="Times New Roman" w:cs="Times New Roman"/>
        </w:rPr>
        <w:t>lokā</w:t>
      </w:r>
      <w:r w:rsidR="003C3245" w:rsidRPr="00EA56D0">
        <w:rPr>
          <w:rFonts w:ascii="Times New Roman" w:hAnsi="Times New Roman" w:cs="Times New Roman"/>
        </w:rPr>
        <w:t>lplānojuma projekta izstrādē.</w:t>
      </w:r>
    </w:p>
    <w:p w14:paraId="0AD2CECC" w14:textId="77777777" w:rsidR="00C550F1" w:rsidRPr="00EA56D0" w:rsidRDefault="00C550F1" w:rsidP="003C3245">
      <w:pPr>
        <w:jc w:val="both"/>
        <w:rPr>
          <w:rFonts w:ascii="Times New Roman" w:hAnsi="Times New Roman" w:cs="Times New Roman"/>
        </w:rPr>
      </w:pPr>
    </w:p>
    <w:p w14:paraId="27265DB4" w14:textId="086399E8" w:rsidR="00D674C8" w:rsidRDefault="00C550F1" w:rsidP="00F324CF">
      <w:pPr>
        <w:jc w:val="both"/>
        <w:rPr>
          <w:rFonts w:ascii="Times New Roman" w:hAnsi="Times New Roman" w:cs="Times New Roman"/>
        </w:rPr>
      </w:pPr>
      <w:r w:rsidRPr="00EA56D0">
        <w:rPr>
          <w:rFonts w:ascii="Times New Roman" w:hAnsi="Times New Roman" w:cs="Times New Roman"/>
        </w:rPr>
        <w:t xml:space="preserve">Pēc lokālplānojuma publiskās apspriešanas un atzinumu pieprasīšanas, veiktas redakcionālas </w:t>
      </w:r>
      <w:r w:rsidRPr="00F324CF">
        <w:rPr>
          <w:rFonts w:ascii="Times New Roman" w:hAnsi="Times New Roman" w:cs="Times New Roman"/>
        </w:rPr>
        <w:t>korekcijas, papildinot</w:t>
      </w:r>
      <w:r w:rsidR="006C0546" w:rsidRPr="00F324CF">
        <w:rPr>
          <w:rFonts w:ascii="Times New Roman" w:hAnsi="Times New Roman" w:cs="Times New Roman"/>
        </w:rPr>
        <w:t xml:space="preserve"> paskaidrojuma rakst</w:t>
      </w:r>
      <w:r w:rsidR="00F324CF" w:rsidRPr="00F324CF">
        <w:rPr>
          <w:rFonts w:ascii="Times New Roman" w:hAnsi="Times New Roman" w:cs="Times New Roman"/>
        </w:rPr>
        <w:t>u:</w:t>
      </w:r>
    </w:p>
    <w:p w14:paraId="034EA807" w14:textId="5A19CD4E" w:rsidR="00F324CF" w:rsidRDefault="00F324CF" w:rsidP="00F324CF">
      <w:pPr>
        <w:pStyle w:val="ListParagraph"/>
        <w:numPr>
          <w:ilvl w:val="0"/>
          <w:numId w:val="3"/>
        </w:numPr>
        <w:jc w:val="both"/>
        <w:rPr>
          <w:rFonts w:ascii="Times New Roman" w:hAnsi="Times New Roman" w:cs="Times New Roman"/>
        </w:rPr>
      </w:pPr>
      <w:r>
        <w:rPr>
          <w:rFonts w:ascii="Times New Roman" w:hAnsi="Times New Roman" w:cs="Times New Roman"/>
        </w:rPr>
        <w:t>11.lpp</w:t>
      </w:r>
      <w:r w:rsidR="004A5DFB">
        <w:rPr>
          <w:rFonts w:ascii="Times New Roman" w:hAnsi="Times New Roman" w:cs="Times New Roman"/>
        </w:rPr>
        <w:t>.</w:t>
      </w:r>
      <w:r>
        <w:rPr>
          <w:rFonts w:ascii="Times New Roman" w:hAnsi="Times New Roman" w:cs="Times New Roman"/>
        </w:rPr>
        <w:t xml:space="preserve"> papildināta 1.tabula ar teritorijas funkcionālā zonējuma bilanci lokālplānojuma teritorjiā, un papildināts apraksts par paredzamo apmeklētāju skaitu</w:t>
      </w:r>
      <w:r w:rsidR="004A5DFB">
        <w:rPr>
          <w:rFonts w:ascii="Times New Roman" w:hAnsi="Times New Roman" w:cs="Times New Roman"/>
        </w:rPr>
        <w:t>,</w:t>
      </w:r>
      <w:r>
        <w:rPr>
          <w:rFonts w:ascii="Times New Roman" w:hAnsi="Times New Roman" w:cs="Times New Roman"/>
        </w:rPr>
        <w:t xml:space="preserve"> realizējot plānoto būvniecības ieceri,</w:t>
      </w:r>
    </w:p>
    <w:p w14:paraId="4B67ECB9" w14:textId="1F634823" w:rsidR="00F324CF" w:rsidRDefault="00F324CF" w:rsidP="00F324CF">
      <w:pPr>
        <w:pStyle w:val="ListParagraph"/>
        <w:numPr>
          <w:ilvl w:val="0"/>
          <w:numId w:val="3"/>
        </w:numPr>
        <w:jc w:val="both"/>
        <w:rPr>
          <w:rFonts w:ascii="Times New Roman" w:hAnsi="Times New Roman" w:cs="Times New Roman"/>
        </w:rPr>
      </w:pPr>
      <w:r>
        <w:rPr>
          <w:rFonts w:ascii="Times New Roman" w:hAnsi="Times New Roman" w:cs="Times New Roman"/>
        </w:rPr>
        <w:t>Precizēta 4.3 nodaļa par plānotajiem transporta risinājumiem, precizējot sarkano līniju attālumu no autoceļa A1, atbilstoši VSIA “Latvijas Valsts ceļi” komentāriem,</w:t>
      </w:r>
    </w:p>
    <w:p w14:paraId="470A7428" w14:textId="4ECB0004" w:rsidR="00F324CF" w:rsidRDefault="00F324CF" w:rsidP="00F324CF">
      <w:pPr>
        <w:pStyle w:val="ListParagraph"/>
        <w:numPr>
          <w:ilvl w:val="0"/>
          <w:numId w:val="3"/>
        </w:numPr>
        <w:jc w:val="both"/>
        <w:rPr>
          <w:rFonts w:ascii="Times New Roman" w:hAnsi="Times New Roman" w:cs="Times New Roman"/>
        </w:rPr>
      </w:pPr>
      <w:r>
        <w:rPr>
          <w:rFonts w:ascii="Times New Roman" w:hAnsi="Times New Roman" w:cs="Times New Roman"/>
        </w:rPr>
        <w:t>Papildināta 4.7 nodaļa ar precizējumu par to, ka lokālplānojuma teritorija atrodas TIN112 teritorijā.</w:t>
      </w:r>
    </w:p>
    <w:p w14:paraId="473744D1" w14:textId="5BDDE646" w:rsidR="003B4ADA" w:rsidRPr="00F324CF" w:rsidRDefault="003B4ADA" w:rsidP="00F324CF">
      <w:pPr>
        <w:pStyle w:val="ListParagraph"/>
        <w:numPr>
          <w:ilvl w:val="0"/>
          <w:numId w:val="3"/>
        </w:numPr>
        <w:jc w:val="both"/>
        <w:rPr>
          <w:rFonts w:ascii="Times New Roman" w:hAnsi="Times New Roman" w:cs="Times New Roman"/>
        </w:rPr>
      </w:pPr>
      <w:r>
        <w:rPr>
          <w:rFonts w:ascii="Times New Roman" w:hAnsi="Times New Roman" w:cs="Times New Roman"/>
        </w:rPr>
        <w:t>Grafiskā daļa papildināta ar</w:t>
      </w:r>
      <w:r w:rsidRPr="003B4ADA">
        <w:rPr>
          <w:rFonts w:ascii="Times New Roman" w:hAnsi="Times New Roman" w:cs="Times New Roman"/>
        </w:rPr>
        <w:t xml:space="preserve"> TIN112 Ādažu centra poldera teritorij</w:t>
      </w:r>
      <w:r w:rsidR="00615905">
        <w:rPr>
          <w:rFonts w:ascii="Times New Roman" w:hAnsi="Times New Roman" w:cs="Times New Roman"/>
        </w:rPr>
        <w:t>u</w:t>
      </w:r>
      <w:r>
        <w:rPr>
          <w:rFonts w:ascii="Times New Roman" w:hAnsi="Times New Roman" w:cs="Times New Roman"/>
        </w:rPr>
        <w:t>.</w:t>
      </w:r>
    </w:p>
    <w:p w14:paraId="23DE6B48" w14:textId="77777777" w:rsidR="00C550F1" w:rsidRPr="00EA56D0" w:rsidRDefault="00C550F1" w:rsidP="003C3245">
      <w:pPr>
        <w:jc w:val="both"/>
        <w:rPr>
          <w:rFonts w:ascii="Times New Roman" w:hAnsi="Times New Roman" w:cs="Times New Roman"/>
        </w:rPr>
      </w:pPr>
    </w:p>
    <w:p w14:paraId="7BE84227" w14:textId="11038FB3" w:rsidR="006B6085" w:rsidRPr="00EA56D0" w:rsidRDefault="006B6085" w:rsidP="003C3245">
      <w:pPr>
        <w:jc w:val="both"/>
        <w:rPr>
          <w:rFonts w:ascii="Times New Roman" w:hAnsi="Times New Roman" w:cs="Times New Roman"/>
        </w:rPr>
      </w:pPr>
      <w:r w:rsidRPr="00EA56D0">
        <w:rPr>
          <w:rFonts w:ascii="Times New Roman" w:hAnsi="Times New Roman" w:cs="Times New Roman"/>
        </w:rPr>
        <w:t>Saņemti pozitīvi atzinumi</w:t>
      </w:r>
      <w:r w:rsidR="00854220">
        <w:rPr>
          <w:rFonts w:ascii="Times New Roman" w:hAnsi="Times New Roman" w:cs="Times New Roman"/>
        </w:rPr>
        <w:t xml:space="preserve"> no </w:t>
      </w:r>
      <w:r w:rsidR="000E7621">
        <w:rPr>
          <w:rFonts w:ascii="Times New Roman" w:hAnsi="Times New Roman" w:cs="Times New Roman"/>
        </w:rPr>
        <w:t xml:space="preserve">visām </w:t>
      </w:r>
      <w:r w:rsidR="00854220">
        <w:rPr>
          <w:rFonts w:ascii="Times New Roman" w:hAnsi="Times New Roman" w:cs="Times New Roman"/>
        </w:rPr>
        <w:t>institūcijām</w:t>
      </w:r>
      <w:r w:rsidR="000E7621">
        <w:rPr>
          <w:rFonts w:ascii="Times New Roman" w:hAnsi="Times New Roman" w:cs="Times New Roman"/>
        </w:rPr>
        <w:t>, kam prasīti izstrādes nosacījumi</w:t>
      </w:r>
      <w:r w:rsidRPr="00EA56D0">
        <w:rPr>
          <w:rFonts w:ascii="Times New Roman" w:hAnsi="Times New Roman" w:cs="Times New Roman"/>
        </w:rPr>
        <w:t>.</w:t>
      </w:r>
      <w:r w:rsidR="00854220">
        <w:rPr>
          <w:rFonts w:ascii="Times New Roman" w:hAnsi="Times New Roman" w:cs="Times New Roman"/>
        </w:rPr>
        <w:t xml:space="preserve"> Publiskās apspriešanas laikā nav saņemti priekšlikumi no iedzīvotājiem vai juridiskām personām.</w:t>
      </w:r>
    </w:p>
    <w:p w14:paraId="4303E49D" w14:textId="07663900" w:rsidR="003C3245" w:rsidRPr="00EA56D0" w:rsidRDefault="003C3245" w:rsidP="003C3245">
      <w:pPr>
        <w:jc w:val="both"/>
        <w:rPr>
          <w:rFonts w:ascii="Times New Roman" w:hAnsi="Times New Roman" w:cs="Times New Roman"/>
        </w:rPr>
      </w:pPr>
    </w:p>
    <w:p w14:paraId="77A55FEE" w14:textId="43482412" w:rsidR="003C3245" w:rsidRPr="00EA56D0" w:rsidRDefault="00A37C2A" w:rsidP="00A37C2A">
      <w:pPr>
        <w:jc w:val="both"/>
        <w:rPr>
          <w:rFonts w:ascii="Times New Roman" w:hAnsi="Times New Roman" w:cs="Times New Roman"/>
          <w:b/>
          <w:bCs/>
        </w:rPr>
      </w:pPr>
      <w:r w:rsidRPr="00EA56D0">
        <w:rPr>
          <w:rFonts w:ascii="Times New Roman" w:hAnsi="Times New Roman" w:cs="Times New Roman"/>
          <w:b/>
          <w:bCs/>
        </w:rPr>
        <w:t>Lokā</w:t>
      </w:r>
      <w:r w:rsidR="003C3245" w:rsidRPr="00EA56D0">
        <w:rPr>
          <w:rFonts w:ascii="Times New Roman" w:hAnsi="Times New Roman" w:cs="Times New Roman"/>
          <w:b/>
          <w:bCs/>
        </w:rPr>
        <w:t xml:space="preserve">lplānojuma projekts ir virzāms lēmuma par </w:t>
      </w:r>
      <w:r w:rsidRPr="00EA56D0">
        <w:rPr>
          <w:rFonts w:ascii="Times New Roman" w:hAnsi="Times New Roman" w:cs="Times New Roman"/>
          <w:b/>
          <w:bCs/>
        </w:rPr>
        <w:t>apstiprināšanu</w:t>
      </w:r>
      <w:r w:rsidR="003C3245" w:rsidRPr="00EA56D0">
        <w:rPr>
          <w:rFonts w:ascii="Times New Roman" w:hAnsi="Times New Roman" w:cs="Times New Roman"/>
          <w:b/>
          <w:bCs/>
        </w:rPr>
        <w:t xml:space="preserve"> pieņemšanai.</w:t>
      </w:r>
    </w:p>
    <w:p w14:paraId="419CA506" w14:textId="3173B2E5" w:rsidR="00FE016C" w:rsidRPr="00EA56D0" w:rsidRDefault="00FE016C" w:rsidP="00A37C2A">
      <w:pPr>
        <w:jc w:val="both"/>
        <w:rPr>
          <w:rFonts w:ascii="Times New Roman" w:hAnsi="Times New Roman" w:cs="Times New Roman"/>
          <w:b/>
          <w:bCs/>
        </w:rPr>
      </w:pPr>
    </w:p>
    <w:p w14:paraId="3EA2BB41" w14:textId="589AD843" w:rsidR="00FE016C" w:rsidRPr="00EA56D0" w:rsidRDefault="00FE016C" w:rsidP="00A37C2A">
      <w:pPr>
        <w:jc w:val="both"/>
        <w:rPr>
          <w:rFonts w:ascii="Times New Roman" w:hAnsi="Times New Roman" w:cs="Times New Roman"/>
        </w:rPr>
      </w:pPr>
      <w:r w:rsidRPr="00EA56D0">
        <w:rPr>
          <w:rFonts w:ascii="Times New Roman" w:hAnsi="Times New Roman" w:cs="Times New Roman"/>
        </w:rPr>
        <w:t>Lokālplānojuma izstrādes vadītājs: M.Cinis</w:t>
      </w:r>
    </w:p>
    <w:p w14:paraId="47675E6D" w14:textId="639E5E80" w:rsidR="00FE016C" w:rsidRPr="00EA56D0" w:rsidRDefault="00FE016C" w:rsidP="00A37C2A">
      <w:pPr>
        <w:jc w:val="both"/>
        <w:rPr>
          <w:rFonts w:ascii="Times New Roman" w:hAnsi="Times New Roman" w:cs="Times New Roman"/>
        </w:rPr>
      </w:pPr>
    </w:p>
    <w:p w14:paraId="4D9C4BB6" w14:textId="25E0A36A" w:rsidR="00FE016C" w:rsidRPr="00EA56D0" w:rsidRDefault="00A24FBB" w:rsidP="00A37C2A">
      <w:pPr>
        <w:jc w:val="both"/>
        <w:rPr>
          <w:rFonts w:ascii="Times New Roman" w:hAnsi="Times New Roman" w:cs="Times New Roman"/>
        </w:rPr>
      </w:pPr>
      <w:r>
        <w:rPr>
          <w:rFonts w:ascii="Times New Roman" w:hAnsi="Times New Roman" w:cs="Times New Roman"/>
        </w:rPr>
        <w:t>19.09.2025</w:t>
      </w:r>
      <w:r w:rsidR="00FE016C" w:rsidRPr="00EA56D0">
        <w:rPr>
          <w:rFonts w:ascii="Times New Roman" w:hAnsi="Times New Roman" w:cs="Times New Roman"/>
        </w:rPr>
        <w:t>.</w:t>
      </w:r>
    </w:p>
    <w:p w14:paraId="5DFA55B5" w14:textId="67B6DAAA" w:rsidR="0086731E" w:rsidRPr="00EA56D0" w:rsidRDefault="0086731E">
      <w:pPr>
        <w:rPr>
          <w:rFonts w:ascii="Times New Roman" w:hAnsi="Times New Roman" w:cs="Times New Roman"/>
        </w:rPr>
      </w:pPr>
      <w:r w:rsidRPr="00EA56D0">
        <w:rPr>
          <w:rFonts w:ascii="Times New Roman" w:hAnsi="Times New Roman" w:cs="Times New Roman"/>
        </w:rPr>
        <w:br w:type="page"/>
      </w:r>
    </w:p>
    <w:tbl>
      <w:tblPr>
        <w:tblStyle w:val="TableGrid"/>
        <w:tblW w:w="1034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65"/>
        <w:gridCol w:w="4678"/>
      </w:tblGrid>
      <w:tr w:rsidR="00A15CE1" w:rsidRPr="00E97EDE" w14:paraId="57E4527C" w14:textId="77777777" w:rsidTr="00A15CE1">
        <w:trPr>
          <w:jc w:val="center"/>
        </w:trPr>
        <w:tc>
          <w:tcPr>
            <w:tcW w:w="5665" w:type="dxa"/>
            <w:shd w:val="clear" w:color="auto" w:fill="D9D9D9"/>
            <w:vAlign w:val="center"/>
          </w:tcPr>
          <w:p w14:paraId="32E873FA" w14:textId="77777777" w:rsidR="00A15CE1" w:rsidRPr="00E97EDE" w:rsidRDefault="00A15CE1" w:rsidP="0003438A">
            <w:pPr>
              <w:tabs>
                <w:tab w:val="left" w:pos="426"/>
              </w:tabs>
              <w:jc w:val="center"/>
              <w:rPr>
                <w:rFonts w:asciiTheme="minorHAnsi" w:eastAsia="Times New Roman" w:hAnsiTheme="minorHAnsi" w:cstheme="minorHAnsi"/>
                <w:b/>
                <w:color w:val="000000"/>
              </w:rPr>
            </w:pPr>
            <w:r w:rsidRPr="00E97EDE">
              <w:rPr>
                <w:rFonts w:asciiTheme="minorHAnsi" w:eastAsia="Times New Roman" w:hAnsiTheme="minorHAnsi" w:cstheme="minorHAnsi"/>
                <w:b/>
                <w:color w:val="000000"/>
              </w:rPr>
              <w:lastRenderedPageBreak/>
              <w:t>Atzinums</w:t>
            </w:r>
          </w:p>
        </w:tc>
        <w:tc>
          <w:tcPr>
            <w:tcW w:w="4678" w:type="dxa"/>
            <w:shd w:val="clear" w:color="auto" w:fill="D9D9D9"/>
            <w:vAlign w:val="center"/>
          </w:tcPr>
          <w:p w14:paraId="1AB61F88" w14:textId="77777777" w:rsidR="00A15CE1" w:rsidRPr="00E97EDE" w:rsidRDefault="00A15CE1" w:rsidP="0003438A">
            <w:pPr>
              <w:tabs>
                <w:tab w:val="left" w:pos="426"/>
              </w:tabs>
              <w:jc w:val="center"/>
              <w:rPr>
                <w:rFonts w:asciiTheme="minorHAnsi" w:eastAsia="Times New Roman" w:hAnsiTheme="minorHAnsi" w:cstheme="minorHAnsi"/>
                <w:b/>
                <w:bCs/>
                <w:color w:val="000000"/>
              </w:rPr>
            </w:pPr>
            <w:r w:rsidRPr="00E97EDE">
              <w:rPr>
                <w:rFonts w:asciiTheme="minorHAnsi" w:hAnsiTheme="minorHAnsi" w:cstheme="minorHAnsi"/>
                <w:b/>
                <w:bCs/>
              </w:rPr>
              <w:t>Komentārs par atzinuma ņemšanu vērā vai noraidīšanu, pamatojums</w:t>
            </w:r>
          </w:p>
        </w:tc>
      </w:tr>
      <w:tr w:rsidR="00A15CE1" w:rsidRPr="00CF3254" w14:paraId="64CF9F31" w14:textId="77777777" w:rsidTr="00A15CE1">
        <w:trPr>
          <w:trHeight w:val="70"/>
          <w:jc w:val="center"/>
        </w:trPr>
        <w:tc>
          <w:tcPr>
            <w:tcW w:w="10343" w:type="dxa"/>
            <w:gridSpan w:val="2"/>
            <w:shd w:val="clear" w:color="auto" w:fill="D9D9D9" w:themeFill="background1" w:themeFillShade="D9"/>
          </w:tcPr>
          <w:p w14:paraId="6D3D5415" w14:textId="77777777" w:rsidR="00A15CE1" w:rsidRPr="003A2EDD" w:rsidRDefault="00A15CE1" w:rsidP="0003438A">
            <w:pPr>
              <w:jc w:val="center"/>
              <w:rPr>
                <w:rFonts w:asciiTheme="minorHAnsi" w:eastAsia="Times New Roman" w:hAnsiTheme="minorHAnsi" w:cstheme="minorHAnsi"/>
              </w:rPr>
            </w:pPr>
            <w:r w:rsidRPr="00E36D00">
              <w:rPr>
                <w:rFonts w:asciiTheme="minorHAnsi" w:eastAsia="Times New Roman" w:hAnsiTheme="minorHAnsi" w:cstheme="minorHAnsi"/>
                <w:b/>
                <w:bCs/>
              </w:rPr>
              <w:t>VSIA „Latvijas Valsts ceļi"</w:t>
            </w:r>
            <w:r>
              <w:rPr>
                <w:rFonts w:asciiTheme="minorHAnsi" w:eastAsia="Times New Roman" w:hAnsiTheme="minorHAnsi" w:cstheme="minorHAnsi"/>
              </w:rPr>
              <w:t xml:space="preserve">, 14.08.2025., Nr. </w:t>
            </w:r>
            <w:r w:rsidRPr="00E36D00">
              <w:rPr>
                <w:rFonts w:asciiTheme="minorHAnsi" w:eastAsia="Times New Roman" w:hAnsiTheme="minorHAnsi" w:cstheme="minorHAnsi"/>
              </w:rPr>
              <w:t>4.3 / 15</w:t>
            </w:r>
            <w:r>
              <w:rPr>
                <w:rFonts w:asciiTheme="minorHAnsi" w:eastAsia="Times New Roman" w:hAnsiTheme="minorHAnsi" w:cstheme="minorHAnsi"/>
              </w:rPr>
              <w:t>021</w:t>
            </w:r>
          </w:p>
        </w:tc>
      </w:tr>
      <w:tr w:rsidR="00A15CE1" w:rsidRPr="00CF3254" w14:paraId="1B6AE1DC" w14:textId="77777777" w:rsidTr="00A15CE1">
        <w:trPr>
          <w:trHeight w:val="70"/>
          <w:jc w:val="center"/>
        </w:trPr>
        <w:tc>
          <w:tcPr>
            <w:tcW w:w="5665" w:type="dxa"/>
          </w:tcPr>
          <w:p w14:paraId="0C1AF47E" w14:textId="77777777" w:rsidR="00A15CE1" w:rsidRPr="003A2EDD" w:rsidRDefault="00A15CE1" w:rsidP="0003438A">
            <w:pPr>
              <w:pStyle w:val="Parasts1"/>
              <w:tabs>
                <w:tab w:val="left" w:pos="2520"/>
              </w:tabs>
              <w:jc w:val="both"/>
              <w:rPr>
                <w:rFonts w:asciiTheme="minorHAnsi" w:hAnsiTheme="minorHAnsi" w:cstheme="minorHAnsi"/>
              </w:rPr>
            </w:pPr>
            <w:r w:rsidRPr="00EA0F7E">
              <w:rPr>
                <w:rFonts w:asciiTheme="minorHAnsi" w:hAnsiTheme="minorHAnsi" w:cstheme="minorHAnsi"/>
              </w:rPr>
              <w:t>VSIA “Latvijas Valsts ceļi” Rīgas reģionālā nodaļa izvērtēja iesniegto lokālplānojuma projektu “Lokālplānojums nekustamajam īpašumam Rīgas gatve 61” un neiebilst projekta risinājumam. Tehniskos noteikumus apbūvei un pievedceļiem saņemt atsevišķi. Lēmumu par pievienojuma izveidi saņemt atsevišķi, pirms tehnisko noteikumu saņemšanas, atbilstoši 2008. gada 7.jūlija Ministru Kabineta noteikumu Nr. 505 “Noteikumi par pašvaldību, komersantu un māju ceļu pievienošanu valsts autoceļiem” prasībām.</w:t>
            </w:r>
          </w:p>
        </w:tc>
        <w:tc>
          <w:tcPr>
            <w:tcW w:w="4678" w:type="dxa"/>
          </w:tcPr>
          <w:p w14:paraId="01224983" w14:textId="77777777" w:rsidR="00A15CE1" w:rsidRPr="003A2EDD" w:rsidRDefault="00A15CE1" w:rsidP="0003438A">
            <w:pPr>
              <w:rPr>
                <w:rFonts w:asciiTheme="minorHAnsi" w:eastAsia="Times New Roman" w:hAnsiTheme="minorHAnsi" w:cstheme="minorHAnsi"/>
              </w:rPr>
            </w:pPr>
            <w:r w:rsidRPr="003A2EDD">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3A2EDD">
              <w:rPr>
                <w:rFonts w:asciiTheme="minorHAnsi" w:eastAsia="Times New Roman" w:hAnsiTheme="minorHAnsi" w:cstheme="minorHAnsi"/>
              </w:rPr>
              <w:t>, komentārs nav nepieciešams</w:t>
            </w:r>
          </w:p>
        </w:tc>
      </w:tr>
      <w:tr w:rsidR="00A15CE1" w:rsidRPr="001F799B" w14:paraId="1402615B" w14:textId="77777777" w:rsidTr="00A15CE1">
        <w:trPr>
          <w:trHeight w:val="70"/>
          <w:jc w:val="center"/>
        </w:trPr>
        <w:tc>
          <w:tcPr>
            <w:tcW w:w="10343" w:type="dxa"/>
            <w:gridSpan w:val="2"/>
            <w:shd w:val="clear" w:color="auto" w:fill="D9D9D9" w:themeFill="background1" w:themeFillShade="D9"/>
          </w:tcPr>
          <w:p w14:paraId="6E678265" w14:textId="77777777" w:rsidR="00A15CE1" w:rsidRPr="00EA0F7E" w:rsidRDefault="00A15CE1" w:rsidP="0003438A">
            <w:pPr>
              <w:jc w:val="center"/>
              <w:rPr>
                <w:rFonts w:asciiTheme="minorHAnsi" w:eastAsia="Times New Roman" w:hAnsiTheme="minorHAnsi" w:cstheme="minorHAnsi"/>
                <w:highlight w:val="yellow"/>
              </w:rPr>
            </w:pPr>
            <w:r w:rsidRPr="00EA0F7E">
              <w:rPr>
                <w:rFonts w:asciiTheme="minorHAnsi" w:eastAsia="Times New Roman" w:hAnsiTheme="minorHAnsi" w:cstheme="minorHAnsi"/>
                <w:b/>
                <w:bCs/>
              </w:rPr>
              <w:t>Valsts vides dienests</w:t>
            </w:r>
            <w:r w:rsidRPr="00EA0F7E">
              <w:rPr>
                <w:rFonts w:asciiTheme="minorHAnsi" w:eastAsia="Times New Roman" w:hAnsiTheme="minorHAnsi" w:cstheme="minorHAnsi"/>
              </w:rPr>
              <w:t>, 05.09.2025.,</w:t>
            </w:r>
            <w:r w:rsidRPr="00EA0F7E">
              <w:rPr>
                <w:rFonts w:asciiTheme="minorHAnsi" w:eastAsia="Times New Roman" w:hAnsiTheme="minorHAnsi" w:cstheme="minorHAnsi"/>
                <w:b/>
                <w:bCs/>
              </w:rPr>
              <w:t xml:space="preserve"> </w:t>
            </w:r>
            <w:r w:rsidRPr="00EA0F7E">
              <w:rPr>
                <w:rFonts w:asciiTheme="minorHAnsi" w:eastAsia="Times New Roman" w:hAnsiTheme="minorHAnsi" w:cstheme="minorHAnsi"/>
              </w:rPr>
              <w:t xml:space="preserve">Nr. </w:t>
            </w:r>
            <w:r w:rsidRPr="00EA0F7E">
              <w:rPr>
                <w:rFonts w:asciiTheme="minorHAnsi" w:hAnsiTheme="minorHAnsi" w:cstheme="minorHAnsi"/>
              </w:rPr>
              <w:t>11.2/AP/8008/2025</w:t>
            </w:r>
          </w:p>
        </w:tc>
      </w:tr>
      <w:tr w:rsidR="00A15CE1" w:rsidRPr="001F799B" w14:paraId="093136FA" w14:textId="77777777" w:rsidTr="00A15CE1">
        <w:trPr>
          <w:trHeight w:val="70"/>
          <w:jc w:val="center"/>
        </w:trPr>
        <w:tc>
          <w:tcPr>
            <w:tcW w:w="5665" w:type="dxa"/>
          </w:tcPr>
          <w:p w14:paraId="3A5D9748" w14:textId="77777777" w:rsidR="00A15CE1" w:rsidRPr="00EA0F7E" w:rsidRDefault="00A15CE1" w:rsidP="0003438A">
            <w:pPr>
              <w:pStyle w:val="Parasts1"/>
              <w:tabs>
                <w:tab w:val="left" w:pos="2520"/>
              </w:tabs>
              <w:jc w:val="both"/>
              <w:rPr>
                <w:rFonts w:asciiTheme="minorHAnsi" w:hAnsiTheme="minorHAnsi" w:cstheme="minorHAnsi"/>
              </w:rPr>
            </w:pPr>
            <w:r w:rsidRPr="00EA0F7E">
              <w:rPr>
                <w:rFonts w:asciiTheme="minorHAnsi" w:hAnsiTheme="minorHAnsi" w:cstheme="minorHAnsi"/>
              </w:rPr>
              <w:t xml:space="preserve">Dienests secina, ka izstrādātā redakcija kopumā atbilst 2021.gada 20.oktobra nosacījumu Nr.11.2/7648/RI/2021 vides aizsardzības prasībām. </w:t>
            </w:r>
            <w:r w:rsidRPr="00EA0F7E">
              <w:rPr>
                <w:rFonts w:asciiTheme="minorHAnsi" w:hAnsiTheme="minorHAnsi" w:cstheme="minorHAnsi"/>
                <w:u w:val="single"/>
              </w:rPr>
              <w:t>Bet lūdzam Grafiskajā daļā norādīt, ka visa lokālplānojuma teritorija atrodas poldera teritorijā.</w:t>
            </w:r>
          </w:p>
        </w:tc>
        <w:tc>
          <w:tcPr>
            <w:tcW w:w="4678" w:type="dxa"/>
          </w:tcPr>
          <w:p w14:paraId="338179FA" w14:textId="6B971DD0" w:rsidR="00A15CE1" w:rsidRPr="00EA0F7E" w:rsidRDefault="00A15CE1" w:rsidP="0003438A">
            <w:pPr>
              <w:rPr>
                <w:rFonts w:asciiTheme="minorHAnsi" w:eastAsia="Times New Roman" w:hAnsiTheme="minorHAnsi" w:cstheme="minorHAnsi"/>
              </w:rPr>
            </w:pPr>
            <w:r w:rsidRPr="00EA0F7E">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EA0F7E">
              <w:rPr>
                <w:rFonts w:asciiTheme="minorHAnsi" w:eastAsia="Times New Roman" w:hAnsiTheme="minorHAnsi" w:cstheme="minorHAnsi"/>
              </w:rPr>
              <w:t xml:space="preserve">, </w:t>
            </w:r>
            <w:r w:rsidR="00A4139A" w:rsidRPr="00A4139A">
              <w:rPr>
                <w:rFonts w:asciiTheme="minorHAnsi" w:eastAsia="Times New Roman" w:hAnsiTheme="minorHAnsi" w:cstheme="minorHAnsi"/>
              </w:rPr>
              <w:t>Grafiskā daļa papildināta ar TIN112 Ādažu centra poldera teritoriju</w:t>
            </w:r>
          </w:p>
        </w:tc>
      </w:tr>
      <w:tr w:rsidR="00A15CE1" w:rsidRPr="001F799B" w14:paraId="461FF0FF" w14:textId="77777777" w:rsidTr="00A15CE1">
        <w:trPr>
          <w:trHeight w:val="64"/>
          <w:jc w:val="center"/>
        </w:trPr>
        <w:tc>
          <w:tcPr>
            <w:tcW w:w="10343" w:type="dxa"/>
            <w:gridSpan w:val="2"/>
            <w:shd w:val="clear" w:color="auto" w:fill="D9D9D9" w:themeFill="background1" w:themeFillShade="D9"/>
          </w:tcPr>
          <w:p w14:paraId="4016CF6A" w14:textId="77777777" w:rsidR="00A15CE1" w:rsidRPr="00EA0F7E" w:rsidRDefault="00A15CE1" w:rsidP="0003438A">
            <w:pPr>
              <w:autoSpaceDE w:val="0"/>
              <w:adjustRightInd w:val="0"/>
              <w:jc w:val="center"/>
              <w:rPr>
                <w:rFonts w:asciiTheme="minorHAnsi" w:eastAsia="Times New Roman" w:hAnsiTheme="minorHAnsi" w:cstheme="minorHAnsi"/>
                <w:highlight w:val="yellow"/>
              </w:rPr>
            </w:pPr>
            <w:r w:rsidRPr="00B00DCC">
              <w:rPr>
                <w:rFonts w:asciiTheme="minorHAnsi" w:eastAsia="Times New Roman" w:hAnsiTheme="minorHAnsi" w:cstheme="minorHAnsi"/>
                <w:b/>
                <w:bCs/>
              </w:rPr>
              <w:t>Veselības inspekcija</w:t>
            </w:r>
            <w:r w:rsidRPr="00B00DCC">
              <w:rPr>
                <w:rFonts w:asciiTheme="minorHAnsi" w:eastAsia="Times New Roman" w:hAnsiTheme="minorHAnsi" w:cstheme="minorHAnsi"/>
              </w:rPr>
              <w:t>, 15.08.2025 Nr. 1.7.5.-6/99</w:t>
            </w:r>
          </w:p>
        </w:tc>
      </w:tr>
      <w:tr w:rsidR="00A15CE1" w:rsidRPr="001F799B" w14:paraId="62B454CC" w14:textId="77777777" w:rsidTr="00A15CE1">
        <w:trPr>
          <w:trHeight w:val="305"/>
          <w:jc w:val="center"/>
        </w:trPr>
        <w:tc>
          <w:tcPr>
            <w:tcW w:w="5665" w:type="dxa"/>
          </w:tcPr>
          <w:p w14:paraId="526D3828" w14:textId="77777777" w:rsidR="00A15CE1" w:rsidRPr="00B00DCC" w:rsidRDefault="00A15CE1" w:rsidP="0003438A">
            <w:pPr>
              <w:widowControl w:val="0"/>
              <w:jc w:val="both"/>
              <w:rPr>
                <w:rFonts w:asciiTheme="minorHAnsi" w:eastAsia="Times New Roman" w:hAnsiTheme="minorHAnsi" w:cstheme="minorHAnsi"/>
                <w:bCs/>
              </w:rPr>
            </w:pPr>
            <w:r w:rsidRPr="00B00DCC">
              <w:rPr>
                <w:rFonts w:asciiTheme="minorHAnsi" w:eastAsia="Times New Roman" w:hAnsiTheme="minorHAnsi" w:cstheme="minorHAnsi"/>
                <w:bCs/>
              </w:rPr>
              <w:t>Lokālplānojuma risinājums nekustamajā īpašumā “Rīgas gatve 61, Ādaži (kadastra apzīmējums 80440040382) atbilst higiēnas prasībām.</w:t>
            </w:r>
          </w:p>
        </w:tc>
        <w:tc>
          <w:tcPr>
            <w:tcW w:w="4678" w:type="dxa"/>
          </w:tcPr>
          <w:p w14:paraId="43104859" w14:textId="77777777" w:rsidR="00A15CE1" w:rsidRPr="00B00DCC" w:rsidRDefault="00A15CE1" w:rsidP="0003438A">
            <w:pPr>
              <w:widowControl w:val="0"/>
              <w:tabs>
                <w:tab w:val="left" w:pos="720"/>
              </w:tabs>
              <w:overflowPunct w:val="0"/>
              <w:autoSpaceDE w:val="0"/>
              <w:adjustRightInd w:val="0"/>
              <w:spacing w:before="120"/>
              <w:rPr>
                <w:rFonts w:eastAsia="Times New Roman" w:cs="Calibri"/>
                <w:sz w:val="21"/>
                <w:szCs w:val="21"/>
              </w:rPr>
            </w:pPr>
            <w:r w:rsidRPr="00B00DCC">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B00DCC">
              <w:rPr>
                <w:rFonts w:asciiTheme="minorHAnsi" w:eastAsia="Times New Roman" w:hAnsiTheme="minorHAnsi" w:cstheme="minorHAnsi"/>
              </w:rPr>
              <w:t>, komentārs nav nepieciešams</w:t>
            </w:r>
          </w:p>
        </w:tc>
      </w:tr>
      <w:tr w:rsidR="00A15CE1" w:rsidRPr="001F799B" w14:paraId="3CF9A657" w14:textId="77777777" w:rsidTr="00A15CE1">
        <w:trPr>
          <w:trHeight w:val="64"/>
          <w:jc w:val="center"/>
        </w:trPr>
        <w:tc>
          <w:tcPr>
            <w:tcW w:w="10343" w:type="dxa"/>
            <w:gridSpan w:val="2"/>
            <w:shd w:val="clear" w:color="auto" w:fill="D9D9D9" w:themeFill="background1" w:themeFillShade="D9"/>
          </w:tcPr>
          <w:p w14:paraId="3B26077A" w14:textId="77777777" w:rsidR="00A15CE1" w:rsidRPr="00EA0F7E" w:rsidRDefault="00A15CE1" w:rsidP="0003438A">
            <w:pPr>
              <w:jc w:val="center"/>
              <w:rPr>
                <w:rFonts w:asciiTheme="minorHAnsi" w:eastAsia="Times New Roman" w:hAnsiTheme="minorHAnsi" w:cstheme="minorHAnsi"/>
                <w:highlight w:val="yellow"/>
              </w:rPr>
            </w:pPr>
            <w:r w:rsidRPr="00B00DCC">
              <w:rPr>
                <w:rFonts w:asciiTheme="minorHAnsi" w:eastAsia="Times New Roman" w:hAnsiTheme="minorHAnsi" w:cstheme="minorHAnsi"/>
                <w:b/>
                <w:bCs/>
              </w:rPr>
              <w:t>AS “Sadales tīkls”</w:t>
            </w:r>
            <w:r w:rsidRPr="00B00DCC">
              <w:rPr>
                <w:rFonts w:asciiTheme="minorHAnsi" w:eastAsia="Times New Roman" w:hAnsiTheme="minorHAnsi" w:cstheme="minorHAnsi"/>
              </w:rPr>
              <w:t>, 14.08.2025 Nr.</w:t>
            </w:r>
            <w:r w:rsidRPr="00B00DCC">
              <w:t xml:space="preserve"> </w:t>
            </w:r>
            <w:r w:rsidRPr="00B00DCC">
              <w:rPr>
                <w:rFonts w:asciiTheme="minorHAnsi" w:eastAsia="Times New Roman" w:hAnsiTheme="minorHAnsi" w:cstheme="minorHAnsi"/>
              </w:rPr>
              <w:t>309020-22/P-142907</w:t>
            </w:r>
          </w:p>
        </w:tc>
      </w:tr>
      <w:tr w:rsidR="00A15CE1" w:rsidRPr="001F799B" w14:paraId="0F0022F4" w14:textId="77777777" w:rsidTr="00A15CE1">
        <w:trPr>
          <w:trHeight w:val="64"/>
          <w:jc w:val="center"/>
        </w:trPr>
        <w:tc>
          <w:tcPr>
            <w:tcW w:w="5665" w:type="dxa"/>
          </w:tcPr>
          <w:p w14:paraId="506F3B56" w14:textId="77777777" w:rsidR="00A15CE1" w:rsidRPr="002E7650" w:rsidRDefault="00A15CE1" w:rsidP="0003438A">
            <w:pPr>
              <w:jc w:val="both"/>
              <w:rPr>
                <w:rFonts w:asciiTheme="minorHAnsi" w:eastAsia="Times New Roman" w:hAnsiTheme="minorHAnsi" w:cstheme="minorHAnsi"/>
              </w:rPr>
            </w:pPr>
            <w:r w:rsidRPr="002E7650">
              <w:rPr>
                <w:rFonts w:asciiTheme="minorHAnsi" w:eastAsia="Times New Roman" w:hAnsiTheme="minorHAnsi" w:cstheme="minorHAnsi"/>
              </w:rPr>
              <w:t>AS "Sadales tīkls" saskaņo projektu "Lokālplānojums Rīgas gatve 61".</w:t>
            </w:r>
          </w:p>
        </w:tc>
        <w:tc>
          <w:tcPr>
            <w:tcW w:w="4678" w:type="dxa"/>
          </w:tcPr>
          <w:p w14:paraId="56442304" w14:textId="77777777" w:rsidR="00A15CE1" w:rsidRPr="002E7650" w:rsidRDefault="00A15CE1" w:rsidP="0003438A">
            <w:pPr>
              <w:rPr>
                <w:rFonts w:asciiTheme="minorHAnsi" w:eastAsia="Times New Roman" w:hAnsiTheme="minorHAnsi" w:cstheme="minorHAnsi"/>
              </w:rPr>
            </w:pPr>
            <w:r w:rsidRPr="002E7650">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2E7650">
              <w:rPr>
                <w:rFonts w:asciiTheme="minorHAnsi" w:eastAsia="Times New Roman" w:hAnsiTheme="minorHAnsi" w:cstheme="minorHAnsi"/>
              </w:rPr>
              <w:t>, komentārs nav nepieciešams</w:t>
            </w:r>
          </w:p>
        </w:tc>
      </w:tr>
      <w:tr w:rsidR="00A15CE1" w:rsidRPr="001F799B" w14:paraId="0A2F977B" w14:textId="77777777" w:rsidTr="00A15CE1">
        <w:trPr>
          <w:trHeight w:val="64"/>
          <w:jc w:val="center"/>
        </w:trPr>
        <w:tc>
          <w:tcPr>
            <w:tcW w:w="10343" w:type="dxa"/>
            <w:gridSpan w:val="2"/>
            <w:shd w:val="clear" w:color="auto" w:fill="D9D9D9" w:themeFill="background1" w:themeFillShade="D9"/>
          </w:tcPr>
          <w:p w14:paraId="13499D98" w14:textId="77777777" w:rsidR="00A15CE1" w:rsidRPr="002E7650" w:rsidRDefault="00A15CE1" w:rsidP="0003438A">
            <w:pPr>
              <w:jc w:val="center"/>
              <w:rPr>
                <w:rFonts w:asciiTheme="minorHAnsi" w:eastAsia="Times New Roman" w:hAnsiTheme="minorHAnsi" w:cstheme="minorHAnsi"/>
              </w:rPr>
            </w:pPr>
            <w:bookmarkStart w:id="0" w:name="_Hlk208229419"/>
            <w:r w:rsidRPr="002E7650">
              <w:rPr>
                <w:rFonts w:asciiTheme="minorHAnsi" w:eastAsia="Times New Roman" w:hAnsiTheme="minorHAnsi" w:cstheme="minorHAnsi"/>
                <w:b/>
                <w:bCs/>
              </w:rPr>
              <w:t>AS “Gaso”</w:t>
            </w:r>
            <w:r w:rsidRPr="002E7650">
              <w:rPr>
                <w:rFonts w:asciiTheme="minorHAnsi" w:eastAsia="Times New Roman" w:hAnsiTheme="minorHAnsi" w:cstheme="minorHAnsi"/>
              </w:rPr>
              <w:t>, 19.08.2025., Nr.</w:t>
            </w:r>
            <w:r w:rsidRPr="002E7650">
              <w:t xml:space="preserve"> </w:t>
            </w:r>
            <w:r w:rsidRPr="002E7650">
              <w:rPr>
                <w:rFonts w:asciiTheme="minorHAnsi" w:eastAsia="Times New Roman" w:hAnsiTheme="minorHAnsi" w:cstheme="minorHAnsi"/>
              </w:rPr>
              <w:t>37.1-14/4681</w:t>
            </w:r>
            <w:r w:rsidRPr="002E7650">
              <w:rPr>
                <w:rFonts w:asciiTheme="minorHAnsi" w:eastAsia="Times New Roman" w:hAnsiTheme="minorHAnsi" w:cstheme="minorHAnsi"/>
              </w:rPr>
              <w:tab/>
            </w:r>
          </w:p>
        </w:tc>
      </w:tr>
      <w:tr w:rsidR="00A15CE1" w:rsidRPr="001F799B" w14:paraId="7266939B" w14:textId="77777777" w:rsidTr="00A15CE1">
        <w:trPr>
          <w:trHeight w:val="64"/>
          <w:jc w:val="center"/>
        </w:trPr>
        <w:tc>
          <w:tcPr>
            <w:tcW w:w="5665" w:type="dxa"/>
          </w:tcPr>
          <w:p w14:paraId="5ED2F331" w14:textId="77777777" w:rsidR="00A15CE1" w:rsidRPr="002E7650" w:rsidRDefault="00A15CE1" w:rsidP="0003438A">
            <w:pPr>
              <w:jc w:val="both"/>
              <w:rPr>
                <w:rFonts w:asciiTheme="minorHAnsi" w:eastAsia="Times New Roman" w:hAnsiTheme="minorHAnsi" w:cstheme="minorHAnsi"/>
              </w:rPr>
            </w:pPr>
            <w:r w:rsidRPr="002E7650">
              <w:rPr>
                <w:rFonts w:asciiTheme="minorHAnsi" w:eastAsia="Times New Roman" w:hAnsiTheme="minorHAnsi" w:cstheme="minorHAnsi"/>
              </w:rPr>
              <w:t>Akciju sabiedrība „Gaso” informē, ka Lokālplānojuma redakcija saskaņota un nav iebildumu Lokālplānojuma tālākai apstiprināšanai pašvaldībā.</w:t>
            </w:r>
          </w:p>
        </w:tc>
        <w:tc>
          <w:tcPr>
            <w:tcW w:w="4678" w:type="dxa"/>
          </w:tcPr>
          <w:p w14:paraId="5DC890C4" w14:textId="77777777" w:rsidR="00A15CE1" w:rsidRPr="002E7650" w:rsidRDefault="00A15CE1" w:rsidP="0003438A">
            <w:pPr>
              <w:rPr>
                <w:rFonts w:asciiTheme="minorHAnsi" w:eastAsia="Times New Roman" w:hAnsiTheme="minorHAnsi" w:cstheme="minorHAnsi"/>
              </w:rPr>
            </w:pPr>
            <w:r w:rsidRPr="002E7650">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2E7650">
              <w:rPr>
                <w:rFonts w:asciiTheme="minorHAnsi" w:eastAsia="Times New Roman" w:hAnsiTheme="minorHAnsi" w:cstheme="minorHAnsi"/>
              </w:rPr>
              <w:t>, komentārs nav nepieciešams</w:t>
            </w:r>
          </w:p>
        </w:tc>
      </w:tr>
      <w:bookmarkEnd w:id="0"/>
      <w:tr w:rsidR="00A15CE1" w:rsidRPr="001F799B" w14:paraId="0E80982C" w14:textId="77777777" w:rsidTr="00A15CE1">
        <w:trPr>
          <w:trHeight w:val="64"/>
          <w:jc w:val="center"/>
        </w:trPr>
        <w:tc>
          <w:tcPr>
            <w:tcW w:w="10343" w:type="dxa"/>
            <w:gridSpan w:val="2"/>
            <w:shd w:val="clear" w:color="auto" w:fill="D9D9D9" w:themeFill="background1" w:themeFillShade="D9"/>
          </w:tcPr>
          <w:p w14:paraId="64398A6E" w14:textId="77777777" w:rsidR="00A15CE1" w:rsidRPr="00EA0F7E" w:rsidRDefault="00A15CE1" w:rsidP="0003438A">
            <w:pPr>
              <w:jc w:val="center"/>
              <w:rPr>
                <w:rFonts w:asciiTheme="minorHAnsi" w:eastAsia="Times New Roman" w:hAnsiTheme="minorHAnsi" w:cstheme="minorHAnsi"/>
                <w:highlight w:val="yellow"/>
              </w:rPr>
            </w:pPr>
            <w:r w:rsidRPr="00110DF5">
              <w:rPr>
                <w:rFonts w:asciiTheme="minorHAnsi" w:eastAsia="Times New Roman" w:hAnsiTheme="minorHAnsi" w:cstheme="minorHAnsi"/>
                <w:b/>
                <w:bCs/>
              </w:rPr>
              <w:t>SIA “Ādažu Ūdens”</w:t>
            </w:r>
          </w:p>
        </w:tc>
      </w:tr>
      <w:tr w:rsidR="00A15CE1" w:rsidRPr="001F799B" w14:paraId="3772BB44" w14:textId="77777777" w:rsidTr="00A15CE1">
        <w:trPr>
          <w:trHeight w:val="64"/>
          <w:jc w:val="center"/>
        </w:trPr>
        <w:tc>
          <w:tcPr>
            <w:tcW w:w="5665" w:type="dxa"/>
          </w:tcPr>
          <w:p w14:paraId="765A8D46" w14:textId="77777777" w:rsidR="00A15CE1" w:rsidRPr="00110DF5" w:rsidRDefault="00A15CE1" w:rsidP="0003438A">
            <w:pPr>
              <w:jc w:val="both"/>
              <w:rPr>
                <w:rFonts w:asciiTheme="minorHAnsi" w:eastAsia="Times New Roman" w:hAnsiTheme="minorHAnsi" w:cstheme="minorHAnsi"/>
              </w:rPr>
            </w:pPr>
            <w:r>
              <w:rPr>
                <w:rFonts w:asciiTheme="minorHAnsi" w:eastAsia="Times New Roman" w:hAnsiTheme="minorHAnsi" w:cstheme="minorHAnsi"/>
              </w:rPr>
              <w:t>-</w:t>
            </w:r>
          </w:p>
        </w:tc>
        <w:tc>
          <w:tcPr>
            <w:tcW w:w="4678" w:type="dxa"/>
          </w:tcPr>
          <w:p w14:paraId="0AEAA69A" w14:textId="77777777" w:rsidR="00A15CE1" w:rsidRDefault="00A15CE1" w:rsidP="0003438A">
            <w:pPr>
              <w:jc w:val="both"/>
              <w:rPr>
                <w:rFonts w:asciiTheme="minorHAnsi" w:eastAsia="Times New Roman" w:hAnsiTheme="minorHAnsi" w:cstheme="minorHAnsi"/>
              </w:rPr>
            </w:pPr>
            <w:r w:rsidRPr="00110DF5">
              <w:rPr>
                <w:rFonts w:asciiTheme="minorHAnsi" w:eastAsia="Times New Roman" w:hAnsiTheme="minorHAnsi" w:cstheme="minorHAnsi"/>
              </w:rPr>
              <w:t>Publiskās apspriešanas laikā nav saņemts.</w:t>
            </w:r>
            <w:r>
              <w:rPr>
                <w:rFonts w:asciiTheme="minorHAnsi" w:eastAsia="Times New Roman" w:hAnsiTheme="minorHAnsi" w:cstheme="minorHAnsi"/>
              </w:rPr>
              <w:t xml:space="preserve"> </w:t>
            </w:r>
          </w:p>
          <w:p w14:paraId="67061246" w14:textId="77777777" w:rsidR="00A15CE1" w:rsidRDefault="00A15CE1" w:rsidP="0003438A">
            <w:pPr>
              <w:jc w:val="both"/>
              <w:rPr>
                <w:rFonts w:asciiTheme="minorHAnsi" w:eastAsia="Times New Roman" w:hAnsiTheme="minorHAnsi" w:cstheme="minorHAnsi"/>
              </w:rPr>
            </w:pPr>
            <w:r>
              <w:rPr>
                <w:rFonts w:asciiTheme="minorHAnsi" w:eastAsia="Times New Roman" w:hAnsiTheme="minorHAnsi" w:cstheme="minorHAnsi"/>
              </w:rPr>
              <w:t xml:space="preserve">Par projekta risinājumiem ir saņemts </w:t>
            </w:r>
            <w:r w:rsidRPr="002E7650">
              <w:rPr>
                <w:rFonts w:asciiTheme="minorHAnsi" w:eastAsia="Times New Roman" w:hAnsiTheme="minorHAnsi" w:cstheme="minorHAnsi"/>
                <w:b/>
                <w:bCs/>
              </w:rPr>
              <w:t xml:space="preserve">Pozitīvs </w:t>
            </w:r>
            <w:r>
              <w:rPr>
                <w:rFonts w:asciiTheme="minorHAnsi" w:eastAsia="Times New Roman" w:hAnsiTheme="minorHAnsi" w:cstheme="minorHAnsi"/>
                <w:b/>
                <w:bCs/>
              </w:rPr>
              <w:t xml:space="preserve">atzinums (saskaņojums) </w:t>
            </w:r>
            <w:r w:rsidRPr="00110DF5">
              <w:rPr>
                <w:rFonts w:asciiTheme="minorHAnsi" w:eastAsia="Times New Roman" w:hAnsiTheme="minorHAnsi" w:cstheme="minorHAnsi"/>
              </w:rPr>
              <w:t>pirms projekta publiskās apspriešanas, 2025.gada aprīlī.</w:t>
            </w:r>
          </w:p>
          <w:p w14:paraId="6EF7E756" w14:textId="77777777" w:rsidR="00A15CE1" w:rsidRPr="00EA0F7E" w:rsidRDefault="00A15CE1" w:rsidP="0003438A">
            <w:pPr>
              <w:jc w:val="both"/>
              <w:rPr>
                <w:rFonts w:asciiTheme="minorHAnsi" w:eastAsia="Times New Roman" w:hAnsiTheme="minorHAnsi" w:cstheme="minorHAnsi"/>
                <w:highlight w:val="yellow"/>
              </w:rPr>
            </w:pPr>
          </w:p>
        </w:tc>
      </w:tr>
      <w:tr w:rsidR="00A15CE1" w:rsidRPr="00D66863" w14:paraId="1C09CA3F" w14:textId="77777777" w:rsidTr="00A15CE1">
        <w:trPr>
          <w:trHeight w:val="64"/>
          <w:jc w:val="center"/>
        </w:trPr>
        <w:tc>
          <w:tcPr>
            <w:tcW w:w="10343" w:type="dxa"/>
            <w:gridSpan w:val="2"/>
            <w:shd w:val="clear" w:color="auto" w:fill="D9D9D9" w:themeFill="background1" w:themeFillShade="D9"/>
          </w:tcPr>
          <w:p w14:paraId="4786DE45" w14:textId="77777777" w:rsidR="00A15CE1" w:rsidRPr="00EA0F7E" w:rsidRDefault="00A15CE1" w:rsidP="0003438A">
            <w:pPr>
              <w:jc w:val="center"/>
              <w:rPr>
                <w:rFonts w:asciiTheme="minorHAnsi" w:eastAsia="Times New Roman" w:hAnsiTheme="minorHAnsi" w:cstheme="minorHAnsi"/>
                <w:highlight w:val="yellow"/>
              </w:rPr>
            </w:pPr>
            <w:r w:rsidRPr="005E5D47">
              <w:rPr>
                <w:rFonts w:asciiTheme="minorHAnsi" w:eastAsia="Times New Roman" w:hAnsiTheme="minorHAnsi" w:cstheme="minorHAnsi"/>
                <w:b/>
                <w:bCs/>
              </w:rPr>
              <w:t>SIA “Tet”</w:t>
            </w:r>
            <w:r w:rsidRPr="005E5D47">
              <w:rPr>
                <w:rFonts w:asciiTheme="minorHAnsi" w:eastAsia="Times New Roman" w:hAnsiTheme="minorHAnsi" w:cstheme="minorHAnsi"/>
              </w:rPr>
              <w:t>, 21.08.2025., Nr.</w:t>
            </w:r>
            <w:r w:rsidRPr="005E5D47">
              <w:t xml:space="preserve"> </w:t>
            </w:r>
            <w:r w:rsidRPr="005E5D47">
              <w:rPr>
                <w:rFonts w:asciiTheme="minorHAnsi" w:eastAsia="Times New Roman" w:hAnsiTheme="minorHAnsi" w:cstheme="minorHAnsi"/>
              </w:rPr>
              <w:t>PN-372500</w:t>
            </w:r>
          </w:p>
        </w:tc>
      </w:tr>
      <w:tr w:rsidR="00A15CE1" w:rsidRPr="00414E50" w14:paraId="661ABBDD" w14:textId="77777777" w:rsidTr="00A15CE1">
        <w:trPr>
          <w:trHeight w:val="64"/>
          <w:jc w:val="center"/>
        </w:trPr>
        <w:tc>
          <w:tcPr>
            <w:tcW w:w="5665" w:type="dxa"/>
          </w:tcPr>
          <w:p w14:paraId="3EA089CF" w14:textId="77777777" w:rsidR="00A15CE1" w:rsidRPr="005E5D47" w:rsidRDefault="00A15CE1" w:rsidP="0003438A">
            <w:pPr>
              <w:jc w:val="both"/>
              <w:rPr>
                <w:rFonts w:asciiTheme="minorHAnsi" w:eastAsia="Times New Roman" w:hAnsiTheme="minorHAnsi" w:cstheme="minorHAnsi"/>
              </w:rPr>
            </w:pPr>
            <w:r w:rsidRPr="005E5D47">
              <w:rPr>
                <w:rFonts w:asciiTheme="minorHAnsi" w:eastAsia="Times New Roman" w:hAnsiTheme="minorHAnsi" w:cstheme="minorHAnsi"/>
              </w:rPr>
              <w:t>SIA „Tet” nav pretenziju pret Lokālplānojuma SIA "METRUM" izstrādāto 1.0 redakciju.</w:t>
            </w:r>
          </w:p>
        </w:tc>
        <w:tc>
          <w:tcPr>
            <w:tcW w:w="4678" w:type="dxa"/>
          </w:tcPr>
          <w:p w14:paraId="2FD3A982" w14:textId="77777777" w:rsidR="00A15CE1" w:rsidRPr="005E5D47" w:rsidRDefault="00A15CE1" w:rsidP="0003438A">
            <w:pPr>
              <w:rPr>
                <w:rFonts w:asciiTheme="minorHAnsi" w:eastAsia="Times New Roman" w:hAnsiTheme="minorHAnsi" w:cstheme="minorHAnsi"/>
              </w:rPr>
            </w:pPr>
            <w:r w:rsidRPr="005E5D47">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5E5D47">
              <w:rPr>
                <w:rFonts w:asciiTheme="minorHAnsi" w:eastAsia="Times New Roman" w:hAnsiTheme="minorHAnsi" w:cstheme="minorHAnsi"/>
              </w:rPr>
              <w:t>, komentārs nav nepieciešams</w:t>
            </w:r>
          </w:p>
        </w:tc>
      </w:tr>
      <w:tr w:rsidR="00A15CE1" w:rsidRPr="002E7650" w14:paraId="3A781E99" w14:textId="77777777" w:rsidTr="00A15CE1">
        <w:trPr>
          <w:trHeight w:val="64"/>
          <w:jc w:val="center"/>
        </w:trPr>
        <w:tc>
          <w:tcPr>
            <w:tcW w:w="10343" w:type="dxa"/>
            <w:gridSpan w:val="2"/>
            <w:shd w:val="clear" w:color="auto" w:fill="D9D9D9" w:themeFill="background1" w:themeFillShade="D9"/>
          </w:tcPr>
          <w:p w14:paraId="2AA5ECBF" w14:textId="77777777" w:rsidR="00A15CE1" w:rsidRPr="002E7650" w:rsidRDefault="00A15CE1" w:rsidP="0003438A">
            <w:pPr>
              <w:jc w:val="center"/>
              <w:rPr>
                <w:rFonts w:asciiTheme="minorHAnsi" w:eastAsia="Times New Roman" w:hAnsiTheme="minorHAnsi" w:cstheme="minorHAnsi"/>
              </w:rPr>
            </w:pPr>
            <w:r w:rsidRPr="00B94D82">
              <w:rPr>
                <w:rFonts w:asciiTheme="minorHAnsi" w:eastAsia="Times New Roman" w:hAnsiTheme="minorHAnsi" w:cstheme="minorHAnsi"/>
                <w:b/>
                <w:bCs/>
              </w:rPr>
              <w:t>SIA “BITE Latvija”</w:t>
            </w:r>
            <w:r w:rsidRPr="002E7650">
              <w:rPr>
                <w:rFonts w:asciiTheme="minorHAnsi" w:eastAsia="Times New Roman" w:hAnsiTheme="minorHAnsi" w:cstheme="minorHAnsi"/>
              </w:rPr>
              <w:t xml:space="preserve">, </w:t>
            </w:r>
            <w:r>
              <w:rPr>
                <w:rFonts w:asciiTheme="minorHAnsi" w:eastAsia="Times New Roman" w:hAnsiTheme="minorHAnsi" w:cstheme="minorHAnsi"/>
              </w:rPr>
              <w:t>08</w:t>
            </w:r>
            <w:r w:rsidRPr="002E7650">
              <w:rPr>
                <w:rFonts w:asciiTheme="minorHAnsi" w:eastAsia="Times New Roman" w:hAnsiTheme="minorHAnsi" w:cstheme="minorHAnsi"/>
              </w:rPr>
              <w:t>.0</w:t>
            </w:r>
            <w:r>
              <w:rPr>
                <w:rFonts w:asciiTheme="minorHAnsi" w:eastAsia="Times New Roman" w:hAnsiTheme="minorHAnsi" w:cstheme="minorHAnsi"/>
              </w:rPr>
              <w:t>9</w:t>
            </w:r>
            <w:r w:rsidRPr="002E7650">
              <w:rPr>
                <w:rFonts w:asciiTheme="minorHAnsi" w:eastAsia="Times New Roman" w:hAnsiTheme="minorHAnsi" w:cstheme="minorHAnsi"/>
              </w:rPr>
              <w:t>.2025., Nr.</w:t>
            </w:r>
            <w:r w:rsidRPr="002E7650">
              <w:t xml:space="preserve"> </w:t>
            </w:r>
            <w:r w:rsidRPr="00B94D82">
              <w:rPr>
                <w:rFonts w:asciiTheme="minorHAnsi" w:eastAsia="Times New Roman" w:hAnsiTheme="minorHAnsi" w:cstheme="minorHAnsi"/>
              </w:rPr>
              <w:t>TN25090804</w:t>
            </w:r>
            <w:r w:rsidRPr="002E7650">
              <w:rPr>
                <w:rFonts w:asciiTheme="minorHAnsi" w:eastAsia="Times New Roman" w:hAnsiTheme="minorHAnsi" w:cstheme="minorHAnsi"/>
              </w:rPr>
              <w:tab/>
            </w:r>
          </w:p>
        </w:tc>
      </w:tr>
      <w:tr w:rsidR="00A15CE1" w:rsidRPr="002E7650" w14:paraId="16E2F880" w14:textId="77777777" w:rsidTr="00A15CE1">
        <w:trPr>
          <w:trHeight w:val="64"/>
          <w:jc w:val="center"/>
        </w:trPr>
        <w:tc>
          <w:tcPr>
            <w:tcW w:w="5665" w:type="dxa"/>
          </w:tcPr>
          <w:p w14:paraId="2D3AAACD" w14:textId="77777777" w:rsidR="00A15CE1" w:rsidRPr="002E7650" w:rsidRDefault="00A15CE1" w:rsidP="0003438A">
            <w:pPr>
              <w:jc w:val="both"/>
              <w:rPr>
                <w:rFonts w:asciiTheme="minorHAnsi" w:eastAsia="Times New Roman" w:hAnsiTheme="minorHAnsi" w:cstheme="minorHAnsi"/>
              </w:rPr>
            </w:pPr>
            <w:r w:rsidRPr="00B94D82">
              <w:rPr>
                <w:rFonts w:asciiTheme="minorHAnsi" w:eastAsia="Times New Roman" w:hAnsiTheme="minorHAnsi" w:cstheme="minorHAnsi"/>
              </w:rPr>
              <w:t>SIA “BITE Latvija” sniedz atzinumu par lokālplānojuma dokumenta 1.0 redakciju.</w:t>
            </w:r>
          </w:p>
        </w:tc>
        <w:tc>
          <w:tcPr>
            <w:tcW w:w="4678" w:type="dxa"/>
          </w:tcPr>
          <w:p w14:paraId="3EB73E6F" w14:textId="77777777" w:rsidR="00A15CE1" w:rsidRPr="002E7650" w:rsidRDefault="00A15CE1" w:rsidP="0003438A">
            <w:pPr>
              <w:rPr>
                <w:rFonts w:asciiTheme="minorHAnsi" w:eastAsia="Times New Roman" w:hAnsiTheme="minorHAnsi" w:cstheme="minorHAnsi"/>
              </w:rPr>
            </w:pPr>
            <w:r w:rsidRPr="002E7650">
              <w:rPr>
                <w:rFonts w:asciiTheme="minorHAnsi" w:eastAsia="Times New Roman" w:hAnsiTheme="minorHAnsi" w:cstheme="minorHAnsi"/>
                <w:b/>
                <w:bCs/>
              </w:rPr>
              <w:t xml:space="preserve">Pozitīvs </w:t>
            </w:r>
            <w:r>
              <w:rPr>
                <w:rFonts w:asciiTheme="minorHAnsi" w:eastAsia="Times New Roman" w:hAnsiTheme="minorHAnsi" w:cstheme="minorHAnsi"/>
                <w:b/>
                <w:bCs/>
              </w:rPr>
              <w:t>atzinums</w:t>
            </w:r>
            <w:r w:rsidRPr="002E7650">
              <w:rPr>
                <w:rFonts w:asciiTheme="minorHAnsi" w:eastAsia="Times New Roman" w:hAnsiTheme="minorHAnsi" w:cstheme="minorHAnsi"/>
              </w:rPr>
              <w:t>, komentārs nav nepieciešams</w:t>
            </w:r>
          </w:p>
        </w:tc>
      </w:tr>
    </w:tbl>
    <w:p w14:paraId="6CEFAAC2" w14:textId="77777777" w:rsidR="0086731E" w:rsidRPr="00EA56D0" w:rsidRDefault="0086731E" w:rsidP="00A37C2A">
      <w:pPr>
        <w:jc w:val="both"/>
        <w:rPr>
          <w:rFonts w:ascii="Times New Roman" w:hAnsi="Times New Roman" w:cs="Times New Roman"/>
        </w:rPr>
      </w:pPr>
    </w:p>
    <w:sectPr w:rsidR="0086731E" w:rsidRPr="00EA56D0" w:rsidSect="00BB16A4">
      <w:headerReference w:type="default" r:id="rId7"/>
      <w:footerReference w:type="default" r:id="rId8"/>
      <w:headerReference w:type="first" r:id="rId9"/>
      <w:footerReference w:type="first" r:id="rId1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858E" w14:textId="77777777" w:rsidR="008B7D4B" w:rsidRDefault="003C3245">
      <w:r>
        <w:separator/>
      </w:r>
    </w:p>
  </w:endnote>
  <w:endnote w:type="continuationSeparator" w:id="0">
    <w:p w14:paraId="3953DD4C" w14:textId="77777777" w:rsidR="008B7D4B" w:rsidRDefault="003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B030" w14:textId="77777777" w:rsidR="008B7D4B" w:rsidRDefault="003C3245">
      <w:r>
        <w:separator/>
      </w:r>
    </w:p>
  </w:footnote>
  <w:footnote w:type="continuationSeparator" w:id="0">
    <w:p w14:paraId="342B1E5E" w14:textId="77777777" w:rsidR="008B7D4B" w:rsidRDefault="003C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B6E"/>
    <w:multiLevelType w:val="hybridMultilevel"/>
    <w:tmpl w:val="05D03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29285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58AF"/>
    <w:rsid w:val="000E7621"/>
    <w:rsid w:val="00195A73"/>
    <w:rsid w:val="0024692A"/>
    <w:rsid w:val="0025391B"/>
    <w:rsid w:val="00297558"/>
    <w:rsid w:val="00344E83"/>
    <w:rsid w:val="00351D48"/>
    <w:rsid w:val="003B4ADA"/>
    <w:rsid w:val="003C3245"/>
    <w:rsid w:val="004A5DFB"/>
    <w:rsid w:val="004D516C"/>
    <w:rsid w:val="00503106"/>
    <w:rsid w:val="00506764"/>
    <w:rsid w:val="0053073B"/>
    <w:rsid w:val="005350DA"/>
    <w:rsid w:val="00543508"/>
    <w:rsid w:val="00564CA6"/>
    <w:rsid w:val="00587BB6"/>
    <w:rsid w:val="005C7FA1"/>
    <w:rsid w:val="00615905"/>
    <w:rsid w:val="00617AAC"/>
    <w:rsid w:val="00693F05"/>
    <w:rsid w:val="006A4E6A"/>
    <w:rsid w:val="006B6085"/>
    <w:rsid w:val="006C0546"/>
    <w:rsid w:val="006D3451"/>
    <w:rsid w:val="006F4D50"/>
    <w:rsid w:val="0074092B"/>
    <w:rsid w:val="007B4DDB"/>
    <w:rsid w:val="008257F8"/>
    <w:rsid w:val="00854220"/>
    <w:rsid w:val="00855F1F"/>
    <w:rsid w:val="0086731E"/>
    <w:rsid w:val="00872FA8"/>
    <w:rsid w:val="00880C0A"/>
    <w:rsid w:val="008B7D4B"/>
    <w:rsid w:val="008E5196"/>
    <w:rsid w:val="009139A1"/>
    <w:rsid w:val="00986D03"/>
    <w:rsid w:val="00996740"/>
    <w:rsid w:val="00A0445F"/>
    <w:rsid w:val="00A15CE1"/>
    <w:rsid w:val="00A24FBB"/>
    <w:rsid w:val="00A37C2A"/>
    <w:rsid w:val="00A4139A"/>
    <w:rsid w:val="00A52B04"/>
    <w:rsid w:val="00AA5FE9"/>
    <w:rsid w:val="00B36CD4"/>
    <w:rsid w:val="00BB16A4"/>
    <w:rsid w:val="00BB6F6F"/>
    <w:rsid w:val="00C04287"/>
    <w:rsid w:val="00C04CFA"/>
    <w:rsid w:val="00C1681E"/>
    <w:rsid w:val="00C550F1"/>
    <w:rsid w:val="00C9477C"/>
    <w:rsid w:val="00CE2303"/>
    <w:rsid w:val="00D674C8"/>
    <w:rsid w:val="00D86969"/>
    <w:rsid w:val="00D92075"/>
    <w:rsid w:val="00DD4509"/>
    <w:rsid w:val="00E52DA2"/>
    <w:rsid w:val="00E70299"/>
    <w:rsid w:val="00E75D8D"/>
    <w:rsid w:val="00E95D9F"/>
    <w:rsid w:val="00EA56D0"/>
    <w:rsid w:val="00F02D5F"/>
    <w:rsid w:val="00F24A46"/>
    <w:rsid w:val="00F324CF"/>
    <w:rsid w:val="00F528BC"/>
    <w:rsid w:val="00FA29A3"/>
    <w:rsid w:val="00FD3280"/>
    <w:rsid w:val="00FE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86731E"/>
    <w:rPr>
      <w:color w:val="0000FF"/>
      <w:u w:val="single"/>
    </w:rPr>
  </w:style>
  <w:style w:type="paragraph" w:styleId="NormalWeb">
    <w:name w:val="Normal (Web)"/>
    <w:basedOn w:val="Normal"/>
    <w:uiPriority w:val="99"/>
    <w:unhideWhenUsed/>
    <w:rsid w:val="0086731E"/>
    <w:pPr>
      <w:spacing w:before="100" w:beforeAutospacing="1" w:after="100" w:afterAutospacing="1"/>
    </w:pPr>
    <w:rPr>
      <w:rFonts w:ascii="Times New Roman" w:eastAsia="Times New Roman" w:hAnsi="Times New Roman" w:cs="Times New Roman"/>
      <w:lang w:eastAsia="lv-LV"/>
    </w:rPr>
  </w:style>
  <w:style w:type="paragraph" w:customStyle="1" w:styleId="BodyB">
    <w:name w:val="Body B"/>
    <w:rsid w:val="0086731E"/>
    <w:rPr>
      <w:rFonts w:ascii="Times New Roman" w:eastAsia="Arial Unicode MS" w:hAnsi="Times New Roman" w:cs="Arial Unicode MS"/>
      <w:color w:val="000000"/>
      <w:u w:color="000000"/>
      <w:lang w:eastAsia="lv-LV"/>
    </w:rPr>
  </w:style>
  <w:style w:type="paragraph" w:customStyle="1" w:styleId="Default">
    <w:name w:val="Default"/>
    <w:rsid w:val="0086731E"/>
    <w:pPr>
      <w:autoSpaceDE w:val="0"/>
      <w:autoSpaceDN w:val="0"/>
      <w:adjustRightInd w:val="0"/>
    </w:pPr>
    <w:rPr>
      <w:rFonts w:ascii="Times New Roman" w:eastAsia="Calibri" w:hAnsi="Times New Roman" w:cs="Times New Roman"/>
      <w:color w:val="000000"/>
      <w:lang w:eastAsia="lv-LV"/>
    </w:rPr>
  </w:style>
  <w:style w:type="table" w:styleId="TableGrid">
    <w:name w:val="Table Grid"/>
    <w:basedOn w:val="TableNormal"/>
    <w:rsid w:val="00A15CE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A15CE1"/>
    <w:pPr>
      <w:suppressAutoHyphens/>
      <w:autoSpaceDN w:val="0"/>
      <w:spacing w:after="160"/>
    </w:pPr>
    <w:rPr>
      <w:rFonts w:ascii="Calibri" w:eastAsia="Calibri" w:hAnsi="Calibri" w:cs="Times New Roman"/>
      <w:sz w:val="22"/>
      <w:szCs w:val="22"/>
    </w:rPr>
  </w:style>
  <w:style w:type="paragraph" w:styleId="ListParagraph">
    <w:name w:val="List Paragraph"/>
    <w:basedOn w:val="Normal"/>
    <w:uiPriority w:val="34"/>
    <w:qFormat/>
    <w:rsid w:val="00F324CF"/>
    <w:pPr>
      <w:ind w:left="720"/>
      <w:contextualSpacing/>
    </w:pPr>
  </w:style>
  <w:style w:type="character" w:styleId="CommentReference">
    <w:name w:val="annotation reference"/>
    <w:basedOn w:val="DefaultParagraphFont"/>
    <w:uiPriority w:val="99"/>
    <w:semiHidden/>
    <w:unhideWhenUsed/>
    <w:rsid w:val="00DD4509"/>
    <w:rPr>
      <w:sz w:val="16"/>
      <w:szCs w:val="16"/>
    </w:rPr>
  </w:style>
  <w:style w:type="paragraph" w:styleId="CommentText">
    <w:name w:val="annotation text"/>
    <w:basedOn w:val="Normal"/>
    <w:link w:val="CommentTextChar"/>
    <w:uiPriority w:val="99"/>
    <w:unhideWhenUsed/>
    <w:rsid w:val="00DD4509"/>
    <w:rPr>
      <w:sz w:val="20"/>
      <w:szCs w:val="20"/>
    </w:rPr>
  </w:style>
  <w:style w:type="character" w:customStyle="1" w:styleId="CommentTextChar">
    <w:name w:val="Comment Text Char"/>
    <w:basedOn w:val="DefaultParagraphFont"/>
    <w:link w:val="CommentText"/>
    <w:uiPriority w:val="99"/>
    <w:rsid w:val="00DD4509"/>
    <w:rPr>
      <w:sz w:val="20"/>
      <w:szCs w:val="20"/>
    </w:rPr>
  </w:style>
  <w:style w:type="paragraph" w:styleId="CommentSubject">
    <w:name w:val="annotation subject"/>
    <w:basedOn w:val="CommentText"/>
    <w:next w:val="CommentText"/>
    <w:link w:val="CommentSubjectChar"/>
    <w:uiPriority w:val="99"/>
    <w:semiHidden/>
    <w:unhideWhenUsed/>
    <w:rsid w:val="00DD4509"/>
    <w:rPr>
      <w:b/>
      <w:bCs/>
    </w:rPr>
  </w:style>
  <w:style w:type="character" w:customStyle="1" w:styleId="CommentSubjectChar">
    <w:name w:val="Comment Subject Char"/>
    <w:basedOn w:val="CommentTextChar"/>
    <w:link w:val="CommentSubject"/>
    <w:uiPriority w:val="99"/>
    <w:semiHidden/>
    <w:rsid w:val="00DD4509"/>
    <w:rPr>
      <w:b/>
      <w:bCs/>
      <w:sz w:val="20"/>
      <w:szCs w:val="20"/>
    </w:rPr>
  </w:style>
  <w:style w:type="paragraph" w:styleId="Revision">
    <w:name w:val="Revision"/>
    <w:hidden/>
    <w:uiPriority w:val="99"/>
    <w:semiHidden/>
    <w:rsid w:val="00855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5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2514</Words>
  <Characters>1434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37</cp:revision>
  <dcterms:created xsi:type="dcterms:W3CDTF">2023-09-10T08:51:00Z</dcterms:created>
  <dcterms:modified xsi:type="dcterms:W3CDTF">2025-11-10T14:17:00Z</dcterms:modified>
</cp:coreProperties>
</file>