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F245" w14:textId="184D6955" w:rsidR="00784D81" w:rsidRDefault="00B83E6B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0548962"/>
      <w:r>
        <w:rPr>
          <w:rFonts w:ascii="Times New Roman" w:hAnsi="Times New Roman" w:cs="Times New Roman"/>
          <w:sz w:val="24"/>
          <w:szCs w:val="24"/>
        </w:rPr>
        <w:t>APSTIPRINĀTS</w:t>
      </w:r>
    </w:p>
    <w:p w14:paraId="4F0D75A8" w14:textId="6B54A3BE" w:rsidR="00B83E6B" w:rsidRDefault="00B83E6B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domes</w:t>
      </w:r>
    </w:p>
    <w:p w14:paraId="7F6618B5" w14:textId="6525AE2B" w:rsidR="00230985" w:rsidRDefault="00230985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2025.gada 27.novembra sēdē</w:t>
      </w:r>
    </w:p>
    <w:p w14:paraId="5F4AFB23" w14:textId="390585E1" w:rsidR="00230985" w:rsidRDefault="00230985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(protoko</w:t>
      </w:r>
      <w:r w:rsidR="00A4425D">
        <w:rPr>
          <w:rFonts w:ascii="Times New Roman" w:hAnsi="Times New Roman" w:cs="Times New Roman"/>
          <w:sz w:val="24"/>
          <w:szCs w:val="24"/>
        </w:rPr>
        <w:t xml:space="preserve">ls Nr. </w:t>
      </w:r>
      <w:r w:rsidR="00A4425D" w:rsidRPr="00A4425D">
        <w:rPr>
          <w:rFonts w:ascii="Times New Roman" w:hAnsi="Times New Roman" w:cs="Times New Roman"/>
          <w:sz w:val="24"/>
          <w:szCs w:val="24"/>
          <w:shd w:val="clear" w:color="auto" w:fill="FFFF00"/>
        </w:rPr>
        <w:t>XXXXX</w:t>
      </w:r>
      <w:r w:rsidR="00A4425D">
        <w:rPr>
          <w:rFonts w:ascii="Times New Roman" w:hAnsi="Times New Roman" w:cs="Times New Roman"/>
          <w:sz w:val="24"/>
          <w:szCs w:val="24"/>
        </w:rPr>
        <w:t>)</w:t>
      </w:r>
    </w:p>
    <w:p w14:paraId="26A80F32" w14:textId="77777777" w:rsidR="00784D81" w:rsidRDefault="00784D81" w:rsidP="0078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E45C0" w14:textId="7777777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0E0E971E" wp14:editId="12FD2BAA">
            <wp:simplePos x="0" y="0"/>
            <wp:positionH relativeFrom="margin">
              <wp:posOffset>4084320</wp:posOffset>
            </wp:positionH>
            <wp:positionV relativeFrom="paragraph">
              <wp:posOffset>-272415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75331553" w:rsidR="00807C3B" w:rsidRPr="002807E3" w:rsidRDefault="00FA0B54" w:rsidP="00807C3B">
      <w:pPr>
        <w:keepNext/>
        <w:keepLines/>
        <w:widowControl w:val="0"/>
        <w:spacing w:after="0" w:line="360" w:lineRule="auto"/>
        <w:ind w:left="1134" w:hanging="1276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ĀDAŽU</w:t>
      </w:r>
      <w:r w:rsidR="00807C3B" w:rsidRPr="002807E3"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 xml:space="preserve"> PIRMSSKOLAS IZGLĪTĪBAS IESTĀDE ’’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STRAUTIŅŠ</w:t>
      </w:r>
      <w:r w:rsidR="00807C3B" w:rsidRPr="002807E3"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’’</w:t>
      </w: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1A1FD4FA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FA0B54">
        <w:rPr>
          <w:rFonts w:ascii="Times New Roman" w:hAnsi="Times New Roman" w:cs="Times New Roman"/>
          <w:sz w:val="32"/>
          <w:szCs w:val="32"/>
        </w:rPr>
        <w:t>5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6F375F">
        <w:rPr>
          <w:rFonts w:ascii="Times New Roman" w:hAnsi="Times New Roman" w:cs="Times New Roman"/>
          <w:sz w:val="32"/>
          <w:szCs w:val="32"/>
        </w:rPr>
        <w:t>8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1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045B60" w14:textId="5FAFE389" w:rsidR="000570C2" w:rsidRPr="002807E3" w:rsidRDefault="00FA0B54" w:rsidP="0016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Pirmā iela 26 a</w:t>
      </w:r>
      <w:r w:rsidR="000570C2" w:rsidRPr="002807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Ādaži</w:t>
      </w:r>
      <w:r w:rsidR="00166EA4">
        <w:rPr>
          <w:rFonts w:ascii="Times New Roman" w:hAnsi="Times New Roman" w:cs="Times New Roman"/>
          <w:sz w:val="24"/>
          <w:szCs w:val="24"/>
        </w:rPr>
        <w:t>,</w:t>
      </w:r>
      <w:r w:rsidR="008D3F8A">
        <w:rPr>
          <w:rFonts w:ascii="Times New Roman" w:hAnsi="Times New Roman" w:cs="Times New Roman"/>
          <w:sz w:val="24"/>
          <w:szCs w:val="24"/>
        </w:rPr>
        <w:t xml:space="preserve"> </w:t>
      </w:r>
      <w:r w:rsidR="000570C2" w:rsidRPr="002807E3">
        <w:rPr>
          <w:rFonts w:ascii="Times New Roman" w:hAnsi="Times New Roman" w:cs="Times New Roman"/>
          <w:sz w:val="24"/>
          <w:szCs w:val="24"/>
        </w:rPr>
        <w:t>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="0077156C">
        <w:rPr>
          <w:rFonts w:ascii="Times New Roman" w:hAnsi="Times New Roman" w:cs="Times New Roman"/>
          <w:sz w:val="24"/>
          <w:szCs w:val="24"/>
        </w:rPr>
        <w:t>4</w:t>
      </w:r>
    </w:p>
    <w:p w14:paraId="5FBA6FB3" w14:textId="0DCBFDA5" w:rsidR="000570C2" w:rsidRPr="002807E3" w:rsidRDefault="000570C2" w:rsidP="0016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="00807C3B" w:rsidRPr="00807C3B">
        <w:t xml:space="preserve"> </w:t>
      </w:r>
      <w:r w:rsidR="008C32C7" w:rsidRPr="008C32C7">
        <w:rPr>
          <w:rFonts w:ascii="Times New Roman" w:hAnsi="Times New Roman" w:cs="Times New Roman"/>
          <w:sz w:val="24"/>
          <w:szCs w:val="24"/>
        </w:rPr>
        <w:t>4301901917</w:t>
      </w:r>
    </w:p>
    <w:p w14:paraId="0E5C1F31" w14:textId="097130A2" w:rsidR="000570C2" w:rsidRPr="002807E3" w:rsidRDefault="00166EA4" w:rsidP="008758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807E3">
        <w:rPr>
          <w:rFonts w:ascii="Times New Roman" w:hAnsi="Times New Roman" w:cs="Times New Roman"/>
          <w:sz w:val="24"/>
          <w:szCs w:val="24"/>
        </w:rPr>
        <w:t>ālrunis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29294955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70C2" w:rsidRPr="002807E3">
        <w:rPr>
          <w:rFonts w:ascii="Times New Roman" w:hAnsi="Times New Roman" w:cs="Times New Roman"/>
          <w:sz w:val="24"/>
          <w:szCs w:val="24"/>
        </w:rPr>
        <w:t>e-pasts</w:t>
      </w:r>
      <w:r w:rsidR="000570C2" w:rsidRPr="008E258C">
        <w:rPr>
          <w:rFonts w:ascii="Times New Roman" w:hAnsi="Times New Roman" w:cs="Times New Roman"/>
          <w:sz w:val="24"/>
          <w:szCs w:val="24"/>
        </w:rPr>
        <w:t>:</w:t>
      </w:r>
      <w:r w:rsidR="000570C2" w:rsidRPr="00166EA4">
        <w:rPr>
          <w:rFonts w:ascii="Times New Roman" w:hAnsi="Times New Roman" w:cs="Times New Roman"/>
          <w:color w:val="0F6FC6" w:themeColor="accent1"/>
          <w:sz w:val="24"/>
          <w:szCs w:val="24"/>
        </w:rPr>
        <w:t xml:space="preserve"> </w:t>
      </w:r>
      <w:hyperlink r:id="rId9" w:history="1">
        <w:r w:rsidR="00E3457C" w:rsidRPr="00166EA4">
          <w:rPr>
            <w:rStyle w:val="Hipersaite"/>
            <w:rFonts w:ascii="Times New Roman" w:hAnsi="Times New Roman" w:cs="Times New Roman"/>
            <w:color w:val="0F6FC6" w:themeColor="accent1"/>
            <w:sz w:val="24"/>
            <w:szCs w:val="24"/>
          </w:rPr>
          <w:t>administracija@piistrautins.lv</w:t>
        </w:r>
      </w:hyperlink>
    </w:p>
    <w:p w14:paraId="7F255A43" w14:textId="56080DCF" w:rsidR="00764F78" w:rsidRPr="00764F78" w:rsidRDefault="002807E3" w:rsidP="00DB77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 w:rsidR="00E3457C">
        <w:rPr>
          <w:rFonts w:ascii="Times New Roman" w:hAnsi="Times New Roman" w:cs="Times New Roman"/>
          <w:sz w:val="24"/>
          <w:szCs w:val="24"/>
        </w:rPr>
        <w:t>Linda Cintiņa</w:t>
      </w:r>
    </w:p>
    <w:p w14:paraId="05BB36A3" w14:textId="79E77ECD" w:rsidR="00447FA2" w:rsidRDefault="00447FA2" w:rsidP="00166EA4">
      <w:pPr>
        <w:spacing w:before="240"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BE4E72" w14:textId="77777777" w:rsidR="00DB7719" w:rsidRDefault="00DB7719" w:rsidP="0044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2BC1E9" w14:textId="6DD42901" w:rsidR="00807C3B" w:rsidRPr="00447FA2" w:rsidRDefault="000570C2" w:rsidP="00447F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E3457C">
        <w:rPr>
          <w:rFonts w:ascii="Times New Roman" w:hAnsi="Times New Roman" w:cs="Times New Roman"/>
          <w:sz w:val="28"/>
          <w:szCs w:val="28"/>
        </w:rPr>
        <w:t>5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7BBAF869" w14:textId="77777777" w:rsidR="00B514D5" w:rsidRPr="00D4586C" w:rsidRDefault="00B514D5" w:rsidP="00B5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5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IEVADS</w:t>
      </w:r>
    </w:p>
    <w:p w14:paraId="4ED8BC38" w14:textId="1FCC4BBA" w:rsidR="009554BC" w:rsidRPr="003368DC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pirmsskolas izglītības iestādes “</w:t>
      </w:r>
      <w:r w:rsidR="00E3457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Strautiņš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” (turpmāk – </w:t>
      </w:r>
      <w:r w:rsidR="00E3457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PII) Attīstības plāns 202</w:t>
      </w:r>
      <w:r w:rsidR="00E3457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.-202</w:t>
      </w:r>
      <w:r w:rsidR="006F37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377D48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="00377D48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iestādes </w:t>
      </w:r>
      <w:r w:rsidR="00E12FCD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galvenais </w:t>
      </w:r>
      <w:r w:rsidR="00377D48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vidēja termiņa attīstības plānošanas dokuments, kas izstrādāts sasaistē ar </w:t>
      </w:r>
      <w:r w:rsidR="00E12FCD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pamatnostādnēm 2021.-2027.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gadam, </w:t>
      </w:r>
      <w:r w:rsidR="00377D48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Attīstības programmu</w:t>
      </w:r>
      <w:r w:rsidR="008B5EE7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AE0392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36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un </w:t>
      </w:r>
      <w:r w:rsidR="003368DC" w:rsidRPr="00336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Izglītības ekosistēmas attīstības stratēģiju 2023.-2027. gadam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E12FCD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nosaka prioritātes, rīcības virzienus, uzdevumus un sasniedzamos rezultātus </w:t>
      </w:r>
      <w:r w:rsidR="00F110A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trīs 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ar mērķi </w:t>
      </w:r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veidot </w:t>
      </w:r>
      <w:bookmarkStart w:id="2" w:name="_Hlk129838165"/>
      <w:r w:rsidR="008B38D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 kā</w:t>
      </w:r>
      <w:r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organizāciju</w:t>
      </w:r>
      <w:bookmarkEnd w:id="2"/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nodrošin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3" w:name="_Hlk129838450"/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laikmet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3"/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pakalpojumus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sniedz 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kompetentu pedagogu 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atbalstu ikviena izglītojamā izaugsmei, 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nodrošina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pedagogu 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profesionālo </w:t>
      </w:r>
      <w:proofErr w:type="spellStart"/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labbūtību</w:t>
      </w:r>
      <w:proofErr w:type="spellEnd"/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veic iestādes resursu un darba procesu </w:t>
      </w:r>
      <w:r w:rsidR="00E43FF5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efektīv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pārvaldīb</w:t>
      </w:r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bookmarkStart w:id="4" w:name="_Hlk129837972"/>
      <w:r w:rsidR="009554BC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izmantojot</w:t>
      </w:r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saskaņotu 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savstarpējā cieņā balstītu </w:t>
      </w:r>
      <w:r w:rsidR="009B0EBA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izglītojamo, pedagogu un vecāku/likumisko pārstāvju saskaņotu sadarbību</w:t>
      </w:r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4"/>
      <w:r w:rsidR="00AA3C5F" w:rsidRPr="008B38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BB995B8" w14:textId="3FA6BBA0" w:rsidR="00B514D5" w:rsidRPr="00175C69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 w:rsidR="00175C69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152CDE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 vadītāj</w:t>
      </w:r>
      <w:r w:rsidR="009554BC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</w:t>
      </w:r>
      <w:proofErr w:type="spellStart"/>
      <w:r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izvērtējumu</w:t>
      </w:r>
      <w:proofErr w:type="spellEnd"/>
      <w:r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norādot </w:t>
      </w:r>
      <w:r w:rsidR="00104DAD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175C69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9554BC"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</w:t>
      </w:r>
      <w:r w:rsidRPr="00175C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Pašnovērtējuma ziņojumā.</w:t>
      </w:r>
    </w:p>
    <w:p w14:paraId="49B1AAD4" w14:textId="620D6819" w:rsidR="00DE0496" w:rsidRPr="00D7366C" w:rsidRDefault="00175C69" w:rsidP="00B51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104DAD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</w:t>
      </w:r>
      <w:r w:rsidR="00F914CE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pamatdarbības </w:t>
      </w:r>
      <w:r w:rsidR="00B514D5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 w:rsidR="00104DAD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514D5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104DAD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uzdevumi, izglītības programma</w:t>
      </w:r>
      <w:r w:rsidR="003E09D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514D5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104DAD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B514D5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04DAD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noteikta</w:t>
      </w:r>
      <w:r w:rsidR="00F914CE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E09D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9554B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215DB8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202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215DB8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gada </w:t>
      </w:r>
      <w:r w:rsidR="00D7366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9. </w:t>
      </w:r>
      <w:r w:rsidR="00D7366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septembra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215DB8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nolikumā Nr. </w:t>
      </w:r>
      <w:r w:rsidR="00D7366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8 </w:t>
      </w:r>
      <w:r w:rsidR="00215DB8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</w:t>
      </w:r>
      <w:r w:rsidR="00D7366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pirmsskolas izglītības iestādes “</w:t>
      </w:r>
      <w:r w:rsidR="00D7366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Strautiņš</w:t>
      </w:r>
      <w:r w:rsidR="001339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="009554B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6052C0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31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</w:t>
      </w:r>
      <w:r w:rsidR="006052C0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sekmē</w:t>
      </w:r>
      <w:r w:rsidR="0080314B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tu</w:t>
      </w:r>
      <w:r w:rsidR="006052C0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vienotu mācību un audzināšanas procesu, kurā izglītojamais mācās iedziļinoties, veido vērtībās balstītus ieradumus, saņem atbalstošu un attīstošu atgriezenisko saiti</w:t>
      </w:r>
      <w:r w:rsidR="009554BC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 sasniegto rezultātu</w:t>
      </w:r>
      <w:r w:rsidR="006052C0" w:rsidRPr="00D736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ko nodrošina sadarbībā un savstarpējā cieņā balstītas attiecības: pirmsskolas darbinieki – izglītojamie – izglītojamo likumiskie pārstāvji. </w:t>
      </w:r>
    </w:p>
    <w:p w14:paraId="3FF371F0" w14:textId="77777777" w:rsidR="00210585" w:rsidRPr="0077156C" w:rsidRDefault="007768C9" w:rsidP="007768C9">
      <w:pPr>
        <w:pStyle w:val="Sarakstarindkopa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56C">
        <w:rPr>
          <w:rFonts w:ascii="Times New Roman" w:hAnsi="Times New Roman" w:cs="Times New Roman"/>
          <w:b/>
          <w:sz w:val="24"/>
          <w:szCs w:val="24"/>
        </w:rPr>
        <w:t>IZGLĪTOJAMO SKAITS UN ĪSTENOTĀS IZGLĪTĪBAS PROGRAMMAS</w:t>
      </w:r>
      <w:r w:rsidRPr="00771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835"/>
        <w:gridCol w:w="992"/>
        <w:gridCol w:w="1985"/>
        <w:gridCol w:w="1701"/>
        <w:gridCol w:w="1701"/>
        <w:gridCol w:w="1701"/>
      </w:tblGrid>
      <w:tr w:rsidR="00210585" w:rsidRPr="00E3457C" w14:paraId="2D5CC711" w14:textId="77777777" w:rsidTr="001A15A1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2DDE6A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FD8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5103" w:type="dxa"/>
            <w:gridSpan w:val="3"/>
            <w:vAlign w:val="center"/>
          </w:tcPr>
          <w:p w14:paraId="32BA3A56" w14:textId="77777777" w:rsidR="00210585" w:rsidRPr="00561AEC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AEC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210585" w:rsidRPr="00E3457C" w14:paraId="2546F5CB" w14:textId="77777777" w:rsidTr="001A15A1">
        <w:trPr>
          <w:trHeight w:val="5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CD5D" w14:textId="77777777" w:rsidR="00210585" w:rsidRPr="00C24FD8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FD8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5" w:type="dxa"/>
            <w:vAlign w:val="center"/>
          </w:tcPr>
          <w:p w14:paraId="56E32075" w14:textId="77777777" w:rsidR="00210585" w:rsidRPr="00561AEC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1AEC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210585" w:rsidRPr="00561AEC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1AEC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701" w:type="dxa"/>
            <w:vAlign w:val="center"/>
          </w:tcPr>
          <w:p w14:paraId="3E675E5B" w14:textId="51E2F181" w:rsidR="00210585" w:rsidRPr="00561AEC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1AEC">
              <w:rPr>
                <w:rFonts w:ascii="Times New Roman" w:hAnsi="Times New Roman" w:cs="Times New Roman"/>
              </w:rPr>
              <w:t>202</w:t>
            </w:r>
            <w:r w:rsidR="00101294">
              <w:rPr>
                <w:rFonts w:ascii="Times New Roman" w:hAnsi="Times New Roman" w:cs="Times New Roman"/>
              </w:rPr>
              <w:t>2</w:t>
            </w:r>
            <w:r w:rsidRPr="00561AEC">
              <w:rPr>
                <w:rFonts w:ascii="Times New Roman" w:hAnsi="Times New Roman" w:cs="Times New Roman"/>
              </w:rPr>
              <w:t>./202</w:t>
            </w:r>
            <w:r w:rsidR="00101294">
              <w:rPr>
                <w:rFonts w:ascii="Times New Roman" w:hAnsi="Times New Roman" w:cs="Times New Roman"/>
              </w:rPr>
              <w:t>3</w:t>
            </w:r>
            <w:r w:rsidRPr="00561AEC">
              <w:rPr>
                <w:rFonts w:ascii="Times New Roman" w:hAnsi="Times New Roman" w:cs="Times New Roman"/>
              </w:rPr>
              <w:t>. mācību gada 01.09.202</w:t>
            </w:r>
            <w:r w:rsidR="000738FF">
              <w:rPr>
                <w:rFonts w:ascii="Times New Roman" w:hAnsi="Times New Roman" w:cs="Times New Roman"/>
              </w:rPr>
              <w:t>2</w:t>
            </w:r>
            <w:r w:rsidRPr="00561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1E9BAC44" w14:textId="16D5EC19" w:rsidR="00210585" w:rsidRPr="00561AEC" w:rsidRDefault="00210585" w:rsidP="001A15A1">
            <w:pPr>
              <w:spacing w:after="0" w:line="240" w:lineRule="auto"/>
              <w:jc w:val="center"/>
            </w:pPr>
            <w:r w:rsidRPr="00561AEC">
              <w:rPr>
                <w:rFonts w:ascii="Times New Roman" w:hAnsi="Times New Roman" w:cs="Times New Roman"/>
              </w:rPr>
              <w:t>202</w:t>
            </w:r>
            <w:r w:rsidR="00101294">
              <w:rPr>
                <w:rFonts w:ascii="Times New Roman" w:hAnsi="Times New Roman" w:cs="Times New Roman"/>
              </w:rPr>
              <w:t>3</w:t>
            </w:r>
            <w:r w:rsidRPr="00561AEC">
              <w:rPr>
                <w:rFonts w:ascii="Times New Roman" w:hAnsi="Times New Roman" w:cs="Times New Roman"/>
              </w:rPr>
              <w:t>./202</w:t>
            </w:r>
            <w:r w:rsidR="00101294">
              <w:rPr>
                <w:rFonts w:ascii="Times New Roman" w:hAnsi="Times New Roman" w:cs="Times New Roman"/>
              </w:rPr>
              <w:t>4</w:t>
            </w:r>
            <w:r w:rsidRPr="00561AEC">
              <w:rPr>
                <w:rFonts w:ascii="Times New Roman" w:hAnsi="Times New Roman" w:cs="Times New Roman"/>
              </w:rPr>
              <w:t>. mācību gada 01.09.202</w:t>
            </w:r>
            <w:r w:rsidR="00101294">
              <w:rPr>
                <w:rFonts w:ascii="Times New Roman" w:hAnsi="Times New Roman" w:cs="Times New Roman"/>
              </w:rPr>
              <w:t>3</w:t>
            </w:r>
            <w:r w:rsidRPr="00561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552C730F" w14:textId="27559DE0" w:rsidR="00210585" w:rsidRPr="00E3457C" w:rsidRDefault="00210585" w:rsidP="001A15A1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561AEC">
              <w:rPr>
                <w:rFonts w:ascii="Times New Roman" w:hAnsi="Times New Roman" w:cs="Times New Roman"/>
                <w:b/>
                <w:bCs/>
              </w:rPr>
              <w:t>202</w:t>
            </w:r>
            <w:r w:rsidR="00101294">
              <w:rPr>
                <w:rFonts w:ascii="Times New Roman" w:hAnsi="Times New Roman" w:cs="Times New Roman"/>
                <w:b/>
                <w:bCs/>
              </w:rPr>
              <w:t>4</w:t>
            </w:r>
            <w:r w:rsidRPr="00561AEC">
              <w:rPr>
                <w:rFonts w:ascii="Times New Roman" w:hAnsi="Times New Roman" w:cs="Times New Roman"/>
                <w:b/>
                <w:bCs/>
              </w:rPr>
              <w:t>./202</w:t>
            </w:r>
            <w:r w:rsidR="00101294">
              <w:rPr>
                <w:rFonts w:ascii="Times New Roman" w:hAnsi="Times New Roman" w:cs="Times New Roman"/>
                <w:b/>
                <w:bCs/>
              </w:rPr>
              <w:t>5</w:t>
            </w:r>
            <w:r w:rsidRPr="00561AEC">
              <w:rPr>
                <w:rFonts w:ascii="Times New Roman" w:hAnsi="Times New Roman" w:cs="Times New Roman"/>
                <w:b/>
                <w:bCs/>
              </w:rPr>
              <w:t>. mācību gada  01.09.202</w:t>
            </w:r>
            <w:r w:rsidR="00101294">
              <w:rPr>
                <w:rFonts w:ascii="Times New Roman" w:hAnsi="Times New Roman" w:cs="Times New Roman"/>
                <w:b/>
                <w:bCs/>
              </w:rPr>
              <w:t>4</w:t>
            </w:r>
            <w:r w:rsidRPr="00561AE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210585" w:rsidRPr="00E3457C" w14:paraId="0C3FB3FE" w14:textId="77777777" w:rsidTr="001A15A1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210585" w:rsidRPr="00E40B3D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210585" w:rsidRPr="00E40B3D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3E9BEBA" w14:textId="77777777" w:rsidR="0077156C" w:rsidRPr="00E40B3D" w:rsidRDefault="0077156C" w:rsidP="00771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Pirmā iela 26 a, Ādaži</w:t>
            </w:r>
          </w:p>
          <w:p w14:paraId="7755573D" w14:textId="4946BB37" w:rsidR="00210585" w:rsidRPr="00E40B3D" w:rsidRDefault="0077156C" w:rsidP="00771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 xml:space="preserve"> Ādažu novads, LV–2164</w:t>
            </w:r>
          </w:p>
        </w:tc>
        <w:tc>
          <w:tcPr>
            <w:tcW w:w="992" w:type="dxa"/>
            <w:vAlign w:val="center"/>
          </w:tcPr>
          <w:p w14:paraId="2000A404" w14:textId="68645B43" w:rsidR="00210585" w:rsidRPr="00E40B3D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V</w:t>
            </w:r>
            <w:r w:rsidR="003F4520">
              <w:rPr>
                <w:rFonts w:ascii="Times New Roman" w:hAnsi="Times New Roman" w:cs="Times New Roman"/>
              </w:rPr>
              <w:t>_</w:t>
            </w:r>
            <w:r w:rsidR="00E40B3D" w:rsidRPr="00E40B3D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985" w:type="dxa"/>
            <w:vAlign w:val="center"/>
          </w:tcPr>
          <w:p w14:paraId="53A0F3CF" w14:textId="4510EDBA" w:rsidR="00210585" w:rsidRPr="00E40B3D" w:rsidRDefault="00E40B3D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14</w:t>
            </w:r>
            <w:r w:rsidR="00210585" w:rsidRPr="00E40B3D">
              <w:rPr>
                <w:rFonts w:ascii="Times New Roman" w:hAnsi="Times New Roman" w:cs="Times New Roman"/>
              </w:rPr>
              <w:t>.0</w:t>
            </w:r>
            <w:r w:rsidRPr="00E40B3D">
              <w:rPr>
                <w:rFonts w:ascii="Times New Roman" w:hAnsi="Times New Roman" w:cs="Times New Roman"/>
              </w:rPr>
              <w:t>8</w:t>
            </w:r>
            <w:r w:rsidR="00210585" w:rsidRPr="00E40B3D">
              <w:rPr>
                <w:rFonts w:ascii="Times New Roman" w:hAnsi="Times New Roman" w:cs="Times New Roman"/>
              </w:rPr>
              <w:t>.201</w:t>
            </w:r>
            <w:r w:rsidRPr="00E40B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14:paraId="60B63B8A" w14:textId="067664BB" w:rsidR="00210585" w:rsidRPr="00AC25D5" w:rsidRDefault="00AC25D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5D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01" w:type="dxa"/>
            <w:vAlign w:val="center"/>
          </w:tcPr>
          <w:p w14:paraId="4A171A30" w14:textId="1D462218" w:rsidR="00210585" w:rsidRPr="00AC25D5" w:rsidRDefault="00A4393E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701" w:type="dxa"/>
            <w:vAlign w:val="center"/>
          </w:tcPr>
          <w:p w14:paraId="73548358" w14:textId="2418CEDA" w:rsidR="00210585" w:rsidRPr="00D41747" w:rsidRDefault="00B20839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747">
              <w:rPr>
                <w:rFonts w:ascii="Times New Roman" w:hAnsi="Times New Roman" w:cs="Times New Roman"/>
              </w:rPr>
              <w:t>369</w:t>
            </w:r>
          </w:p>
        </w:tc>
      </w:tr>
      <w:tr w:rsidR="00EE61C0" w:rsidRPr="00E3457C" w14:paraId="5B5CFA00" w14:textId="77777777" w:rsidTr="00EC39EB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C5D068" w14:textId="2F982885" w:rsidR="00EE61C0" w:rsidRPr="00EE61C0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1C0">
              <w:rPr>
                <w:rFonts w:ascii="Times New Roman" w:hAnsi="Times New Roman" w:cs="Times New Roman"/>
                <w:sz w:val="24"/>
                <w:szCs w:val="24"/>
              </w:rPr>
              <w:t>Mazākumtautību vispārējās 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D8D309" w14:textId="7B573434" w:rsidR="00EE61C0" w:rsidRPr="00EE61C0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1C0">
              <w:rPr>
                <w:rFonts w:ascii="Times New Roman" w:hAnsi="Times New Roman" w:cs="Times New Roman"/>
                <w:sz w:val="24"/>
                <w:szCs w:val="24"/>
              </w:rPr>
              <w:t>01011121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2AD145D" w14:textId="77777777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Pirmā iela 26 a, Ādaži</w:t>
            </w:r>
          </w:p>
          <w:p w14:paraId="3224F562" w14:textId="64F2F6C5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 xml:space="preserve"> Ādažu novads, LV–2164</w:t>
            </w:r>
          </w:p>
        </w:tc>
        <w:tc>
          <w:tcPr>
            <w:tcW w:w="992" w:type="dxa"/>
            <w:vAlign w:val="center"/>
          </w:tcPr>
          <w:p w14:paraId="4EE686D8" w14:textId="4DAE73E8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V-641</w:t>
            </w:r>
          </w:p>
        </w:tc>
        <w:tc>
          <w:tcPr>
            <w:tcW w:w="1985" w:type="dxa"/>
            <w:vAlign w:val="center"/>
          </w:tcPr>
          <w:p w14:paraId="7CCFE8ED" w14:textId="6B6242CD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14.08.2018</w:t>
            </w:r>
          </w:p>
        </w:tc>
        <w:tc>
          <w:tcPr>
            <w:tcW w:w="1701" w:type="dxa"/>
            <w:vAlign w:val="center"/>
          </w:tcPr>
          <w:p w14:paraId="4F27D1D8" w14:textId="1C79778F" w:rsidR="00EE61C0" w:rsidRPr="00AC25D5" w:rsidRDefault="00AC25D5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Align w:val="center"/>
          </w:tcPr>
          <w:p w14:paraId="45AA2E26" w14:textId="2696C5BE" w:rsidR="00EE61C0" w:rsidRPr="00AC25D5" w:rsidRDefault="00A4393E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CB94A1D" w14:textId="66C436EB" w:rsidR="00EE61C0" w:rsidRPr="00D41747" w:rsidRDefault="00B20839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747">
              <w:rPr>
                <w:rFonts w:ascii="Times New Roman" w:hAnsi="Times New Roman" w:cs="Times New Roman"/>
              </w:rPr>
              <w:t>-</w:t>
            </w:r>
          </w:p>
        </w:tc>
      </w:tr>
      <w:tr w:rsidR="00EE61C0" w:rsidRPr="00E3457C" w14:paraId="5DF1DACC" w14:textId="77777777" w:rsidTr="00A4393E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A6FE" w14:textId="508D137A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2B2EC4">
              <w:rPr>
                <w:rFonts w:ascii="Times New Roman" w:hAnsi="Times New Roman" w:cs="Times New Roman"/>
              </w:rPr>
              <w:t>peciālās pirmsskolas izglītības programmu izglītojamajiem ar jauktiem attīstības traucējumiem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5B2E" w14:textId="7231D9E0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>0101</w:t>
            </w:r>
            <w:r>
              <w:rPr>
                <w:rFonts w:ascii="Times New Roman" w:hAnsi="Times New Roman" w:cs="Times New Roman"/>
              </w:rPr>
              <w:t>56</w:t>
            </w:r>
            <w:r w:rsidRPr="00E40B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320B79C" w14:textId="77777777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Pirmā iela 26 a, Ādaži</w:t>
            </w:r>
          </w:p>
          <w:p w14:paraId="63DAC5AE" w14:textId="3930A421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 xml:space="preserve"> Ādažu novads, LV–2164</w:t>
            </w:r>
          </w:p>
        </w:tc>
        <w:tc>
          <w:tcPr>
            <w:tcW w:w="992" w:type="dxa"/>
            <w:vAlign w:val="center"/>
          </w:tcPr>
          <w:p w14:paraId="5ADE9979" w14:textId="4C95AD9B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_</w:t>
            </w:r>
            <w:r w:rsidRPr="00E40B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5" w:type="dxa"/>
            <w:vAlign w:val="center"/>
          </w:tcPr>
          <w:p w14:paraId="28B29B10" w14:textId="7868793D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1AEC"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1701" w:type="dxa"/>
            <w:vAlign w:val="center"/>
          </w:tcPr>
          <w:p w14:paraId="66F38210" w14:textId="11AF0D83" w:rsidR="00EE61C0" w:rsidRPr="00AC25D5" w:rsidRDefault="00AC25D5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6D18412" w14:textId="012CC765" w:rsidR="00EE61C0" w:rsidRPr="00E3457C" w:rsidRDefault="00A4393E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3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4EC45B5D" w14:textId="107BB848" w:rsidR="00EE61C0" w:rsidRPr="00D41747" w:rsidRDefault="00B20839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747">
              <w:rPr>
                <w:rFonts w:ascii="Times New Roman" w:hAnsi="Times New Roman" w:cs="Times New Roman"/>
              </w:rPr>
              <w:t>2</w:t>
            </w:r>
          </w:p>
        </w:tc>
      </w:tr>
      <w:tr w:rsidR="00EE61C0" w:rsidRPr="00E3457C" w14:paraId="21464BC7" w14:textId="77777777" w:rsidTr="00AC25D5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5BA1" w14:textId="12C657DB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B2EC4">
              <w:rPr>
                <w:rFonts w:ascii="Times New Roman" w:hAnsi="Times New Roman" w:cs="Times New Roman"/>
              </w:rPr>
              <w:t xml:space="preserve">peciālās pirmsskolas izglītības programmu izglītojamajiem ar </w:t>
            </w:r>
            <w:r>
              <w:rPr>
                <w:rFonts w:ascii="Times New Roman" w:hAnsi="Times New Roman" w:cs="Times New Roman"/>
              </w:rPr>
              <w:t>valodas</w:t>
            </w:r>
            <w:r w:rsidRPr="002B2EC4">
              <w:rPr>
                <w:rFonts w:ascii="Times New Roman" w:hAnsi="Times New Roman" w:cs="Times New Roman"/>
              </w:rPr>
              <w:t xml:space="preserve"> traucējumiem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38E8" w14:textId="5611722E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>0101</w:t>
            </w:r>
            <w:r>
              <w:rPr>
                <w:rFonts w:ascii="Times New Roman" w:hAnsi="Times New Roman" w:cs="Times New Roman"/>
              </w:rPr>
              <w:t>55</w:t>
            </w:r>
            <w:r w:rsidRPr="00E40B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10F2EA2" w14:textId="77777777" w:rsidR="00EE61C0" w:rsidRPr="00E40B3D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Pirmā iela 26 a, Ādaži</w:t>
            </w:r>
          </w:p>
          <w:p w14:paraId="2064FB38" w14:textId="1E7CF2F1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 xml:space="preserve"> Ādažu novads, LV–2164</w:t>
            </w:r>
          </w:p>
        </w:tc>
        <w:tc>
          <w:tcPr>
            <w:tcW w:w="992" w:type="dxa"/>
            <w:vAlign w:val="center"/>
          </w:tcPr>
          <w:p w14:paraId="5D064C23" w14:textId="06B7243D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0B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_8931</w:t>
            </w:r>
          </w:p>
        </w:tc>
        <w:tc>
          <w:tcPr>
            <w:tcW w:w="1985" w:type="dxa"/>
            <w:vAlign w:val="center"/>
          </w:tcPr>
          <w:p w14:paraId="55A3CEC7" w14:textId="06DE0524" w:rsidR="00EE61C0" w:rsidRPr="00E3457C" w:rsidRDefault="00EE61C0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1AEC"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1701" w:type="dxa"/>
            <w:vAlign w:val="center"/>
          </w:tcPr>
          <w:p w14:paraId="08408FFF" w14:textId="03A6035B" w:rsidR="00EE61C0" w:rsidRPr="00AC25D5" w:rsidRDefault="00AC25D5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FE0EC19" w14:textId="2DEA181A" w:rsidR="00EE61C0" w:rsidRPr="00E3457C" w:rsidRDefault="00A4393E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39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62CE5957" w14:textId="75594CA3" w:rsidR="00EE61C0" w:rsidRPr="00B20839" w:rsidRDefault="00B20839" w:rsidP="00EE6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083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F375F" w:rsidRPr="00E3457C" w14:paraId="24E79099" w14:textId="77777777" w:rsidTr="00AC25D5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15D4" w14:textId="62A2F4F4" w:rsidR="006F375F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0E2">
              <w:rPr>
                <w:rFonts w:ascii="Times New Roman" w:hAnsi="Times New Roman" w:cs="Times New Roman"/>
                <w:sz w:val="20"/>
                <w:szCs w:val="20"/>
              </w:rPr>
              <w:t xml:space="preserve">Speciālās pirmsskolas izglītības programma izglītojamajiem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garīgās attīstības </w:t>
            </w:r>
            <w:r w:rsidRPr="001770E2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r w:rsidRPr="001770E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42B2D" w14:textId="70460B28" w:rsidR="006F375F" w:rsidRPr="00E40B3D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0101</w:t>
            </w:r>
            <w:r>
              <w:rPr>
                <w:rFonts w:ascii="Times New Roman" w:hAnsi="Times New Roman" w:cs="Times New Roman"/>
              </w:rPr>
              <w:t>58</w:t>
            </w:r>
            <w:r w:rsidRPr="00E40B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962A016" w14:textId="77777777" w:rsidR="006F375F" w:rsidRPr="00E40B3D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>Pirmā iela 26 a, Ādaži</w:t>
            </w:r>
          </w:p>
          <w:p w14:paraId="06C929EE" w14:textId="57A46E24" w:rsidR="006F375F" w:rsidRPr="00E40B3D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B3D">
              <w:rPr>
                <w:rFonts w:ascii="Times New Roman" w:hAnsi="Times New Roman" w:cs="Times New Roman"/>
              </w:rPr>
              <w:t xml:space="preserve"> Ādažu novads, LV–2164</w:t>
            </w:r>
          </w:p>
        </w:tc>
        <w:tc>
          <w:tcPr>
            <w:tcW w:w="992" w:type="dxa"/>
            <w:vAlign w:val="center"/>
          </w:tcPr>
          <w:p w14:paraId="6E5A34FF" w14:textId="53FAF164" w:rsidR="006F375F" w:rsidRPr="006F375F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F375F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V_9015</w:t>
              </w:r>
            </w:hyperlink>
          </w:p>
        </w:tc>
        <w:tc>
          <w:tcPr>
            <w:tcW w:w="1985" w:type="dxa"/>
            <w:vAlign w:val="center"/>
          </w:tcPr>
          <w:p w14:paraId="15B01AEB" w14:textId="6E1BF238" w:rsidR="006F375F" w:rsidRPr="006F375F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5F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701" w:type="dxa"/>
            <w:vAlign w:val="center"/>
          </w:tcPr>
          <w:p w14:paraId="20055BA6" w14:textId="2AC587CE" w:rsidR="006F375F" w:rsidRPr="00AC25D5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899C494" w14:textId="76F7AED8" w:rsidR="006F375F" w:rsidRPr="00A4393E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E170A01" w14:textId="16FB797A" w:rsidR="006F375F" w:rsidRPr="00B20839" w:rsidRDefault="006F375F" w:rsidP="006F3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02E8D5D8" w14:textId="77777777" w:rsidR="006D370E" w:rsidRPr="00D41747" w:rsidRDefault="006D370E" w:rsidP="0077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MISIJA, VĪZIJA, VĒR</w:t>
      </w:r>
      <w:r w:rsidR="00AE0392" w:rsidRPr="00D4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</w:t>
      </w:r>
      <w:r w:rsidRPr="00D4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ĪBAS</w:t>
      </w:r>
      <w:r w:rsidR="00120ABF" w:rsidRPr="00D4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, AUDZINĀŠANAS MĒRĶIS</w:t>
      </w:r>
    </w:p>
    <w:p w14:paraId="39606648" w14:textId="74788D45" w:rsidR="00912BE3" w:rsidRPr="00E3457C" w:rsidRDefault="00214141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v-LV"/>
        </w:rPr>
      </w:pPr>
      <w:r w:rsidRPr="69728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Ā</w:t>
      </w:r>
      <w:r w:rsidR="001A189D" w:rsidRPr="69728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PII</w:t>
      </w:r>
      <w:r w:rsidR="00912BE3" w:rsidRPr="69728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misija</w:t>
      </w:r>
      <w:r w:rsidR="00912BE3" w:rsidRPr="69728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95200D" w:rsidRPr="69728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–</w:t>
      </w:r>
      <w:r w:rsidR="00912BE3" w:rsidRPr="69728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95200D" w:rsidRPr="69728B7D">
        <w:rPr>
          <w:rFonts w:ascii="Times New Roman" w:hAnsi="Times New Roman" w:cs="Times New Roman"/>
          <w:sz w:val="24"/>
          <w:szCs w:val="24"/>
        </w:rPr>
        <w:t>mūsdienīga, sabiedrībai atvērta</w:t>
      </w:r>
      <w:r w:rsidR="7C2D1998" w:rsidRPr="69728B7D">
        <w:rPr>
          <w:rFonts w:ascii="Times New Roman" w:hAnsi="Times New Roman" w:cs="Times New Roman"/>
          <w:sz w:val="24"/>
          <w:szCs w:val="24"/>
        </w:rPr>
        <w:t>,</w:t>
      </w:r>
      <w:r w:rsidR="0095200D" w:rsidRPr="69728B7D">
        <w:rPr>
          <w:rFonts w:ascii="Times New Roman" w:hAnsi="Times New Roman" w:cs="Times New Roman"/>
          <w:sz w:val="24"/>
          <w:szCs w:val="24"/>
        </w:rPr>
        <w:t xml:space="preserve"> inovatīva iestāde ar profesionāli kompetentiem pedagogiem, kur drošā, </w:t>
      </w:r>
      <w:proofErr w:type="spellStart"/>
      <w:r w:rsidR="0095200D" w:rsidRPr="69728B7D">
        <w:rPr>
          <w:rFonts w:ascii="Times New Roman" w:hAnsi="Times New Roman" w:cs="Times New Roman"/>
          <w:sz w:val="24"/>
          <w:szCs w:val="24"/>
        </w:rPr>
        <w:t>bērncentrētā</w:t>
      </w:r>
      <w:proofErr w:type="spellEnd"/>
      <w:r w:rsidR="0095200D" w:rsidRPr="69728B7D">
        <w:rPr>
          <w:rFonts w:ascii="Times New Roman" w:hAnsi="Times New Roman" w:cs="Times New Roman"/>
          <w:sz w:val="24"/>
          <w:szCs w:val="24"/>
        </w:rPr>
        <w:t xml:space="preserve"> un mājīgā vidē veidojas izglītojamā personība.</w:t>
      </w:r>
    </w:p>
    <w:p w14:paraId="5E7757CB" w14:textId="77777777" w:rsidR="005F2A6C" w:rsidRDefault="00214141" w:rsidP="005F2A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4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Ā</w:t>
      </w:r>
      <w:r w:rsidR="006052C0" w:rsidRPr="00214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PII</w:t>
      </w:r>
      <w:r w:rsidR="00912BE3" w:rsidRPr="00214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vīzija par</w:t>
      </w:r>
      <w:r w:rsidR="00912BE3" w:rsidRPr="002141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12BE3" w:rsidRPr="00214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izglītojamo</w:t>
      </w:r>
      <w:r w:rsidR="00912BE3" w:rsidRPr="002141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</w:t>
      </w:r>
      <w:r w:rsidRPr="00214141">
        <w:rPr>
          <w:rFonts w:ascii="Times New Roman" w:hAnsi="Times New Roman" w:cs="Times New Roman"/>
          <w:sz w:val="24"/>
          <w:szCs w:val="24"/>
        </w:rPr>
        <w:t>vispusīgi</w:t>
      </w:r>
      <w:r w:rsidRPr="00200094">
        <w:rPr>
          <w:rFonts w:ascii="Times New Roman" w:hAnsi="Times New Roman" w:cs="Times New Roman"/>
          <w:sz w:val="24"/>
          <w:szCs w:val="24"/>
        </w:rPr>
        <w:t xml:space="preserve"> attīstīts bērns, kurš sekmīgi spēj orientēties apkārtējā pasaulē, aug par sava novada un valsts patriotu.</w:t>
      </w:r>
    </w:p>
    <w:p w14:paraId="6667D289" w14:textId="551695A2" w:rsidR="005F2A6C" w:rsidRPr="005F2A6C" w:rsidRDefault="00214141" w:rsidP="005F2A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2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Ā</w:t>
      </w:r>
      <w:r w:rsidR="006052C0" w:rsidRPr="005F2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PII</w:t>
      </w:r>
      <w:r w:rsidR="00912BE3" w:rsidRPr="005F2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vērtības </w:t>
      </w:r>
      <w:proofErr w:type="spellStart"/>
      <w:r w:rsidR="00912BE3" w:rsidRPr="005F2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cilvēkcentrētā</w:t>
      </w:r>
      <w:proofErr w:type="spellEnd"/>
      <w:r w:rsidR="00912BE3" w:rsidRPr="005F2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veidā</w:t>
      </w:r>
      <w:r w:rsidR="00912BE3" w:rsidRPr="005F2A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</w:t>
      </w:r>
      <w:r w:rsidR="005F2A6C" w:rsidRPr="005F2A6C">
        <w:rPr>
          <w:rFonts w:ascii="Times New Roman" w:hAnsi="Times New Roman" w:cs="Times New Roman"/>
          <w:sz w:val="24"/>
          <w:szCs w:val="24"/>
        </w:rPr>
        <w:t xml:space="preserve">ģimene, ģimeniskas un </w:t>
      </w:r>
      <w:proofErr w:type="spellStart"/>
      <w:r w:rsidR="005F2A6C" w:rsidRPr="005F2A6C">
        <w:rPr>
          <w:rFonts w:ascii="Times New Roman" w:hAnsi="Times New Roman" w:cs="Times New Roman"/>
          <w:sz w:val="24"/>
          <w:szCs w:val="24"/>
        </w:rPr>
        <w:t>cieņpilnas</w:t>
      </w:r>
      <w:proofErr w:type="spellEnd"/>
      <w:r w:rsidR="005F2A6C" w:rsidRPr="005F2A6C">
        <w:rPr>
          <w:rFonts w:ascii="Times New Roman" w:hAnsi="Times New Roman" w:cs="Times New Roman"/>
          <w:sz w:val="24"/>
          <w:szCs w:val="24"/>
        </w:rPr>
        <w:t xml:space="preserve"> attiecības kā pamats cilvēka izaugsmei.</w:t>
      </w:r>
    </w:p>
    <w:p w14:paraId="3A64105B" w14:textId="0517550F" w:rsidR="00DE0496" w:rsidRPr="00114754" w:rsidRDefault="005F2A6C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94C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PII</w:t>
      </w:r>
      <w:r w:rsidR="00010138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800303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</w:t>
      </w:r>
      <w:r w:rsidR="00DA794C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mērķi</w:t>
      </w:r>
      <w:r w:rsidR="00800303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</w:t>
      </w:r>
      <w:r w:rsidR="00DA794C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katr</w:t>
      </w:r>
      <w:r w:rsidR="00800303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A794C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izglītojam</w:t>
      </w:r>
      <w:r w:rsidR="00800303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ais, kā</w:t>
      </w:r>
      <w:r w:rsidR="00DA794C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tikumiska, rīcībspējīga, atbildīga personība, ar izpratni par vispārpieņemtām sociālās kultūras vērtībām sabiedrībā, ieinteresēts kultūrvēsturiskās pieredzes izzināšanā un iepazīšanā, piederīgs un lojāls Latvijas valstij, </w:t>
      </w:r>
      <w:r w:rsidR="00800303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 sekmē</w:t>
      </w:r>
      <w:r w:rsidR="00DA794C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00303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trīs </w:t>
      </w:r>
      <w:r w:rsidR="00DA794C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darba </w:t>
      </w:r>
      <w:r w:rsidR="00E40A16" w:rsidRPr="00114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prioritātes</w:t>
      </w:r>
      <w:r w:rsidR="00DE0496" w:rsidRPr="001147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2BD45358" w14:textId="77777777" w:rsidR="00E40A16" w:rsidRPr="00210FF7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1. Iekļaut  izglītojamā audzināšanas procesā būtiskākās vērtības – ģimene, darbs, daba, dzīvība, cieņa, latviešu valoda un Latvijas valsts un tajās balstītu ieradumu, kā arī tikumu - centība, drosme, godīgums, gudrība, laipnība, līdzcietība, mērenība, savaldība, solidaritāte, taisnīgums, tolerance izkopšanu integrētā mācību procesā dienas garumā un iestādes organizētajos pasākumos un projektos. </w:t>
      </w:r>
    </w:p>
    <w:p w14:paraId="0B8E1A1C" w14:textId="77777777" w:rsidR="00E40A16" w:rsidRPr="00210FF7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Sekmēt caurviju prasmju – pilsoniskā līdzdalība, sadarbība, </w:t>
      </w:r>
      <w:proofErr w:type="spellStart"/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pašvadīta</w:t>
      </w:r>
      <w:proofErr w:type="spellEnd"/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mācīšanās attīstību daudzveidīgi organizētā mācību vidē telpās un ārā, ikdienā un svētku reizēs. </w:t>
      </w:r>
    </w:p>
    <w:p w14:paraId="658C4E0E" w14:textId="54B447AF" w:rsidR="00F348F0" w:rsidRPr="00E3457C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v-LV"/>
        </w:rPr>
      </w:pPr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 Nodrošināt pilsoniskās audzināšanas un līdzdalības sekmēšanu sadarbībā ar vecākiem (vai likumiskajiem pārstāvjiem) un izglītības iestādē nodarbināto personu</w:t>
      </w:r>
      <w:r w:rsid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210F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attiecībās.</w:t>
      </w:r>
    </w:p>
    <w:p w14:paraId="560E87E3" w14:textId="77777777" w:rsidR="000F766C" w:rsidRPr="001725B9" w:rsidRDefault="00D4586C" w:rsidP="00272192">
      <w:pPr>
        <w:pStyle w:val="Default"/>
        <w:spacing w:before="240" w:after="240"/>
        <w:jc w:val="center"/>
        <w:rPr>
          <w:rFonts w:eastAsia="Times New Roman"/>
          <w:b/>
          <w:lang w:eastAsia="lv-LV"/>
        </w:rPr>
      </w:pPr>
      <w:r w:rsidRPr="001725B9">
        <w:rPr>
          <w:rFonts w:eastAsia="Times New Roman"/>
          <w:b/>
          <w:lang w:eastAsia="lv-LV"/>
        </w:rPr>
        <w:t>IZGLĪTĪBAS ATTĪSTĪBAS PAMATNOSTĀDNES 2021.-2027.GADAM</w:t>
      </w:r>
    </w:p>
    <w:p w14:paraId="067FF7FE" w14:textId="77777777" w:rsidR="00EC1E5B" w:rsidRPr="001725B9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5" w:name="_Hlk127654178"/>
      <w:r w:rsidRPr="001725B9">
        <w:rPr>
          <w:rFonts w:eastAsia="Times New Roman"/>
          <w:lang w:eastAsia="lv-LV"/>
        </w:rPr>
        <w:t>Ar 22.06.2021. Ministru kabineta rīkojumu Nr. 436 “</w:t>
      </w:r>
      <w:r w:rsidR="00D4586C" w:rsidRPr="001725B9">
        <w:rPr>
          <w:rFonts w:eastAsia="Times New Roman"/>
          <w:lang w:eastAsia="lv-LV"/>
        </w:rPr>
        <w:t>Izglītības attīstības pamatnostādnēs 2021.-2027.gadam</w:t>
      </w:r>
      <w:r w:rsidRPr="001725B9">
        <w:rPr>
          <w:rFonts w:eastAsia="Times New Roman"/>
          <w:lang w:eastAsia="lv-LV"/>
        </w:rPr>
        <w:t>”</w:t>
      </w:r>
      <w:r w:rsidR="00D4586C" w:rsidRPr="001725B9">
        <w:rPr>
          <w:rFonts w:eastAsia="Times New Roman"/>
          <w:lang w:eastAsia="lv-LV"/>
        </w:rPr>
        <w:t xml:space="preserve"> noteiktie izglītības attīstības </w:t>
      </w:r>
      <w:bookmarkEnd w:id="5"/>
      <w:r w:rsidR="00D4586C" w:rsidRPr="001725B9">
        <w:rPr>
          <w:rFonts w:eastAsia="Times New Roman"/>
          <w:lang w:eastAsia="lv-LV"/>
        </w:rPr>
        <w:t>mērķi</w:t>
      </w:r>
      <w:r w:rsidRPr="001725B9">
        <w:rPr>
          <w:rFonts w:eastAsia="Times New Roman"/>
          <w:lang w:eastAsia="lv-LV"/>
        </w:rPr>
        <w:t xml:space="preserve">: </w:t>
      </w:r>
    </w:p>
    <w:p w14:paraId="76598DA8" w14:textId="77777777" w:rsidR="0061270C" w:rsidRPr="001725B9" w:rsidRDefault="0061270C" w:rsidP="00747452">
      <w:pPr>
        <w:pStyle w:val="Sarakstarindkopa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725B9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 w:rsidRPr="001725B9">
        <w:rPr>
          <w:rFonts w:ascii="Times New Roman" w:eastAsia="Calibri" w:hAnsi="Times New Roman" w:cs="Times New Roman"/>
          <w:sz w:val="24"/>
        </w:rPr>
        <w:t>tehniskais</w:t>
      </w:r>
      <w:r w:rsidRPr="001725B9">
        <w:rPr>
          <w:rFonts w:ascii="Times New Roman" w:eastAsia="Calibri" w:hAnsi="Times New Roman" w:cs="Times New Roman"/>
          <w:sz w:val="24"/>
        </w:rPr>
        <w:t xml:space="preserve"> personāls</w:t>
      </w:r>
      <w:r w:rsidR="003A57E5" w:rsidRPr="001725B9">
        <w:rPr>
          <w:rFonts w:ascii="Times New Roman" w:eastAsia="Calibri" w:hAnsi="Times New Roman" w:cs="Times New Roman"/>
          <w:sz w:val="24"/>
        </w:rPr>
        <w:t>.</w:t>
      </w:r>
    </w:p>
    <w:p w14:paraId="649C63AF" w14:textId="76A4B129" w:rsidR="0061270C" w:rsidRPr="001725B9" w:rsidRDefault="0061270C" w:rsidP="00747452">
      <w:pPr>
        <w:pStyle w:val="Sarakstarindkopa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725B9">
        <w:rPr>
          <w:rFonts w:ascii="Times New Roman" w:eastAsia="Calibri" w:hAnsi="Times New Roman" w:cs="Times New Roman"/>
          <w:sz w:val="24"/>
        </w:rPr>
        <w:t xml:space="preserve">Mūsdienīgs, kvalitatīvs un uz </w:t>
      </w:r>
      <w:r w:rsidR="000654B0">
        <w:rPr>
          <w:rFonts w:ascii="Times New Roman" w:eastAsia="Calibri" w:hAnsi="Times New Roman" w:cs="Times New Roman"/>
          <w:sz w:val="24"/>
        </w:rPr>
        <w:t xml:space="preserve">darba tirgū augsti novērtētu </w:t>
      </w:r>
      <w:r w:rsidRPr="001725B9">
        <w:rPr>
          <w:rFonts w:ascii="Times New Roman" w:eastAsia="Calibri" w:hAnsi="Times New Roman" w:cs="Times New Roman"/>
          <w:sz w:val="24"/>
        </w:rPr>
        <w:t>prasmju attīstīšanu orientēts izglītības piedāvājums</w:t>
      </w:r>
      <w:r w:rsidR="003A57E5" w:rsidRPr="001725B9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Pr="001725B9" w:rsidRDefault="0061270C" w:rsidP="00747452">
      <w:pPr>
        <w:pStyle w:val="Sarakstarindkopa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725B9"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 w:rsidRPr="001725B9">
        <w:rPr>
          <w:rFonts w:ascii="Times New Roman" w:eastAsia="Calibri" w:hAnsi="Times New Roman" w:cs="Times New Roman"/>
          <w:sz w:val="24"/>
        </w:rPr>
        <w:t xml:space="preserve">izglītojamā </w:t>
      </w:r>
      <w:r w:rsidRPr="001725B9">
        <w:rPr>
          <w:rFonts w:ascii="Times New Roman" w:eastAsia="Calibri" w:hAnsi="Times New Roman" w:cs="Times New Roman"/>
          <w:sz w:val="24"/>
        </w:rPr>
        <w:t>izaugsmei</w:t>
      </w:r>
      <w:r w:rsidR="003A57E5" w:rsidRPr="001725B9">
        <w:rPr>
          <w:rFonts w:ascii="Times New Roman" w:eastAsia="Calibri" w:hAnsi="Times New Roman" w:cs="Times New Roman"/>
          <w:sz w:val="24"/>
        </w:rPr>
        <w:t>.</w:t>
      </w:r>
    </w:p>
    <w:p w14:paraId="1987ED93" w14:textId="14AA4270" w:rsidR="0061270C" w:rsidRPr="001725B9" w:rsidRDefault="00FD71F7" w:rsidP="00747452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Ilgtspējīga un e</w:t>
      </w:r>
      <w:r w:rsidR="0061270C" w:rsidRPr="001725B9">
        <w:rPr>
          <w:rFonts w:ascii="Times New Roman" w:eastAsia="Calibri" w:hAnsi="Times New Roman" w:cs="Times New Roman"/>
          <w:sz w:val="24"/>
        </w:rPr>
        <w:t>fektīva izglītības sistēmas un resursu pārvaldība.</w:t>
      </w:r>
    </w:p>
    <w:p w14:paraId="0EB1DDC6" w14:textId="77777777" w:rsidR="003A57E5" w:rsidRPr="001725B9" w:rsidRDefault="003A57E5" w:rsidP="003A57E5">
      <w:pPr>
        <w:pStyle w:val="Sarakstarindkopa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Pr="007E259F" w:rsidRDefault="003A57E5" w:rsidP="003A57E5">
      <w:pPr>
        <w:pStyle w:val="Sarakstarindkopa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7E259F">
        <w:rPr>
          <w:rFonts w:ascii="Times New Roman" w:eastAsia="Calibri" w:hAnsi="Times New Roman" w:cs="Times New Roman"/>
          <w:sz w:val="24"/>
        </w:rPr>
        <w:t xml:space="preserve">Plānotās būtiskākās pārmaiņas </w:t>
      </w:r>
      <w:r w:rsidR="00B15F53" w:rsidRPr="007E259F">
        <w:rPr>
          <w:rFonts w:ascii="Times New Roman" w:eastAsia="Calibri" w:hAnsi="Times New Roman" w:cs="Times New Roman"/>
          <w:sz w:val="24"/>
        </w:rPr>
        <w:t xml:space="preserve">izglītības attīstības </w:t>
      </w:r>
      <w:r w:rsidRPr="007E259F"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Pr="007E259F" w:rsidRDefault="00724F45" w:rsidP="001A15A1">
      <w:pPr>
        <w:pStyle w:val="Sarakstarindkopa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6" w:name="_Hlk127848333"/>
      <w:r w:rsidRPr="007E259F">
        <w:rPr>
          <w:rFonts w:ascii="Times New Roman" w:eastAsia="Calibri" w:hAnsi="Times New Roman" w:cs="Times New Roman"/>
          <w:sz w:val="24"/>
        </w:rPr>
        <w:t>K</w:t>
      </w:r>
      <w:r w:rsidR="003A57E5" w:rsidRPr="007E259F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 w:rsidRPr="007E259F">
        <w:rPr>
          <w:rFonts w:ascii="Times New Roman" w:eastAsia="Calibri" w:hAnsi="Times New Roman" w:cs="Times New Roman"/>
          <w:sz w:val="24"/>
        </w:rPr>
        <w:t>izglītojamo</w:t>
      </w:r>
      <w:r w:rsidR="003A57E5" w:rsidRPr="007E259F">
        <w:rPr>
          <w:rFonts w:ascii="Times New Roman" w:eastAsia="Calibri" w:hAnsi="Times New Roman" w:cs="Times New Roman"/>
          <w:sz w:val="24"/>
        </w:rPr>
        <w:t xml:space="preserve"> sniegumu</w:t>
      </w:r>
      <w:r w:rsidRPr="007E259F"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Pr="007E259F" w:rsidRDefault="00724F45" w:rsidP="00747452">
      <w:pPr>
        <w:pStyle w:val="Sarakstarindkopa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7E259F">
        <w:rPr>
          <w:rFonts w:ascii="Times New Roman" w:eastAsia="Calibri" w:hAnsi="Times New Roman" w:cs="Times New Roman"/>
          <w:sz w:val="24"/>
        </w:rPr>
        <w:t>J</w:t>
      </w:r>
      <w:r w:rsidR="003A57E5" w:rsidRPr="007E259F">
        <w:rPr>
          <w:rFonts w:ascii="Times New Roman" w:eastAsia="Calibri" w:hAnsi="Times New Roman" w:cs="Times New Roman"/>
          <w:sz w:val="24"/>
        </w:rPr>
        <w:t>aunu pedagogu piesaiste, veicinot pedagogu ataudzi</w:t>
      </w:r>
      <w:r w:rsidRPr="007E259F">
        <w:rPr>
          <w:rFonts w:ascii="Times New Roman" w:eastAsia="Calibri" w:hAnsi="Times New Roman" w:cs="Times New Roman"/>
          <w:sz w:val="24"/>
        </w:rPr>
        <w:t>.</w:t>
      </w:r>
    </w:p>
    <w:p w14:paraId="1B50DD19" w14:textId="7BFFA9E5" w:rsidR="00272192" w:rsidRPr="007E259F" w:rsidRDefault="000C53D8" w:rsidP="00747452">
      <w:pPr>
        <w:pStyle w:val="Sarakstarindkopa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Mērķtiecīgas a</w:t>
      </w:r>
      <w:r w:rsidR="003A57E5" w:rsidRPr="007E259F">
        <w:rPr>
          <w:rFonts w:ascii="Times New Roman" w:eastAsia="Calibri" w:hAnsi="Times New Roman" w:cs="Times New Roman"/>
          <w:sz w:val="24"/>
        </w:rPr>
        <w:t>tbalsta sistēm</w:t>
      </w:r>
      <w:r w:rsidR="00163238" w:rsidRPr="007E259F">
        <w:rPr>
          <w:rFonts w:ascii="Times New Roman" w:eastAsia="Calibri" w:hAnsi="Times New Roman" w:cs="Times New Roman"/>
          <w:sz w:val="24"/>
        </w:rPr>
        <w:t>as</w:t>
      </w:r>
      <w:r w:rsidR="003A57E5" w:rsidRPr="007E259F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bookmarkEnd w:id="6"/>
    <w:p w14:paraId="083ED809" w14:textId="77777777" w:rsidR="00772F28" w:rsidRPr="000C53D8" w:rsidRDefault="009F6D84" w:rsidP="004B74D2">
      <w:pPr>
        <w:pStyle w:val="Default"/>
        <w:spacing w:before="240"/>
        <w:jc w:val="center"/>
        <w:rPr>
          <w:b/>
          <w:color w:val="000000" w:themeColor="text1"/>
        </w:rPr>
      </w:pPr>
      <w:r w:rsidRPr="000C53D8">
        <w:rPr>
          <w:b/>
          <w:color w:val="000000" w:themeColor="text1"/>
        </w:rPr>
        <w:t>ĀDAŽU NOVADA ILGTSPĒJĪGAS ATTĪSTĪBAS STRATĒĢIJA 2013-2037</w:t>
      </w:r>
    </w:p>
    <w:p w14:paraId="6DF27D7A" w14:textId="77777777" w:rsidR="00772F28" w:rsidRPr="009D03A5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9D03A5">
        <w:rPr>
          <w:color w:val="000000" w:themeColor="text1"/>
        </w:rPr>
        <w:t>Ādažu novada ilgtspējīgas attīstības stratēģija 2013-2037 stratēģiskais mērķis ir “</w:t>
      </w:r>
      <w:r w:rsidR="00772F28" w:rsidRPr="009D03A5">
        <w:rPr>
          <w:color w:val="000000" w:themeColor="text1"/>
        </w:rPr>
        <w:t>Izglītota sabiedrība un kvalitatīvi pakalpojumi</w:t>
      </w:r>
      <w:r w:rsidRPr="009D03A5">
        <w:rPr>
          <w:color w:val="000000" w:themeColor="text1"/>
        </w:rPr>
        <w:t>” (SM3)</w:t>
      </w:r>
      <w:r w:rsidR="00375E1F" w:rsidRPr="009D03A5">
        <w:rPr>
          <w:color w:val="000000" w:themeColor="text1"/>
        </w:rPr>
        <w:t xml:space="preserve">, kas </w:t>
      </w:r>
      <w:r w:rsidR="00772F28" w:rsidRPr="009D03A5">
        <w:rPr>
          <w:color w:val="000000" w:themeColor="text1"/>
        </w:rPr>
        <w:t>paredz attīstīt pakalpojumus, atbalstot iedzīvotāju vēlmi dzīvot, mācīties, strādāt un atpūsties novadā</w:t>
      </w:r>
      <w:r w:rsidR="00375E1F" w:rsidRPr="009D03A5">
        <w:rPr>
          <w:color w:val="000000" w:themeColor="text1"/>
        </w:rPr>
        <w:t>, nodrošinot</w:t>
      </w:r>
      <w:r w:rsidR="00772F28" w:rsidRPr="009D03A5">
        <w:rPr>
          <w:color w:val="000000" w:themeColor="text1"/>
        </w:rPr>
        <w:t xml:space="preserve"> iespējas ikvienam iegūt </w:t>
      </w:r>
      <w:r w:rsidR="00375E1F" w:rsidRPr="009D03A5">
        <w:rPr>
          <w:color w:val="000000" w:themeColor="text1"/>
        </w:rPr>
        <w:t xml:space="preserve">arī </w:t>
      </w:r>
      <w:r w:rsidR="00772F28" w:rsidRPr="009D03A5">
        <w:rPr>
          <w:color w:val="000000" w:themeColor="text1"/>
        </w:rPr>
        <w:t>kvalitatīvu pirmsskolas izglītību</w:t>
      </w:r>
      <w:r w:rsidRPr="009D03A5">
        <w:rPr>
          <w:color w:val="000000" w:themeColor="text1"/>
        </w:rPr>
        <w:t>.</w:t>
      </w:r>
      <w:r w:rsidR="00772F28" w:rsidRPr="009D03A5">
        <w:rPr>
          <w:color w:val="000000" w:themeColor="text1"/>
        </w:rPr>
        <w:t xml:space="preserve"> </w:t>
      </w:r>
    </w:p>
    <w:p w14:paraId="0AC4919B" w14:textId="77777777" w:rsidR="008C22F6" w:rsidRPr="001C7D4E" w:rsidRDefault="009F6D84" w:rsidP="006D3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1C7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ĀDAŽU NOVADA ATTĪSTĪBAS PROGRAMMA </w:t>
      </w:r>
      <w:bookmarkStart w:id="7" w:name="_Hlk129840596"/>
      <w:r w:rsidRPr="001C7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2021.-2027. GADAM</w:t>
      </w:r>
      <w:bookmarkEnd w:id="7"/>
    </w:p>
    <w:p w14:paraId="3212AA85" w14:textId="66EE85E8" w:rsidR="00370EF2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8" w:name="_Hlk130111992"/>
      <w:r w:rsidRPr="001C7D4E">
        <w:rPr>
          <w:color w:val="000000" w:themeColor="text1"/>
        </w:rPr>
        <w:t xml:space="preserve">Ādažu novada </w:t>
      </w:r>
      <w:r w:rsidR="00B14B6C" w:rsidRPr="001C7D4E">
        <w:rPr>
          <w:color w:val="000000" w:themeColor="text1"/>
        </w:rPr>
        <w:t xml:space="preserve">Attīstības programmas 2021.-2027. gadam (turpmāk – Attīstības programma) </w:t>
      </w:r>
      <w:r w:rsidRPr="001C7D4E">
        <w:rPr>
          <w:color w:val="000000" w:themeColor="text1"/>
        </w:rPr>
        <w:t>ilgtermiņa prioritātes</w:t>
      </w:r>
      <w:r w:rsidR="00745866" w:rsidRPr="001C7D4E">
        <w:rPr>
          <w:color w:val="000000" w:themeColor="text1"/>
        </w:rPr>
        <w:t xml:space="preserve"> izglītības jomā</w:t>
      </w:r>
      <w:r w:rsidR="00A3414C" w:rsidRPr="001C7D4E">
        <w:rPr>
          <w:color w:val="000000" w:themeColor="text1"/>
        </w:rPr>
        <w:t xml:space="preserve"> </w:t>
      </w:r>
      <w:r w:rsidR="00745866" w:rsidRPr="001C7D4E">
        <w:rPr>
          <w:color w:val="000000" w:themeColor="text1"/>
        </w:rPr>
        <w:t xml:space="preserve">IP3: “Izglītots un </w:t>
      </w:r>
      <w:proofErr w:type="spellStart"/>
      <w:r w:rsidR="00745866" w:rsidRPr="001C7D4E">
        <w:rPr>
          <w:color w:val="000000" w:themeColor="text1"/>
        </w:rPr>
        <w:t>labklājīgs</w:t>
      </w:r>
      <w:proofErr w:type="spellEnd"/>
      <w:r w:rsidR="00745866" w:rsidRPr="001C7D4E">
        <w:rPr>
          <w:color w:val="000000" w:themeColor="text1"/>
        </w:rPr>
        <w:t xml:space="preserve"> novads” </w:t>
      </w:r>
      <w:bookmarkEnd w:id="8"/>
      <w:r w:rsidR="00A3414C" w:rsidRPr="001C7D4E">
        <w:rPr>
          <w:color w:val="000000" w:themeColor="text1"/>
        </w:rPr>
        <w:t>(IP</w:t>
      </w:r>
      <w:r w:rsidR="00745866" w:rsidRPr="001C7D4E">
        <w:rPr>
          <w:color w:val="000000" w:themeColor="text1"/>
        </w:rPr>
        <w:t>3</w:t>
      </w:r>
      <w:r w:rsidR="00A3414C" w:rsidRPr="001C7D4E">
        <w:rPr>
          <w:color w:val="000000" w:themeColor="text1"/>
        </w:rPr>
        <w:t>), k</w:t>
      </w:r>
      <w:r w:rsidR="00692BC5" w:rsidRPr="001C7D4E">
        <w:rPr>
          <w:color w:val="000000" w:themeColor="text1"/>
        </w:rPr>
        <w:t>a</w:t>
      </w:r>
      <w:r w:rsidR="00A3414C" w:rsidRPr="001C7D4E">
        <w:rPr>
          <w:color w:val="000000" w:themeColor="text1"/>
        </w:rPr>
        <w:t xml:space="preserve">m ir </w:t>
      </w:r>
      <w:bookmarkStart w:id="9" w:name="_Hlk130112116"/>
      <w:r w:rsidR="00A3414C" w:rsidRPr="001C7D4E">
        <w:rPr>
          <w:color w:val="000000" w:themeColor="text1"/>
        </w:rPr>
        <w:t xml:space="preserve">pakārtotas vidējā termiņa prioritātes </w:t>
      </w:r>
      <w:bookmarkEnd w:id="9"/>
      <w:r w:rsidR="00A3414C" w:rsidRPr="001C7D4E">
        <w:rPr>
          <w:color w:val="000000" w:themeColor="text1"/>
        </w:rPr>
        <w:t>(VTP)</w:t>
      </w:r>
      <w:r w:rsidR="00692BC5" w:rsidRPr="001C7D4E">
        <w:rPr>
          <w:color w:val="000000" w:themeColor="text1"/>
        </w:rPr>
        <w:t xml:space="preserve"> </w:t>
      </w:r>
      <w:r w:rsidR="00745866" w:rsidRPr="001C7D4E">
        <w:rPr>
          <w:color w:val="000000" w:themeColor="text1"/>
        </w:rPr>
        <w:t>(1. pielikums),</w:t>
      </w:r>
      <w:r w:rsidR="0081096B" w:rsidRPr="001C7D4E">
        <w:rPr>
          <w:color w:val="000000" w:themeColor="text1"/>
        </w:rPr>
        <w:t xml:space="preserve"> </w:t>
      </w:r>
      <w:r w:rsidR="00D66FE4" w:rsidRPr="001C7D4E">
        <w:rPr>
          <w:color w:val="000000" w:themeColor="text1"/>
        </w:rPr>
        <w:t>“</w:t>
      </w:r>
      <w:r w:rsidR="001C7D4E" w:rsidRPr="001C7D4E">
        <w:rPr>
          <w:color w:val="000000" w:themeColor="text1"/>
        </w:rPr>
        <w:t>k</w:t>
      </w:r>
      <w:r w:rsidR="00D66FE4" w:rsidRPr="001C7D4E">
        <w:rPr>
          <w:color w:val="000000" w:themeColor="text1"/>
        </w:rPr>
        <w:t>valitatīva, pieejama un iekļaujo</w:t>
      </w:r>
      <w:r w:rsidR="001C7D4E" w:rsidRPr="001C7D4E">
        <w:rPr>
          <w:color w:val="000000" w:themeColor="text1"/>
        </w:rPr>
        <w:t xml:space="preserve">ša izglītība”, </w:t>
      </w:r>
      <w:r w:rsidR="0081096B" w:rsidRPr="001C7D4E">
        <w:rPr>
          <w:color w:val="000000" w:themeColor="text1"/>
        </w:rPr>
        <w:t xml:space="preserve">kas nosaka </w:t>
      </w:r>
      <w:r w:rsidR="001C7D4E" w:rsidRPr="001C7D4E">
        <w:rPr>
          <w:color w:val="000000" w:themeColor="text1"/>
        </w:rPr>
        <w:t>Ā</w:t>
      </w:r>
      <w:r w:rsidR="0081096B" w:rsidRPr="001C7D4E">
        <w:rPr>
          <w:color w:val="000000" w:themeColor="text1"/>
        </w:rPr>
        <w:t xml:space="preserve">PII </w:t>
      </w:r>
      <w:r w:rsidR="00CF23B2" w:rsidRPr="001C7D4E">
        <w:rPr>
          <w:color w:val="000000" w:themeColor="text1"/>
        </w:rPr>
        <w:t>stratēģiskos attīstības virzienus 202</w:t>
      </w:r>
      <w:r w:rsidR="001C7D4E" w:rsidRPr="001C7D4E">
        <w:rPr>
          <w:color w:val="000000" w:themeColor="text1"/>
        </w:rPr>
        <w:t>5</w:t>
      </w:r>
      <w:r w:rsidR="00CF23B2" w:rsidRPr="001C7D4E">
        <w:rPr>
          <w:color w:val="000000" w:themeColor="text1"/>
        </w:rPr>
        <w:t>.-2027. gadam</w:t>
      </w:r>
      <w:r w:rsidR="00745866" w:rsidRPr="001C7D4E">
        <w:rPr>
          <w:color w:val="000000" w:themeColor="text1"/>
        </w:rPr>
        <w:t>.</w:t>
      </w:r>
      <w:r w:rsidR="00716C89" w:rsidRPr="001C7D4E">
        <w:rPr>
          <w:color w:val="000000" w:themeColor="text1"/>
        </w:rPr>
        <w:t xml:space="preserve"> </w:t>
      </w:r>
    </w:p>
    <w:p w14:paraId="74821553" w14:textId="11C2741A" w:rsidR="002F7B90" w:rsidRPr="000668F4" w:rsidRDefault="002F7B90" w:rsidP="000668F4">
      <w:pPr>
        <w:pStyle w:val="Default"/>
        <w:spacing w:after="240"/>
        <w:jc w:val="center"/>
        <w:rPr>
          <w:b/>
          <w:bCs/>
          <w:color w:val="000000" w:themeColor="text1"/>
        </w:rPr>
      </w:pPr>
      <w:r w:rsidRPr="000668F4">
        <w:rPr>
          <w:b/>
          <w:bCs/>
          <w:color w:val="000000" w:themeColor="text1"/>
        </w:rPr>
        <w:t>ĀDAŽU NOVADA IZGLĪTĪBAS E</w:t>
      </w:r>
      <w:r w:rsidR="00217793" w:rsidRPr="000668F4">
        <w:rPr>
          <w:b/>
          <w:bCs/>
          <w:color w:val="000000" w:themeColor="text1"/>
        </w:rPr>
        <w:t>K</w:t>
      </w:r>
      <w:r w:rsidRPr="000668F4">
        <w:rPr>
          <w:b/>
          <w:bCs/>
          <w:color w:val="000000" w:themeColor="text1"/>
        </w:rPr>
        <w:t>OSISTĒMAS</w:t>
      </w:r>
      <w:r w:rsidR="00EB4DC9" w:rsidRPr="000668F4">
        <w:rPr>
          <w:b/>
          <w:bCs/>
          <w:color w:val="000000" w:themeColor="text1"/>
        </w:rPr>
        <w:t xml:space="preserve"> ATTĪSTĪBAS STRATĒĢIJA 2023.-2027.GADAM</w:t>
      </w:r>
    </w:p>
    <w:p w14:paraId="56269DFF" w14:textId="41F8802D" w:rsidR="005A75C6" w:rsidRPr="00C25189" w:rsidRDefault="001019AD" w:rsidP="00261D95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4"/>
          <w:szCs w:val="24"/>
        </w:rPr>
      </w:pPr>
      <w:r w:rsidRPr="00261D95">
        <w:rPr>
          <w:rFonts w:ascii="Times New Roman" w:hAnsi="Times New Roman" w:cs="Times New Roman"/>
          <w:color w:val="000000" w:themeColor="text1"/>
          <w:sz w:val="24"/>
          <w:szCs w:val="24"/>
        </w:rPr>
        <w:t>Ādažu novada Izglītības ekosistēmas attīstības stratēģija</w:t>
      </w:r>
      <w:r w:rsidR="000668F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61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2023.-202</w:t>
      </w:r>
      <w:r w:rsidR="006F375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61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.gadam </w:t>
      </w:r>
      <w:r w:rsidR="00261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mērķis </w:t>
      </w:r>
      <w:r w:rsidR="00261D95" w:rsidRPr="00261D95">
        <w:rPr>
          <w:rFonts w:ascii="Times New Roman" w:eastAsia="CIDFont+F1" w:hAnsi="Times New Roman" w:cs="Times New Roman"/>
          <w:sz w:val="24"/>
          <w:szCs w:val="24"/>
        </w:rPr>
        <w:t xml:space="preserve">ir izvērtēt esošo situāciju izglītības nozarē un noteikt Ādažu </w:t>
      </w:r>
      <w:r w:rsidR="00261D95" w:rsidRPr="00C25189">
        <w:rPr>
          <w:rFonts w:ascii="Times New Roman" w:eastAsia="CIDFont+F1" w:hAnsi="Times New Roman" w:cs="Times New Roman"/>
          <w:sz w:val="24"/>
          <w:szCs w:val="24"/>
        </w:rPr>
        <w:t xml:space="preserve">novada būtiskākos izaicinājumus, attīstības tendences un nepieciešamos virzienus izglītības nozarē. </w:t>
      </w:r>
      <w:r w:rsidR="00C25189" w:rsidRPr="00C25189">
        <w:rPr>
          <w:rFonts w:ascii="Times New Roman" w:eastAsia="CIDFont+F1" w:hAnsi="Times New Roman" w:cs="Times New Roman"/>
          <w:sz w:val="24"/>
          <w:szCs w:val="24"/>
        </w:rPr>
        <w:t xml:space="preserve">Mērķa sasniegšanai </w:t>
      </w:r>
      <w:r w:rsidR="00C25189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noteikti </w:t>
      </w:r>
      <w:r w:rsidR="001222B3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6D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divpadsmit</w:t>
      </w:r>
      <w:r w:rsidR="001222B3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Rīcības virzien</w:t>
      </w:r>
      <w:r w:rsidR="00C2518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17793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95B26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“Kvalitatīvas izglītības nodro</w:t>
      </w:r>
      <w:r w:rsidR="00993615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ši</w:t>
      </w:r>
      <w:r w:rsidR="00695B26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nāšana novadā” (RV-1), “Diferencēta pieeja izglītojamajiem un izglītības proces</w:t>
      </w:r>
      <w:r w:rsidR="00912741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am”(RV-2), “Izglītības turpināšana”( RV-3), </w:t>
      </w:r>
      <w:r w:rsidR="00C85A6C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“Karjeras izglītības attīstība</w:t>
      </w:r>
      <w:r w:rsidR="00247C6A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novadā” (RV-4</w:t>
      </w:r>
      <w:r w:rsidR="00C9125B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C6482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258A6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“Mūžizglītība pieejamība novadā” (RV-5), “iekļaujoša un pieejama izglītība novadā” (RV</w:t>
      </w:r>
      <w:r w:rsidR="00993615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-6)</w:t>
      </w:r>
      <w:r w:rsidR="00B70FFF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, “Sadarbības veicināšana izglītības jomā” (RV-7), “</w:t>
      </w:r>
      <w:r w:rsidR="00EC3B40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Iekārtu un resursu jēgpilna izmantošana mācību procesā”(RV-8), “</w:t>
      </w:r>
      <w:r w:rsidR="000C7955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C3B40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edagogu un administrācijas </w:t>
      </w:r>
      <w:r w:rsidR="00B41EE1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kvalifikācijas </w:t>
      </w:r>
      <w:r w:rsidR="00DC68A1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paaugstināšana”</w:t>
      </w:r>
      <w:r w:rsidR="00B41EE1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(RV-9), </w:t>
      </w:r>
      <w:r w:rsidR="00693001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“Nepieciešamā personāla nodrošināšana pašvaldības izglītības iestādēs” (RV-10), “Jaunas izglītības programmas un projektu</w:t>
      </w:r>
      <w:r w:rsidR="00852BB3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attīstība” (RV-11), “Fiziski un emocionāli </w:t>
      </w:r>
      <w:r w:rsidR="00D5066A" w:rsidRPr="00C25189">
        <w:rPr>
          <w:rFonts w:ascii="Times New Roman" w:hAnsi="Times New Roman" w:cs="Times New Roman"/>
          <w:color w:val="000000" w:themeColor="text1"/>
          <w:sz w:val="24"/>
          <w:szCs w:val="24"/>
        </w:rPr>
        <w:t>droša un pārraudzīta vide” (RV-12)</w:t>
      </w:r>
      <w:r w:rsidR="00C2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1248789" w14:textId="089B1D9D" w:rsidR="00763342" w:rsidRPr="00401003" w:rsidRDefault="001C7D4E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003">
        <w:rPr>
          <w:rFonts w:ascii="Times New Roman" w:hAnsi="Times New Roman" w:cs="Times New Roman"/>
          <w:b/>
          <w:sz w:val="24"/>
          <w:szCs w:val="24"/>
        </w:rPr>
        <w:t>Ā</w:t>
      </w:r>
      <w:r w:rsidR="00763342" w:rsidRPr="00401003">
        <w:rPr>
          <w:rFonts w:ascii="Times New Roman" w:hAnsi="Times New Roman" w:cs="Times New Roman"/>
          <w:b/>
          <w:sz w:val="24"/>
          <w:szCs w:val="24"/>
        </w:rPr>
        <w:t xml:space="preserve">PII STRATĒĢISKIE </w:t>
      </w:r>
      <w:r w:rsidR="00BE319E" w:rsidRPr="00401003">
        <w:rPr>
          <w:rFonts w:ascii="Times New Roman" w:hAnsi="Times New Roman" w:cs="Times New Roman"/>
          <w:b/>
          <w:sz w:val="24"/>
          <w:szCs w:val="24"/>
        </w:rPr>
        <w:t xml:space="preserve">MĒRĶI UN UZDEVUMI </w:t>
      </w:r>
      <w:r w:rsidR="00763342" w:rsidRPr="00401003">
        <w:rPr>
          <w:rFonts w:ascii="Times New Roman" w:hAnsi="Times New Roman" w:cs="Times New Roman"/>
          <w:b/>
          <w:sz w:val="24"/>
          <w:szCs w:val="24"/>
        </w:rPr>
        <w:t>202</w:t>
      </w:r>
      <w:r w:rsidR="00BE319E" w:rsidRPr="00401003">
        <w:rPr>
          <w:rFonts w:ascii="Times New Roman" w:hAnsi="Times New Roman" w:cs="Times New Roman"/>
          <w:b/>
          <w:sz w:val="24"/>
          <w:szCs w:val="24"/>
        </w:rPr>
        <w:t>5</w:t>
      </w:r>
      <w:r w:rsidR="00763342" w:rsidRPr="00401003">
        <w:rPr>
          <w:rFonts w:ascii="Times New Roman" w:hAnsi="Times New Roman" w:cs="Times New Roman"/>
          <w:b/>
          <w:sz w:val="24"/>
          <w:szCs w:val="24"/>
        </w:rPr>
        <w:t>.-202</w:t>
      </w:r>
      <w:r w:rsidR="006F375F">
        <w:rPr>
          <w:rFonts w:ascii="Times New Roman" w:hAnsi="Times New Roman" w:cs="Times New Roman"/>
          <w:b/>
          <w:sz w:val="24"/>
          <w:szCs w:val="24"/>
        </w:rPr>
        <w:t>8</w:t>
      </w:r>
      <w:r w:rsidR="00763342" w:rsidRPr="00401003">
        <w:rPr>
          <w:rFonts w:ascii="Times New Roman" w:hAnsi="Times New Roman" w:cs="Times New Roman"/>
          <w:b/>
          <w:sz w:val="24"/>
          <w:szCs w:val="24"/>
        </w:rPr>
        <w:t>. GADAM</w:t>
      </w:r>
    </w:p>
    <w:p w14:paraId="417056BB" w14:textId="6F1CB614" w:rsidR="006137F6" w:rsidRPr="00616A7E" w:rsidRDefault="00206EE3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BE319E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 mērķ</w:t>
      </w:r>
      <w:r w:rsidR="00854276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 </w:t>
      </w:r>
      <w:r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balstīt</w:t>
      </w:r>
      <w:r w:rsidR="00854276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="002A62C3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</w:t>
      </w:r>
      <w:r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54276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6137F6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mācīšanās organizāci</w:t>
      </w:r>
      <w:r w:rsidR="00ED4009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ju</w:t>
      </w:r>
      <w:r w:rsidR="00F767AD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63021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ar </w:t>
      </w:r>
      <w:proofErr w:type="spellStart"/>
      <w:r w:rsidR="00963021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cilvēkcentrētu</w:t>
      </w:r>
      <w:proofErr w:type="spellEnd"/>
      <w:r w:rsidR="00963021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pieeju izglītībā</w:t>
      </w:r>
      <w:r w:rsidR="001377EA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6F1546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veicina izglītojamo vispusīgu attīstību</w:t>
      </w:r>
      <w:r w:rsidR="007D5F1D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p</w:t>
      </w:r>
      <w:r w:rsidR="00291CC2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="007D5F1D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dagogu profesionāl</w:t>
      </w:r>
      <w:r w:rsidR="00AE6681" w:rsidRPr="0029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o izaugsmi, sadarbību ar vecākiem un sabiedrību. </w:t>
      </w:r>
    </w:p>
    <w:p w14:paraId="113A9AA9" w14:textId="5BB08D03" w:rsidR="00E327CA" w:rsidRDefault="00E327CA" w:rsidP="009C3827">
      <w:pPr>
        <w:pStyle w:val="Sarakstarindkopa"/>
        <w:numPr>
          <w:ilvl w:val="0"/>
          <w:numId w:val="10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C3827">
        <w:rPr>
          <w:rFonts w:ascii="Times New Roman" w:hAnsi="Times New Roman" w:cs="Times New Roman"/>
          <w:sz w:val="24"/>
          <w:szCs w:val="24"/>
        </w:rPr>
        <w:t>S</w:t>
      </w:r>
      <w:r w:rsidR="007449ED" w:rsidRPr="009C3827">
        <w:rPr>
          <w:rFonts w:ascii="Times New Roman" w:hAnsi="Times New Roman" w:cs="Times New Roman"/>
          <w:sz w:val="24"/>
          <w:szCs w:val="24"/>
        </w:rPr>
        <w:t xml:space="preserve">ekmēt bērnu </w:t>
      </w:r>
      <w:r w:rsidR="00C70E84" w:rsidRPr="009C3827">
        <w:rPr>
          <w:rFonts w:ascii="Times New Roman" w:hAnsi="Times New Roman" w:cs="Times New Roman"/>
          <w:sz w:val="24"/>
          <w:szCs w:val="24"/>
        </w:rPr>
        <w:t>emocionālo, sociālo un fizisko attīstību</w:t>
      </w:r>
      <w:r w:rsidR="003C3675" w:rsidRPr="009C3827">
        <w:rPr>
          <w:rFonts w:ascii="Times New Roman" w:hAnsi="Times New Roman" w:cs="Times New Roman"/>
          <w:sz w:val="24"/>
          <w:szCs w:val="24"/>
        </w:rPr>
        <w:t>.</w:t>
      </w:r>
    </w:p>
    <w:p w14:paraId="30353FBA" w14:textId="77777777" w:rsidR="00451D80" w:rsidRDefault="00D13E85" w:rsidP="00451D80">
      <w:pPr>
        <w:pStyle w:val="Sarakstarindkopa"/>
        <w:numPr>
          <w:ilvl w:val="0"/>
          <w:numId w:val="10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Veidot ciešu sadarbību ar izglītojamo ģimenēm, iesa</w:t>
      </w:r>
      <w:r w:rsidR="00451D80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ot tās izglītības procesā un nodrošinot </w:t>
      </w:r>
      <w:r w:rsidR="00A06CE5">
        <w:rPr>
          <w:rFonts w:ascii="Times New Roman" w:hAnsi="Times New Roman" w:cs="Times New Roman"/>
          <w:sz w:val="24"/>
          <w:szCs w:val="24"/>
        </w:rPr>
        <w:t>atbalstu bērnu attīstībai mājās.</w:t>
      </w:r>
    </w:p>
    <w:p w14:paraId="2EBAC61F" w14:textId="7FAFB070" w:rsidR="00451D80" w:rsidRDefault="006A4D4D" w:rsidP="00585462">
      <w:pPr>
        <w:pStyle w:val="Sarakstarindkopa"/>
        <w:numPr>
          <w:ilvl w:val="0"/>
          <w:numId w:val="10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51D80">
        <w:rPr>
          <w:rFonts w:ascii="Times New Roman" w:hAnsi="Times New Roman" w:cs="Times New Roman"/>
          <w:sz w:val="24"/>
          <w:szCs w:val="24"/>
        </w:rPr>
        <w:t>Pilnveidot un att</w:t>
      </w:r>
      <w:r w:rsidR="00350AB4" w:rsidRPr="00451D80">
        <w:rPr>
          <w:rFonts w:ascii="Times New Roman" w:hAnsi="Times New Roman" w:cs="Times New Roman"/>
          <w:sz w:val="24"/>
          <w:szCs w:val="24"/>
        </w:rPr>
        <w:t>īstīt kvalificētu un mo</w:t>
      </w:r>
      <w:r w:rsidR="00920F8D" w:rsidRPr="00451D80">
        <w:rPr>
          <w:rFonts w:ascii="Times New Roman" w:hAnsi="Times New Roman" w:cs="Times New Roman"/>
          <w:sz w:val="24"/>
          <w:szCs w:val="24"/>
        </w:rPr>
        <w:t>ti</w:t>
      </w:r>
      <w:r w:rsidR="00350AB4" w:rsidRPr="00451D80">
        <w:rPr>
          <w:rFonts w:ascii="Times New Roman" w:hAnsi="Times New Roman" w:cs="Times New Roman"/>
          <w:sz w:val="24"/>
          <w:szCs w:val="24"/>
        </w:rPr>
        <w:t>vētu pedagoģisko personālu</w:t>
      </w:r>
      <w:r w:rsidR="003C3675" w:rsidRPr="00451D80">
        <w:rPr>
          <w:rFonts w:ascii="Times New Roman" w:hAnsi="Times New Roman" w:cs="Times New Roman"/>
          <w:sz w:val="24"/>
          <w:szCs w:val="24"/>
        </w:rPr>
        <w:t>.</w:t>
      </w:r>
    </w:p>
    <w:p w14:paraId="4779E555" w14:textId="57AC1508" w:rsidR="00920F8D" w:rsidRPr="00451D80" w:rsidRDefault="00920F8D" w:rsidP="00585462">
      <w:pPr>
        <w:pStyle w:val="Sarakstarindkopa"/>
        <w:numPr>
          <w:ilvl w:val="0"/>
          <w:numId w:val="10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51D80">
        <w:rPr>
          <w:rFonts w:ascii="Times New Roman" w:hAnsi="Times New Roman" w:cs="Times New Roman"/>
          <w:sz w:val="24"/>
          <w:szCs w:val="24"/>
        </w:rPr>
        <w:t xml:space="preserve"> </w:t>
      </w:r>
      <w:r w:rsidR="00066B9D" w:rsidRPr="00451D80">
        <w:rPr>
          <w:rFonts w:ascii="Times New Roman" w:hAnsi="Times New Roman" w:cs="Times New Roman"/>
          <w:sz w:val="24"/>
          <w:szCs w:val="24"/>
        </w:rPr>
        <w:t>N</w:t>
      </w:r>
      <w:r w:rsidRPr="00451D80">
        <w:rPr>
          <w:rFonts w:ascii="Times New Roman" w:hAnsi="Times New Roman" w:cs="Times New Roman"/>
          <w:sz w:val="24"/>
          <w:szCs w:val="24"/>
        </w:rPr>
        <w:t xml:space="preserve">odrošināt </w:t>
      </w:r>
      <w:r w:rsidR="009F7119" w:rsidRPr="00451D80">
        <w:rPr>
          <w:rFonts w:ascii="Times New Roman" w:hAnsi="Times New Roman" w:cs="Times New Roman"/>
          <w:sz w:val="24"/>
          <w:szCs w:val="24"/>
        </w:rPr>
        <w:t>drošu un izglītojošu m</w:t>
      </w:r>
      <w:r w:rsidR="00BA218E" w:rsidRPr="00451D80">
        <w:rPr>
          <w:rFonts w:ascii="Times New Roman" w:hAnsi="Times New Roman" w:cs="Times New Roman"/>
          <w:sz w:val="24"/>
          <w:szCs w:val="24"/>
        </w:rPr>
        <w:t>ācīb</w:t>
      </w:r>
      <w:r w:rsidR="00031B9A" w:rsidRPr="00451D80">
        <w:rPr>
          <w:rFonts w:ascii="Times New Roman" w:hAnsi="Times New Roman" w:cs="Times New Roman"/>
          <w:sz w:val="24"/>
          <w:szCs w:val="24"/>
        </w:rPr>
        <w:t>u</w:t>
      </w:r>
      <w:r w:rsidR="00BA218E" w:rsidRPr="00451D80">
        <w:rPr>
          <w:rFonts w:ascii="Times New Roman" w:hAnsi="Times New Roman" w:cs="Times New Roman"/>
          <w:sz w:val="24"/>
          <w:szCs w:val="24"/>
        </w:rPr>
        <w:t xml:space="preserve"> vidi, kas veicina izglītojamo radošumu un </w:t>
      </w:r>
      <w:proofErr w:type="spellStart"/>
      <w:r w:rsidR="003C3675" w:rsidRPr="00451D80">
        <w:rPr>
          <w:rFonts w:ascii="Times New Roman" w:hAnsi="Times New Roman" w:cs="Times New Roman"/>
          <w:sz w:val="24"/>
          <w:szCs w:val="24"/>
        </w:rPr>
        <w:t>pašvadītu</w:t>
      </w:r>
      <w:proofErr w:type="spellEnd"/>
      <w:r w:rsidR="003C3675" w:rsidRPr="00451D80">
        <w:rPr>
          <w:rFonts w:ascii="Times New Roman" w:hAnsi="Times New Roman" w:cs="Times New Roman"/>
          <w:sz w:val="24"/>
          <w:szCs w:val="24"/>
        </w:rPr>
        <w:t xml:space="preserve"> mācīšanos.</w:t>
      </w:r>
    </w:p>
    <w:p w14:paraId="089AE033" w14:textId="77777777" w:rsidR="00920F8D" w:rsidRPr="00291CC2" w:rsidRDefault="00920F8D" w:rsidP="00585462">
      <w:p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DBC141C" w14:textId="470481A0" w:rsidR="00FA6F31" w:rsidRPr="00401003" w:rsidRDefault="001B34FB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003">
        <w:rPr>
          <w:rFonts w:ascii="Times New Roman" w:hAnsi="Times New Roman" w:cs="Times New Roman"/>
          <w:b/>
          <w:sz w:val="24"/>
          <w:szCs w:val="24"/>
        </w:rPr>
        <w:t>ATTĪSTĪBAS PRIORITĀTES</w:t>
      </w:r>
      <w:r w:rsidR="00582BB6" w:rsidRPr="00401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003" w:rsidRPr="00401003">
        <w:rPr>
          <w:rFonts w:ascii="Times New Roman" w:hAnsi="Times New Roman" w:cs="Times New Roman"/>
          <w:b/>
          <w:sz w:val="24"/>
          <w:szCs w:val="24"/>
        </w:rPr>
        <w:t>UN SASNIEDZAMIE REZULTĀTI</w:t>
      </w:r>
    </w:p>
    <w:p w14:paraId="4639D4C1" w14:textId="007A5A87" w:rsidR="0045253A" w:rsidRPr="0045253A" w:rsidRDefault="00F07682" w:rsidP="0045253A">
      <w:pPr>
        <w:tabs>
          <w:tab w:val="left" w:pos="0"/>
        </w:tabs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881569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 w:rsidR="00881569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316867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mērķis</w:t>
      </w:r>
      <w:r w:rsidR="00F97373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 </w:t>
      </w:r>
      <w:bookmarkStart w:id="10" w:name="_Hlk129837475"/>
      <w:r w:rsidR="0045253A" w:rsidRPr="004525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iestādes darbības transformācija uz mācīšanās organizācijā darbības pamatprincipiem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8E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vienot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8E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vīzij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 </w:t>
      </w:r>
      <w:r w:rsidR="008E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mācīšanos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iespēj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atbalst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visiem iesa</w:t>
      </w:r>
      <w:r w:rsidR="0055374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is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tītajiem, sadarbīb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proofErr w:type="spellStart"/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komandmācīšan</w:t>
      </w:r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6E25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proofErr w:type="spellEnd"/>
      <w:r w:rsidR="002A7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6758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izziņas, inovāciju organizācijas kultūra</w:t>
      </w:r>
      <w:r w:rsidR="004344E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758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 uz pierādījumiem balstīt</w:t>
      </w:r>
      <w:r w:rsidR="004344E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rīcība tās ieviešanai</w:t>
      </w:r>
      <w:r w:rsidR="00F1353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sistēma zināšanu un mācīšanās pieredzes apkopošanai</w:t>
      </w:r>
      <w:r w:rsidR="00FE0F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savstarpējai pieredzes apmaiņai, mācī</w:t>
      </w:r>
      <w:r w:rsidR="00232B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š</w:t>
      </w:r>
      <w:r w:rsidR="00FE0F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anās ar un no ārējās vides </w:t>
      </w:r>
      <w:r w:rsidR="00232B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lielākām mācīšanās sistēmām, līderība par mācīšanos. </w:t>
      </w:r>
    </w:p>
    <w:p w14:paraId="4B045BB0" w14:textId="77777777" w:rsidR="00C10A50" w:rsidRPr="005665A8" w:rsidRDefault="00F07682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C13725" w:rsidRPr="00C137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ĀPII stratēģiskās attīstības p</w:t>
      </w:r>
      <w:r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rioritāšu izvirzīšanai izmantota valstiski un pašvaldības kontekstā nozīmīgu dokumentu analīze, iestādes darba </w:t>
      </w:r>
      <w:proofErr w:type="spellStart"/>
      <w:r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pašvērtēšanas</w:t>
      </w:r>
      <w:proofErr w:type="spellEnd"/>
      <w:r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datu analīzes rezultāti </w:t>
      </w:r>
      <w:r w:rsidR="004B0E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jomās:</w:t>
      </w:r>
      <w:r w:rsidR="002C35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1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“Atbilstība mērķiem”,  “Kvalitatīvas mācības”, </w:t>
      </w:r>
      <w:r w:rsidR="00C60D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“iekļaujoša vide” un “Laba pārvaldība</w:t>
      </w:r>
      <w:r w:rsidR="006F7E3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="00C10A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Datu ieguves avoti: </w:t>
      </w:r>
      <w:r w:rsidR="00C10A50"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darbinieku un  izglītojamo likumisko pārstāvju EDURIO aptaujas</w:t>
      </w:r>
      <w:r w:rsidR="00C10A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proofErr w:type="spellStart"/>
      <w:r w:rsidR="00C10A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fokusgrupu</w:t>
      </w:r>
      <w:proofErr w:type="spellEnd"/>
      <w:r w:rsidR="00C10A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diskusijas, dokumentu analīze. </w:t>
      </w:r>
      <w:r w:rsidR="00C10A50" w:rsidRPr="00F076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realizācija balstīta uz secīgu, katram gadam izvirzīto prioritāšu un rīcības virzienu izpildi.</w:t>
      </w:r>
      <w:r w:rsidR="00C10A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C10A50" w:rsidRPr="005665A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iestādes darbības transformācija uz mācīšanās organizācijā darbības pamatprincipiem.</w:t>
      </w:r>
    </w:p>
    <w:p w14:paraId="013E4F60" w14:textId="77777777" w:rsidR="00C10A50" w:rsidRPr="00125AEF" w:rsidRDefault="00C10A50" w:rsidP="00C10A50">
      <w:pPr>
        <w:pStyle w:val="Sarakstarindkopa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Atbalst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izglītojamajiem atbilstoši viņu spējām un vajadzībām.</w:t>
      </w:r>
    </w:p>
    <w:p w14:paraId="4E77C095" w14:textId="77777777" w:rsidR="00C10A50" w:rsidRDefault="00C10A50" w:rsidP="00C10A50">
      <w:pPr>
        <w:pStyle w:val="Sarakstarindkopa"/>
        <w:numPr>
          <w:ilvl w:val="0"/>
          <w:numId w:val="4"/>
        </w:numPr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 infrastruktūra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resurs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pilnveidošana, nodrošinot</w:t>
      </w: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izglītojamajiem </w:t>
      </w:r>
      <w:r w:rsidRPr="00125AE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jēgpilnu laika pavadīšanu iestādē. </w:t>
      </w:r>
    </w:p>
    <w:p w14:paraId="6324027F" w14:textId="77777777" w:rsidR="00C10A50" w:rsidRPr="00125AEF" w:rsidRDefault="00C10A50" w:rsidP="00C10A50">
      <w:pPr>
        <w:pStyle w:val="Sarakstarindkopa"/>
        <w:numPr>
          <w:ilvl w:val="0"/>
          <w:numId w:val="4"/>
        </w:numPr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Sadarbība </w:t>
      </w:r>
    </w:p>
    <w:p w14:paraId="44B70CA2" w14:textId="7780BCCB" w:rsidR="00C10A50" w:rsidRDefault="00C10A50" w:rsidP="00C13725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2A5E53F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43A292F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BBE4F5F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77ABF67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1326FBA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54C790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5686FFF" w14:textId="26F4FB2D" w:rsidR="009E265F" w:rsidRDefault="009D15BD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0"/>
    </w:p>
    <w:p w14:paraId="3AA37304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FD371BA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0493CC8" w14:textId="77777777" w:rsidR="00A61803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233707E" w14:textId="77777777" w:rsidR="00A61803" w:rsidRPr="00125AEF" w:rsidRDefault="00A61803" w:rsidP="00C10A50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5CBFCA9" w14:textId="77777777" w:rsidR="00D872DF" w:rsidRPr="007D17C8" w:rsidRDefault="001B34FB" w:rsidP="00D872DF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D1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UZDEVUMI UN SASNIEDZAMIE REZULTĀTI</w:t>
      </w:r>
    </w:p>
    <w:p w14:paraId="577EC207" w14:textId="77777777" w:rsidR="00311807" w:rsidRPr="007D17C8" w:rsidRDefault="00311807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4E66507" w14:textId="111E3CE3" w:rsidR="00DD6335" w:rsidRPr="00CC17FF" w:rsidRDefault="00125AE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FB13ED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</w:t>
      </w:r>
      <w:r w:rsidR="00D31EC3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="00FB13ED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kvalitāti nodrošinošo</w:t>
      </w:r>
      <w:r w:rsidR="005C799E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="00FB13ED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jomu</w:t>
      </w:r>
      <w:r w:rsidR="00237F69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1" w:name="_Hlk130100805"/>
      <w:r w:rsidR="005C799E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1"/>
      <w:r w:rsidR="00370445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 w:rsidRPr="007D17C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 raksturojošie</w:t>
      </w:r>
      <w:r w:rsidR="00311807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 w:rsidRPr="00CC17F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9610F0" w:rsidRDefault="00A976F3" w:rsidP="001A15A1">
      <w:pPr>
        <w:pStyle w:val="Sarakstarindkop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F0"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9610F0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2" w:name="_Hlk130099933"/>
      <w:r w:rsidR="001564C5" w:rsidRPr="009610F0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9610F0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9610F0">
        <w:rPr>
          <w:rFonts w:ascii="Times New Roman" w:hAnsi="Times New Roman" w:cs="Times New Roman"/>
          <w:b/>
          <w:sz w:val="24"/>
          <w:szCs w:val="24"/>
        </w:rPr>
        <w:t>”</w:t>
      </w:r>
      <w:bookmarkStart w:id="13" w:name="_Hlk130036117"/>
      <w:r w:rsidR="00682A4B" w:rsidRPr="009610F0">
        <w:rPr>
          <w:rFonts w:ascii="Times New Roman" w:hAnsi="Times New Roman" w:cs="Times New Roman"/>
          <w:sz w:val="24"/>
          <w:szCs w:val="24"/>
        </w:rPr>
        <w:t>,</w:t>
      </w:r>
      <w:r w:rsidR="00682A4B" w:rsidRPr="009610F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2"/>
      <w:r w:rsidR="00682A4B" w:rsidRPr="009610F0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14" w:name="_Hlk130100924"/>
      <w:bookmarkEnd w:id="13"/>
      <w:r w:rsidR="00F70214" w:rsidRPr="009610F0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 w:rsidRPr="009610F0">
        <w:rPr>
          <w:rFonts w:ascii="Times New Roman" w:hAnsi="Times New Roman" w:cs="Times New Roman"/>
          <w:sz w:val="24"/>
          <w:szCs w:val="24"/>
        </w:rPr>
        <w:t xml:space="preserve">: </w:t>
      </w:r>
      <w:bookmarkEnd w:id="14"/>
      <w:r w:rsidR="001B1A19" w:rsidRPr="009610F0">
        <w:rPr>
          <w:rFonts w:ascii="Times New Roman" w:hAnsi="Times New Roman" w:cs="Times New Roman"/>
          <w:sz w:val="24"/>
          <w:szCs w:val="24"/>
        </w:rPr>
        <w:t>“K</w:t>
      </w:r>
      <w:r w:rsidR="00682A4B" w:rsidRPr="009610F0">
        <w:rPr>
          <w:rFonts w:ascii="Times New Roman" w:hAnsi="Times New Roman" w:cs="Times New Roman"/>
          <w:sz w:val="24"/>
          <w:szCs w:val="24"/>
        </w:rPr>
        <w:t>ompetences un sasniegumi</w:t>
      </w:r>
      <w:r w:rsidR="001F7BBE" w:rsidRPr="009610F0">
        <w:rPr>
          <w:rFonts w:ascii="Times New Roman" w:hAnsi="Times New Roman" w:cs="Times New Roman"/>
          <w:sz w:val="24"/>
          <w:szCs w:val="24"/>
        </w:rPr>
        <w:t xml:space="preserve"> </w:t>
      </w:r>
      <w:r w:rsidR="008404C9" w:rsidRPr="009610F0">
        <w:rPr>
          <w:rFonts w:ascii="Times New Roman" w:hAnsi="Times New Roman" w:cs="Times New Roman"/>
          <w:sz w:val="24"/>
          <w:szCs w:val="24"/>
        </w:rPr>
        <w:t>(1.1.)</w:t>
      </w:r>
      <w:r w:rsidR="001B1A19" w:rsidRPr="009610F0">
        <w:rPr>
          <w:rFonts w:ascii="Times New Roman" w:hAnsi="Times New Roman" w:cs="Times New Roman"/>
          <w:sz w:val="24"/>
          <w:szCs w:val="24"/>
        </w:rPr>
        <w:t>,</w:t>
      </w:r>
      <w:r w:rsidR="00682A4B" w:rsidRPr="009610F0">
        <w:rPr>
          <w:rFonts w:ascii="Times New Roman" w:hAnsi="Times New Roman" w:cs="Times New Roman"/>
          <w:sz w:val="24"/>
          <w:szCs w:val="24"/>
        </w:rPr>
        <w:t xml:space="preserve"> </w:t>
      </w:r>
      <w:r w:rsidR="001B1A19" w:rsidRPr="009610F0">
        <w:rPr>
          <w:rFonts w:ascii="Times New Roman" w:hAnsi="Times New Roman" w:cs="Times New Roman"/>
          <w:sz w:val="24"/>
          <w:szCs w:val="24"/>
        </w:rPr>
        <w:t>“I</w:t>
      </w:r>
      <w:r w:rsidR="00682A4B" w:rsidRPr="009610F0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 w:rsidRPr="009610F0">
        <w:rPr>
          <w:rFonts w:ascii="Times New Roman" w:hAnsi="Times New Roman" w:cs="Times New Roman"/>
          <w:sz w:val="24"/>
          <w:szCs w:val="24"/>
        </w:rPr>
        <w:t>”</w:t>
      </w:r>
      <w:r w:rsidR="00682A4B" w:rsidRPr="009610F0">
        <w:rPr>
          <w:rFonts w:ascii="Times New Roman" w:hAnsi="Times New Roman" w:cs="Times New Roman"/>
          <w:sz w:val="24"/>
          <w:szCs w:val="24"/>
        </w:rPr>
        <w:t xml:space="preserve"> </w:t>
      </w:r>
      <w:r w:rsidR="00764F4E" w:rsidRPr="009610F0">
        <w:rPr>
          <w:rFonts w:ascii="Times New Roman" w:hAnsi="Times New Roman" w:cs="Times New Roman"/>
          <w:sz w:val="24"/>
          <w:szCs w:val="24"/>
        </w:rPr>
        <w:t>(1.</w:t>
      </w:r>
      <w:r w:rsidR="00C154DE" w:rsidRPr="009610F0">
        <w:rPr>
          <w:rFonts w:ascii="Times New Roman" w:hAnsi="Times New Roman" w:cs="Times New Roman"/>
          <w:sz w:val="24"/>
          <w:szCs w:val="24"/>
        </w:rPr>
        <w:t>2</w:t>
      </w:r>
      <w:r w:rsidR="00764F4E" w:rsidRPr="009610F0">
        <w:rPr>
          <w:rFonts w:ascii="Times New Roman" w:hAnsi="Times New Roman" w:cs="Times New Roman"/>
          <w:sz w:val="24"/>
          <w:szCs w:val="24"/>
        </w:rPr>
        <w:t>.</w:t>
      </w:r>
      <w:r w:rsidR="00C154DE" w:rsidRPr="009610F0">
        <w:rPr>
          <w:rFonts w:ascii="Times New Roman" w:hAnsi="Times New Roman" w:cs="Times New Roman"/>
          <w:sz w:val="24"/>
          <w:szCs w:val="24"/>
        </w:rPr>
        <w:t>)</w:t>
      </w:r>
      <w:r w:rsidR="00682A4B" w:rsidRPr="009610F0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 w:rsidRPr="009610F0">
        <w:rPr>
          <w:rFonts w:ascii="Times New Roman" w:hAnsi="Times New Roman" w:cs="Times New Roman"/>
          <w:sz w:val="24"/>
          <w:szCs w:val="24"/>
        </w:rPr>
        <w:t>“V</w:t>
      </w:r>
      <w:r w:rsidR="00682A4B" w:rsidRPr="009610F0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 w:rsidRPr="009610F0">
        <w:rPr>
          <w:rFonts w:ascii="Times New Roman" w:hAnsi="Times New Roman" w:cs="Times New Roman"/>
          <w:sz w:val="24"/>
          <w:szCs w:val="24"/>
        </w:rPr>
        <w:t>”</w:t>
      </w:r>
      <w:r w:rsidR="00CE449F" w:rsidRPr="009610F0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 w:rsidRPr="009610F0">
        <w:rPr>
          <w:rFonts w:ascii="Times New Roman" w:hAnsi="Times New Roman" w:cs="Times New Roman"/>
          <w:sz w:val="24"/>
          <w:szCs w:val="24"/>
        </w:rPr>
        <w:t>3.</w:t>
      </w:r>
      <w:r w:rsidR="00CE449F" w:rsidRPr="009610F0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Reatabul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5245"/>
        <w:gridCol w:w="2126"/>
      </w:tblGrid>
      <w:tr w:rsidR="003C1A81" w:rsidRPr="00E3457C" w14:paraId="0C3531D9" w14:textId="77777777" w:rsidTr="00B00A06">
        <w:trPr>
          <w:trHeight w:val="1500"/>
          <w:tblHeader/>
        </w:trPr>
        <w:tc>
          <w:tcPr>
            <w:tcW w:w="2410" w:type="dxa"/>
            <w:vAlign w:val="center"/>
          </w:tcPr>
          <w:p w14:paraId="096495BD" w14:textId="77777777" w:rsidR="00F70214" w:rsidRPr="00B00A06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Kritērij</w:t>
            </w:r>
            <w:r w:rsidR="00D53662"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00A06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4678" w:type="dxa"/>
            <w:vAlign w:val="center"/>
          </w:tcPr>
          <w:p w14:paraId="68164821" w14:textId="77777777" w:rsidR="003C1A81" w:rsidRPr="00B00A06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245" w:type="dxa"/>
            <w:vAlign w:val="center"/>
          </w:tcPr>
          <w:p w14:paraId="02754A68" w14:textId="77777777" w:rsidR="003C1A81" w:rsidRPr="00B00A06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00A06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00A06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EB628D" w:rsidRPr="00E3457C" w14:paraId="5453EF6D" w14:textId="77777777" w:rsidTr="00EB628D">
        <w:trPr>
          <w:trHeight w:val="328"/>
          <w:tblHeader/>
        </w:trPr>
        <w:tc>
          <w:tcPr>
            <w:tcW w:w="14459" w:type="dxa"/>
            <w:gridSpan w:val="4"/>
            <w:vAlign w:val="center"/>
          </w:tcPr>
          <w:p w14:paraId="20A42609" w14:textId="41C4A21E" w:rsidR="00EB628D" w:rsidRPr="00B00A06" w:rsidRDefault="00EB628D" w:rsidP="00EB628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00A0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00A06">
              <w:rPr>
                <w:rFonts w:ascii="Times New Roman" w:hAnsi="Times New Roman" w:cs="Times New Roman"/>
                <w:b/>
              </w:rPr>
              <w:t>. Kritērijs “</w:t>
            </w:r>
            <w:r>
              <w:rPr>
                <w:rFonts w:ascii="Times New Roman" w:hAnsi="Times New Roman" w:cs="Times New Roman"/>
                <w:b/>
              </w:rPr>
              <w:t>Kompetences un sasniegumi</w:t>
            </w:r>
            <w:r w:rsidRPr="00B00A06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EB628D" w:rsidRPr="00E3457C" w14:paraId="50F79F8E" w14:textId="77777777" w:rsidTr="00A12CF9">
        <w:trPr>
          <w:trHeight w:val="1134"/>
          <w:tblHeader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EB3DE02" w14:textId="76782DC1" w:rsidR="00EB628D" w:rsidRPr="00B00A06" w:rsidRDefault="00EB628D" w:rsidP="007D764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  <w:r w:rsidR="007D764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1.1.Audzināšanas darba prioritāro virzienu noteikšanā ir iesaistītas visas </w:t>
            </w:r>
            <w:proofErr w:type="spellStart"/>
            <w:r w:rsidR="007D764C">
              <w:rPr>
                <w:rFonts w:ascii="Times New Roman" w:eastAsia="Calibri" w:hAnsi="Times New Roman" w:cs="Times New Roman"/>
                <w:shd w:val="clear" w:color="auto" w:fill="FFFFFF"/>
              </w:rPr>
              <w:t>mērķgrupas</w:t>
            </w:r>
            <w:proofErr w:type="spellEnd"/>
            <w:r w:rsidR="007D764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sasniedzamie rezultāti izvirzīti, balstoties uz datiem un informāciju.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FAE" w14:textId="456B389C" w:rsidR="00EB628D" w:rsidRPr="00B00A06" w:rsidRDefault="007D764C" w:rsidP="007D7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Veikt  pedagogu un vecāku aptauju par audzināšanas darbības virzieniem, lai noskaidrotu to aktualitāti un plānotu pasākumus atbilstoši vajadzībām.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E98" w14:textId="2427A53A" w:rsidR="00EB628D" w:rsidRPr="00B00A06" w:rsidRDefault="007D764C" w:rsidP="007D7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Izstrādāts audzināšanas plāns, kas ir aktuāls visām iesaistītajām pusēm.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BCC020" w14:textId="77777777" w:rsidR="00841662" w:rsidRDefault="00841662" w:rsidP="00E77265">
            <w:pPr>
              <w:rPr>
                <w:rFonts w:ascii="Times New Roman" w:hAnsi="Times New Roman" w:cs="Times New Roman"/>
                <w:b/>
              </w:rPr>
            </w:pPr>
          </w:p>
          <w:p w14:paraId="76DE3116" w14:textId="32C76430" w:rsidR="00E77265" w:rsidRPr="00A12CF9" w:rsidRDefault="00E77265" w:rsidP="00E77265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78AF587D" w14:textId="77777777" w:rsidR="00841662" w:rsidRDefault="00E77265" w:rsidP="00E77265">
            <w:pPr>
              <w:rPr>
                <w:rFonts w:ascii="Times New Roman" w:hAnsi="Times New Roman" w:cs="Times New Roman"/>
              </w:rPr>
            </w:pPr>
            <w:r w:rsidRPr="00D37883">
              <w:rPr>
                <w:rFonts w:ascii="Times New Roman" w:hAnsi="Times New Roman" w:cs="Times New Roman"/>
              </w:rPr>
              <w:t>U8.1.2.</w:t>
            </w:r>
          </w:p>
          <w:p w14:paraId="450E2256" w14:textId="79E2BE8C" w:rsidR="00E77265" w:rsidRPr="00D37883" w:rsidRDefault="00E77265" w:rsidP="00E77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Pr="00D37883">
              <w:rPr>
                <w:rFonts w:ascii="Times New Roman" w:hAnsi="Times New Roman" w:cs="Times New Roman"/>
              </w:rPr>
              <w:t>8.1.2.3.</w:t>
            </w:r>
          </w:p>
          <w:p w14:paraId="05741288" w14:textId="77777777" w:rsidR="00EB628D" w:rsidRPr="00B00A06" w:rsidRDefault="00EB628D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7D764C" w:rsidRPr="00E3457C" w14:paraId="7F5C6BB3" w14:textId="77777777" w:rsidTr="00A12CF9">
        <w:trPr>
          <w:trHeight w:val="188"/>
          <w:tblHeader/>
        </w:trPr>
        <w:tc>
          <w:tcPr>
            <w:tcW w:w="12333" w:type="dxa"/>
            <w:gridSpan w:val="3"/>
            <w:tcBorders>
              <w:top w:val="single" w:sz="4" w:space="0" w:color="auto"/>
            </w:tcBorders>
            <w:vAlign w:val="center"/>
          </w:tcPr>
          <w:p w14:paraId="58B90F61" w14:textId="4AB64043" w:rsidR="007D764C" w:rsidRDefault="007D764C" w:rsidP="007D764C">
            <w:pPr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B00A06">
              <w:rPr>
                <w:rFonts w:ascii="Times New Roman" w:hAnsi="Times New Roman" w:cs="Times New Roman"/>
                <w:b/>
              </w:rPr>
              <w:t>. Kritērijs “</w:t>
            </w:r>
            <w:r>
              <w:rPr>
                <w:rFonts w:ascii="Times New Roman" w:hAnsi="Times New Roman" w:cs="Times New Roman"/>
                <w:b/>
              </w:rPr>
              <w:t>Izglītības turpināšana un nodarbinātība</w:t>
            </w:r>
            <w:r w:rsidRPr="00B00A06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126" w:type="dxa"/>
          </w:tcPr>
          <w:p w14:paraId="4E8FD7F3" w14:textId="77777777" w:rsidR="007D764C" w:rsidRPr="00B00A06" w:rsidRDefault="007D764C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7D764C" w:rsidRPr="00E3457C" w14:paraId="0E488803" w14:textId="77777777" w:rsidTr="007D764C">
        <w:trPr>
          <w:trHeight w:val="188"/>
          <w:tblHeader/>
        </w:trPr>
        <w:tc>
          <w:tcPr>
            <w:tcW w:w="2410" w:type="dxa"/>
            <w:vAlign w:val="center"/>
          </w:tcPr>
          <w:p w14:paraId="4EED8192" w14:textId="4F1C0ED3" w:rsidR="007D764C" w:rsidRDefault="007D764C" w:rsidP="007D764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1.2.1Izglītības iestādē tiek veikts mērķtiecīgs darbs ar izglītojamajiem, kuriem ir zemi mācību sasniegumi, lai novērstu atkārtota mācību gada iespējamību. </w:t>
            </w:r>
          </w:p>
        </w:tc>
        <w:tc>
          <w:tcPr>
            <w:tcW w:w="4678" w:type="dxa"/>
            <w:vAlign w:val="center"/>
          </w:tcPr>
          <w:p w14:paraId="0890A884" w14:textId="704642E9" w:rsidR="007D764C" w:rsidRDefault="00E77265" w:rsidP="007D7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Pedagogi veic laicīgu izglītojamo diagnostiku, lai nepieciešamības gadījumā, pēc iespējas ātrāk nodrošinātu individuālu atbalstu mācību procesā. </w:t>
            </w:r>
          </w:p>
        </w:tc>
        <w:tc>
          <w:tcPr>
            <w:tcW w:w="5245" w:type="dxa"/>
            <w:vAlign w:val="center"/>
          </w:tcPr>
          <w:p w14:paraId="309D87B3" w14:textId="0448F512" w:rsidR="007D764C" w:rsidRDefault="00E77265" w:rsidP="007D7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nav izglītojamo, kuriem nepieciešams pagarināt mācības pirmsskolā par vienu gadu. </w:t>
            </w:r>
          </w:p>
        </w:tc>
        <w:tc>
          <w:tcPr>
            <w:tcW w:w="2126" w:type="dxa"/>
          </w:tcPr>
          <w:p w14:paraId="10B633FF" w14:textId="77777777" w:rsidR="00841662" w:rsidRDefault="00841662" w:rsidP="00E77265">
            <w:pPr>
              <w:rPr>
                <w:rFonts w:ascii="Times New Roman" w:hAnsi="Times New Roman" w:cs="Times New Roman"/>
                <w:b/>
              </w:rPr>
            </w:pPr>
          </w:p>
          <w:p w14:paraId="5E8BAED0" w14:textId="13154A13" w:rsidR="00E77265" w:rsidRPr="00A12CF9" w:rsidRDefault="00E77265" w:rsidP="00E77265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6A0EBFD7" w14:textId="77777777" w:rsidR="00841662" w:rsidRDefault="00E77265" w:rsidP="00E77265">
            <w:pPr>
              <w:rPr>
                <w:rFonts w:ascii="Times New Roman" w:hAnsi="Times New Roman" w:cs="Times New Roman"/>
              </w:rPr>
            </w:pPr>
            <w:r w:rsidRPr="00D37883">
              <w:rPr>
                <w:rFonts w:ascii="Times New Roman" w:hAnsi="Times New Roman" w:cs="Times New Roman"/>
              </w:rPr>
              <w:t>U8.1.2.</w:t>
            </w:r>
          </w:p>
          <w:p w14:paraId="2FBE4345" w14:textId="52E299F5" w:rsidR="00E77265" w:rsidRPr="00D37883" w:rsidRDefault="00E77265" w:rsidP="00E77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Pr="00D37883">
              <w:rPr>
                <w:rFonts w:ascii="Times New Roman" w:hAnsi="Times New Roman" w:cs="Times New Roman"/>
              </w:rPr>
              <w:t>8.1.2.3.</w:t>
            </w:r>
          </w:p>
          <w:p w14:paraId="266BBD43" w14:textId="77777777" w:rsidR="007D764C" w:rsidRPr="00B00A06" w:rsidRDefault="007D764C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D53662" w:rsidRPr="00E3457C" w14:paraId="083E26A9" w14:textId="77777777" w:rsidTr="00543250">
        <w:tc>
          <w:tcPr>
            <w:tcW w:w="14459" w:type="dxa"/>
            <w:gridSpan w:val="4"/>
          </w:tcPr>
          <w:p w14:paraId="2C104BF1" w14:textId="77777777" w:rsidR="00D53662" w:rsidRPr="00B00A06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6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B00A06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EB628D" w:rsidRPr="00E3457C" w14:paraId="0FC38959" w14:textId="77777777" w:rsidTr="00543250">
        <w:tc>
          <w:tcPr>
            <w:tcW w:w="2410" w:type="dxa"/>
          </w:tcPr>
          <w:p w14:paraId="29D236B0" w14:textId="667B5B0A" w:rsidR="00EB628D" w:rsidRPr="001812CB" w:rsidRDefault="00EB628D" w:rsidP="00717998">
            <w:pPr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hAnsi="Times New Roman" w:cs="Times New Roman"/>
              </w:rPr>
              <w:t>1.3.</w:t>
            </w:r>
            <w:r w:rsidR="00841662">
              <w:rPr>
                <w:rFonts w:ascii="Times New Roman" w:hAnsi="Times New Roman" w:cs="Times New Roman"/>
              </w:rPr>
              <w:t>1</w:t>
            </w:r>
            <w:r w:rsidRPr="001812CB">
              <w:rPr>
                <w:rFonts w:ascii="Times New Roman" w:hAnsi="Times New Roman" w:cs="Times New Roman"/>
              </w:rPr>
              <w:t>. Taisnīga un vienlīdzīga attieksme.</w:t>
            </w:r>
          </w:p>
        </w:tc>
        <w:tc>
          <w:tcPr>
            <w:tcW w:w="4678" w:type="dxa"/>
          </w:tcPr>
          <w:p w14:paraId="0088BB75" w14:textId="1D02F8E8" w:rsidR="00EB628D" w:rsidRPr="001812CB" w:rsidRDefault="00EB628D" w:rsidP="00846AF7">
            <w:pPr>
              <w:jc w:val="both"/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hAnsi="Times New Roman" w:cs="Times New Roman"/>
              </w:rPr>
              <w:t>Nodrošināt rīcības plāna izstrādi par apcelšanas vai aizskaršanas gadījumiem. Visiem darbiniekiem zināt šo plānu, pamanīt apcelšanas un aizskaršanas gadījumus un tos nekavējoties risināt.</w:t>
            </w:r>
          </w:p>
        </w:tc>
        <w:tc>
          <w:tcPr>
            <w:tcW w:w="5245" w:type="dxa"/>
          </w:tcPr>
          <w:p w14:paraId="188C2FDA" w14:textId="3F9E059A" w:rsidR="00EB628D" w:rsidRPr="001812CB" w:rsidRDefault="00EB628D" w:rsidP="00846AF7">
            <w:pPr>
              <w:jc w:val="both"/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hAnsi="Times New Roman" w:cs="Times New Roman"/>
              </w:rPr>
              <w:t>Nodrošināta vienlīdzīga attieksme, nav diskriminējošu apstākļu.</w:t>
            </w:r>
          </w:p>
        </w:tc>
        <w:tc>
          <w:tcPr>
            <w:tcW w:w="2126" w:type="dxa"/>
          </w:tcPr>
          <w:p w14:paraId="44DFDA21" w14:textId="77777777" w:rsidR="00841662" w:rsidRDefault="00841662" w:rsidP="00EB42F2">
            <w:pPr>
              <w:rPr>
                <w:rFonts w:ascii="Times New Roman" w:hAnsi="Times New Roman" w:cs="Times New Roman"/>
                <w:b/>
              </w:rPr>
            </w:pPr>
          </w:p>
          <w:p w14:paraId="4DE286B8" w14:textId="3864EE43" w:rsidR="00EB42F2" w:rsidRPr="00A12CF9" w:rsidRDefault="00EB42F2" w:rsidP="00EB42F2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0CA2834C" w14:textId="77777777" w:rsidR="00942385" w:rsidRDefault="00EB42F2" w:rsidP="00EB42F2">
            <w:pPr>
              <w:rPr>
                <w:rFonts w:ascii="Times New Roman" w:hAnsi="Times New Roman" w:cs="Times New Roman"/>
              </w:rPr>
            </w:pPr>
            <w:r w:rsidRPr="00D37883">
              <w:rPr>
                <w:rFonts w:ascii="Times New Roman" w:hAnsi="Times New Roman" w:cs="Times New Roman"/>
              </w:rPr>
              <w:t>U8.1.2.</w:t>
            </w:r>
          </w:p>
          <w:p w14:paraId="065712E5" w14:textId="45C40938" w:rsidR="00EB42F2" w:rsidRPr="00D37883" w:rsidRDefault="00EB42F2" w:rsidP="00EB4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Pr="00D37883">
              <w:rPr>
                <w:rFonts w:ascii="Times New Roman" w:hAnsi="Times New Roman" w:cs="Times New Roman"/>
              </w:rPr>
              <w:t>8.1.2.3.</w:t>
            </w:r>
          </w:p>
          <w:p w14:paraId="55148873" w14:textId="77777777" w:rsidR="00EB628D" w:rsidRPr="00E3457C" w:rsidRDefault="00EB628D" w:rsidP="0071799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E56E4E6" w14:textId="77777777" w:rsidR="00543250" w:rsidRPr="00E3457C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91B4031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E9D21ED" w14:textId="77777777" w:rsidR="00A61803" w:rsidRPr="00E3457C" w:rsidRDefault="00A61803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6BC82DC" w14:textId="77777777" w:rsidR="00543250" w:rsidRPr="00E3457C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78C3CB" w14:textId="557A7A8E" w:rsidR="00E0106A" w:rsidRPr="001812CB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CB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A976F3" w:rsidRPr="001812CB">
        <w:rPr>
          <w:rFonts w:ascii="Times New Roman" w:hAnsi="Times New Roman" w:cs="Times New Roman"/>
          <w:b/>
          <w:sz w:val="24"/>
          <w:szCs w:val="24"/>
        </w:rPr>
        <w:t>j</w:t>
      </w:r>
      <w:r w:rsidRPr="001812CB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15" w:name="_Hlk130100016"/>
      <w:r w:rsidRPr="001812CB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1812CB">
        <w:rPr>
          <w:rFonts w:ascii="Times New Roman" w:hAnsi="Times New Roman" w:cs="Times New Roman"/>
          <w:sz w:val="24"/>
          <w:szCs w:val="24"/>
        </w:rPr>
        <w:t>,</w:t>
      </w:r>
      <w:r w:rsidR="00A2069A" w:rsidRPr="001812C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5"/>
      <w:r w:rsidR="00A2069A" w:rsidRPr="001812CB">
        <w:rPr>
          <w:rFonts w:ascii="Times New Roman" w:hAnsi="Times New Roman" w:cs="Times New Roman"/>
          <w:sz w:val="24"/>
          <w:szCs w:val="24"/>
        </w:rPr>
        <w:t>ko raksturo</w:t>
      </w:r>
      <w:r w:rsidRPr="001812C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6" w:name="_Hlk130101042"/>
      <w:r w:rsidR="00311807" w:rsidRPr="001812CB">
        <w:rPr>
          <w:rFonts w:ascii="Times New Roman" w:hAnsi="Times New Roman" w:cs="Times New Roman"/>
          <w:sz w:val="24"/>
          <w:szCs w:val="24"/>
        </w:rPr>
        <w:t>kritērij</w:t>
      </w:r>
      <w:r w:rsidR="003460AF" w:rsidRPr="001812CB">
        <w:rPr>
          <w:rFonts w:ascii="Times New Roman" w:hAnsi="Times New Roman" w:cs="Times New Roman"/>
          <w:sz w:val="24"/>
          <w:szCs w:val="24"/>
        </w:rPr>
        <w:t>i</w:t>
      </w:r>
      <w:r w:rsidR="00311807" w:rsidRPr="001812CB">
        <w:rPr>
          <w:rFonts w:ascii="Times New Roman" w:hAnsi="Times New Roman" w:cs="Times New Roman"/>
          <w:sz w:val="24"/>
          <w:szCs w:val="24"/>
        </w:rPr>
        <w:t>/rīcības virzieni</w:t>
      </w:r>
      <w:bookmarkEnd w:id="16"/>
      <w:r w:rsidR="00311807" w:rsidRPr="001812CB">
        <w:rPr>
          <w:rFonts w:ascii="Times New Roman" w:hAnsi="Times New Roman" w:cs="Times New Roman"/>
          <w:sz w:val="24"/>
          <w:szCs w:val="24"/>
        </w:rPr>
        <w:t>:</w:t>
      </w:r>
      <w:r w:rsidR="00311807" w:rsidRPr="0018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 w:rsidRPr="001812CB">
        <w:rPr>
          <w:rFonts w:ascii="Times New Roman" w:hAnsi="Times New Roman" w:cs="Times New Roman"/>
          <w:sz w:val="24"/>
          <w:szCs w:val="24"/>
        </w:rPr>
        <w:t>“M</w:t>
      </w:r>
      <w:r w:rsidR="007B636F" w:rsidRPr="001812CB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 w:rsidRPr="001812CB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 w:rsidRPr="001812CB">
        <w:rPr>
          <w:rFonts w:ascii="Times New Roman" w:hAnsi="Times New Roman" w:cs="Times New Roman"/>
          <w:sz w:val="24"/>
          <w:szCs w:val="24"/>
        </w:rPr>
        <w:t>, “P</w:t>
      </w:r>
      <w:r w:rsidR="007B636F" w:rsidRPr="001812CB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 w:rsidRPr="001812CB">
        <w:rPr>
          <w:rFonts w:ascii="Times New Roman" w:hAnsi="Times New Roman" w:cs="Times New Roman"/>
          <w:sz w:val="24"/>
          <w:szCs w:val="24"/>
        </w:rPr>
        <w:t>”</w:t>
      </w:r>
      <w:r w:rsidR="00252ABD" w:rsidRPr="001812CB">
        <w:rPr>
          <w:rFonts w:ascii="Times New Roman" w:hAnsi="Times New Roman" w:cs="Times New Roman"/>
          <w:sz w:val="24"/>
          <w:szCs w:val="24"/>
        </w:rPr>
        <w:t xml:space="preserve"> </w:t>
      </w:r>
      <w:r w:rsidR="00C01911" w:rsidRPr="001812CB">
        <w:rPr>
          <w:rFonts w:ascii="Times New Roman" w:hAnsi="Times New Roman" w:cs="Times New Roman"/>
          <w:sz w:val="24"/>
          <w:szCs w:val="24"/>
        </w:rPr>
        <w:t>(</w:t>
      </w:r>
      <w:r w:rsidR="00252ABD" w:rsidRPr="001812CB">
        <w:rPr>
          <w:rFonts w:ascii="Times New Roman" w:hAnsi="Times New Roman" w:cs="Times New Roman"/>
          <w:sz w:val="24"/>
          <w:szCs w:val="24"/>
        </w:rPr>
        <w:t>2.</w:t>
      </w:r>
      <w:r w:rsidR="005500BC" w:rsidRPr="001812CB">
        <w:rPr>
          <w:rFonts w:ascii="Times New Roman" w:hAnsi="Times New Roman" w:cs="Times New Roman"/>
          <w:sz w:val="24"/>
          <w:szCs w:val="24"/>
        </w:rPr>
        <w:t>2.</w:t>
      </w:r>
      <w:r w:rsidR="00133299" w:rsidRPr="001812CB">
        <w:rPr>
          <w:rFonts w:ascii="Times New Roman" w:hAnsi="Times New Roman" w:cs="Times New Roman"/>
          <w:sz w:val="24"/>
          <w:szCs w:val="24"/>
        </w:rPr>
        <w:t>)</w:t>
      </w:r>
      <w:r w:rsidR="00A2069A" w:rsidRPr="001812CB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1812CB">
        <w:rPr>
          <w:rFonts w:ascii="Times New Roman" w:hAnsi="Times New Roman" w:cs="Times New Roman"/>
          <w:sz w:val="24"/>
          <w:szCs w:val="24"/>
        </w:rPr>
        <w:t xml:space="preserve"> </w:t>
      </w:r>
      <w:r w:rsidR="00621588" w:rsidRPr="001812CB">
        <w:rPr>
          <w:rFonts w:ascii="Times New Roman" w:hAnsi="Times New Roman" w:cs="Times New Roman"/>
          <w:sz w:val="24"/>
          <w:szCs w:val="24"/>
        </w:rPr>
        <w:t>“I</w:t>
      </w:r>
      <w:r w:rsidR="007B636F" w:rsidRPr="001812CB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 w:rsidRPr="001812CB">
        <w:rPr>
          <w:rFonts w:ascii="Times New Roman" w:hAnsi="Times New Roman" w:cs="Times New Roman"/>
          <w:sz w:val="24"/>
          <w:szCs w:val="24"/>
        </w:rPr>
        <w:t>”</w:t>
      </w:r>
      <w:r w:rsidR="005500BC" w:rsidRPr="001812CB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 w:rsidRPr="001812CB">
        <w:rPr>
          <w:rFonts w:ascii="Times New Roman" w:hAnsi="Times New Roman" w:cs="Times New Roman"/>
          <w:sz w:val="24"/>
          <w:szCs w:val="24"/>
        </w:rPr>
        <w:t>.</w:t>
      </w:r>
      <w:r w:rsidR="007B636F" w:rsidRPr="001812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Reatabul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4678"/>
        <w:gridCol w:w="2268"/>
      </w:tblGrid>
      <w:tr w:rsidR="00114093" w:rsidRPr="00E3457C" w14:paraId="4342885C" w14:textId="77777777" w:rsidTr="00543250">
        <w:trPr>
          <w:tblHeader/>
        </w:trPr>
        <w:tc>
          <w:tcPr>
            <w:tcW w:w="2552" w:type="dxa"/>
            <w:vAlign w:val="center"/>
          </w:tcPr>
          <w:p w14:paraId="44E5EFD6" w14:textId="07C6312F" w:rsidR="00114093" w:rsidRPr="001812CB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12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1812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1812CB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4961" w:type="dxa"/>
            <w:vAlign w:val="center"/>
          </w:tcPr>
          <w:p w14:paraId="172AB9B1" w14:textId="77777777" w:rsidR="00114093" w:rsidRPr="001812CB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678" w:type="dxa"/>
            <w:vAlign w:val="center"/>
          </w:tcPr>
          <w:p w14:paraId="3D30E8BA" w14:textId="77777777" w:rsidR="00114093" w:rsidRPr="001812CB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1812CB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268" w:type="dxa"/>
            <w:vAlign w:val="center"/>
          </w:tcPr>
          <w:p w14:paraId="185D02D6" w14:textId="77777777" w:rsidR="00114093" w:rsidRPr="001812CB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1812CB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E3457C" w14:paraId="4D4D3E81" w14:textId="77777777" w:rsidTr="00543250">
        <w:tc>
          <w:tcPr>
            <w:tcW w:w="14459" w:type="dxa"/>
            <w:gridSpan w:val="4"/>
          </w:tcPr>
          <w:p w14:paraId="6A76093C" w14:textId="77777777" w:rsidR="00114093" w:rsidRPr="007B6862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7B6862">
              <w:rPr>
                <w:rFonts w:ascii="Times New Roman" w:hAnsi="Times New Roman" w:cs="Times New Roman"/>
                <w:b/>
              </w:rPr>
              <w:t>2.1. Kritērijs “Mācīšana un mācīšanās”</w:t>
            </w:r>
          </w:p>
        </w:tc>
      </w:tr>
      <w:tr w:rsidR="001F3E92" w:rsidRPr="00E3457C" w14:paraId="061C1F3B" w14:textId="77777777" w:rsidTr="00543250">
        <w:trPr>
          <w:trHeight w:val="1403"/>
        </w:trPr>
        <w:tc>
          <w:tcPr>
            <w:tcW w:w="2552" w:type="dxa"/>
          </w:tcPr>
          <w:p w14:paraId="2763B06F" w14:textId="3B7DBE58" w:rsidR="001F3E92" w:rsidRPr="007B6862" w:rsidRDefault="001F3E92" w:rsidP="0057021C">
            <w:pPr>
              <w:rPr>
                <w:rFonts w:ascii="Times New Roman" w:hAnsi="Times New Roman" w:cs="Times New Roman"/>
              </w:rPr>
            </w:pPr>
            <w:r w:rsidRPr="007B6862">
              <w:rPr>
                <w:rFonts w:ascii="Times New Roman" w:hAnsi="Times New Roman" w:cs="Times New Roman"/>
              </w:rPr>
              <w:t>2.1.1.</w:t>
            </w:r>
            <w:r w:rsidR="007B6862" w:rsidRPr="007B6862">
              <w:rPr>
                <w:rFonts w:ascii="Times New Roman" w:hAnsi="Times New Roman" w:cs="Times New Roman"/>
              </w:rPr>
              <w:t xml:space="preserve"> </w:t>
            </w:r>
            <w:r w:rsidR="008C69A8">
              <w:rPr>
                <w:rFonts w:ascii="Times New Roman" w:hAnsi="Times New Roman" w:cs="Times New Roman"/>
              </w:rPr>
              <w:t>Mācīšanas un mācīšanās procesa kvalitātes izvērtēšana</w:t>
            </w:r>
          </w:p>
        </w:tc>
        <w:tc>
          <w:tcPr>
            <w:tcW w:w="4961" w:type="dxa"/>
          </w:tcPr>
          <w:p w14:paraId="7B094600" w14:textId="6C981366" w:rsidR="001B63A1" w:rsidRDefault="007B6862" w:rsidP="007B6862">
            <w:pPr>
              <w:jc w:val="both"/>
              <w:rPr>
                <w:rFonts w:ascii="Times New Roman" w:hAnsi="Times New Roman" w:cs="Times New Roman"/>
              </w:rPr>
            </w:pPr>
            <w:r w:rsidRPr="007B6862">
              <w:rPr>
                <w:rFonts w:ascii="Times New Roman" w:hAnsi="Times New Roman" w:cs="Times New Roman"/>
              </w:rPr>
              <w:t>Veicināt skolotāju interesi par savstarpēju nodarbību vērošanu.</w:t>
            </w:r>
          </w:p>
          <w:p w14:paraId="56D15095" w14:textId="2DCF70C0" w:rsidR="007B6862" w:rsidRPr="007B6862" w:rsidRDefault="007B6862" w:rsidP="007B6862">
            <w:pPr>
              <w:jc w:val="both"/>
              <w:rPr>
                <w:rFonts w:ascii="Times New Roman" w:hAnsi="Times New Roman" w:cs="Times New Roman"/>
              </w:rPr>
            </w:pPr>
            <w:r w:rsidRPr="007B6862">
              <w:rPr>
                <w:rFonts w:ascii="Times New Roman" w:hAnsi="Times New Roman" w:cs="Times New Roman"/>
              </w:rPr>
              <w:t>Nodrošināt regulāru nodarbību vērošanu</w:t>
            </w:r>
          </w:p>
          <w:p w14:paraId="2824BE70" w14:textId="52DF1E4E" w:rsidR="001F3E92" w:rsidRPr="007B6862" w:rsidRDefault="001F3E92" w:rsidP="00846AF7">
            <w:pPr>
              <w:pStyle w:val="Sarakstarindkopa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4AA878F" w14:textId="2B55C6D4" w:rsidR="007B6862" w:rsidRPr="007B6862" w:rsidRDefault="007B6862" w:rsidP="007B6862">
            <w:pPr>
              <w:jc w:val="both"/>
              <w:rPr>
                <w:rFonts w:ascii="Times New Roman" w:hAnsi="Times New Roman" w:cs="Times New Roman"/>
              </w:rPr>
            </w:pPr>
            <w:r w:rsidRPr="007B6862">
              <w:rPr>
                <w:rFonts w:ascii="Times New Roman" w:hAnsi="Times New Roman" w:cs="Times New Roman"/>
              </w:rPr>
              <w:t xml:space="preserve">Izvērtējot gūto pieredzi nodarbību vērošanā, tiek atrasti labākie risinājumi mācīšanas un mācīšanās procesa uzlabošanai. </w:t>
            </w:r>
          </w:p>
          <w:p w14:paraId="3D1F4D9E" w14:textId="33CD27B7" w:rsidR="001F3E92" w:rsidRPr="007B6862" w:rsidRDefault="008C69A8" w:rsidP="00846AF7">
            <w:pPr>
              <w:pStyle w:val="Sarakstarindkopa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B6862">
              <w:rPr>
                <w:rFonts w:ascii="Times New Roman" w:hAnsi="Times New Roman" w:cs="Times New Roman"/>
              </w:rPr>
              <w:t>Izglītības iestādē ir izveidota mērķtiecīga sistēma mācīšanās un mācīšanas procesa kvalitātes izvērtēšanai un pilnveidei visās īstenotajās izglītības programmās.</w:t>
            </w:r>
          </w:p>
        </w:tc>
        <w:tc>
          <w:tcPr>
            <w:tcW w:w="2268" w:type="dxa"/>
            <w:vMerge w:val="restart"/>
          </w:tcPr>
          <w:p w14:paraId="0BE71B38" w14:textId="77777777" w:rsidR="001F3E92" w:rsidRPr="007B6862" w:rsidRDefault="001F3E92" w:rsidP="0083167A">
            <w:pPr>
              <w:rPr>
                <w:rFonts w:ascii="Times New Roman" w:hAnsi="Times New Roman" w:cs="Times New Roman"/>
                <w:b/>
              </w:rPr>
            </w:pPr>
          </w:p>
          <w:p w14:paraId="2F60BAF0" w14:textId="77777777" w:rsidR="001F3E92" w:rsidRPr="007B6862" w:rsidRDefault="001F3E92" w:rsidP="0083167A">
            <w:pPr>
              <w:rPr>
                <w:rFonts w:ascii="Times New Roman" w:hAnsi="Times New Roman" w:cs="Times New Roman"/>
                <w:b/>
              </w:rPr>
            </w:pPr>
          </w:p>
          <w:p w14:paraId="19F7990A" w14:textId="77777777" w:rsidR="001F3E92" w:rsidRPr="007B6862" w:rsidRDefault="001F3E92" w:rsidP="0083167A">
            <w:pPr>
              <w:rPr>
                <w:rFonts w:ascii="Times New Roman" w:hAnsi="Times New Roman" w:cs="Times New Roman"/>
                <w:b/>
              </w:rPr>
            </w:pPr>
          </w:p>
          <w:p w14:paraId="656EDA92" w14:textId="77777777" w:rsidR="001F3E92" w:rsidRPr="007B6862" w:rsidRDefault="001F3E92" w:rsidP="0083167A">
            <w:pPr>
              <w:rPr>
                <w:rFonts w:ascii="Times New Roman" w:hAnsi="Times New Roman" w:cs="Times New Roman"/>
                <w:b/>
              </w:rPr>
            </w:pPr>
          </w:p>
          <w:p w14:paraId="4E8E349D" w14:textId="77777777" w:rsidR="00B1245F" w:rsidRDefault="001F3E92" w:rsidP="0083167A">
            <w:pPr>
              <w:rPr>
                <w:rFonts w:ascii="Times New Roman" w:hAnsi="Times New Roman" w:cs="Times New Roman"/>
                <w:b/>
              </w:rPr>
            </w:pPr>
            <w:r w:rsidRPr="007B6862">
              <w:rPr>
                <w:rFonts w:ascii="Times New Roman" w:hAnsi="Times New Roman" w:cs="Times New Roman"/>
                <w:b/>
              </w:rPr>
              <w:t>2025.-2028.</w:t>
            </w:r>
          </w:p>
          <w:p w14:paraId="1D9D5E7C" w14:textId="03CA3F5D" w:rsidR="00B1245F" w:rsidRDefault="00942385" w:rsidP="008316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U8.1.1.</w:t>
            </w:r>
          </w:p>
          <w:p w14:paraId="2C0F0D82" w14:textId="147A5765" w:rsidR="001F3E92" w:rsidRDefault="00B1245F" w:rsidP="001F3E92">
            <w:pPr>
              <w:rPr>
                <w:rFonts w:ascii="Times New Roman" w:hAnsi="Times New Roman" w:cs="Times New Roman"/>
                <w:bCs/>
              </w:rPr>
            </w:pPr>
            <w:r w:rsidRPr="00B1245F">
              <w:rPr>
                <w:rFonts w:ascii="Times New Roman" w:hAnsi="Times New Roman" w:cs="Times New Roman"/>
                <w:bCs/>
              </w:rPr>
              <w:t>Ā8.1.1.4</w:t>
            </w:r>
          </w:p>
          <w:p w14:paraId="2C63712D" w14:textId="35867F31" w:rsidR="00942385" w:rsidRPr="00942385" w:rsidRDefault="00942385" w:rsidP="001F3E9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U8.1.2.</w:t>
            </w:r>
          </w:p>
          <w:p w14:paraId="47D04C13" w14:textId="77777777" w:rsidR="001F3E92" w:rsidRDefault="00107B32" w:rsidP="001F3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Ā8.1.2.2</w:t>
            </w:r>
          </w:p>
          <w:p w14:paraId="51640B8E" w14:textId="527F64C1" w:rsidR="00B1245F" w:rsidRPr="007B6862" w:rsidRDefault="00B1245F" w:rsidP="001F3E92">
            <w:pPr>
              <w:rPr>
                <w:rFonts w:ascii="Times New Roman" w:hAnsi="Times New Roman" w:cs="Times New Roman"/>
              </w:rPr>
            </w:pPr>
          </w:p>
        </w:tc>
      </w:tr>
      <w:tr w:rsidR="001F3E92" w:rsidRPr="00E3457C" w14:paraId="4C2E414D" w14:textId="77777777" w:rsidTr="00543250">
        <w:tc>
          <w:tcPr>
            <w:tcW w:w="2552" w:type="dxa"/>
          </w:tcPr>
          <w:p w14:paraId="7FE6C956" w14:textId="77777777" w:rsidR="001F3E92" w:rsidRPr="00E3457C" w:rsidRDefault="001F3E92" w:rsidP="0057021C">
            <w:pPr>
              <w:rPr>
                <w:rFonts w:ascii="Times New Roman" w:hAnsi="Times New Roman" w:cs="Times New Roman"/>
                <w:highlight w:val="yellow"/>
              </w:rPr>
            </w:pPr>
            <w:r w:rsidRPr="007B6862">
              <w:rPr>
                <w:rFonts w:ascii="Times New Roman" w:hAnsi="Times New Roman" w:cs="Times New Roman"/>
              </w:rPr>
              <w:t>2.1.2. Pedagogs veido fiziski un emocionāli drošu, attīstošu un iekļaujošu mācību vidi.</w:t>
            </w:r>
          </w:p>
        </w:tc>
        <w:tc>
          <w:tcPr>
            <w:tcW w:w="4961" w:type="dxa"/>
          </w:tcPr>
          <w:p w14:paraId="53C6DD34" w14:textId="6EB7EF80" w:rsidR="001F3E92" w:rsidRPr="00E3457C" w:rsidRDefault="001F3E92" w:rsidP="00846AF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B6862">
              <w:rPr>
                <w:rFonts w:ascii="Times New Roman" w:hAnsi="Times New Roman" w:cs="Times New Roman"/>
              </w:rPr>
              <w:t>Nodrošināt, lai starp izglītojamajiem veidotos pozitīvas, taisnīga</w:t>
            </w:r>
            <w:r w:rsidR="007B6862">
              <w:rPr>
                <w:rFonts w:ascii="Times New Roman" w:hAnsi="Times New Roman" w:cs="Times New Roman"/>
              </w:rPr>
              <w:t xml:space="preserve">s un </w:t>
            </w:r>
            <w:r w:rsidRPr="007B6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862">
              <w:rPr>
                <w:rFonts w:ascii="Times New Roman" w:hAnsi="Times New Roman" w:cs="Times New Roman"/>
              </w:rPr>
              <w:t>cieņpilnas</w:t>
            </w:r>
            <w:proofErr w:type="spellEnd"/>
            <w:r w:rsidRPr="007B6862">
              <w:rPr>
                <w:rFonts w:ascii="Times New Roman" w:hAnsi="Times New Roman" w:cs="Times New Roman"/>
              </w:rPr>
              <w:t xml:space="preserve"> attiecības, izzinot un ņemot vērā viņu intereses, viedokli un mācīšanās vajadzības.</w:t>
            </w:r>
          </w:p>
        </w:tc>
        <w:tc>
          <w:tcPr>
            <w:tcW w:w="4678" w:type="dxa"/>
          </w:tcPr>
          <w:p w14:paraId="0F210290" w14:textId="32869AEA" w:rsidR="001F3E92" w:rsidRPr="00E3457C" w:rsidRDefault="001F3E92" w:rsidP="00846AF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B6862">
              <w:rPr>
                <w:rFonts w:ascii="Times New Roman" w:hAnsi="Times New Roman" w:cs="Times New Roman"/>
              </w:rPr>
              <w:t>Pedagogs veido sasniedzamajiem rezultātiem atbilstošu fizisko vidi un organizē mācības gan telpās, gan āra vidē, variē grupas telpas iekārtojumu un mērķtiecīgi izmanto uzskates līdzekļus, atgādnes un citus nepieciešamos resursus.</w:t>
            </w:r>
          </w:p>
        </w:tc>
        <w:tc>
          <w:tcPr>
            <w:tcW w:w="2268" w:type="dxa"/>
            <w:vMerge/>
          </w:tcPr>
          <w:p w14:paraId="006C0CA8" w14:textId="77777777" w:rsidR="001F3E92" w:rsidRPr="00E3457C" w:rsidRDefault="001F3E92" w:rsidP="0057021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E92" w:rsidRPr="00E3457C" w14:paraId="0D221A65" w14:textId="77777777" w:rsidTr="00543250">
        <w:tc>
          <w:tcPr>
            <w:tcW w:w="2552" w:type="dxa"/>
          </w:tcPr>
          <w:p w14:paraId="258C10A0" w14:textId="0A01B1FF" w:rsidR="001F3E92" w:rsidRPr="002A3C66" w:rsidRDefault="001F3E92" w:rsidP="0057021C">
            <w:pPr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 xml:space="preserve">2.1.3. Pedagogs izvirza sasniedzamo rezultātu (SR) </w:t>
            </w:r>
          </w:p>
        </w:tc>
        <w:tc>
          <w:tcPr>
            <w:tcW w:w="4961" w:type="dxa"/>
          </w:tcPr>
          <w:p w14:paraId="09668D6A" w14:textId="5C942454" w:rsidR="001F3E92" w:rsidRPr="002A3C66" w:rsidRDefault="001F3E92" w:rsidP="00846AF7">
            <w:pPr>
              <w:jc w:val="both"/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Nodrošināt, lai visi pedagogi izvirza izglītojamajiem nozīmīgus un kompleksus īstermiņa un ilgtermiņa SR, kas ietvertu caurviju prasmju attīstību un iemaņas saskaņoti lietot zināšanas, prasmes un attieksmes.</w:t>
            </w:r>
          </w:p>
        </w:tc>
        <w:tc>
          <w:tcPr>
            <w:tcW w:w="4678" w:type="dxa"/>
          </w:tcPr>
          <w:p w14:paraId="3E4BD354" w14:textId="3A4283E8" w:rsidR="001F3E92" w:rsidRPr="002A3C66" w:rsidRDefault="001F3E92" w:rsidP="00846AF7">
            <w:pPr>
              <w:jc w:val="both"/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Izstrādāta vienota sistēma, kā pedagogiem organizēt darbu, kurā izglītojamajiem rodas izpratne, ko viņi iemācīsies, veicot uzdevumu, kā uzdevums palīdzēs sasniegt mērķi un kāds ir labs sniegums.</w:t>
            </w:r>
          </w:p>
        </w:tc>
        <w:tc>
          <w:tcPr>
            <w:tcW w:w="2268" w:type="dxa"/>
            <w:vMerge/>
          </w:tcPr>
          <w:p w14:paraId="7DF723B7" w14:textId="77777777" w:rsidR="001F3E92" w:rsidRPr="00E3457C" w:rsidRDefault="001F3E92" w:rsidP="0057021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E92" w:rsidRPr="00E3457C" w14:paraId="19C5A4A4" w14:textId="77777777" w:rsidTr="00543250">
        <w:tc>
          <w:tcPr>
            <w:tcW w:w="2552" w:type="dxa"/>
          </w:tcPr>
          <w:p w14:paraId="705B525B" w14:textId="7387320F" w:rsidR="00EB42F2" w:rsidRPr="002A3C66" w:rsidRDefault="001F3E92" w:rsidP="0057021C">
            <w:pPr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2.1.4.</w:t>
            </w:r>
            <w:r w:rsidR="008C69A8">
              <w:rPr>
                <w:rFonts w:ascii="Times New Roman" w:hAnsi="Times New Roman" w:cs="Times New Roman"/>
              </w:rPr>
              <w:t xml:space="preserve"> Mācību metožu un formu dažādība mācību procesā</w:t>
            </w:r>
          </w:p>
        </w:tc>
        <w:tc>
          <w:tcPr>
            <w:tcW w:w="4961" w:type="dxa"/>
          </w:tcPr>
          <w:p w14:paraId="0ADFCA05" w14:textId="77777777" w:rsidR="001F3E92" w:rsidRDefault="00EB42F2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Pilnveidot metodisko bāzi ar pētniecības un uzskates materiāliem STEM jomu īstenošanai. </w:t>
            </w:r>
          </w:p>
          <w:p w14:paraId="38629E3E" w14:textId="77777777" w:rsidR="00EB42F2" w:rsidRDefault="00EB42F2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Pedagogu profesionālā pilnveide šajā jomā, lai metodes un materiālus varētu izmantot. </w:t>
            </w:r>
          </w:p>
          <w:p w14:paraId="7A7359B4" w14:textId="468636D4" w:rsidR="0060128A" w:rsidRPr="002A3C66" w:rsidRDefault="0060128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Mācību procesa organizēšana svaigā gaisā- āra rotaļnodarbības. </w:t>
            </w:r>
          </w:p>
        </w:tc>
        <w:tc>
          <w:tcPr>
            <w:tcW w:w="4678" w:type="dxa"/>
          </w:tcPr>
          <w:p w14:paraId="364536EB" w14:textId="17D9D878" w:rsidR="001F3E92" w:rsidRPr="002A3C66" w:rsidRDefault="008C69A8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Pedagogi mācību procesā izmanto dažādas mācību formas un jēgpilnus uzdevumus, kuri mērķtiecīgi nodrošina izvirzīto sasniedzamo rezultātu izpildīšanu </w:t>
            </w:r>
            <w:r w:rsidR="0060128A">
              <w:rPr>
                <w:rFonts w:ascii="Times New Roman" w:hAnsi="Times New Roman" w:cs="Times New Roman"/>
              </w:rPr>
              <w:t xml:space="preserve">Katrā grupā, atbilstoši tēmai tiek veikta pētnieciskā darbība telpās ne retāk kā reizi mēnesī. Āra rotaļnodarbības tiek organizētas ne retāk kā divas reizes nedēļā.  </w:t>
            </w:r>
          </w:p>
        </w:tc>
        <w:tc>
          <w:tcPr>
            <w:tcW w:w="2268" w:type="dxa"/>
            <w:vMerge/>
          </w:tcPr>
          <w:p w14:paraId="185897D6" w14:textId="77777777" w:rsidR="001F3E92" w:rsidRPr="00E3457C" w:rsidRDefault="001F3E92" w:rsidP="0057021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E92" w:rsidRPr="00E3457C" w14:paraId="289BD455" w14:textId="77777777" w:rsidTr="00543250">
        <w:tc>
          <w:tcPr>
            <w:tcW w:w="2552" w:type="dxa"/>
          </w:tcPr>
          <w:p w14:paraId="4E49EE63" w14:textId="77777777" w:rsidR="001F3E92" w:rsidRPr="002A3C66" w:rsidRDefault="001F3E92" w:rsidP="0057021C">
            <w:pPr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2.1.5. Pedagogs rosina domāt par mācīšanos.</w:t>
            </w:r>
          </w:p>
        </w:tc>
        <w:tc>
          <w:tcPr>
            <w:tcW w:w="4961" w:type="dxa"/>
          </w:tcPr>
          <w:p w14:paraId="054B1865" w14:textId="68FC4773" w:rsidR="001F3E92" w:rsidRPr="002A3C66" w:rsidRDefault="001F3E92" w:rsidP="00846AF7">
            <w:pPr>
              <w:jc w:val="both"/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Pedagogiem atbalstīt un sekmēt domāšanas attīstību rotaļnodarbībās un ārpus tām, regulāri uzdot jautājumus, uz kuriem nav vienas pareizās atbildes, atvēlēt laiku domāšanai un izsvērtām atbildēm.</w:t>
            </w:r>
          </w:p>
        </w:tc>
        <w:tc>
          <w:tcPr>
            <w:tcW w:w="4678" w:type="dxa"/>
          </w:tcPr>
          <w:p w14:paraId="2CF398A9" w14:textId="6AB59475" w:rsidR="001F3E92" w:rsidRPr="002A3C66" w:rsidRDefault="001F3E92" w:rsidP="00846AF7">
            <w:pPr>
              <w:jc w:val="both"/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Pedagogi organizē mācību procesu tā, lai izglītojamajiem būtu iespēja pašiem plānot, uzraudzīt un izvērtēt savu mācīšanās norisi.</w:t>
            </w:r>
          </w:p>
        </w:tc>
        <w:tc>
          <w:tcPr>
            <w:tcW w:w="2268" w:type="dxa"/>
            <w:vMerge/>
          </w:tcPr>
          <w:p w14:paraId="18344731" w14:textId="77777777" w:rsidR="001F3E92" w:rsidRPr="00E3457C" w:rsidRDefault="001F3E92" w:rsidP="0057021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1245F" w:rsidRPr="00E3457C" w14:paraId="6216FBA5" w14:textId="77777777" w:rsidTr="00543250">
        <w:tc>
          <w:tcPr>
            <w:tcW w:w="2552" w:type="dxa"/>
          </w:tcPr>
          <w:p w14:paraId="7D2D76D3" w14:textId="77777777" w:rsidR="00B1245F" w:rsidRPr="002A3C66" w:rsidRDefault="00B1245F" w:rsidP="0057021C">
            <w:pPr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>2.1.6. Pedagogs sadarbojas ar vecākiem izglītojamo mācīšanās atbalstam.</w:t>
            </w:r>
          </w:p>
        </w:tc>
        <w:tc>
          <w:tcPr>
            <w:tcW w:w="4961" w:type="dxa"/>
          </w:tcPr>
          <w:p w14:paraId="54347476" w14:textId="4248C14D" w:rsidR="00B1245F" w:rsidRPr="002A3C66" w:rsidRDefault="00B1245F" w:rsidP="00846AF7">
            <w:pPr>
              <w:jc w:val="both"/>
              <w:rPr>
                <w:rFonts w:ascii="Times New Roman" w:hAnsi="Times New Roman" w:cs="Times New Roman"/>
              </w:rPr>
            </w:pPr>
            <w:r w:rsidRPr="002A3C66">
              <w:rPr>
                <w:rFonts w:ascii="Times New Roman" w:hAnsi="Times New Roman" w:cs="Times New Roman"/>
              </w:rPr>
              <w:t xml:space="preserve">Nodrošināt pedagogu sadarbību ar izglītojamo vecākiem mācīšanās atbalstam, veselīga dzīvesveida un ģimenes vērtību popularizēšanai un pašvaldības politikas veidošanai bērnu un ģimenes jomā. </w:t>
            </w:r>
          </w:p>
        </w:tc>
        <w:tc>
          <w:tcPr>
            <w:tcW w:w="4678" w:type="dxa"/>
          </w:tcPr>
          <w:p w14:paraId="6CFA7965" w14:textId="600FF965" w:rsidR="008C69A8" w:rsidRPr="008C69A8" w:rsidRDefault="00B1245F" w:rsidP="008C69A8">
            <w:pPr>
              <w:jc w:val="both"/>
              <w:rPr>
                <w:rFonts w:ascii="Times New Roman" w:hAnsi="Times New Roman" w:cs="Times New Roman"/>
              </w:rPr>
            </w:pPr>
            <w:r w:rsidRPr="008C69A8">
              <w:rPr>
                <w:rFonts w:ascii="Times New Roman" w:hAnsi="Times New Roman" w:cs="Times New Roman"/>
              </w:rPr>
              <w:t>Nodrošināta sadarbība un savlaicīga informācijas aprite starp iestādes vadību, pedagogiem un izglītojamo vecākiem.</w:t>
            </w:r>
          </w:p>
          <w:p w14:paraId="62D1CFF0" w14:textId="3604B0AC" w:rsidR="00B1245F" w:rsidRPr="008C69A8" w:rsidRDefault="00B1245F" w:rsidP="008C69A8">
            <w:pPr>
              <w:jc w:val="both"/>
              <w:rPr>
                <w:rFonts w:ascii="Times New Roman" w:hAnsi="Times New Roman" w:cs="Times New Roman"/>
              </w:rPr>
            </w:pPr>
            <w:r w:rsidRPr="008C69A8">
              <w:rPr>
                <w:rFonts w:ascii="Times New Roman" w:hAnsi="Times New Roman" w:cs="Times New Roman"/>
              </w:rPr>
              <w:t xml:space="preserve"> Iestādē regulāri notiek izglītojoši, kultūras un sporta pasākumi ģimenēm (bērniem, vecākiem un vecvecākiem).</w:t>
            </w:r>
          </w:p>
        </w:tc>
        <w:tc>
          <w:tcPr>
            <w:tcW w:w="2268" w:type="dxa"/>
            <w:vMerge w:val="restart"/>
          </w:tcPr>
          <w:p w14:paraId="00B685DB" w14:textId="77777777" w:rsidR="00942385" w:rsidRDefault="00942385" w:rsidP="00AD5DC6">
            <w:pPr>
              <w:rPr>
                <w:rFonts w:ascii="Times New Roman" w:hAnsi="Times New Roman" w:cs="Times New Roman"/>
                <w:b/>
              </w:rPr>
            </w:pPr>
          </w:p>
          <w:p w14:paraId="2B3E311C" w14:textId="067B0469" w:rsidR="00B1245F" w:rsidRPr="00EB628D" w:rsidRDefault="00B1245F" w:rsidP="00AD5DC6">
            <w:pPr>
              <w:rPr>
                <w:rFonts w:ascii="Times New Roman" w:hAnsi="Times New Roman" w:cs="Times New Roman"/>
                <w:b/>
              </w:rPr>
            </w:pPr>
            <w:r w:rsidRPr="00EB628D">
              <w:rPr>
                <w:rFonts w:ascii="Times New Roman" w:hAnsi="Times New Roman" w:cs="Times New Roman"/>
                <w:b/>
              </w:rPr>
              <w:t>202</w:t>
            </w:r>
            <w:r w:rsidR="00EB628D">
              <w:rPr>
                <w:rFonts w:ascii="Times New Roman" w:hAnsi="Times New Roman" w:cs="Times New Roman"/>
                <w:b/>
              </w:rPr>
              <w:t>5</w:t>
            </w:r>
            <w:r w:rsidRPr="00EB628D">
              <w:rPr>
                <w:rFonts w:ascii="Times New Roman" w:hAnsi="Times New Roman" w:cs="Times New Roman"/>
                <w:b/>
              </w:rPr>
              <w:t>.-202</w:t>
            </w:r>
            <w:r w:rsidR="00EB628D">
              <w:rPr>
                <w:rFonts w:ascii="Times New Roman" w:hAnsi="Times New Roman" w:cs="Times New Roman"/>
                <w:b/>
              </w:rPr>
              <w:t>8</w:t>
            </w:r>
            <w:r w:rsidRPr="00EB628D">
              <w:rPr>
                <w:rFonts w:ascii="Times New Roman" w:hAnsi="Times New Roman" w:cs="Times New Roman"/>
                <w:b/>
              </w:rPr>
              <w:t>.</w:t>
            </w:r>
          </w:p>
          <w:p w14:paraId="7EE51888" w14:textId="180E5E50" w:rsidR="00942385" w:rsidRDefault="00B1245F" w:rsidP="00AD5DC6">
            <w:pPr>
              <w:rPr>
                <w:rFonts w:ascii="Times New Roman" w:hAnsi="Times New Roman" w:cs="Times New Roman"/>
              </w:rPr>
            </w:pPr>
            <w:r w:rsidRPr="00EB628D">
              <w:rPr>
                <w:rFonts w:ascii="Times New Roman" w:hAnsi="Times New Roman" w:cs="Times New Roman"/>
              </w:rPr>
              <w:t>U12.1.2</w:t>
            </w:r>
            <w:r w:rsidR="00942385">
              <w:rPr>
                <w:rFonts w:ascii="Times New Roman" w:hAnsi="Times New Roman" w:cs="Times New Roman"/>
              </w:rPr>
              <w:t>.</w:t>
            </w:r>
          </w:p>
          <w:p w14:paraId="3B4656BD" w14:textId="77777777" w:rsidR="00942385" w:rsidRDefault="00B1245F" w:rsidP="00AD5DC6">
            <w:pPr>
              <w:rPr>
                <w:rFonts w:ascii="Times New Roman" w:hAnsi="Times New Roman" w:cs="Times New Roman"/>
              </w:rPr>
            </w:pPr>
            <w:r w:rsidRPr="00EB628D">
              <w:rPr>
                <w:rFonts w:ascii="Times New Roman" w:hAnsi="Times New Roman" w:cs="Times New Roman"/>
              </w:rPr>
              <w:t>Ā12.1.2.2.</w:t>
            </w:r>
          </w:p>
          <w:p w14:paraId="74F11C00" w14:textId="4211ADD3" w:rsidR="00B1245F" w:rsidRPr="00EB628D" w:rsidRDefault="00B1245F" w:rsidP="00AD5DC6">
            <w:pPr>
              <w:rPr>
                <w:rFonts w:ascii="Times New Roman" w:hAnsi="Times New Roman" w:cs="Times New Roman"/>
              </w:rPr>
            </w:pPr>
            <w:r w:rsidRPr="00EB628D">
              <w:rPr>
                <w:rFonts w:ascii="Times New Roman" w:hAnsi="Times New Roman" w:cs="Times New Roman"/>
              </w:rPr>
              <w:t>Ā12.1.2.3.</w:t>
            </w:r>
          </w:p>
          <w:p w14:paraId="0BEEC562" w14:textId="4A4C5DDF" w:rsidR="00B1245F" w:rsidRPr="00E3457C" w:rsidRDefault="00B1245F" w:rsidP="00107B3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1245F" w:rsidRPr="00E3457C" w14:paraId="49B7B06D" w14:textId="77777777" w:rsidTr="00543250">
        <w:tc>
          <w:tcPr>
            <w:tcW w:w="2552" w:type="dxa"/>
          </w:tcPr>
          <w:p w14:paraId="08A3E48F" w14:textId="2CF556FE" w:rsidR="00B1245F" w:rsidRPr="002A3C66" w:rsidRDefault="00B1245F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2.1.7. </w:t>
            </w:r>
            <w:r w:rsidR="008C69A8">
              <w:rPr>
                <w:rFonts w:ascii="Times New Roman" w:hAnsi="Times New Roman" w:cs="Times New Roman"/>
              </w:rPr>
              <w:t>Mācību sasniegumu vērtēšanas kārtība saprotama visām iesaistītajām pusēm.</w:t>
            </w:r>
          </w:p>
        </w:tc>
        <w:tc>
          <w:tcPr>
            <w:tcW w:w="4961" w:type="dxa"/>
          </w:tcPr>
          <w:p w14:paraId="35EAC9A3" w14:textId="77777777" w:rsidR="00B1245F" w:rsidRDefault="00B1245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Atbilstoši izstrādātajai kārtībai, veikt vecāku informēšanu par bērna sasniegumiem, rīkojot individuālas sarunas.</w:t>
            </w:r>
          </w:p>
          <w:p w14:paraId="1283F607" w14:textId="402374EF" w:rsidR="00B1245F" w:rsidRPr="002A3C66" w:rsidRDefault="00B1245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Vecāku sapulcēs informēt vecākus par vērtēšanas kārtību, kā arī skaidrot vērtēšanas kritērijus. </w:t>
            </w:r>
          </w:p>
        </w:tc>
        <w:tc>
          <w:tcPr>
            <w:tcW w:w="4678" w:type="dxa"/>
          </w:tcPr>
          <w:p w14:paraId="0A2F826B" w14:textId="77777777" w:rsidR="008C69A8" w:rsidRDefault="008C69A8" w:rsidP="00846AF7">
            <w:pPr>
              <w:jc w:val="both"/>
              <w:rPr>
                <w:rFonts w:ascii="Times New Roman" w:hAnsi="Times New Roman" w:cs="Times New Roman"/>
              </w:rPr>
            </w:pPr>
          </w:p>
          <w:p w14:paraId="501E10C5" w14:textId="28DF2EEB" w:rsidR="00B1245F" w:rsidRDefault="008C69A8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Izglītības iestādē, iesaistoties dažādām </w:t>
            </w:r>
            <w:proofErr w:type="spellStart"/>
            <w:r>
              <w:rPr>
                <w:rFonts w:ascii="Times New Roman" w:hAnsi="Times New Roman" w:cs="Times New Roman"/>
              </w:rPr>
              <w:t>mērķgrupām</w:t>
            </w:r>
            <w:proofErr w:type="spellEnd"/>
            <w:r>
              <w:rPr>
                <w:rFonts w:ascii="Times New Roman" w:hAnsi="Times New Roman" w:cs="Times New Roman"/>
              </w:rPr>
              <w:t xml:space="preserve">, ir izstrādāta mācību sasniegumu vērtēšanas kārtība, kas ir sistemātiska, iekļaujoša, atklāta un metodiski daudzveidīga </w:t>
            </w:r>
            <w:r w:rsidR="00B1245F">
              <w:rPr>
                <w:rFonts w:ascii="Times New Roman" w:hAnsi="Times New Roman" w:cs="Times New Roman"/>
              </w:rPr>
              <w:t xml:space="preserve">Vecāki ir informēti par bērna sasniegumiem, nepieciešamības  gadījumā sadarbojas ar skolotāju un atbalsta personālu sasniegumu uzlabošanai. </w:t>
            </w:r>
          </w:p>
          <w:p w14:paraId="6B82273C" w14:textId="103FA8EA" w:rsidR="00B1245F" w:rsidRPr="002A3C66" w:rsidRDefault="00B1245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Vecākiem un skolotājiem ir skaidra  vērtēšanas kārtība iestādē. </w:t>
            </w:r>
          </w:p>
        </w:tc>
        <w:tc>
          <w:tcPr>
            <w:tcW w:w="2268" w:type="dxa"/>
            <w:vMerge/>
          </w:tcPr>
          <w:p w14:paraId="7B280794" w14:textId="77777777" w:rsidR="00B1245F" w:rsidRPr="00E3457C" w:rsidRDefault="00B1245F" w:rsidP="00AD5DC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42385" w:rsidRPr="00E3457C" w14:paraId="18C749D5" w14:textId="77777777" w:rsidTr="00543250">
        <w:tc>
          <w:tcPr>
            <w:tcW w:w="2552" w:type="dxa"/>
          </w:tcPr>
          <w:p w14:paraId="4C83CFE6" w14:textId="24D55D38" w:rsidR="00942385" w:rsidRDefault="00942385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2.1.8. </w:t>
            </w:r>
            <w:r w:rsidR="008C69A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ndividualizēts atbalsts izglītojamajiem</w:t>
            </w:r>
          </w:p>
        </w:tc>
        <w:tc>
          <w:tcPr>
            <w:tcW w:w="4961" w:type="dxa"/>
          </w:tcPr>
          <w:p w14:paraId="0301AA0E" w14:textId="0A9B858C" w:rsidR="00942385" w:rsidRPr="008F7C3D" w:rsidRDefault="00942385" w:rsidP="00D53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Pedagogu un  vecāku, s</w:t>
            </w:r>
            <w:r w:rsidRPr="008F7C3D">
              <w:rPr>
                <w:rFonts w:ascii="Times New Roman" w:hAnsi="Times New Roman" w:cs="Times New Roman"/>
              </w:rPr>
              <w:t>adarbībā ar Atbalsta komandu (logopēds, izglītības psihologs, speciālais pedagogs, medmāsa, vadītāja vietniece izglītības jomā), nodrošināt izglītojamo savlaicīgu un regulāru speciālo vajadzību izvērtēšanu.</w:t>
            </w:r>
          </w:p>
          <w:p w14:paraId="77CB9639" w14:textId="41ED4201" w:rsidR="00942385" w:rsidRDefault="00942385" w:rsidP="00D53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B03ABEA" w14:textId="6BCFE257" w:rsidR="00942385" w:rsidRPr="00D65B6E" w:rsidRDefault="008C69A8" w:rsidP="00EB62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iestādē ir izveidota sistēma, kā tiek sniegts individualizēts atbalsts izglītojamajiem</w:t>
            </w:r>
            <w:r w:rsidRPr="00D65B6E">
              <w:rPr>
                <w:rFonts w:ascii="Times New Roman" w:hAnsi="Times New Roman" w:cs="Times New Roman"/>
              </w:rPr>
              <w:t xml:space="preserve"> </w:t>
            </w:r>
            <w:r w:rsidR="00942385" w:rsidRPr="00D65B6E">
              <w:rPr>
                <w:rFonts w:ascii="Times New Roman" w:hAnsi="Times New Roman" w:cs="Times New Roman"/>
              </w:rPr>
              <w:t xml:space="preserve">Ieviests Atbalsta komandas reglaments. </w:t>
            </w:r>
          </w:p>
          <w:p w14:paraId="06E72786" w14:textId="4DBD84E3" w:rsidR="00942385" w:rsidRPr="00D65B6E" w:rsidRDefault="00942385" w:rsidP="00EB628D">
            <w:pPr>
              <w:jc w:val="both"/>
              <w:rPr>
                <w:rFonts w:ascii="Times New Roman" w:hAnsi="Times New Roman" w:cs="Times New Roman"/>
              </w:rPr>
            </w:pPr>
            <w:r w:rsidRPr="00D65B6E">
              <w:rPr>
                <w:rFonts w:ascii="Times New Roman" w:hAnsi="Times New Roman" w:cs="Times New Roman"/>
              </w:rPr>
              <w:t>Izveidota</w:t>
            </w:r>
            <w:r>
              <w:rPr>
                <w:rFonts w:ascii="Times New Roman" w:hAnsi="Times New Roman" w:cs="Times New Roman"/>
              </w:rPr>
              <w:t xml:space="preserve"> sistēmiska atbalsta komanda, kas sadarbojoties</w:t>
            </w:r>
            <w:r w:rsidRPr="00D65B6E">
              <w:rPr>
                <w:rFonts w:ascii="Times New Roman" w:hAnsi="Times New Roman" w:cs="Times New Roman"/>
              </w:rPr>
              <w:t xml:space="preserve"> ar pedagogiem</w:t>
            </w:r>
            <w:r>
              <w:rPr>
                <w:rFonts w:ascii="Times New Roman" w:hAnsi="Times New Roman" w:cs="Times New Roman"/>
              </w:rPr>
              <w:t xml:space="preserve"> un vecākiem, </w:t>
            </w:r>
            <w:r w:rsidRPr="00D65B6E">
              <w:rPr>
                <w:rFonts w:ascii="Times New Roman" w:hAnsi="Times New Roman" w:cs="Times New Roman"/>
              </w:rPr>
              <w:t xml:space="preserve"> analiz</w:t>
            </w:r>
            <w:r>
              <w:rPr>
                <w:rFonts w:ascii="Times New Roman" w:hAnsi="Times New Roman" w:cs="Times New Roman"/>
              </w:rPr>
              <w:t>ējot</w:t>
            </w:r>
            <w:r w:rsidRPr="00D65B6E">
              <w:rPr>
                <w:rFonts w:ascii="Times New Roman" w:hAnsi="Times New Roman" w:cs="Times New Roman"/>
              </w:rPr>
              <w:t xml:space="preserve">  izglītojam</w:t>
            </w:r>
            <w:r>
              <w:rPr>
                <w:rFonts w:ascii="Times New Roman" w:hAnsi="Times New Roman" w:cs="Times New Roman"/>
              </w:rPr>
              <w:t>o</w:t>
            </w:r>
            <w:r w:rsidRPr="00D65B6E">
              <w:rPr>
                <w:rFonts w:ascii="Times New Roman" w:hAnsi="Times New Roman" w:cs="Times New Roman"/>
              </w:rPr>
              <w:t xml:space="preserve"> sniegumu</w:t>
            </w:r>
            <w:r>
              <w:rPr>
                <w:rFonts w:ascii="Times New Roman" w:hAnsi="Times New Roman" w:cs="Times New Roman"/>
              </w:rPr>
              <w:t xml:space="preserve">s, veic atbalsta pasākumus bērnu izaugsmei. </w:t>
            </w:r>
          </w:p>
          <w:p w14:paraId="584F0995" w14:textId="61819E6D" w:rsidR="00942385" w:rsidRDefault="00942385" w:rsidP="00EB628D">
            <w:pPr>
              <w:jc w:val="both"/>
              <w:rPr>
                <w:rFonts w:ascii="Times New Roman" w:hAnsi="Times New Roman" w:cs="Times New Roman"/>
              </w:rPr>
            </w:pPr>
            <w:r w:rsidRPr="00D65B6E">
              <w:rPr>
                <w:rFonts w:ascii="Times New Roman" w:hAnsi="Times New Roman" w:cs="Times New Roman"/>
              </w:rPr>
              <w:t xml:space="preserve"> Iekļaujošas izglītības pieejamība iestādē.</w:t>
            </w:r>
          </w:p>
        </w:tc>
        <w:tc>
          <w:tcPr>
            <w:tcW w:w="2268" w:type="dxa"/>
            <w:vMerge w:val="restart"/>
          </w:tcPr>
          <w:p w14:paraId="059C760A" w14:textId="77777777" w:rsidR="00942385" w:rsidRDefault="00942385" w:rsidP="00EB628D">
            <w:pPr>
              <w:rPr>
                <w:rFonts w:ascii="Times New Roman" w:hAnsi="Times New Roman" w:cs="Times New Roman"/>
                <w:b/>
              </w:rPr>
            </w:pPr>
          </w:p>
          <w:p w14:paraId="65DEAE4D" w14:textId="398D87B8" w:rsidR="00942385" w:rsidRPr="002D5B81" w:rsidRDefault="00942385" w:rsidP="00EB628D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37562E85" w14:textId="77777777" w:rsidR="00942385" w:rsidRDefault="00942385" w:rsidP="00EB628D">
            <w:pPr>
              <w:rPr>
                <w:rFonts w:ascii="Times New Roman" w:hAnsi="Times New Roman" w:cs="Times New Roman"/>
              </w:rPr>
            </w:pPr>
            <w:r w:rsidRPr="00D37883">
              <w:rPr>
                <w:rFonts w:ascii="Times New Roman" w:hAnsi="Times New Roman" w:cs="Times New Roman"/>
              </w:rPr>
              <w:t>U8.1.2.</w:t>
            </w:r>
          </w:p>
          <w:p w14:paraId="2AD1B370" w14:textId="0043868D" w:rsidR="00942385" w:rsidRPr="00D37883" w:rsidRDefault="00942385" w:rsidP="00EB6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Pr="00D37883">
              <w:rPr>
                <w:rFonts w:ascii="Times New Roman" w:hAnsi="Times New Roman" w:cs="Times New Roman"/>
              </w:rPr>
              <w:t>8.1.2.3.</w:t>
            </w:r>
          </w:p>
          <w:p w14:paraId="6B2F8326" w14:textId="77777777" w:rsidR="00942385" w:rsidRPr="00E3457C" w:rsidRDefault="00942385" w:rsidP="00AD5DC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42385" w:rsidRPr="00E3457C" w14:paraId="0A27C0BC" w14:textId="77777777" w:rsidTr="00543250">
        <w:tc>
          <w:tcPr>
            <w:tcW w:w="2552" w:type="dxa"/>
          </w:tcPr>
          <w:p w14:paraId="32FFA661" w14:textId="4DB1EE33" w:rsidR="00942385" w:rsidRPr="00082CC6" w:rsidRDefault="00942385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2.1.9.</w:t>
            </w:r>
            <w:r w:rsidR="008C69A8">
              <w:rPr>
                <w:rFonts w:ascii="Times New Roman" w:hAnsi="Times New Roman" w:cs="Times New Roman"/>
              </w:rPr>
              <w:t>I</w:t>
            </w:r>
            <w:r w:rsidRPr="00082CC6">
              <w:rPr>
                <w:rFonts w:ascii="Times New Roman" w:hAnsi="Times New Roman" w:cs="Times New Roman"/>
              </w:rPr>
              <w:t xml:space="preserve">izglītības ieguvei ģimenē. </w:t>
            </w:r>
          </w:p>
        </w:tc>
        <w:tc>
          <w:tcPr>
            <w:tcW w:w="4961" w:type="dxa"/>
          </w:tcPr>
          <w:p w14:paraId="149E9F3F" w14:textId="5D8684F0" w:rsidR="00942385" w:rsidRDefault="00942385" w:rsidP="00D53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Nepieciešamības gadījumā, nodrošināt metodisko atbalstu vecākiem, kuru bērni veselības vai citu iemeslu dēļ nevar apmeklēt izglītības iestādi. Grupu skolotāju un atbalsta komandas sadarbība ar ģimeni. </w:t>
            </w:r>
          </w:p>
        </w:tc>
        <w:tc>
          <w:tcPr>
            <w:tcW w:w="4678" w:type="dxa"/>
          </w:tcPr>
          <w:p w14:paraId="244FFCB8" w14:textId="5A598B9B" w:rsidR="00942385" w:rsidRPr="00D65B6E" w:rsidRDefault="008C69A8" w:rsidP="00EB628D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Izglītības iestādē tiek ievērotas normatīvajos aktos noteiktās prasības izglītības ieguvei ģimenē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2B9EE79A" w14:textId="77777777" w:rsidR="00942385" w:rsidRPr="002D5B81" w:rsidRDefault="00942385" w:rsidP="00EB62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E3457C" w14:paraId="4CC0BB89" w14:textId="77777777" w:rsidTr="00543250">
        <w:tc>
          <w:tcPr>
            <w:tcW w:w="14459" w:type="dxa"/>
            <w:gridSpan w:val="4"/>
          </w:tcPr>
          <w:p w14:paraId="26C0C7E1" w14:textId="77777777" w:rsidR="00114093" w:rsidRPr="00082CC6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082CC6">
              <w:rPr>
                <w:rFonts w:ascii="Times New Roman" w:hAnsi="Times New Roman" w:cs="Times New Roman"/>
                <w:b/>
              </w:rPr>
              <w:t>2.2. Kritērijs</w:t>
            </w:r>
            <w:r w:rsidRPr="00082CC6">
              <w:rPr>
                <w:rFonts w:ascii="Times New Roman" w:hAnsi="Times New Roman" w:cs="Times New Roman"/>
              </w:rPr>
              <w:t xml:space="preserve"> “</w:t>
            </w:r>
            <w:bookmarkStart w:id="17" w:name="_Hlk130035106"/>
            <w:r w:rsidRPr="00082CC6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17"/>
            <w:r w:rsidRPr="00082CC6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:rsidRPr="00082CC6" w14:paraId="0238C8C1" w14:textId="77777777" w:rsidTr="00543250">
        <w:tc>
          <w:tcPr>
            <w:tcW w:w="2552" w:type="dxa"/>
          </w:tcPr>
          <w:p w14:paraId="18E74479" w14:textId="7AA51336" w:rsidR="00114093" w:rsidRPr="00082CC6" w:rsidRDefault="00114093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2.2.1. </w:t>
            </w:r>
            <w:r w:rsidR="00D033E1" w:rsidRPr="00082CC6">
              <w:rPr>
                <w:rFonts w:ascii="Times New Roman" w:hAnsi="Times New Roman" w:cs="Times New Roman"/>
              </w:rPr>
              <w:t>P</w:t>
            </w:r>
            <w:r w:rsidR="0085130F" w:rsidRPr="00082CC6">
              <w:rPr>
                <w:rFonts w:ascii="Times New Roman" w:hAnsi="Times New Roman" w:cs="Times New Roman"/>
              </w:rPr>
              <w:t>edagog</w:t>
            </w:r>
            <w:r w:rsidR="00D033E1" w:rsidRPr="00082CC6">
              <w:rPr>
                <w:rFonts w:ascii="Times New Roman" w:hAnsi="Times New Roman" w:cs="Times New Roman"/>
              </w:rPr>
              <w:t xml:space="preserve">u </w:t>
            </w:r>
            <w:r w:rsidRPr="00082CC6">
              <w:rPr>
                <w:rFonts w:ascii="Times New Roman" w:hAnsi="Times New Roman" w:cs="Times New Roman"/>
              </w:rPr>
              <w:t>noslogojums</w:t>
            </w:r>
            <w:r w:rsidR="003C674B" w:rsidRPr="00082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B3A974B" w14:textId="67563978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Nodrošināt augstas kvalitātes </w:t>
            </w:r>
            <w:r w:rsidR="0085130F" w:rsidRPr="00082CC6">
              <w:rPr>
                <w:rFonts w:ascii="Times New Roman" w:hAnsi="Times New Roman" w:cs="Times New Roman"/>
              </w:rPr>
              <w:t>pedagog</w:t>
            </w:r>
            <w:r w:rsidRPr="00082CC6">
              <w:rPr>
                <w:rFonts w:ascii="Times New Roman" w:hAnsi="Times New Roman" w:cs="Times New Roman"/>
              </w:rPr>
              <w:t>u kolektīvu</w:t>
            </w:r>
            <w:r w:rsidR="00D033E1" w:rsidRPr="00082CC6">
              <w:rPr>
                <w:rFonts w:ascii="Times New Roman" w:hAnsi="Times New Roman" w:cs="Times New Roman"/>
              </w:rPr>
              <w:t xml:space="preserve">, sekmēt </w:t>
            </w:r>
            <w:r w:rsidR="003C674B" w:rsidRPr="00082CC6">
              <w:rPr>
                <w:rFonts w:ascii="Times New Roman" w:hAnsi="Times New Roman" w:cs="Times New Roman"/>
              </w:rPr>
              <w:t>jaunu pedagogu ataudzi</w:t>
            </w:r>
            <w:r w:rsidRPr="00082CC6">
              <w:rPr>
                <w:rFonts w:ascii="Times New Roman" w:hAnsi="Times New Roman" w:cs="Times New Roman"/>
              </w:rPr>
              <w:t>.</w:t>
            </w:r>
          </w:p>
          <w:p w14:paraId="11CB0113" w14:textId="37517730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Sekmēt pilnas slodzes darba iespējas </w:t>
            </w:r>
            <w:r w:rsidR="00325FAC" w:rsidRPr="00082CC6">
              <w:rPr>
                <w:rFonts w:ascii="Times New Roman" w:hAnsi="Times New Roman" w:cs="Times New Roman"/>
              </w:rPr>
              <w:t xml:space="preserve">tikai vienā </w:t>
            </w:r>
            <w:r w:rsidRPr="00082CC6">
              <w:rPr>
                <w:rFonts w:ascii="Times New Roman" w:hAnsi="Times New Roman" w:cs="Times New Roman"/>
              </w:rPr>
              <w:t>iestādē.</w:t>
            </w:r>
          </w:p>
          <w:p w14:paraId="33F4EDE0" w14:textId="40A7A3F2" w:rsidR="00114093" w:rsidRPr="00082CC6" w:rsidRDefault="00D033E1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Sekmēt </w:t>
            </w:r>
            <w:r w:rsidR="00114093" w:rsidRPr="00082CC6">
              <w:rPr>
                <w:rFonts w:ascii="Times New Roman" w:hAnsi="Times New Roman" w:cs="Times New Roman"/>
              </w:rPr>
              <w:t>pedagogu</w:t>
            </w:r>
            <w:r w:rsidR="00325FAC" w:rsidRPr="00082CC6">
              <w:rPr>
                <w:rFonts w:ascii="Times New Roman" w:hAnsi="Times New Roman" w:cs="Times New Roman"/>
              </w:rPr>
              <w:t xml:space="preserve"> ieinteresētīb</w:t>
            </w:r>
            <w:r w:rsidRPr="00082CC6">
              <w:rPr>
                <w:rFonts w:ascii="Times New Roman" w:hAnsi="Times New Roman" w:cs="Times New Roman"/>
              </w:rPr>
              <w:t>u</w:t>
            </w:r>
            <w:r w:rsidR="00325FAC" w:rsidRPr="00082CC6">
              <w:rPr>
                <w:rFonts w:ascii="Times New Roman" w:hAnsi="Times New Roman" w:cs="Times New Roman"/>
              </w:rPr>
              <w:t xml:space="preserve"> </w:t>
            </w:r>
            <w:r w:rsidR="00114093" w:rsidRPr="00082CC6">
              <w:rPr>
                <w:rFonts w:ascii="Times New Roman" w:hAnsi="Times New Roman" w:cs="Times New Roman"/>
              </w:rPr>
              <w:t>augstiem darba sasniegumiem</w:t>
            </w:r>
            <w:r w:rsidR="00325FAC" w:rsidRPr="00082CC6">
              <w:rPr>
                <w:rFonts w:ascii="Times New Roman" w:hAnsi="Times New Roman" w:cs="Times New Roman"/>
              </w:rPr>
              <w:t xml:space="preserve"> un </w:t>
            </w:r>
            <w:r w:rsidRPr="00082CC6">
              <w:rPr>
                <w:rFonts w:ascii="Times New Roman" w:hAnsi="Times New Roman" w:cs="Times New Roman"/>
              </w:rPr>
              <w:t xml:space="preserve">ieviest </w:t>
            </w:r>
            <w:r w:rsidR="00114093" w:rsidRPr="00082CC6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678" w:type="dxa"/>
          </w:tcPr>
          <w:p w14:paraId="56567826" w14:textId="69B931D9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Iestādē ir </w:t>
            </w:r>
            <w:r w:rsidR="00D033E1" w:rsidRPr="00082CC6">
              <w:rPr>
                <w:rFonts w:ascii="Times New Roman" w:hAnsi="Times New Roman" w:cs="Times New Roman"/>
              </w:rPr>
              <w:t xml:space="preserve">profesionāli </w:t>
            </w:r>
            <w:r w:rsidRPr="00082CC6">
              <w:rPr>
                <w:rFonts w:ascii="Times New Roman" w:hAnsi="Times New Roman" w:cs="Times New Roman"/>
              </w:rPr>
              <w:t xml:space="preserve">spēcīga </w:t>
            </w:r>
            <w:r w:rsidR="0085130F" w:rsidRPr="00082CC6">
              <w:rPr>
                <w:rFonts w:ascii="Times New Roman" w:hAnsi="Times New Roman" w:cs="Times New Roman"/>
              </w:rPr>
              <w:t>pedagog</w:t>
            </w:r>
            <w:r w:rsidR="00D033E1" w:rsidRPr="00082CC6">
              <w:rPr>
                <w:rFonts w:ascii="Times New Roman" w:hAnsi="Times New Roman" w:cs="Times New Roman"/>
              </w:rPr>
              <w:t>u komanda</w:t>
            </w:r>
            <w:r w:rsidRPr="00082CC6">
              <w:rPr>
                <w:rFonts w:ascii="Times New Roman" w:hAnsi="Times New Roman" w:cs="Times New Roman"/>
              </w:rPr>
              <w:t xml:space="preserve">, </w:t>
            </w:r>
            <w:r w:rsidR="00D033E1" w:rsidRPr="00082CC6">
              <w:rPr>
                <w:rFonts w:ascii="Times New Roman" w:hAnsi="Times New Roman" w:cs="Times New Roman"/>
              </w:rPr>
              <w:t>kas</w:t>
            </w:r>
            <w:r w:rsidRPr="00082CC6">
              <w:rPr>
                <w:rFonts w:ascii="Times New Roman" w:hAnsi="Times New Roman" w:cs="Times New Roman"/>
              </w:rPr>
              <w:t xml:space="preserve"> strādā piln</w:t>
            </w:r>
            <w:r w:rsidR="00D033E1" w:rsidRPr="00082CC6">
              <w:rPr>
                <w:rFonts w:ascii="Times New Roman" w:hAnsi="Times New Roman" w:cs="Times New Roman"/>
              </w:rPr>
              <w:t>u</w:t>
            </w:r>
            <w:r w:rsidRPr="00082CC6">
              <w:rPr>
                <w:rFonts w:ascii="Times New Roman" w:hAnsi="Times New Roman" w:cs="Times New Roman"/>
              </w:rPr>
              <w:t xml:space="preserve"> slodz</w:t>
            </w:r>
            <w:r w:rsidR="00D033E1" w:rsidRPr="00082CC6">
              <w:rPr>
                <w:rFonts w:ascii="Times New Roman" w:hAnsi="Times New Roman" w:cs="Times New Roman"/>
              </w:rPr>
              <w:t>i</w:t>
            </w:r>
            <w:r w:rsidRPr="00082CC6">
              <w:rPr>
                <w:rFonts w:ascii="Times New Roman" w:hAnsi="Times New Roman" w:cs="Times New Roman"/>
              </w:rPr>
              <w:t xml:space="preserve"> un nodrošin</w:t>
            </w:r>
            <w:r w:rsidR="00D033E1" w:rsidRPr="00082CC6">
              <w:rPr>
                <w:rFonts w:ascii="Times New Roman" w:hAnsi="Times New Roman" w:cs="Times New Roman"/>
              </w:rPr>
              <w:t>a</w:t>
            </w:r>
            <w:r w:rsidRPr="00082CC6">
              <w:rPr>
                <w:rFonts w:ascii="Times New Roman" w:hAnsi="Times New Roman" w:cs="Times New Roman"/>
              </w:rPr>
              <w:t xml:space="preserve"> ilgtermiņa caurviju prasmju, tikumu un vērtību attīstību izglītojamajiem, nodrošin</w:t>
            </w:r>
            <w:r w:rsidR="00D033E1" w:rsidRPr="00082CC6">
              <w:rPr>
                <w:rFonts w:ascii="Times New Roman" w:hAnsi="Times New Roman" w:cs="Times New Roman"/>
              </w:rPr>
              <w:t>ot</w:t>
            </w:r>
            <w:r w:rsidRPr="00082CC6">
              <w:rPr>
                <w:rFonts w:ascii="Times New Roman" w:hAnsi="Times New Roman" w:cs="Times New Roman"/>
              </w:rPr>
              <w:t xml:space="preserve"> vienot</w:t>
            </w:r>
            <w:r w:rsidR="00D033E1" w:rsidRPr="00082CC6">
              <w:rPr>
                <w:rFonts w:ascii="Times New Roman" w:hAnsi="Times New Roman" w:cs="Times New Roman"/>
              </w:rPr>
              <w:t>u</w:t>
            </w:r>
            <w:r w:rsidRPr="00082CC6">
              <w:rPr>
                <w:rFonts w:ascii="Times New Roman" w:hAnsi="Times New Roman" w:cs="Times New Roman"/>
              </w:rPr>
              <w:t xml:space="preserve"> uzvedības, komunikācijas un audzināšanas pieeju.</w:t>
            </w:r>
          </w:p>
        </w:tc>
        <w:tc>
          <w:tcPr>
            <w:tcW w:w="2268" w:type="dxa"/>
          </w:tcPr>
          <w:p w14:paraId="1C2EFD75" w14:textId="77777777" w:rsidR="00A12CF9" w:rsidRDefault="00A12CF9" w:rsidP="005A52F1">
            <w:pPr>
              <w:rPr>
                <w:rFonts w:ascii="Times New Roman" w:hAnsi="Times New Roman" w:cs="Times New Roman"/>
                <w:b/>
              </w:rPr>
            </w:pPr>
          </w:p>
          <w:p w14:paraId="5D1F5EA9" w14:textId="51BE2414" w:rsidR="0058103E" w:rsidRPr="00082CC6" w:rsidRDefault="005A52F1" w:rsidP="0057021C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47D7CBC9" w14:textId="77777777" w:rsidR="00942385" w:rsidRDefault="0058103E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U16.1.1.</w:t>
            </w:r>
          </w:p>
          <w:p w14:paraId="1579BC29" w14:textId="77777777" w:rsidR="00942385" w:rsidRDefault="005A284C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Ā16.1.1.1.</w:t>
            </w:r>
          </w:p>
          <w:p w14:paraId="7F6AD4B2" w14:textId="77777777" w:rsidR="00942385" w:rsidRDefault="0058103E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Ā16.1.1.6.</w:t>
            </w:r>
          </w:p>
          <w:p w14:paraId="177F5808" w14:textId="31AAC596" w:rsidR="0058103E" w:rsidRPr="00082CC6" w:rsidRDefault="0058103E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Ā16.1.1.7.</w:t>
            </w:r>
          </w:p>
          <w:p w14:paraId="0B60EE32" w14:textId="77777777" w:rsidR="0058103E" w:rsidRPr="00082CC6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09EABFD" w14:textId="77777777" w:rsidR="0058103E" w:rsidRPr="00082CC6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082CC6" w14:paraId="6B36E91E" w14:textId="77777777" w:rsidTr="00543250">
        <w:tc>
          <w:tcPr>
            <w:tcW w:w="2552" w:type="dxa"/>
          </w:tcPr>
          <w:p w14:paraId="577A3E4C" w14:textId="00BA49A6" w:rsidR="00114093" w:rsidRPr="00082CC6" w:rsidRDefault="00114093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2.2.2. Atbalsta personāla pieejamība</w:t>
            </w:r>
            <w:r w:rsidR="003C674B" w:rsidRPr="00082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7B4CD92" w14:textId="3BDD12B7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Nodrošināt  atbalsta personāl</w:t>
            </w:r>
            <w:r w:rsidR="00D033E1" w:rsidRPr="00082CC6">
              <w:rPr>
                <w:rFonts w:ascii="Times New Roman" w:hAnsi="Times New Roman" w:cs="Times New Roman"/>
              </w:rPr>
              <w:t>a pieejamību</w:t>
            </w:r>
            <w:r w:rsidRPr="00082CC6">
              <w:rPr>
                <w:rFonts w:ascii="Times New Roman" w:hAnsi="Times New Roman" w:cs="Times New Roman"/>
              </w:rPr>
              <w:t xml:space="preserve">, </w:t>
            </w:r>
            <w:r w:rsidR="00D033E1" w:rsidRPr="00082CC6">
              <w:rPr>
                <w:rFonts w:ascii="Times New Roman" w:hAnsi="Times New Roman" w:cs="Times New Roman"/>
              </w:rPr>
              <w:t xml:space="preserve">kas </w:t>
            </w:r>
            <w:r w:rsidRPr="00082CC6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 w:rsidRPr="00082CC6">
              <w:rPr>
                <w:rFonts w:ascii="Times New Roman" w:hAnsi="Times New Roman" w:cs="Times New Roman"/>
              </w:rPr>
              <w:t xml:space="preserve">arī </w:t>
            </w:r>
            <w:r w:rsidRPr="00082CC6">
              <w:rPr>
                <w:rFonts w:ascii="Times New Roman" w:hAnsi="Times New Roman" w:cs="Times New Roman"/>
              </w:rPr>
              <w:t>apmeklē rotaļnodarbības</w:t>
            </w:r>
            <w:r w:rsidR="00D033E1" w:rsidRPr="00082CC6">
              <w:rPr>
                <w:rFonts w:ascii="Times New Roman" w:hAnsi="Times New Roman" w:cs="Times New Roman"/>
              </w:rPr>
              <w:t xml:space="preserve"> un </w:t>
            </w:r>
            <w:r w:rsidRPr="00082CC6">
              <w:rPr>
                <w:rFonts w:ascii="Times New Roman" w:hAnsi="Times New Roman" w:cs="Times New Roman"/>
              </w:rPr>
              <w:t xml:space="preserve">palīdz </w:t>
            </w:r>
            <w:r w:rsidR="0085130F" w:rsidRPr="00082CC6">
              <w:rPr>
                <w:rFonts w:ascii="Times New Roman" w:hAnsi="Times New Roman" w:cs="Times New Roman"/>
              </w:rPr>
              <w:t>pedagog</w:t>
            </w:r>
            <w:r w:rsidRPr="00082CC6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 w:rsidRPr="00082CC6">
              <w:rPr>
                <w:rFonts w:ascii="Times New Roman" w:hAnsi="Times New Roman" w:cs="Times New Roman"/>
              </w:rPr>
              <w:t>a</w:t>
            </w:r>
            <w:r w:rsidRPr="00082C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CC6">
              <w:rPr>
                <w:rFonts w:ascii="Times New Roman" w:hAnsi="Times New Roman" w:cs="Times New Roman"/>
              </w:rPr>
              <w:t>problēmsituācijas</w:t>
            </w:r>
            <w:proofErr w:type="spellEnd"/>
            <w:r w:rsidRPr="00082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E3F09FE" w14:textId="779849BC" w:rsidR="00114093" w:rsidRPr="00082CC6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I</w:t>
            </w:r>
            <w:r w:rsidR="00114093" w:rsidRPr="00082CC6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</w:p>
        </w:tc>
        <w:tc>
          <w:tcPr>
            <w:tcW w:w="2268" w:type="dxa"/>
          </w:tcPr>
          <w:p w14:paraId="22C81D8A" w14:textId="77777777" w:rsidR="00A12CF9" w:rsidRDefault="00A12CF9" w:rsidP="0057021C">
            <w:pPr>
              <w:rPr>
                <w:rFonts w:ascii="Times New Roman" w:hAnsi="Times New Roman" w:cs="Times New Roman"/>
                <w:b/>
              </w:rPr>
            </w:pPr>
          </w:p>
          <w:p w14:paraId="2CDF2CA8" w14:textId="0DF59E57" w:rsidR="0058103E" w:rsidRPr="00082CC6" w:rsidRDefault="005A52F1" w:rsidP="0057021C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7F528AF7" w14:textId="77777777" w:rsidR="00942385" w:rsidRDefault="0058103E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U16.1.1.</w:t>
            </w:r>
          </w:p>
          <w:p w14:paraId="08C0E5A7" w14:textId="3DE7C3E2" w:rsidR="0058103E" w:rsidRPr="00082CC6" w:rsidRDefault="0058103E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Ā16.1.1.7.</w:t>
            </w:r>
          </w:p>
        </w:tc>
      </w:tr>
      <w:tr w:rsidR="00114093" w:rsidRPr="00E3457C" w14:paraId="32EF0A88" w14:textId="77777777" w:rsidTr="00543250">
        <w:trPr>
          <w:trHeight w:val="1123"/>
        </w:trPr>
        <w:tc>
          <w:tcPr>
            <w:tcW w:w="2552" w:type="dxa"/>
          </w:tcPr>
          <w:p w14:paraId="349A1F9B" w14:textId="024E1B9C" w:rsidR="00114093" w:rsidRPr="00082CC6" w:rsidRDefault="00114093" w:rsidP="0057021C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2.2.3.</w:t>
            </w:r>
            <w:r w:rsidR="0085130F" w:rsidRPr="00082CC6">
              <w:t xml:space="preserve"> P</w:t>
            </w:r>
            <w:r w:rsidR="0085130F" w:rsidRPr="00082CC6">
              <w:rPr>
                <w:rFonts w:ascii="Times New Roman" w:hAnsi="Times New Roman" w:cs="Times New Roman"/>
              </w:rPr>
              <w:t>edagog</w:t>
            </w:r>
            <w:r w:rsidR="00D033E1" w:rsidRPr="00082CC6">
              <w:rPr>
                <w:rFonts w:ascii="Times New Roman" w:hAnsi="Times New Roman" w:cs="Times New Roman"/>
              </w:rPr>
              <w:t>u</w:t>
            </w:r>
            <w:r w:rsidR="0085130F" w:rsidRPr="00082CC6">
              <w:rPr>
                <w:rFonts w:ascii="Times New Roman" w:hAnsi="Times New Roman" w:cs="Times New Roman"/>
              </w:rPr>
              <w:t xml:space="preserve"> </w:t>
            </w:r>
            <w:r w:rsidRPr="00082CC6">
              <w:rPr>
                <w:rFonts w:ascii="Times New Roman" w:hAnsi="Times New Roman" w:cs="Times New Roman"/>
              </w:rPr>
              <w:t>profesionāl</w:t>
            </w:r>
            <w:r w:rsidR="00D033E1" w:rsidRPr="00082CC6">
              <w:rPr>
                <w:rFonts w:ascii="Times New Roman" w:hAnsi="Times New Roman" w:cs="Times New Roman"/>
              </w:rPr>
              <w:t>ās</w:t>
            </w:r>
            <w:r w:rsidRPr="00082CC6">
              <w:rPr>
                <w:rFonts w:ascii="Times New Roman" w:hAnsi="Times New Roman" w:cs="Times New Roman"/>
              </w:rPr>
              <w:t xml:space="preserve"> darbīb</w:t>
            </w:r>
            <w:r w:rsidR="00D033E1" w:rsidRPr="00082CC6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4961" w:type="dxa"/>
          </w:tcPr>
          <w:p w14:paraId="17BB52F4" w14:textId="76C2F45D" w:rsidR="00114093" w:rsidRPr="00082CC6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Pedagog</w:t>
            </w:r>
            <w:r w:rsidR="00114093" w:rsidRPr="00082CC6">
              <w:rPr>
                <w:rFonts w:ascii="Times New Roman" w:hAnsi="Times New Roman" w:cs="Times New Roman"/>
              </w:rPr>
              <w:t>i</w:t>
            </w:r>
            <w:r w:rsidR="00C61F85" w:rsidRPr="00082CC6">
              <w:rPr>
                <w:rFonts w:ascii="Times New Roman" w:hAnsi="Times New Roman" w:cs="Times New Roman"/>
              </w:rPr>
              <w:t>em</w:t>
            </w:r>
            <w:r w:rsidR="00114093" w:rsidRPr="00082CC6">
              <w:rPr>
                <w:rFonts w:ascii="Times New Roman" w:hAnsi="Times New Roman" w:cs="Times New Roman"/>
              </w:rPr>
              <w:t xml:space="preserve"> sistemātiski plāno</w:t>
            </w:r>
            <w:r w:rsidR="00C61F85" w:rsidRPr="00082CC6">
              <w:rPr>
                <w:rFonts w:ascii="Times New Roman" w:hAnsi="Times New Roman" w:cs="Times New Roman"/>
              </w:rPr>
              <w:t>t</w:t>
            </w:r>
            <w:r w:rsidR="00114093" w:rsidRPr="00082CC6">
              <w:rPr>
                <w:rFonts w:ascii="Times New Roman" w:hAnsi="Times New Roman" w:cs="Times New Roman"/>
              </w:rPr>
              <w:t xml:space="preserve"> un īsteno</w:t>
            </w:r>
            <w:r w:rsidR="00C61F85" w:rsidRPr="00082CC6">
              <w:rPr>
                <w:rFonts w:ascii="Times New Roman" w:hAnsi="Times New Roman" w:cs="Times New Roman"/>
              </w:rPr>
              <w:t>t</w:t>
            </w:r>
            <w:r w:rsidR="00114093" w:rsidRPr="00082CC6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 w:rsidRPr="00082CC6">
              <w:rPr>
                <w:rFonts w:ascii="Times New Roman" w:hAnsi="Times New Roman" w:cs="Times New Roman"/>
              </w:rPr>
              <w:t>t</w:t>
            </w:r>
            <w:r w:rsidR="00114093" w:rsidRPr="00082CC6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082CC6">
              <w:rPr>
                <w:rFonts w:ascii="Times New Roman" w:hAnsi="Times New Roman" w:cs="Times New Roman"/>
              </w:rPr>
              <w:t xml:space="preserve">pilnveidei </w:t>
            </w:r>
            <w:r w:rsidR="00114093" w:rsidRPr="00082CC6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6FF51404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Izstrādāt un finansiāli nodrošināt pedagogu profesionālās kompetences pilnveides plān</w:t>
            </w:r>
            <w:r w:rsidR="000E1FB3" w:rsidRPr="00082CC6">
              <w:rPr>
                <w:rFonts w:ascii="Times New Roman" w:hAnsi="Times New Roman" w:cs="Times New Roman"/>
              </w:rPr>
              <w:t>u</w:t>
            </w:r>
            <w:r w:rsidRPr="00082CC6">
              <w:rPr>
                <w:rFonts w:ascii="Times New Roman" w:hAnsi="Times New Roman" w:cs="Times New Roman"/>
              </w:rPr>
              <w:t xml:space="preserve"> </w:t>
            </w:r>
            <w:r w:rsidR="008936AB" w:rsidRPr="00082CC6">
              <w:rPr>
                <w:rFonts w:ascii="Times New Roman" w:hAnsi="Times New Roman" w:cs="Times New Roman"/>
              </w:rPr>
              <w:t xml:space="preserve">īstenošanu </w:t>
            </w:r>
            <w:r w:rsidR="00C61F85" w:rsidRPr="00082CC6">
              <w:rPr>
                <w:rFonts w:ascii="Times New Roman" w:hAnsi="Times New Roman" w:cs="Times New Roman"/>
              </w:rPr>
              <w:t xml:space="preserve">katram </w:t>
            </w:r>
            <w:r w:rsidRPr="00082CC6">
              <w:rPr>
                <w:rFonts w:ascii="Times New Roman" w:hAnsi="Times New Roman" w:cs="Times New Roman"/>
              </w:rPr>
              <w:t>mācību gadam.</w:t>
            </w:r>
          </w:p>
          <w:p w14:paraId="6B35DDD5" w14:textId="539CC947" w:rsidR="00B20D87" w:rsidRPr="00082CC6" w:rsidRDefault="001B63A1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A52F1">
              <w:rPr>
                <w:rFonts w:ascii="Times New Roman" w:hAnsi="Times New Roman" w:cs="Times New Roman"/>
              </w:rPr>
              <w:t>rofesionālā pilnveide pieredzes apmaiņas pasākumos citās iestādēs</w:t>
            </w:r>
          </w:p>
          <w:p w14:paraId="0C8C13FE" w14:textId="66FF9E54" w:rsidR="000E1FB3" w:rsidRPr="00082CC6" w:rsidRDefault="008936AB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Nodrošināt sadarbību ar NVO izglītības jomā, mācību tehniskā nodrošinājuma un pedagogu profesionāl</w:t>
            </w:r>
            <w:r w:rsidR="00C61F85" w:rsidRPr="00082CC6">
              <w:rPr>
                <w:rFonts w:ascii="Times New Roman" w:hAnsi="Times New Roman" w:cs="Times New Roman"/>
              </w:rPr>
              <w:t>ajai</w:t>
            </w:r>
            <w:r w:rsidRPr="00082CC6">
              <w:rPr>
                <w:rFonts w:ascii="Times New Roman" w:hAnsi="Times New Roman" w:cs="Times New Roman"/>
              </w:rPr>
              <w:t xml:space="preserve"> pilnveidei.</w:t>
            </w:r>
            <w:r w:rsidRPr="00082C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14:paraId="74E7A20E" w14:textId="52FD15D1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1. </w:t>
            </w:r>
            <w:r w:rsidR="00C61F85" w:rsidRPr="00082CC6">
              <w:rPr>
                <w:rFonts w:ascii="Times New Roman" w:hAnsi="Times New Roman" w:cs="Times New Roman"/>
              </w:rPr>
              <w:t>I</w:t>
            </w:r>
            <w:r w:rsidRPr="00082CC6">
              <w:rPr>
                <w:rFonts w:ascii="Times New Roman" w:hAnsi="Times New Roman" w:cs="Times New Roman"/>
              </w:rPr>
              <w:t>r nodrošināta mūsdienu izglītības sistēmai atbilstoša pedagogu profesionālā kompetence.</w:t>
            </w:r>
          </w:p>
          <w:p w14:paraId="7540E86C" w14:textId="13A9C345" w:rsidR="00114093" w:rsidRPr="00082CC6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 xml:space="preserve">2. </w:t>
            </w:r>
            <w:r w:rsidR="005A52F1">
              <w:rPr>
                <w:rFonts w:ascii="Times New Roman" w:hAnsi="Times New Roman" w:cs="Times New Roman"/>
              </w:rPr>
              <w:t xml:space="preserve">Sadarbībā ar pedagogiem, </w:t>
            </w:r>
            <w:r w:rsidRPr="00082CC6">
              <w:rPr>
                <w:rFonts w:ascii="Times New Roman" w:hAnsi="Times New Roman" w:cs="Times New Roman"/>
              </w:rPr>
              <w:t xml:space="preserve"> sastādī</w:t>
            </w:r>
            <w:r w:rsidR="005A52F1">
              <w:rPr>
                <w:rFonts w:ascii="Times New Roman" w:hAnsi="Times New Roman" w:cs="Times New Roman"/>
              </w:rPr>
              <w:t xml:space="preserve">ts </w:t>
            </w:r>
            <w:r w:rsidRPr="00082CC6">
              <w:rPr>
                <w:rFonts w:ascii="Times New Roman" w:hAnsi="Times New Roman" w:cs="Times New Roman"/>
              </w:rPr>
              <w:t>profesionālās kompetences pilnveides plān</w:t>
            </w:r>
            <w:r w:rsidR="005A52F1">
              <w:rPr>
                <w:rFonts w:ascii="Times New Roman" w:hAnsi="Times New Roman" w:cs="Times New Roman"/>
              </w:rPr>
              <w:t>s</w:t>
            </w:r>
            <w:r w:rsidRPr="00082CC6">
              <w:rPr>
                <w:rFonts w:ascii="Times New Roman" w:hAnsi="Times New Roman" w:cs="Times New Roman"/>
              </w:rPr>
              <w:t xml:space="preserve"> un iestāde sadarbībā ar dibinātāju nodrošina t</w:t>
            </w:r>
            <w:r w:rsidR="005A52F1">
              <w:rPr>
                <w:rFonts w:ascii="Times New Roman" w:hAnsi="Times New Roman" w:cs="Times New Roman"/>
              </w:rPr>
              <w:t>ā</w:t>
            </w:r>
            <w:r w:rsidRPr="00082CC6">
              <w:rPr>
                <w:rFonts w:ascii="Times New Roman" w:hAnsi="Times New Roman" w:cs="Times New Roman"/>
              </w:rPr>
              <w:t xml:space="preserve"> īstenošanu.</w:t>
            </w:r>
          </w:p>
          <w:p w14:paraId="56216275" w14:textId="6EC0EE79" w:rsidR="000E1FB3" w:rsidRPr="00082CC6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3. Izveidotas un nodrošinātas programmas pedagogu profesionālās meistarības pilnveidei, tai skaitā</w:t>
            </w:r>
            <w:r w:rsidR="001367D8" w:rsidRPr="00082CC6">
              <w:rPr>
                <w:rFonts w:ascii="Times New Roman" w:hAnsi="Times New Roman" w:cs="Times New Roman"/>
              </w:rPr>
              <w:t>,</w:t>
            </w:r>
            <w:r w:rsidRPr="00082CC6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082CC6">
              <w:rPr>
                <w:rFonts w:ascii="Times New Roman" w:hAnsi="Times New Roman" w:cs="Times New Roman"/>
              </w:rPr>
              <w:t>novada pirmsskolām</w:t>
            </w:r>
            <w:r w:rsidR="005A52F1">
              <w:rPr>
                <w:rFonts w:ascii="Times New Roman" w:hAnsi="Times New Roman" w:cs="Times New Roman"/>
              </w:rPr>
              <w:t xml:space="preserve"> un </w:t>
            </w:r>
            <w:r w:rsidR="0009219F">
              <w:rPr>
                <w:rFonts w:ascii="Times New Roman" w:hAnsi="Times New Roman" w:cs="Times New Roman"/>
              </w:rPr>
              <w:t>starptautiska pieredzes apmaiņa.</w:t>
            </w:r>
          </w:p>
        </w:tc>
        <w:tc>
          <w:tcPr>
            <w:tcW w:w="2268" w:type="dxa"/>
          </w:tcPr>
          <w:p w14:paraId="22D23DB9" w14:textId="77777777" w:rsidR="00A12CF9" w:rsidRDefault="00A12CF9" w:rsidP="0057021C">
            <w:pPr>
              <w:rPr>
                <w:rFonts w:ascii="Times New Roman" w:hAnsi="Times New Roman" w:cs="Times New Roman"/>
                <w:b/>
              </w:rPr>
            </w:pPr>
          </w:p>
          <w:p w14:paraId="5AD8124C" w14:textId="4EE7847B" w:rsidR="0058103E" w:rsidRPr="00A12CF9" w:rsidRDefault="005A52F1" w:rsidP="0057021C">
            <w:pPr>
              <w:rPr>
                <w:rFonts w:ascii="Times New Roman" w:hAnsi="Times New Roman" w:cs="Times New Roman"/>
                <w:b/>
              </w:rPr>
            </w:pPr>
            <w:r w:rsidRPr="002D5B8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5B81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D5B81">
              <w:rPr>
                <w:rFonts w:ascii="Times New Roman" w:hAnsi="Times New Roman" w:cs="Times New Roman"/>
                <w:b/>
              </w:rPr>
              <w:t>.</w:t>
            </w:r>
          </w:p>
          <w:p w14:paraId="0B450185" w14:textId="77777777" w:rsidR="00942385" w:rsidRDefault="000E1FB3" w:rsidP="0058103E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U8.4.2.</w:t>
            </w:r>
          </w:p>
          <w:p w14:paraId="2E42C1E8" w14:textId="32E160A2" w:rsidR="00A4605E" w:rsidRDefault="005A52F1" w:rsidP="00581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="000E1FB3" w:rsidRPr="00082CC6">
              <w:rPr>
                <w:rFonts w:ascii="Times New Roman" w:hAnsi="Times New Roman" w:cs="Times New Roman"/>
              </w:rPr>
              <w:t>8.4.2.1.</w:t>
            </w:r>
          </w:p>
          <w:p w14:paraId="569A51A5" w14:textId="717B4D56" w:rsidR="00942385" w:rsidRPr="00082CC6" w:rsidRDefault="00942385" w:rsidP="00581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U14.1.1</w:t>
            </w:r>
          </w:p>
          <w:p w14:paraId="5215A205" w14:textId="73377418" w:rsidR="0058103E" w:rsidRDefault="005A52F1" w:rsidP="00581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Ā14.1.1.16</w:t>
            </w:r>
          </w:p>
          <w:p w14:paraId="60754C6F" w14:textId="46BD9CDC" w:rsidR="00942385" w:rsidRDefault="00942385" w:rsidP="00581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U14.1.10</w:t>
            </w:r>
          </w:p>
          <w:p w14:paraId="22F57143" w14:textId="23776A3E" w:rsidR="00A328D8" w:rsidRPr="00082CC6" w:rsidRDefault="0009219F" w:rsidP="00581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="005A52F1">
              <w:rPr>
                <w:rFonts w:ascii="Times New Roman" w:hAnsi="Times New Roman" w:cs="Times New Roman"/>
              </w:rPr>
              <w:t>14.1.10.4</w:t>
            </w:r>
          </w:p>
          <w:p w14:paraId="12CA7E20" w14:textId="77777777" w:rsidR="00942385" w:rsidRDefault="00A328D8" w:rsidP="0058103E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U16.1.1.</w:t>
            </w:r>
            <w:r w:rsidR="003019DF">
              <w:rPr>
                <w:rFonts w:ascii="Times New Roman" w:hAnsi="Times New Roman" w:cs="Times New Roman"/>
              </w:rPr>
              <w:t xml:space="preserve"> </w:t>
            </w:r>
          </w:p>
          <w:p w14:paraId="2125670C" w14:textId="5640E628" w:rsidR="001B2F40" w:rsidRPr="00082CC6" w:rsidRDefault="00A328D8" w:rsidP="0058103E">
            <w:pPr>
              <w:rPr>
                <w:rFonts w:ascii="Times New Roman" w:hAnsi="Times New Roman" w:cs="Times New Roman"/>
              </w:rPr>
            </w:pPr>
            <w:r w:rsidRPr="00082CC6">
              <w:rPr>
                <w:rFonts w:ascii="Times New Roman" w:hAnsi="Times New Roman" w:cs="Times New Roman"/>
              </w:rPr>
              <w:t>Ā16.1.1.4.</w:t>
            </w:r>
          </w:p>
        </w:tc>
      </w:tr>
      <w:tr w:rsidR="00114093" w:rsidRPr="00E3457C" w14:paraId="04373745" w14:textId="77777777" w:rsidTr="00543250">
        <w:tc>
          <w:tcPr>
            <w:tcW w:w="14459" w:type="dxa"/>
            <w:gridSpan w:val="4"/>
          </w:tcPr>
          <w:p w14:paraId="38788FF3" w14:textId="77777777" w:rsidR="00114093" w:rsidRPr="00E3457C" w:rsidRDefault="00114093" w:rsidP="0057021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09219F">
              <w:rPr>
                <w:rFonts w:ascii="Times New Roman" w:hAnsi="Times New Roman" w:cs="Times New Roman"/>
                <w:b/>
              </w:rPr>
              <w:t>2.3. Kritērijs “Izglītības programmu īstenošana”</w:t>
            </w:r>
          </w:p>
        </w:tc>
      </w:tr>
      <w:tr w:rsidR="0083167A" w:rsidRPr="00E3457C" w14:paraId="2F6296FB" w14:textId="77777777" w:rsidTr="00543250">
        <w:tc>
          <w:tcPr>
            <w:tcW w:w="2552" w:type="dxa"/>
          </w:tcPr>
          <w:p w14:paraId="55500B50" w14:textId="69DBE36A" w:rsidR="0083167A" w:rsidRPr="00E3457C" w:rsidRDefault="0083167A" w:rsidP="00C13453">
            <w:pPr>
              <w:rPr>
                <w:rFonts w:ascii="Times New Roman" w:hAnsi="Times New Roman" w:cs="Times New Roman"/>
                <w:highlight w:val="yellow"/>
              </w:rPr>
            </w:pPr>
            <w:r w:rsidRPr="0009219F">
              <w:rPr>
                <w:rFonts w:ascii="Times New Roman" w:hAnsi="Times New Roman" w:cs="Times New Roman"/>
              </w:rPr>
              <w:t xml:space="preserve">2.3.1. </w:t>
            </w:r>
            <w:r w:rsidR="008C69A8">
              <w:rPr>
                <w:rFonts w:ascii="Times New Roman" w:hAnsi="Times New Roman" w:cs="Times New Roman"/>
              </w:rPr>
              <w:t>V</w:t>
            </w:r>
            <w:r w:rsidR="0009219F" w:rsidRPr="0009219F">
              <w:rPr>
                <w:rFonts w:ascii="Times New Roman" w:hAnsi="Times New Roman" w:cs="Times New Roman"/>
              </w:rPr>
              <w:t xml:space="preserve">ienota izpratne par </w:t>
            </w:r>
            <w:r w:rsidR="0009219F">
              <w:rPr>
                <w:rFonts w:ascii="Times New Roman" w:hAnsi="Times New Roman" w:cs="Times New Roman"/>
              </w:rPr>
              <w:t xml:space="preserve">iestādē </w:t>
            </w:r>
            <w:r w:rsidR="0009219F" w:rsidRPr="0009219F">
              <w:rPr>
                <w:rFonts w:ascii="Times New Roman" w:hAnsi="Times New Roman" w:cs="Times New Roman"/>
              </w:rPr>
              <w:t>īstenoto programmu mērķiem</w:t>
            </w:r>
          </w:p>
        </w:tc>
        <w:tc>
          <w:tcPr>
            <w:tcW w:w="4961" w:type="dxa"/>
          </w:tcPr>
          <w:p w14:paraId="7ACECD35" w14:textId="6E686E38" w:rsidR="0083167A" w:rsidRPr="0009219F" w:rsidRDefault="0009219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Izveidots skaidrs un saprotams pedagoģiskā  darba </w:t>
            </w:r>
            <w:r w:rsidR="0083167A" w:rsidRPr="0009219F">
              <w:rPr>
                <w:rFonts w:ascii="Times New Roman" w:hAnsi="Times New Roman" w:cs="Times New Roman"/>
              </w:rPr>
              <w:t>plān</w:t>
            </w:r>
            <w:r>
              <w:rPr>
                <w:rFonts w:ascii="Times New Roman" w:hAnsi="Times New Roman" w:cs="Times New Roman"/>
              </w:rPr>
              <w:t>s</w:t>
            </w:r>
            <w:r w:rsidR="0083167A" w:rsidRPr="000921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kurā atspoguļoti galvenie mērķi un uzdevumi. Tas parāda, kā </w:t>
            </w:r>
            <w:r w:rsidR="0083167A" w:rsidRPr="0009219F">
              <w:rPr>
                <w:rFonts w:ascii="Times New Roman" w:hAnsi="Times New Roman" w:cs="Times New Roman"/>
              </w:rPr>
              <w:t xml:space="preserve"> izglītības programma tiek realizēta </w:t>
            </w:r>
            <w:r w:rsidR="00F32B14" w:rsidRPr="0009219F">
              <w:rPr>
                <w:rFonts w:ascii="Times New Roman" w:hAnsi="Times New Roman" w:cs="Times New Roman"/>
              </w:rPr>
              <w:t>visās</w:t>
            </w:r>
            <w:r w:rsidR="0083167A" w:rsidRPr="0009219F">
              <w:rPr>
                <w:rFonts w:ascii="Times New Roman" w:hAnsi="Times New Roman" w:cs="Times New Roman"/>
              </w:rPr>
              <w:t xml:space="preserve"> mācību jomās</w:t>
            </w:r>
            <w:r w:rsidR="00C61F85" w:rsidRPr="0009219F">
              <w:rPr>
                <w:rFonts w:ascii="Times New Roman" w:hAnsi="Times New Roman" w:cs="Times New Roman"/>
              </w:rPr>
              <w:t xml:space="preserve"> un</w:t>
            </w:r>
            <w:r w:rsidR="0083167A" w:rsidRPr="0009219F">
              <w:rPr>
                <w:rFonts w:ascii="Times New Roman" w:hAnsi="Times New Roman" w:cs="Times New Roman"/>
              </w:rPr>
              <w:t xml:space="preserve"> pasākumos (tai skaitā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67A" w:rsidRPr="0009219F">
              <w:rPr>
                <w:rFonts w:ascii="Times New Roman" w:hAnsi="Times New Roman" w:cs="Times New Roman"/>
              </w:rPr>
              <w:t>caurviju prasm</w:t>
            </w:r>
            <w:r>
              <w:rPr>
                <w:rFonts w:ascii="Times New Roman" w:hAnsi="Times New Roman" w:cs="Times New Roman"/>
              </w:rPr>
              <w:t>ju</w:t>
            </w:r>
            <w:r w:rsidR="0083167A" w:rsidRPr="0009219F">
              <w:rPr>
                <w:rFonts w:ascii="Times New Roman" w:hAnsi="Times New Roman" w:cs="Times New Roman"/>
              </w:rPr>
              <w:t>, tikumu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="0083167A" w:rsidRPr="0009219F">
              <w:rPr>
                <w:rFonts w:ascii="Times New Roman" w:hAnsi="Times New Roman" w:cs="Times New Roman"/>
              </w:rPr>
              <w:t>vērtīb</w:t>
            </w:r>
            <w:r>
              <w:rPr>
                <w:rFonts w:ascii="Times New Roman" w:hAnsi="Times New Roman" w:cs="Times New Roman"/>
              </w:rPr>
              <w:t>u apguve</w:t>
            </w:r>
            <w:r w:rsidR="0083167A" w:rsidRPr="0009219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.s</w:t>
            </w:r>
          </w:p>
          <w:p w14:paraId="6AA35F97" w14:textId="1954AA75" w:rsidR="0083167A" w:rsidRPr="0009219F" w:rsidRDefault="0009219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3167A" w:rsidRPr="0009219F">
              <w:rPr>
                <w:rFonts w:ascii="Times New Roman" w:hAnsi="Times New Roman" w:cs="Times New Roman"/>
              </w:rPr>
              <w:t>atr</w:t>
            </w:r>
            <w:r w:rsidR="00C61F85" w:rsidRPr="0009219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130F" w:rsidRPr="0009219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 xml:space="preserve">a uzdevums ir iedziļināties un </w:t>
            </w:r>
            <w:r w:rsidR="0083167A" w:rsidRPr="00092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</w:t>
            </w:r>
            <w:r w:rsidR="0083167A" w:rsidRPr="0009219F">
              <w:rPr>
                <w:rFonts w:ascii="Times New Roman" w:hAnsi="Times New Roman" w:cs="Times New Roman"/>
              </w:rPr>
              <w:t>pr</w:t>
            </w:r>
            <w:r w:rsidR="00C61F85" w:rsidRPr="0009219F">
              <w:rPr>
                <w:rFonts w:ascii="Times New Roman" w:hAnsi="Times New Roman" w:cs="Times New Roman"/>
              </w:rPr>
              <w:t>as</w:t>
            </w:r>
            <w:r w:rsidR="0083167A" w:rsidRPr="0009219F">
              <w:rPr>
                <w:rFonts w:ascii="Times New Roman" w:hAnsi="Times New Roman" w:cs="Times New Roman"/>
              </w:rPr>
              <w:t xml:space="preserve">t </w:t>
            </w:r>
            <w:r>
              <w:rPr>
                <w:rFonts w:ascii="Times New Roman" w:hAnsi="Times New Roman" w:cs="Times New Roman"/>
              </w:rPr>
              <w:t xml:space="preserve">plāna uzdevumus un mērķus, apzinoties, ka </w:t>
            </w:r>
            <w:r w:rsidR="0083167A" w:rsidRPr="0009219F">
              <w:rPr>
                <w:rFonts w:ascii="Times New Roman" w:hAnsi="Times New Roman" w:cs="Times New Roman"/>
              </w:rPr>
              <w:t xml:space="preserve"> viņa darbs ved izglītojamos uz izglītības programmu (t.sk.</w:t>
            </w:r>
            <w:r w:rsidR="00A976F3" w:rsidRPr="0009219F">
              <w:rPr>
                <w:rFonts w:ascii="Times New Roman" w:hAnsi="Times New Roman" w:cs="Times New Roman"/>
              </w:rPr>
              <w:t>,</w:t>
            </w:r>
            <w:r w:rsidR="0083167A" w:rsidRPr="0009219F">
              <w:rPr>
                <w:rFonts w:ascii="Times New Roman" w:hAnsi="Times New Roman" w:cs="Times New Roman"/>
              </w:rPr>
              <w:t xml:space="preserve"> speciālo) īstenošanu.</w:t>
            </w:r>
          </w:p>
        </w:tc>
        <w:tc>
          <w:tcPr>
            <w:tcW w:w="4678" w:type="dxa"/>
          </w:tcPr>
          <w:p w14:paraId="18970F15" w14:textId="66F79A43" w:rsidR="0083167A" w:rsidRPr="0009219F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09219F">
              <w:rPr>
                <w:rFonts w:ascii="Times New Roman" w:hAnsi="Times New Roman" w:cs="Times New Roman"/>
              </w:rPr>
              <w:t xml:space="preserve">Iestādē ir izstrādāts skaidrs  plāns, kā pirmsskolas izglītības programma tiek realizēta </w:t>
            </w:r>
            <w:r w:rsidR="00F32B14" w:rsidRPr="0009219F">
              <w:rPr>
                <w:rFonts w:ascii="Times New Roman" w:hAnsi="Times New Roman" w:cs="Times New Roman"/>
              </w:rPr>
              <w:t>visās</w:t>
            </w:r>
            <w:r w:rsidRPr="0009219F">
              <w:rPr>
                <w:rFonts w:ascii="Times New Roman" w:hAnsi="Times New Roman" w:cs="Times New Roman"/>
              </w:rPr>
              <w:t xml:space="preserve"> mācību jomās, pasākumos u.c. aktivitātēs.</w:t>
            </w:r>
          </w:p>
          <w:p w14:paraId="762A4954" w14:textId="63F1AD66" w:rsidR="0083167A" w:rsidRPr="0009219F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09219F">
              <w:rPr>
                <w:rFonts w:ascii="Times New Roman" w:hAnsi="Times New Roman" w:cs="Times New Roman"/>
              </w:rPr>
              <w:t xml:space="preserve"> Gan </w:t>
            </w:r>
            <w:r w:rsidR="0085130F" w:rsidRPr="0009219F">
              <w:rPr>
                <w:rFonts w:ascii="Times New Roman" w:hAnsi="Times New Roman" w:cs="Times New Roman"/>
              </w:rPr>
              <w:t>pedagog</w:t>
            </w:r>
            <w:r w:rsidRPr="0009219F">
              <w:rPr>
                <w:rFonts w:ascii="Times New Roman" w:hAnsi="Times New Roman" w:cs="Times New Roman"/>
              </w:rPr>
              <w:t xml:space="preserve">i, gan izglītojamie, gan </w:t>
            </w:r>
            <w:r w:rsidR="0009219F">
              <w:rPr>
                <w:rFonts w:ascii="Times New Roman" w:hAnsi="Times New Roman" w:cs="Times New Roman"/>
              </w:rPr>
              <w:t>vecākiem ir izpratne par iestād</w:t>
            </w:r>
            <w:r w:rsidR="00272DE5">
              <w:rPr>
                <w:rFonts w:ascii="Times New Roman" w:hAnsi="Times New Roman" w:cs="Times New Roman"/>
              </w:rPr>
              <w:t xml:space="preserve">ē īstenoto programmu mērķiem un uzdevumiem. </w:t>
            </w:r>
          </w:p>
        </w:tc>
        <w:tc>
          <w:tcPr>
            <w:tcW w:w="2268" w:type="dxa"/>
            <w:vMerge w:val="restart"/>
          </w:tcPr>
          <w:p w14:paraId="49BA0FF9" w14:textId="77777777" w:rsidR="00942385" w:rsidRDefault="00942385" w:rsidP="0083167A">
            <w:pPr>
              <w:rPr>
                <w:rFonts w:ascii="Times New Roman" w:hAnsi="Times New Roman" w:cs="Times New Roman"/>
                <w:b/>
              </w:rPr>
            </w:pPr>
          </w:p>
          <w:p w14:paraId="4F4C1E44" w14:textId="03DBD497" w:rsidR="0083167A" w:rsidRPr="0009219F" w:rsidRDefault="0083167A" w:rsidP="0083167A">
            <w:pPr>
              <w:rPr>
                <w:rFonts w:ascii="Times New Roman" w:hAnsi="Times New Roman" w:cs="Times New Roman"/>
                <w:b/>
              </w:rPr>
            </w:pPr>
          </w:p>
          <w:p w14:paraId="3631EF32" w14:textId="77777777" w:rsidR="0083167A" w:rsidRPr="0009219F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00B31A38" w14:textId="77777777" w:rsidR="00A12CF9" w:rsidRDefault="00A12CF9" w:rsidP="0083167A">
            <w:pPr>
              <w:rPr>
                <w:rFonts w:ascii="Times New Roman" w:hAnsi="Times New Roman" w:cs="Times New Roman"/>
              </w:rPr>
            </w:pPr>
          </w:p>
          <w:p w14:paraId="410E0395" w14:textId="4029C80A" w:rsidR="00A12CF9" w:rsidRPr="00A12CF9" w:rsidRDefault="00A12CF9" w:rsidP="0083167A">
            <w:pPr>
              <w:rPr>
                <w:rFonts w:ascii="Times New Roman" w:hAnsi="Times New Roman" w:cs="Times New Roman"/>
                <w:b/>
                <w:bCs/>
              </w:rPr>
            </w:pPr>
            <w:r w:rsidRPr="00A12CF9">
              <w:rPr>
                <w:rFonts w:ascii="Times New Roman" w:hAnsi="Times New Roman" w:cs="Times New Roman"/>
                <w:b/>
                <w:bCs/>
              </w:rPr>
              <w:t>2025.-2028.</w:t>
            </w:r>
          </w:p>
          <w:p w14:paraId="400E1495" w14:textId="72019069" w:rsidR="00942385" w:rsidRDefault="0083167A" w:rsidP="0083167A">
            <w:pPr>
              <w:rPr>
                <w:rFonts w:ascii="Times New Roman" w:hAnsi="Times New Roman" w:cs="Times New Roman"/>
              </w:rPr>
            </w:pPr>
            <w:r w:rsidRPr="0009219F">
              <w:rPr>
                <w:rFonts w:ascii="Times New Roman" w:hAnsi="Times New Roman" w:cs="Times New Roman"/>
              </w:rPr>
              <w:t>U16.1.1.</w:t>
            </w:r>
          </w:p>
          <w:p w14:paraId="34B2187F" w14:textId="60A1F3AD" w:rsidR="0083167A" w:rsidRPr="0009219F" w:rsidRDefault="0083167A" w:rsidP="0083167A">
            <w:pPr>
              <w:rPr>
                <w:rFonts w:ascii="Times New Roman" w:hAnsi="Times New Roman" w:cs="Times New Roman"/>
              </w:rPr>
            </w:pPr>
            <w:r w:rsidRPr="0009219F">
              <w:rPr>
                <w:rFonts w:ascii="Times New Roman" w:hAnsi="Times New Roman" w:cs="Times New Roman"/>
              </w:rPr>
              <w:t>Ā16.1.1.1.</w:t>
            </w:r>
          </w:p>
        </w:tc>
      </w:tr>
      <w:tr w:rsidR="0083167A" w:rsidRPr="00272DE5" w14:paraId="687F7BAF" w14:textId="77777777" w:rsidTr="00543250">
        <w:tc>
          <w:tcPr>
            <w:tcW w:w="2552" w:type="dxa"/>
          </w:tcPr>
          <w:p w14:paraId="7446E2AA" w14:textId="77777777" w:rsidR="0083167A" w:rsidRPr="00272DE5" w:rsidRDefault="0083167A" w:rsidP="00C13453">
            <w:pPr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2.3.2. Audzināšanas darba plānošana.</w:t>
            </w:r>
          </w:p>
        </w:tc>
        <w:tc>
          <w:tcPr>
            <w:tcW w:w="4961" w:type="dxa"/>
          </w:tcPr>
          <w:p w14:paraId="5E727889" w14:textId="617FFB7C" w:rsidR="0083167A" w:rsidRPr="00272DE5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 xml:space="preserve">Nodrošināt </w:t>
            </w:r>
            <w:r w:rsidR="00A976F3" w:rsidRPr="00272DE5">
              <w:rPr>
                <w:rFonts w:ascii="Times New Roman" w:hAnsi="Times New Roman" w:cs="Times New Roman"/>
              </w:rPr>
              <w:t>iestādes vadības komandas, grupu pedagogu un atbalsta personāl</w:t>
            </w:r>
            <w:r w:rsidR="00FE1A1C" w:rsidRPr="00272DE5">
              <w:rPr>
                <w:rFonts w:ascii="Times New Roman" w:hAnsi="Times New Roman" w:cs="Times New Roman"/>
              </w:rPr>
              <w:t>a</w:t>
            </w:r>
            <w:r w:rsidR="00A976F3" w:rsidRPr="00272DE5">
              <w:rPr>
                <w:rFonts w:ascii="Times New Roman" w:hAnsi="Times New Roman" w:cs="Times New Roman"/>
              </w:rPr>
              <w:t xml:space="preserve"> sadarbību </w:t>
            </w:r>
            <w:r w:rsidRPr="00272DE5">
              <w:rPr>
                <w:rFonts w:ascii="Times New Roman" w:hAnsi="Times New Roman" w:cs="Times New Roman"/>
              </w:rPr>
              <w:t>audzināšanas darba plānošanā</w:t>
            </w:r>
            <w:r w:rsidR="00A976F3" w:rsidRPr="00272DE5">
              <w:rPr>
                <w:rFonts w:ascii="Times New Roman" w:hAnsi="Times New Roman" w:cs="Times New Roman"/>
              </w:rPr>
              <w:t>.</w:t>
            </w:r>
          </w:p>
          <w:p w14:paraId="68870572" w14:textId="6E394C8A" w:rsidR="0083167A" w:rsidRPr="00272DE5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Veicināt pedagogu pašiniciatīvu audzināšanas darba nodrošināšanā.</w:t>
            </w:r>
          </w:p>
        </w:tc>
        <w:tc>
          <w:tcPr>
            <w:tcW w:w="4678" w:type="dxa"/>
          </w:tcPr>
          <w:p w14:paraId="1EE8D2EA" w14:textId="1B183CFB" w:rsidR="0083167A" w:rsidRPr="00272DE5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Iestādē sistemātiski ir izstrādāti darba virzieni audzināšanas mērķa un uzdevumu īstenošanai trīs gadu periodam</w:t>
            </w:r>
            <w:r w:rsidR="00FE1A1C" w:rsidRPr="00272DE5">
              <w:rPr>
                <w:rFonts w:ascii="Times New Roman" w:hAnsi="Times New Roman" w:cs="Times New Roman"/>
              </w:rPr>
              <w:t>,</w:t>
            </w:r>
            <w:r w:rsidRPr="00272DE5">
              <w:rPr>
                <w:rFonts w:ascii="Times New Roman" w:hAnsi="Times New Roman" w:cs="Times New Roman"/>
              </w:rPr>
              <w:t xml:space="preserve"> un audzināšanas darba plāns </w:t>
            </w:r>
            <w:r w:rsidR="00B36289" w:rsidRPr="00272DE5">
              <w:rPr>
                <w:rFonts w:ascii="Times New Roman" w:hAnsi="Times New Roman" w:cs="Times New Roman"/>
              </w:rPr>
              <w:t xml:space="preserve">sastādīts </w:t>
            </w:r>
            <w:r w:rsidRPr="00272DE5">
              <w:rPr>
                <w:rFonts w:ascii="Times New Roman" w:hAnsi="Times New Roman" w:cs="Times New Roman"/>
              </w:rPr>
              <w:t>katram mācību gada</w:t>
            </w:r>
            <w:r w:rsidR="00B36289" w:rsidRPr="00272DE5">
              <w:rPr>
                <w:rFonts w:ascii="Times New Roman" w:hAnsi="Times New Roman" w:cs="Times New Roman"/>
              </w:rPr>
              <w:t>m</w:t>
            </w:r>
            <w:r w:rsidRPr="00272DE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Merge/>
          </w:tcPr>
          <w:p w14:paraId="64F00F15" w14:textId="77777777" w:rsidR="0083167A" w:rsidRPr="00272DE5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3457C" w14:paraId="421B3398" w14:textId="77777777" w:rsidTr="00543250">
        <w:tc>
          <w:tcPr>
            <w:tcW w:w="2552" w:type="dxa"/>
          </w:tcPr>
          <w:p w14:paraId="7DB8C75B" w14:textId="77777777" w:rsidR="0083167A" w:rsidRPr="00272DE5" w:rsidRDefault="0083167A" w:rsidP="00C13453">
            <w:pPr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2.3.3. Mācību darba laika efektīva izmantošana.</w:t>
            </w:r>
            <w:r w:rsidRPr="00272DE5">
              <w:rPr>
                <w:rFonts w:ascii="Times New Roman" w:hAnsi="Times New Roman" w:cs="Times New Roman"/>
              </w:rPr>
              <w:tab/>
            </w:r>
            <w:r w:rsidRPr="00272DE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34C4E5A5" w14:textId="3E774865" w:rsidR="0083167A" w:rsidRPr="00272DE5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 xml:space="preserve">Nodrošināt </w:t>
            </w:r>
            <w:r w:rsidR="00A976F3" w:rsidRPr="00272DE5">
              <w:rPr>
                <w:rFonts w:ascii="Times New Roman" w:hAnsi="Times New Roman" w:cs="Times New Roman"/>
              </w:rPr>
              <w:t>mācību procesa pārdomātu un mērķtiecīgu papildināšanu ar</w:t>
            </w:r>
            <w:r w:rsidRPr="00272DE5">
              <w:rPr>
                <w:rFonts w:ascii="Times New Roman" w:hAnsi="Times New Roman" w:cs="Times New Roman"/>
              </w:rPr>
              <w:t xml:space="preserve"> iestād</w:t>
            </w:r>
            <w:r w:rsidR="00A976F3" w:rsidRPr="00272DE5">
              <w:rPr>
                <w:rFonts w:ascii="Times New Roman" w:hAnsi="Times New Roman" w:cs="Times New Roman"/>
              </w:rPr>
              <w:t>es</w:t>
            </w:r>
            <w:r w:rsidRPr="00272DE5">
              <w:rPr>
                <w:rFonts w:ascii="Times New Roman" w:hAnsi="Times New Roman" w:cs="Times New Roman"/>
              </w:rPr>
              <w:t xml:space="preserve"> organizētie</w:t>
            </w:r>
            <w:r w:rsidR="00A976F3" w:rsidRPr="00272DE5">
              <w:rPr>
                <w:rFonts w:ascii="Times New Roman" w:hAnsi="Times New Roman" w:cs="Times New Roman"/>
              </w:rPr>
              <w:t>m</w:t>
            </w:r>
            <w:r w:rsidRPr="00272DE5">
              <w:rPr>
                <w:rFonts w:ascii="Times New Roman" w:hAnsi="Times New Roman" w:cs="Times New Roman"/>
              </w:rPr>
              <w:t xml:space="preserve"> pasākumi</w:t>
            </w:r>
            <w:r w:rsidR="00A976F3" w:rsidRPr="00272DE5">
              <w:rPr>
                <w:rFonts w:ascii="Times New Roman" w:hAnsi="Times New Roman" w:cs="Times New Roman"/>
              </w:rPr>
              <w:t>em</w:t>
            </w:r>
            <w:r w:rsidRPr="00272DE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</w:tcPr>
          <w:p w14:paraId="00AAC0E3" w14:textId="05041D78" w:rsidR="0083167A" w:rsidRPr="00272DE5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 xml:space="preserve">Iestādē organizētie pasākumi ir pārdomāti, </w:t>
            </w:r>
            <w:r w:rsidR="00201D65" w:rsidRPr="00272DE5">
              <w:rPr>
                <w:rFonts w:ascii="Times New Roman" w:hAnsi="Times New Roman" w:cs="Times New Roman"/>
              </w:rPr>
              <w:t xml:space="preserve">ar konkrētu mērķi un ir sasaistē ar </w:t>
            </w:r>
            <w:r w:rsidRPr="00272DE5">
              <w:rPr>
                <w:rFonts w:ascii="Times New Roman" w:hAnsi="Times New Roman" w:cs="Times New Roman"/>
              </w:rPr>
              <w:t>mācību procesu</w:t>
            </w:r>
            <w:r w:rsidR="00201D65" w:rsidRPr="00272DE5">
              <w:rPr>
                <w:rFonts w:ascii="Times New Roman" w:hAnsi="Times New Roman" w:cs="Times New Roman"/>
              </w:rPr>
              <w:t>.</w:t>
            </w:r>
            <w:r w:rsidRPr="00272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31B6850E" w14:textId="77777777" w:rsidR="0083167A" w:rsidRPr="00272DE5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</w:tbl>
    <w:p w14:paraId="0CFEDBF0" w14:textId="77777777" w:rsidR="00543250" w:rsidRPr="00E3457C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907B804" w14:textId="18F513A2" w:rsidR="00114093" w:rsidRPr="00272DE5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E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976F3" w:rsidRPr="00272DE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272DE5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272DE5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130100108"/>
      <w:r w:rsidRPr="00272DE5">
        <w:rPr>
          <w:rFonts w:ascii="Times New Roman" w:hAnsi="Times New Roman" w:cs="Times New Roman"/>
          <w:sz w:val="24"/>
          <w:szCs w:val="24"/>
        </w:rPr>
        <w:t>“</w:t>
      </w:r>
      <w:r w:rsidRPr="00272DE5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272DE5">
        <w:rPr>
          <w:rFonts w:ascii="Times New Roman" w:hAnsi="Times New Roman" w:cs="Times New Roman"/>
          <w:sz w:val="24"/>
          <w:szCs w:val="24"/>
        </w:rPr>
        <w:t>,</w:t>
      </w:r>
      <w:r w:rsidRPr="00272DE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8"/>
      <w:r w:rsidRPr="00272DE5">
        <w:rPr>
          <w:rFonts w:ascii="Times New Roman" w:hAnsi="Times New Roman" w:cs="Times New Roman"/>
          <w:sz w:val="24"/>
          <w:szCs w:val="24"/>
        </w:rPr>
        <w:t>ko raksturo kritēriji</w:t>
      </w:r>
      <w:r w:rsidR="00A976F3" w:rsidRPr="00272DE5">
        <w:rPr>
          <w:rFonts w:ascii="Times New Roman" w:hAnsi="Times New Roman" w:cs="Times New Roman"/>
          <w:sz w:val="24"/>
          <w:szCs w:val="24"/>
        </w:rPr>
        <w:t xml:space="preserve"> </w:t>
      </w:r>
      <w:r w:rsidRPr="00272DE5">
        <w:rPr>
          <w:rFonts w:ascii="Times New Roman" w:hAnsi="Times New Roman" w:cs="Times New Roman"/>
          <w:sz w:val="24"/>
          <w:szCs w:val="24"/>
        </w:rPr>
        <w:t>/</w:t>
      </w:r>
      <w:r w:rsidR="00A976F3" w:rsidRPr="00272DE5">
        <w:rPr>
          <w:rFonts w:ascii="Times New Roman" w:hAnsi="Times New Roman" w:cs="Times New Roman"/>
          <w:sz w:val="24"/>
          <w:szCs w:val="24"/>
        </w:rPr>
        <w:t xml:space="preserve"> </w:t>
      </w:r>
      <w:r w:rsidRPr="00272DE5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Reatabula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5103"/>
        <w:gridCol w:w="2126"/>
      </w:tblGrid>
      <w:tr w:rsidR="00114093" w:rsidRPr="00E3457C" w14:paraId="3E5C8AAD" w14:textId="77777777" w:rsidTr="00543250">
        <w:trPr>
          <w:tblHeader/>
        </w:trPr>
        <w:tc>
          <w:tcPr>
            <w:tcW w:w="1843" w:type="dxa"/>
            <w:vAlign w:val="center"/>
          </w:tcPr>
          <w:p w14:paraId="73FF9B2F" w14:textId="62498DD5" w:rsidR="00114093" w:rsidRPr="00272DE5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272DE5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9" w:type="dxa"/>
            <w:vAlign w:val="center"/>
          </w:tcPr>
          <w:p w14:paraId="4FCA0E39" w14:textId="77777777" w:rsidR="00114093" w:rsidRPr="00272DE5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7B92BDDF" w14:textId="77777777" w:rsidR="00114093" w:rsidRPr="00272DE5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272DE5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272DE5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272DE5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E3457C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272DE5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72DE5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272DE5" w:rsidRPr="00E3457C" w14:paraId="38C90F2D" w14:textId="77777777" w:rsidTr="00272DE5">
        <w:trPr>
          <w:trHeight w:val="1686"/>
        </w:trPr>
        <w:tc>
          <w:tcPr>
            <w:tcW w:w="1843" w:type="dxa"/>
          </w:tcPr>
          <w:p w14:paraId="7420CCB4" w14:textId="5A97A95D" w:rsidR="00272DE5" w:rsidRPr="00E3457C" w:rsidRDefault="00272DE5" w:rsidP="00272DE5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72DE5">
              <w:rPr>
                <w:sz w:val="22"/>
                <w:szCs w:val="22"/>
              </w:rPr>
              <w:t>3.1.1.</w:t>
            </w:r>
            <w:r w:rsidR="00A12CF9">
              <w:rPr>
                <w:sz w:val="22"/>
                <w:szCs w:val="22"/>
              </w:rPr>
              <w:t>V</w:t>
            </w:r>
            <w:r w:rsidRPr="00272DE5">
              <w:rPr>
                <w:sz w:val="22"/>
                <w:szCs w:val="22"/>
              </w:rPr>
              <w:t>ienota izpratne par pieejamību</w:t>
            </w:r>
          </w:p>
        </w:tc>
        <w:tc>
          <w:tcPr>
            <w:tcW w:w="5529" w:type="dxa"/>
          </w:tcPr>
          <w:p w14:paraId="7141BCA5" w14:textId="6C61143B" w:rsidR="00272DE5" w:rsidRPr="00272DE5" w:rsidRDefault="00272DE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272DE5">
              <w:rPr>
                <w:sz w:val="22"/>
                <w:szCs w:val="22"/>
              </w:rPr>
              <w:t xml:space="preserve">Iestādes darbinieki un vecāki </w:t>
            </w:r>
            <w:r>
              <w:rPr>
                <w:sz w:val="22"/>
                <w:szCs w:val="22"/>
              </w:rPr>
              <w:t xml:space="preserve">regulāri tiek </w:t>
            </w:r>
            <w:r w:rsidRPr="00272DE5">
              <w:rPr>
                <w:sz w:val="22"/>
                <w:szCs w:val="22"/>
              </w:rPr>
              <w:t>informēti par izglītības iestādes programmu pieejamību</w:t>
            </w:r>
            <w:r>
              <w:rPr>
                <w:sz w:val="22"/>
                <w:szCs w:val="22"/>
              </w:rPr>
              <w:t xml:space="preserve"> (Iestādes padomes sapulcēs)</w:t>
            </w:r>
          </w:p>
          <w:p w14:paraId="35BBBD00" w14:textId="77777777" w:rsidR="00272DE5" w:rsidRDefault="00272DE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272DE5">
              <w:rPr>
                <w:sz w:val="22"/>
                <w:szCs w:val="22"/>
              </w:rPr>
              <w:t>Izglītības iestāde, nepieciešamības gadījumā, izstrādā un nodrošina jaunas programmas.</w:t>
            </w:r>
          </w:p>
          <w:p w14:paraId="295A14B2" w14:textId="543D61E6" w:rsidR="00046146" w:rsidRPr="00E3457C" w:rsidRDefault="00046146" w:rsidP="00403B21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</w:tcPr>
          <w:p w14:paraId="4A444BB6" w14:textId="6250F2F4" w:rsidR="00046146" w:rsidRDefault="00046146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Visām iesaistītajām pusēm ir vienota izpratne par pieejamību. </w:t>
            </w:r>
          </w:p>
          <w:p w14:paraId="26FB546B" w14:textId="77777777" w:rsidR="00272DE5" w:rsidRPr="00046146" w:rsidRDefault="00272DE5" w:rsidP="00403B2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FD8BB84" w14:textId="5E18E07D" w:rsidR="00046146" w:rsidRPr="00E3457C" w:rsidRDefault="00046146" w:rsidP="00403B21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Licen</w:t>
            </w:r>
            <w:r w:rsidR="001B63A1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ētas jaunas izglītība programmas. </w:t>
            </w:r>
          </w:p>
        </w:tc>
        <w:tc>
          <w:tcPr>
            <w:tcW w:w="2126" w:type="dxa"/>
          </w:tcPr>
          <w:p w14:paraId="444DCAED" w14:textId="77777777" w:rsidR="00A12CF9" w:rsidRDefault="00A12CF9" w:rsidP="00942385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0CD81123" w14:textId="776EBBE3" w:rsidR="00942385" w:rsidRPr="00A12CF9" w:rsidRDefault="00942385" w:rsidP="00A12CF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046146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046146">
              <w:rPr>
                <w:b/>
                <w:sz w:val="22"/>
                <w:szCs w:val="22"/>
              </w:rPr>
              <w:t>.-202</w:t>
            </w:r>
            <w:r>
              <w:rPr>
                <w:b/>
                <w:sz w:val="22"/>
                <w:szCs w:val="22"/>
              </w:rPr>
              <w:t>8</w:t>
            </w:r>
            <w:r w:rsidRPr="00046146">
              <w:rPr>
                <w:b/>
                <w:sz w:val="22"/>
                <w:szCs w:val="22"/>
              </w:rPr>
              <w:t>.</w:t>
            </w:r>
          </w:p>
          <w:p w14:paraId="58161EAA" w14:textId="77777777" w:rsidR="00942385" w:rsidRPr="00046146" w:rsidRDefault="00942385" w:rsidP="00942385">
            <w:pPr>
              <w:pStyle w:val="Default"/>
              <w:jc w:val="both"/>
            </w:pPr>
            <w:r w:rsidRPr="00046146">
              <w:t>U16.1.1</w:t>
            </w:r>
            <w:r>
              <w:t>.</w:t>
            </w:r>
          </w:p>
          <w:p w14:paraId="63A34D60" w14:textId="77777777" w:rsidR="00942385" w:rsidRPr="00046146" w:rsidRDefault="00942385" w:rsidP="00942385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t>Ā16.1.1.1.</w:t>
            </w:r>
          </w:p>
          <w:p w14:paraId="0ADC521E" w14:textId="77777777" w:rsidR="00942385" w:rsidRPr="00046146" w:rsidRDefault="00942385" w:rsidP="00942385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>Ā16.1.1.3.</w:t>
            </w:r>
          </w:p>
          <w:p w14:paraId="389EA267" w14:textId="77777777" w:rsidR="00272DE5" w:rsidRPr="00E3457C" w:rsidRDefault="00272DE5" w:rsidP="0057021C">
            <w:pPr>
              <w:pStyle w:val="Default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90866" w:rsidRPr="00E3457C" w14:paraId="0B6A97BB" w14:textId="77777777" w:rsidTr="00543250">
        <w:trPr>
          <w:trHeight w:val="3109"/>
        </w:trPr>
        <w:tc>
          <w:tcPr>
            <w:tcW w:w="1843" w:type="dxa"/>
          </w:tcPr>
          <w:p w14:paraId="1BA924B6" w14:textId="05B0B5EF" w:rsidR="00090866" w:rsidRPr="00046146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 xml:space="preserve">3.1.1. </w:t>
            </w:r>
            <w:r w:rsidR="000B41C4" w:rsidRPr="00046146">
              <w:rPr>
                <w:sz w:val="22"/>
                <w:szCs w:val="22"/>
              </w:rPr>
              <w:t xml:space="preserve">Fiziski un </w:t>
            </w:r>
            <w:r w:rsidR="008E6A53" w:rsidRPr="00046146">
              <w:rPr>
                <w:sz w:val="22"/>
                <w:szCs w:val="22"/>
              </w:rPr>
              <w:t>e</w:t>
            </w:r>
            <w:r w:rsidRPr="00046146">
              <w:rPr>
                <w:sz w:val="22"/>
                <w:szCs w:val="22"/>
              </w:rPr>
              <w:t>mocionāli droša un pārrau</w:t>
            </w:r>
            <w:r w:rsidR="00A976F3" w:rsidRPr="00046146">
              <w:rPr>
                <w:sz w:val="22"/>
                <w:szCs w:val="22"/>
              </w:rPr>
              <w:t>dzīta</w:t>
            </w:r>
            <w:r w:rsidRPr="00046146">
              <w:rPr>
                <w:sz w:val="22"/>
                <w:szCs w:val="22"/>
              </w:rPr>
              <w:t xml:space="preserve"> vide</w:t>
            </w:r>
            <w:r w:rsidR="00D808D8" w:rsidRPr="00046146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42F212B0" w14:textId="0669E70B" w:rsidR="00090866" w:rsidRPr="00046146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 xml:space="preserve"> </w:t>
            </w:r>
            <w:r w:rsidR="00046146">
              <w:rPr>
                <w:sz w:val="22"/>
                <w:szCs w:val="22"/>
              </w:rPr>
              <w:t>Pedagogi apgūst jaunas  zināšanas dažādu pedagoģisko pieeju izmantošanā izglītības procesā.</w:t>
            </w:r>
          </w:p>
          <w:p w14:paraId="5BC3C918" w14:textId="19D900E8" w:rsidR="00090866" w:rsidRPr="00046146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046146">
              <w:rPr>
                <w:rFonts w:ascii="Times New Roman" w:hAnsi="Times New Roman" w:cs="Times New Roman"/>
              </w:rPr>
              <w:t xml:space="preserve"> </w:t>
            </w:r>
          </w:p>
          <w:p w14:paraId="010691C9" w14:textId="4CE21F56" w:rsidR="00090866" w:rsidRPr="00046146" w:rsidRDefault="00A976F3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>P</w:t>
            </w:r>
            <w:r w:rsidR="00090866" w:rsidRPr="00046146">
              <w:rPr>
                <w:sz w:val="22"/>
                <w:szCs w:val="22"/>
              </w:rPr>
              <w:t>apildināt materiāltehnisko un digitālo m</w:t>
            </w:r>
            <w:r w:rsidR="00FE1A1C" w:rsidRPr="00046146">
              <w:rPr>
                <w:sz w:val="22"/>
                <w:szCs w:val="22"/>
              </w:rPr>
              <w:t>a</w:t>
            </w:r>
            <w:r w:rsidR="00090866" w:rsidRPr="00046146">
              <w:rPr>
                <w:sz w:val="22"/>
                <w:szCs w:val="22"/>
              </w:rPr>
              <w:t>teriāl</w:t>
            </w:r>
            <w:r w:rsidR="00FE1A1C" w:rsidRPr="00046146">
              <w:rPr>
                <w:sz w:val="22"/>
                <w:szCs w:val="22"/>
              </w:rPr>
              <w:t>u</w:t>
            </w:r>
            <w:r w:rsidR="00090866" w:rsidRPr="00046146">
              <w:rPr>
                <w:sz w:val="22"/>
                <w:szCs w:val="22"/>
              </w:rPr>
              <w:t xml:space="preserve"> bāzi atbilstoši </w:t>
            </w:r>
            <w:r w:rsidR="000E13FA" w:rsidRPr="00046146">
              <w:rPr>
                <w:sz w:val="22"/>
                <w:szCs w:val="22"/>
              </w:rPr>
              <w:t>izglītojamo</w:t>
            </w:r>
            <w:r w:rsidR="00090866" w:rsidRPr="00046146">
              <w:rPr>
                <w:sz w:val="22"/>
                <w:szCs w:val="22"/>
              </w:rPr>
              <w:t xml:space="preserve"> vajadzībām.</w:t>
            </w:r>
          </w:p>
        </w:tc>
        <w:tc>
          <w:tcPr>
            <w:tcW w:w="5103" w:type="dxa"/>
          </w:tcPr>
          <w:p w14:paraId="39D48D1B" w14:textId="77777777" w:rsidR="001B63A1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 xml:space="preserve"> </w:t>
            </w:r>
            <w:r w:rsidR="00A976F3" w:rsidRPr="00046146">
              <w:rPr>
                <w:sz w:val="22"/>
                <w:szCs w:val="22"/>
              </w:rPr>
              <w:t>Ī</w:t>
            </w:r>
            <w:r w:rsidRPr="00046146">
              <w:rPr>
                <w:sz w:val="22"/>
                <w:szCs w:val="22"/>
              </w:rPr>
              <w:t>steno</w:t>
            </w:r>
            <w:r w:rsidR="00A976F3" w:rsidRPr="00046146">
              <w:rPr>
                <w:sz w:val="22"/>
                <w:szCs w:val="22"/>
              </w:rPr>
              <w:t>ta</w:t>
            </w:r>
            <w:r w:rsidRPr="00046146">
              <w:rPr>
                <w:sz w:val="22"/>
                <w:szCs w:val="22"/>
              </w:rPr>
              <w:t xml:space="preserve"> pedagoģisk</w:t>
            </w:r>
            <w:r w:rsidR="00A976F3" w:rsidRPr="00046146">
              <w:rPr>
                <w:sz w:val="22"/>
                <w:szCs w:val="22"/>
              </w:rPr>
              <w:t>ā</w:t>
            </w:r>
            <w:r w:rsidRPr="00046146">
              <w:rPr>
                <w:sz w:val="22"/>
                <w:szCs w:val="22"/>
              </w:rPr>
              <w:t xml:space="preserve"> pieej</w:t>
            </w:r>
            <w:r w:rsidR="00A976F3" w:rsidRPr="00046146">
              <w:rPr>
                <w:sz w:val="22"/>
                <w:szCs w:val="22"/>
              </w:rPr>
              <w:t>a</w:t>
            </w:r>
            <w:r w:rsidRPr="00046146">
              <w:rPr>
                <w:sz w:val="22"/>
                <w:szCs w:val="22"/>
              </w:rPr>
              <w:t xml:space="preserve"> un tās atbilstīb</w:t>
            </w:r>
            <w:r w:rsidR="00A976F3" w:rsidRPr="00046146">
              <w:rPr>
                <w:sz w:val="22"/>
                <w:szCs w:val="22"/>
              </w:rPr>
              <w:t>a</w:t>
            </w:r>
            <w:r w:rsidRPr="00046146">
              <w:rPr>
                <w:sz w:val="22"/>
                <w:szCs w:val="22"/>
              </w:rPr>
              <w:t xml:space="preserve"> izglītojamo</w:t>
            </w:r>
            <w:r w:rsidR="000E13FA" w:rsidRPr="00046146">
              <w:rPr>
                <w:sz w:val="22"/>
                <w:szCs w:val="22"/>
              </w:rPr>
              <w:t xml:space="preserve"> </w:t>
            </w:r>
            <w:r w:rsidRPr="00046146">
              <w:rPr>
                <w:sz w:val="22"/>
                <w:szCs w:val="22"/>
              </w:rPr>
              <w:t>spējām, vajadzībām un interesēm.</w:t>
            </w:r>
          </w:p>
          <w:p w14:paraId="29E7FBFA" w14:textId="24232BCE" w:rsidR="00090866" w:rsidRPr="001B63A1" w:rsidRDefault="00090866" w:rsidP="001B63A1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 xml:space="preserve"> </w:t>
            </w:r>
            <w:r w:rsidR="00A976F3" w:rsidRPr="00046146">
              <w:rPr>
                <w:sz w:val="22"/>
                <w:szCs w:val="22"/>
              </w:rPr>
              <w:t>D</w:t>
            </w:r>
            <w:r w:rsidRPr="00046146">
              <w:rPr>
                <w:sz w:val="22"/>
                <w:szCs w:val="22"/>
              </w:rPr>
              <w:t xml:space="preserve">ažādām </w:t>
            </w:r>
            <w:proofErr w:type="spellStart"/>
            <w:r w:rsidRPr="00046146">
              <w:rPr>
                <w:sz w:val="22"/>
                <w:szCs w:val="22"/>
              </w:rPr>
              <w:t>mērķgrupām</w:t>
            </w:r>
            <w:proofErr w:type="spellEnd"/>
            <w:r w:rsidRPr="00046146">
              <w:rPr>
                <w:sz w:val="22"/>
                <w:szCs w:val="22"/>
              </w:rPr>
              <w:t xml:space="preserve"> (administrācijai, pedagogiem, izglītojamiem, vecākiem, dibinātājam) ir vienota izpratne par faktoriem, k</w:t>
            </w:r>
            <w:r w:rsidR="00A976F3" w:rsidRPr="00046146">
              <w:rPr>
                <w:sz w:val="22"/>
                <w:szCs w:val="22"/>
              </w:rPr>
              <w:t>as</w:t>
            </w:r>
            <w:r w:rsidRPr="00046146">
              <w:rPr>
                <w:sz w:val="22"/>
                <w:szCs w:val="22"/>
              </w:rPr>
              <w:t xml:space="preserve"> ietekmē izglītības pieejamību, un iesaistīto pušu rīcība atbilst šai izpratnei.</w:t>
            </w:r>
            <w:r w:rsidRPr="00046146">
              <w:t xml:space="preserve"> </w:t>
            </w:r>
            <w:r w:rsidR="00A976F3" w:rsidRPr="00046146">
              <w:t>N</w:t>
            </w:r>
            <w:r w:rsidRPr="00046146">
              <w:t>odrošināt</w:t>
            </w:r>
            <w:r w:rsidR="00A976F3" w:rsidRPr="00046146">
              <w:t>a</w:t>
            </w:r>
            <w:r w:rsidRPr="00046146">
              <w:t xml:space="preserve"> mūsdienīg</w:t>
            </w:r>
            <w:r w:rsidR="004979F9" w:rsidRPr="00046146">
              <w:t>a</w:t>
            </w:r>
            <w:r w:rsidRPr="00046146">
              <w:t>s vides pieejamība.</w:t>
            </w:r>
          </w:p>
          <w:p w14:paraId="43BA728C" w14:textId="4FD8EE59" w:rsidR="00090866" w:rsidRPr="00046146" w:rsidRDefault="00A976F3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>I</w:t>
            </w:r>
            <w:r w:rsidR="00090866" w:rsidRPr="00046146">
              <w:rPr>
                <w:sz w:val="22"/>
                <w:szCs w:val="22"/>
              </w:rPr>
              <w:t>zglītojam</w:t>
            </w:r>
            <w:r w:rsidRPr="00046146">
              <w:rPr>
                <w:sz w:val="22"/>
                <w:szCs w:val="22"/>
              </w:rPr>
              <w:t>ie ir nodrošināti</w:t>
            </w:r>
            <w:r w:rsidR="00090866" w:rsidRPr="00046146">
              <w:rPr>
                <w:sz w:val="22"/>
                <w:szCs w:val="22"/>
              </w:rPr>
              <w:t xml:space="preserve"> ar materiāltehniskajiem </w:t>
            </w:r>
            <w:r w:rsidR="004979F9" w:rsidRPr="00046146">
              <w:rPr>
                <w:sz w:val="22"/>
                <w:szCs w:val="22"/>
              </w:rPr>
              <w:t xml:space="preserve">resursiem </w:t>
            </w:r>
            <w:r w:rsidR="00090866" w:rsidRPr="00046146">
              <w:rPr>
                <w:sz w:val="22"/>
                <w:szCs w:val="22"/>
              </w:rPr>
              <w:t>(mācību grāmatas, metodiskie līdzekļi, tehniskie palīglīdzekļi</w:t>
            </w:r>
            <w:r w:rsidR="00FE1A1C" w:rsidRPr="00046146">
              <w:rPr>
                <w:sz w:val="22"/>
                <w:szCs w:val="22"/>
              </w:rPr>
              <w:t>)</w:t>
            </w:r>
            <w:r w:rsidR="00090866" w:rsidRPr="00046146">
              <w:rPr>
                <w:sz w:val="22"/>
                <w:szCs w:val="22"/>
              </w:rPr>
              <w:t xml:space="preserve"> un digitālajiem </w:t>
            </w:r>
            <w:r w:rsidR="004979F9" w:rsidRPr="00046146">
              <w:rPr>
                <w:sz w:val="22"/>
                <w:szCs w:val="22"/>
              </w:rPr>
              <w:t xml:space="preserve">resursiem </w:t>
            </w:r>
            <w:r w:rsidR="00090866" w:rsidRPr="00046146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 w:rsidRPr="00046146">
              <w:rPr>
                <w:sz w:val="22"/>
                <w:szCs w:val="22"/>
              </w:rPr>
              <w:t xml:space="preserve"> un</w:t>
            </w:r>
            <w:r w:rsidR="00090866" w:rsidRPr="00046146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07D6FF40" w14:textId="77777777" w:rsidR="00942385" w:rsidRDefault="00942385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5D772AB3" w14:textId="041B1FCC" w:rsidR="00584BD5" w:rsidRPr="00A12CF9" w:rsidRDefault="00B06677" w:rsidP="00A12CF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046146">
              <w:rPr>
                <w:b/>
                <w:sz w:val="22"/>
                <w:szCs w:val="22"/>
              </w:rPr>
              <w:t>202</w:t>
            </w:r>
            <w:r w:rsidR="001B63A1">
              <w:rPr>
                <w:b/>
                <w:sz w:val="22"/>
                <w:szCs w:val="22"/>
              </w:rPr>
              <w:t>5</w:t>
            </w:r>
            <w:r w:rsidRPr="00046146">
              <w:rPr>
                <w:b/>
                <w:sz w:val="22"/>
                <w:szCs w:val="22"/>
              </w:rPr>
              <w:t>.-202</w:t>
            </w:r>
            <w:r w:rsidR="001B63A1">
              <w:rPr>
                <w:b/>
                <w:sz w:val="22"/>
                <w:szCs w:val="22"/>
              </w:rPr>
              <w:t>8</w:t>
            </w:r>
            <w:r w:rsidRPr="00046146">
              <w:rPr>
                <w:b/>
                <w:sz w:val="22"/>
                <w:szCs w:val="22"/>
              </w:rPr>
              <w:t>.</w:t>
            </w:r>
          </w:p>
          <w:p w14:paraId="3FADEE6B" w14:textId="2C4B2DAB" w:rsidR="00584BD5" w:rsidRPr="00046146" w:rsidRDefault="00584BD5" w:rsidP="00584BD5">
            <w:pPr>
              <w:pStyle w:val="Default"/>
              <w:jc w:val="both"/>
            </w:pPr>
            <w:r w:rsidRPr="00046146">
              <w:t>U16.1.1</w:t>
            </w:r>
            <w:r w:rsidR="000310E4">
              <w:t>.</w:t>
            </w:r>
          </w:p>
          <w:p w14:paraId="0EA04D19" w14:textId="30D646A6" w:rsidR="00263EBD" w:rsidRPr="00046146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t>Ā16.1.1.1.</w:t>
            </w:r>
          </w:p>
          <w:p w14:paraId="36BA83D6" w14:textId="77777777" w:rsidR="00584BD5" w:rsidRPr="00046146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 w:rsidRPr="00046146"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046146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E3457C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0310E4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0310E4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E3457C" w14:paraId="2B094AD1" w14:textId="77777777" w:rsidTr="00543250">
        <w:tc>
          <w:tcPr>
            <w:tcW w:w="1843" w:type="dxa"/>
          </w:tcPr>
          <w:p w14:paraId="7A8D3A13" w14:textId="75DF3E0D" w:rsidR="00584BD5" w:rsidRPr="000310E4" w:rsidRDefault="00584BD5" w:rsidP="0057021C">
            <w:pPr>
              <w:pStyle w:val="Default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 xml:space="preserve">3.2.1. </w:t>
            </w:r>
            <w:r w:rsidR="00A976F3" w:rsidRPr="000310E4">
              <w:rPr>
                <w:sz w:val="22"/>
                <w:szCs w:val="22"/>
              </w:rPr>
              <w:t>I</w:t>
            </w:r>
            <w:r w:rsidRPr="000310E4">
              <w:rPr>
                <w:sz w:val="22"/>
                <w:szCs w:val="22"/>
              </w:rPr>
              <w:t>ekšējās kārtības un drošības noteikum</w:t>
            </w:r>
            <w:r w:rsidR="00A976F3" w:rsidRPr="000310E4">
              <w:rPr>
                <w:sz w:val="22"/>
                <w:szCs w:val="22"/>
              </w:rPr>
              <w:t>u ievērošana</w:t>
            </w:r>
            <w:r w:rsidRPr="000310E4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16F9EB42" w14:textId="3724BC23" w:rsidR="00584BD5" w:rsidRPr="000310E4" w:rsidRDefault="004979F9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>Noteikt</w:t>
            </w:r>
            <w:r w:rsidR="00584BD5" w:rsidRPr="000310E4">
              <w:rPr>
                <w:sz w:val="22"/>
                <w:szCs w:val="22"/>
              </w:rPr>
              <w:t xml:space="preserve"> kvantitatīv</w:t>
            </w:r>
            <w:r w:rsidRPr="000310E4">
              <w:rPr>
                <w:sz w:val="22"/>
                <w:szCs w:val="22"/>
              </w:rPr>
              <w:t>os</w:t>
            </w:r>
            <w:r w:rsidR="00584BD5" w:rsidRPr="000310E4">
              <w:rPr>
                <w:sz w:val="22"/>
                <w:szCs w:val="22"/>
              </w:rPr>
              <w:t xml:space="preserve"> rādītāj</w:t>
            </w:r>
            <w:r w:rsidRPr="000310E4">
              <w:rPr>
                <w:sz w:val="22"/>
                <w:szCs w:val="22"/>
              </w:rPr>
              <w:t>us,</w:t>
            </w:r>
            <w:r w:rsidR="00584BD5" w:rsidRPr="000310E4">
              <w:rPr>
                <w:sz w:val="22"/>
                <w:szCs w:val="22"/>
              </w:rPr>
              <w:t xml:space="preserve"> ļau</w:t>
            </w:r>
            <w:r w:rsidRPr="000310E4">
              <w:rPr>
                <w:sz w:val="22"/>
                <w:szCs w:val="22"/>
              </w:rPr>
              <w:t>jot</w:t>
            </w:r>
            <w:r w:rsidR="00584BD5" w:rsidRPr="000310E4">
              <w:rPr>
                <w:sz w:val="22"/>
                <w:szCs w:val="22"/>
              </w:rPr>
              <w:t xml:space="preserve"> regulāri izvērtēt visu iesaistīto izpratni par noteikumu ievērošanu.</w:t>
            </w:r>
          </w:p>
          <w:p w14:paraId="0CC2FC4D" w14:textId="4ECE8E6C" w:rsidR="00584BD5" w:rsidRPr="000310E4" w:rsidRDefault="009B6DFE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 xml:space="preserve"> </w:t>
            </w:r>
            <w:r w:rsidR="004979F9" w:rsidRPr="000310E4">
              <w:rPr>
                <w:sz w:val="22"/>
                <w:szCs w:val="22"/>
              </w:rPr>
              <w:t>Katru gadu pārskatīt i</w:t>
            </w:r>
            <w:r w:rsidR="00584BD5" w:rsidRPr="000310E4">
              <w:rPr>
                <w:sz w:val="22"/>
                <w:szCs w:val="22"/>
              </w:rPr>
              <w:t>ekšējās kārtības noteikum</w:t>
            </w:r>
            <w:r w:rsidR="004979F9" w:rsidRPr="000310E4">
              <w:rPr>
                <w:sz w:val="22"/>
                <w:szCs w:val="22"/>
              </w:rPr>
              <w:t>us</w:t>
            </w:r>
            <w:r w:rsidR="00584BD5" w:rsidRPr="000310E4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 w:rsidRPr="000310E4">
              <w:rPr>
                <w:sz w:val="22"/>
                <w:szCs w:val="22"/>
              </w:rPr>
              <w:t>ot</w:t>
            </w:r>
            <w:r w:rsidR="00584BD5" w:rsidRPr="000310E4">
              <w:rPr>
                <w:sz w:val="22"/>
                <w:szCs w:val="22"/>
              </w:rPr>
              <w:t xml:space="preserve"> to </w:t>
            </w:r>
            <w:r w:rsidR="004979F9" w:rsidRPr="000310E4">
              <w:rPr>
                <w:sz w:val="22"/>
                <w:szCs w:val="22"/>
              </w:rPr>
              <w:t xml:space="preserve">atbilstību </w:t>
            </w:r>
            <w:r w:rsidR="00584BD5" w:rsidRPr="000310E4">
              <w:rPr>
                <w:sz w:val="22"/>
                <w:szCs w:val="22"/>
              </w:rPr>
              <w:t>un veido</w:t>
            </w:r>
            <w:r w:rsidR="004979F9" w:rsidRPr="000310E4">
              <w:rPr>
                <w:sz w:val="22"/>
                <w:szCs w:val="22"/>
              </w:rPr>
              <w:t>jot</w:t>
            </w:r>
            <w:r w:rsidR="00584BD5" w:rsidRPr="000310E4">
              <w:rPr>
                <w:sz w:val="22"/>
                <w:szCs w:val="22"/>
              </w:rPr>
              <w:t xml:space="preserve"> drošu un </w:t>
            </w:r>
            <w:r w:rsidR="004979F9" w:rsidRPr="000310E4">
              <w:rPr>
                <w:sz w:val="22"/>
                <w:szCs w:val="22"/>
              </w:rPr>
              <w:t xml:space="preserve">loģiski saprotamu </w:t>
            </w:r>
            <w:r w:rsidR="00584BD5" w:rsidRPr="000310E4">
              <w:rPr>
                <w:sz w:val="22"/>
                <w:szCs w:val="22"/>
              </w:rPr>
              <w:t xml:space="preserve">vidi </w:t>
            </w:r>
            <w:r w:rsidR="004979F9" w:rsidRPr="000310E4">
              <w:rPr>
                <w:sz w:val="22"/>
                <w:szCs w:val="22"/>
              </w:rPr>
              <w:t>izglītojamajiem, personālam un apmeklētājiem</w:t>
            </w:r>
            <w:r w:rsidR="00584BD5" w:rsidRPr="000310E4">
              <w:rPr>
                <w:sz w:val="22"/>
                <w:szCs w:val="22"/>
              </w:rPr>
              <w:t>.</w:t>
            </w:r>
          </w:p>
          <w:p w14:paraId="2F55C7BA" w14:textId="3E25F64F" w:rsidR="00584BD5" w:rsidRPr="000310E4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>Regulār</w:t>
            </w:r>
            <w:r w:rsidR="004979F9" w:rsidRPr="000310E4">
              <w:rPr>
                <w:sz w:val="22"/>
                <w:szCs w:val="22"/>
              </w:rPr>
              <w:t>i veikt</w:t>
            </w:r>
            <w:r w:rsidRPr="000310E4">
              <w:rPr>
                <w:sz w:val="22"/>
                <w:szCs w:val="22"/>
              </w:rPr>
              <w:t xml:space="preserve"> preventīv</w:t>
            </w:r>
            <w:r w:rsidR="004979F9" w:rsidRPr="000310E4">
              <w:rPr>
                <w:sz w:val="22"/>
                <w:szCs w:val="22"/>
              </w:rPr>
              <w:t>u</w:t>
            </w:r>
            <w:r w:rsidRPr="000310E4">
              <w:rPr>
                <w:sz w:val="22"/>
                <w:szCs w:val="22"/>
              </w:rPr>
              <w:t xml:space="preserve"> darb</w:t>
            </w:r>
            <w:r w:rsidR="004979F9" w:rsidRPr="000310E4">
              <w:rPr>
                <w:sz w:val="22"/>
                <w:szCs w:val="22"/>
              </w:rPr>
              <w:t>u</w:t>
            </w:r>
            <w:r w:rsidRPr="000310E4">
              <w:rPr>
                <w:sz w:val="22"/>
                <w:szCs w:val="22"/>
              </w:rPr>
              <w:t xml:space="preserve"> ar izglītojamajiem</w:t>
            </w:r>
            <w:r w:rsidR="004979F9" w:rsidRPr="000310E4">
              <w:rPr>
                <w:sz w:val="22"/>
                <w:szCs w:val="22"/>
              </w:rPr>
              <w:t>, veidojot nešaubīgu izpratni</w:t>
            </w:r>
            <w:r w:rsidRPr="000310E4">
              <w:rPr>
                <w:sz w:val="22"/>
                <w:szCs w:val="22"/>
              </w:rPr>
              <w:t xml:space="preserve"> par noteikumu ievērošanas </w:t>
            </w:r>
            <w:r w:rsidR="004979F9" w:rsidRPr="000310E4">
              <w:rPr>
                <w:sz w:val="22"/>
                <w:szCs w:val="22"/>
              </w:rPr>
              <w:t>svarīgumu</w:t>
            </w:r>
            <w:r w:rsidRPr="000310E4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8DBF56D" w14:textId="122D2AC0" w:rsidR="00584BD5" w:rsidRPr="000310E4" w:rsidRDefault="004979F9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 xml:space="preserve">Atbilstoši </w:t>
            </w:r>
            <w:r w:rsidR="00584BD5" w:rsidRPr="000310E4">
              <w:rPr>
                <w:sz w:val="22"/>
                <w:szCs w:val="22"/>
              </w:rPr>
              <w:t>iekšējās kārtības</w:t>
            </w:r>
            <w:r w:rsidRPr="000310E4">
              <w:rPr>
                <w:sz w:val="22"/>
                <w:szCs w:val="22"/>
              </w:rPr>
              <w:t>,</w:t>
            </w:r>
            <w:r w:rsidR="00584BD5" w:rsidRPr="000310E4">
              <w:rPr>
                <w:sz w:val="22"/>
                <w:szCs w:val="22"/>
              </w:rPr>
              <w:t xml:space="preserve"> drošības, darba kārtības </w:t>
            </w:r>
            <w:r w:rsidRPr="000310E4">
              <w:rPr>
                <w:sz w:val="22"/>
                <w:szCs w:val="22"/>
              </w:rPr>
              <w:t>un</w:t>
            </w:r>
            <w:r w:rsidR="00584BD5" w:rsidRPr="000310E4">
              <w:rPr>
                <w:sz w:val="22"/>
                <w:szCs w:val="22"/>
              </w:rPr>
              <w:t xml:space="preserve"> trešo personu uzturēšanās noteikum</w:t>
            </w:r>
            <w:r w:rsidRPr="000310E4">
              <w:rPr>
                <w:sz w:val="22"/>
                <w:szCs w:val="22"/>
              </w:rPr>
              <w:t>i</w:t>
            </w:r>
            <w:r w:rsidR="00584BD5" w:rsidRPr="000310E4">
              <w:rPr>
                <w:sz w:val="22"/>
                <w:szCs w:val="22"/>
              </w:rPr>
              <w:t xml:space="preserve">. </w:t>
            </w:r>
          </w:p>
          <w:p w14:paraId="79631BAE" w14:textId="66A99BE9" w:rsidR="00584BD5" w:rsidRPr="000310E4" w:rsidRDefault="004979F9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>Personāls</w:t>
            </w:r>
            <w:r w:rsidR="00584BD5" w:rsidRPr="000310E4">
              <w:rPr>
                <w:sz w:val="22"/>
                <w:szCs w:val="22"/>
              </w:rPr>
              <w:t xml:space="preserve"> līdzīgi un konsekventi ievēro un veicina noteikumu ievērošanu, izprot savu lomu bērnu aizsardzības un vienlīdzības veicināšanā.</w:t>
            </w:r>
          </w:p>
        </w:tc>
        <w:tc>
          <w:tcPr>
            <w:tcW w:w="2126" w:type="dxa"/>
            <w:vMerge w:val="restart"/>
          </w:tcPr>
          <w:p w14:paraId="652380AC" w14:textId="77777777" w:rsidR="00942385" w:rsidRDefault="0094238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60D7B12C" w14:textId="7A32A61A" w:rsidR="00584BD5" w:rsidRPr="000310E4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0310E4">
              <w:rPr>
                <w:b/>
                <w:sz w:val="22"/>
                <w:szCs w:val="22"/>
              </w:rPr>
              <w:t>202</w:t>
            </w:r>
            <w:r w:rsidR="000310E4">
              <w:rPr>
                <w:b/>
                <w:sz w:val="22"/>
                <w:szCs w:val="22"/>
              </w:rPr>
              <w:t>5</w:t>
            </w:r>
            <w:r w:rsidRPr="000310E4">
              <w:rPr>
                <w:b/>
                <w:sz w:val="22"/>
                <w:szCs w:val="22"/>
              </w:rPr>
              <w:t>.-202</w:t>
            </w:r>
            <w:r w:rsidR="000310E4">
              <w:rPr>
                <w:b/>
                <w:sz w:val="22"/>
                <w:szCs w:val="22"/>
              </w:rPr>
              <w:t>8</w:t>
            </w:r>
            <w:r w:rsidRPr="000310E4">
              <w:rPr>
                <w:b/>
                <w:sz w:val="22"/>
                <w:szCs w:val="22"/>
              </w:rPr>
              <w:t>.</w:t>
            </w:r>
          </w:p>
          <w:p w14:paraId="1956A6D6" w14:textId="77777777" w:rsidR="00942385" w:rsidRDefault="00584BD5" w:rsidP="00584BD5">
            <w:pPr>
              <w:pStyle w:val="Default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>U16.1.1.</w:t>
            </w:r>
          </w:p>
          <w:p w14:paraId="4DB4C57E" w14:textId="0D87445F" w:rsidR="00584BD5" w:rsidRPr="000310E4" w:rsidRDefault="00584BD5" w:rsidP="00584BD5">
            <w:pPr>
              <w:pStyle w:val="Default"/>
              <w:rPr>
                <w:sz w:val="22"/>
                <w:szCs w:val="22"/>
              </w:rPr>
            </w:pPr>
            <w:r w:rsidRPr="000310E4">
              <w:rPr>
                <w:sz w:val="22"/>
                <w:szCs w:val="22"/>
              </w:rPr>
              <w:t>Ā16.1.1.1.</w:t>
            </w:r>
          </w:p>
        </w:tc>
      </w:tr>
      <w:tr w:rsidR="00584BD5" w:rsidRPr="003019DF" w14:paraId="6FD614D2" w14:textId="77777777" w:rsidTr="00543250">
        <w:trPr>
          <w:trHeight w:val="2253"/>
        </w:trPr>
        <w:tc>
          <w:tcPr>
            <w:tcW w:w="1843" w:type="dxa"/>
          </w:tcPr>
          <w:p w14:paraId="1E87F7D0" w14:textId="023AD8C3" w:rsidR="00584BD5" w:rsidRPr="003019DF" w:rsidRDefault="00584BD5" w:rsidP="0057021C">
            <w:pPr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3.2.2. </w:t>
            </w:r>
            <w:r w:rsidR="00A976F3" w:rsidRPr="003019DF">
              <w:rPr>
                <w:rFonts w:ascii="Times New Roman" w:hAnsi="Times New Roman" w:cs="Times New Roman"/>
              </w:rPr>
              <w:t>E</w:t>
            </w:r>
            <w:r w:rsidRPr="003019DF">
              <w:rPr>
                <w:rFonts w:ascii="Times New Roman" w:hAnsi="Times New Roman" w:cs="Times New Roman"/>
              </w:rPr>
              <w:t>mocionālā drošība un risk</w:t>
            </w:r>
            <w:r w:rsidR="00A976F3" w:rsidRPr="003019DF">
              <w:rPr>
                <w:rFonts w:ascii="Times New Roman" w:hAnsi="Times New Roman" w:cs="Times New Roman"/>
              </w:rPr>
              <w:t>u mazināšana</w:t>
            </w:r>
            <w:r w:rsidRPr="003019DF">
              <w:rPr>
                <w:rFonts w:ascii="Times New Roman" w:hAnsi="Times New Roman" w:cs="Times New Roman"/>
              </w:rPr>
              <w:t>.</w:t>
            </w:r>
            <w:r w:rsidR="00FE530B" w:rsidRPr="00301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</w:tcPr>
          <w:p w14:paraId="613AAFC4" w14:textId="32B2D60C" w:rsidR="00584BD5" w:rsidRPr="003019DF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1</w:t>
            </w:r>
            <w:r w:rsidR="004979F9" w:rsidRPr="003019DF">
              <w:rPr>
                <w:rFonts w:ascii="Times New Roman" w:hAnsi="Times New Roman" w:cs="Times New Roman"/>
              </w:rPr>
              <w:t xml:space="preserve">Veikt </w:t>
            </w:r>
            <w:r w:rsidRPr="003019DF">
              <w:rPr>
                <w:rFonts w:ascii="Times New Roman" w:hAnsi="Times New Roman" w:cs="Times New Roman"/>
              </w:rPr>
              <w:t xml:space="preserve">izglītojošus pasākumus par drošas un labvēlīgas vides nozīmi emocionālās </w:t>
            </w:r>
            <w:r w:rsidR="004979F9" w:rsidRPr="003019DF">
              <w:rPr>
                <w:rFonts w:ascii="Times New Roman" w:hAnsi="Times New Roman" w:cs="Times New Roman"/>
              </w:rPr>
              <w:t>noturības veicināšanai</w:t>
            </w:r>
            <w:r w:rsidRPr="003019DF">
              <w:rPr>
                <w:rFonts w:ascii="Times New Roman" w:hAnsi="Times New Roman" w:cs="Times New Roman"/>
              </w:rPr>
              <w:t>.</w:t>
            </w:r>
          </w:p>
          <w:p w14:paraId="2375DDCD" w14:textId="41C95576" w:rsidR="00584BD5" w:rsidRPr="003019DF" w:rsidRDefault="004979F9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 xml:space="preserve">Atbalstīt </w:t>
            </w:r>
            <w:r w:rsidR="00584BD5" w:rsidRPr="003019DF">
              <w:rPr>
                <w:sz w:val="22"/>
                <w:szCs w:val="22"/>
              </w:rPr>
              <w:t xml:space="preserve">darbinieku profesionālo pilnveidi par </w:t>
            </w:r>
            <w:r w:rsidRPr="003019DF">
              <w:rPr>
                <w:sz w:val="22"/>
                <w:szCs w:val="22"/>
              </w:rPr>
              <w:t xml:space="preserve">viņu </w:t>
            </w:r>
            <w:r w:rsidR="00584BD5" w:rsidRPr="003019DF">
              <w:rPr>
                <w:sz w:val="22"/>
                <w:szCs w:val="22"/>
              </w:rPr>
              <w:t>lomu bērnu aizsardzības un vienlīdzības veicināšanā.</w:t>
            </w:r>
          </w:p>
          <w:p w14:paraId="7BCAD504" w14:textId="016A23AE" w:rsidR="00584BD5" w:rsidRPr="003019DF" w:rsidRDefault="00E42A3D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V</w:t>
            </w:r>
            <w:r w:rsidR="00584BD5" w:rsidRPr="003019DF">
              <w:rPr>
                <w:rFonts w:ascii="Times New Roman" w:hAnsi="Times New Roman" w:cs="Times New Roman"/>
              </w:rPr>
              <w:t>eicināt saskaņotu un vienotu izglītojamo, pedagogu, darbinieku un vecāku izpratni par faktoriem, k</w:t>
            </w:r>
            <w:r w:rsidR="004979F9" w:rsidRPr="003019DF">
              <w:rPr>
                <w:rFonts w:ascii="Times New Roman" w:hAnsi="Times New Roman" w:cs="Times New Roman"/>
              </w:rPr>
              <w:t>as</w:t>
            </w:r>
            <w:r w:rsidR="00584BD5" w:rsidRPr="003019DF">
              <w:rPr>
                <w:rFonts w:ascii="Times New Roman" w:hAnsi="Times New Roman" w:cs="Times New Roman"/>
              </w:rPr>
              <w:t xml:space="preserve"> ietekmē </w:t>
            </w:r>
            <w:r w:rsidRPr="003019DF">
              <w:rPr>
                <w:rFonts w:ascii="Times New Roman" w:hAnsi="Times New Roman" w:cs="Times New Roman"/>
              </w:rPr>
              <w:t xml:space="preserve">bērnu </w:t>
            </w:r>
            <w:r w:rsidR="00584BD5" w:rsidRPr="003019DF">
              <w:rPr>
                <w:rFonts w:ascii="Times New Roman" w:hAnsi="Times New Roman" w:cs="Times New Roman"/>
              </w:rPr>
              <w:t>emocionālo drošību izglītības vidē.</w:t>
            </w:r>
          </w:p>
          <w:p w14:paraId="2F5AE899" w14:textId="548FEBE9" w:rsidR="00584BD5" w:rsidRPr="003019DF" w:rsidRDefault="004979F9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Aktualizēt</w:t>
            </w:r>
            <w:r w:rsidR="00584BD5" w:rsidRPr="003019DF">
              <w:rPr>
                <w:rFonts w:ascii="Times New Roman" w:hAnsi="Times New Roman" w:cs="Times New Roman"/>
              </w:rPr>
              <w:t xml:space="preserve"> </w:t>
            </w:r>
            <w:r w:rsidR="00E42A3D" w:rsidRPr="003019DF">
              <w:rPr>
                <w:rFonts w:ascii="Times New Roman" w:hAnsi="Times New Roman" w:cs="Times New Roman"/>
              </w:rPr>
              <w:t>iestād</w:t>
            </w:r>
            <w:r w:rsidRPr="003019DF">
              <w:rPr>
                <w:rFonts w:ascii="Times New Roman" w:hAnsi="Times New Roman" w:cs="Times New Roman"/>
              </w:rPr>
              <w:t>es</w:t>
            </w:r>
            <w:r w:rsidR="00E42A3D" w:rsidRPr="003019DF">
              <w:rPr>
                <w:rFonts w:ascii="Times New Roman" w:hAnsi="Times New Roman" w:cs="Times New Roman"/>
              </w:rPr>
              <w:t xml:space="preserve"> </w:t>
            </w:r>
            <w:r w:rsidR="00584BD5" w:rsidRPr="003019DF">
              <w:rPr>
                <w:rFonts w:ascii="Times New Roman" w:hAnsi="Times New Roman" w:cs="Times New Roman"/>
              </w:rPr>
              <w:t>esošo kārtību un pielāgot</w:t>
            </w:r>
            <w:r w:rsidRPr="003019DF">
              <w:rPr>
                <w:rFonts w:ascii="Times New Roman" w:hAnsi="Times New Roman" w:cs="Times New Roman"/>
              </w:rPr>
              <w:t xml:space="preserve"> to risku mazināšanai</w:t>
            </w:r>
            <w:r w:rsidR="00584BD5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D9A1005" w14:textId="5F41ABDA" w:rsidR="00584BD5" w:rsidRPr="003019DF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Iestādē ir vienota izpratne par drošu un labvēlīgu vidi, labu uzvedību un savstarpējo cieņu.</w:t>
            </w:r>
          </w:p>
          <w:p w14:paraId="2A6572E0" w14:textId="17CAE11A" w:rsidR="00584BD5" w:rsidRPr="003019DF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Iestādē ir vienota izpratne par faktoriem, k</w:t>
            </w:r>
            <w:r w:rsidR="004979F9" w:rsidRPr="003019DF">
              <w:rPr>
                <w:sz w:val="22"/>
                <w:szCs w:val="22"/>
              </w:rPr>
              <w:t>as</w:t>
            </w:r>
            <w:r w:rsidRPr="003019DF">
              <w:rPr>
                <w:sz w:val="22"/>
                <w:szCs w:val="22"/>
              </w:rPr>
              <w:t xml:space="preserve"> </w:t>
            </w:r>
            <w:r w:rsidR="004979F9" w:rsidRPr="003019DF">
              <w:rPr>
                <w:sz w:val="22"/>
                <w:szCs w:val="22"/>
              </w:rPr>
              <w:t xml:space="preserve">negatīvi </w:t>
            </w:r>
            <w:r w:rsidRPr="003019DF">
              <w:rPr>
                <w:sz w:val="22"/>
                <w:szCs w:val="22"/>
              </w:rPr>
              <w:t xml:space="preserve">ietekmē emocionālo drošību izglītības vidē </w:t>
            </w:r>
            <w:r w:rsidR="004979F9" w:rsidRPr="003019DF">
              <w:rPr>
                <w:sz w:val="22"/>
                <w:szCs w:val="22"/>
              </w:rPr>
              <w:t>(</w:t>
            </w:r>
            <w:r w:rsidRPr="003019DF">
              <w:rPr>
                <w:sz w:val="22"/>
                <w:szCs w:val="22"/>
              </w:rPr>
              <w:t>ņirgāšanās, apcelšana</w:t>
            </w:r>
            <w:r w:rsidR="004979F9" w:rsidRPr="003019DF">
              <w:rPr>
                <w:sz w:val="22"/>
                <w:szCs w:val="22"/>
              </w:rPr>
              <w:t>,</w:t>
            </w:r>
            <w:r w:rsidRPr="003019DF">
              <w:rPr>
                <w:sz w:val="22"/>
                <w:szCs w:val="22"/>
              </w:rPr>
              <w:t xml:space="preserve"> un tml.</w:t>
            </w:r>
            <w:r w:rsidR="004979F9" w:rsidRPr="003019DF">
              <w:rPr>
                <w:sz w:val="22"/>
                <w:szCs w:val="22"/>
              </w:rPr>
              <w:t>).</w:t>
            </w:r>
          </w:p>
          <w:p w14:paraId="10F4B3CD" w14:textId="1585F5CB" w:rsidR="00584BD5" w:rsidRPr="003019DF" w:rsidRDefault="00E42A3D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Vismaz </w:t>
            </w:r>
            <w:r w:rsidR="00584BD5" w:rsidRPr="003019DF">
              <w:rPr>
                <w:rFonts w:ascii="Times New Roman" w:hAnsi="Times New Roman" w:cs="Times New Roman"/>
              </w:rPr>
              <w:t>9</w:t>
            </w:r>
            <w:r w:rsidRPr="003019DF">
              <w:rPr>
                <w:rFonts w:ascii="Times New Roman" w:hAnsi="Times New Roman" w:cs="Times New Roman"/>
              </w:rPr>
              <w:t>5</w:t>
            </w:r>
            <w:r w:rsidR="004979F9" w:rsidRPr="003019DF">
              <w:rPr>
                <w:rFonts w:ascii="Times New Roman" w:hAnsi="Times New Roman" w:cs="Times New Roman"/>
              </w:rPr>
              <w:t xml:space="preserve"> </w:t>
            </w:r>
            <w:r w:rsidR="00584BD5" w:rsidRPr="003019DF">
              <w:rPr>
                <w:rFonts w:ascii="Times New Roman" w:hAnsi="Times New Roman" w:cs="Times New Roman"/>
              </w:rPr>
              <w:t>% izglītojam</w:t>
            </w:r>
            <w:r w:rsidR="004979F9" w:rsidRPr="003019DF">
              <w:rPr>
                <w:rFonts w:ascii="Times New Roman" w:hAnsi="Times New Roman" w:cs="Times New Roman"/>
              </w:rPr>
              <w:t>o</w:t>
            </w:r>
            <w:r w:rsidR="00584BD5" w:rsidRPr="003019DF">
              <w:rPr>
                <w:rFonts w:ascii="Times New Roman" w:hAnsi="Times New Roman" w:cs="Times New Roman"/>
              </w:rPr>
              <w:t xml:space="preserve"> pēc vecāku aptaujas datiem un 95</w:t>
            </w:r>
            <w:r w:rsidR="004979F9" w:rsidRPr="003019DF">
              <w:rPr>
                <w:rFonts w:ascii="Times New Roman" w:hAnsi="Times New Roman" w:cs="Times New Roman"/>
              </w:rPr>
              <w:t xml:space="preserve"> </w:t>
            </w:r>
            <w:r w:rsidR="00584BD5" w:rsidRPr="003019DF">
              <w:rPr>
                <w:rFonts w:ascii="Times New Roman" w:hAnsi="Times New Roman" w:cs="Times New Roman"/>
              </w:rPr>
              <w:t>% darbiniek</w:t>
            </w:r>
            <w:r w:rsidR="004979F9" w:rsidRPr="003019DF">
              <w:rPr>
                <w:rFonts w:ascii="Times New Roman" w:hAnsi="Times New Roman" w:cs="Times New Roman"/>
              </w:rPr>
              <w:t>u</w:t>
            </w:r>
            <w:r w:rsidR="00584BD5" w:rsidRPr="003019DF">
              <w:rPr>
                <w:rFonts w:ascii="Times New Roman" w:hAnsi="Times New Roman" w:cs="Times New Roman"/>
              </w:rPr>
              <w:t xml:space="preserve"> jūtas emocionāli droši.</w:t>
            </w:r>
          </w:p>
        </w:tc>
        <w:tc>
          <w:tcPr>
            <w:tcW w:w="2126" w:type="dxa"/>
            <w:vMerge/>
          </w:tcPr>
          <w:p w14:paraId="16A26A56" w14:textId="77777777" w:rsidR="00584BD5" w:rsidRPr="003019DF" w:rsidRDefault="00584BD5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584BD5" w:rsidRPr="00E3457C" w14:paraId="324290B6" w14:textId="77777777" w:rsidTr="00543250">
        <w:trPr>
          <w:trHeight w:val="1263"/>
        </w:trPr>
        <w:tc>
          <w:tcPr>
            <w:tcW w:w="1843" w:type="dxa"/>
          </w:tcPr>
          <w:p w14:paraId="02E9A33F" w14:textId="73B91555" w:rsidR="00584BD5" w:rsidRPr="003019DF" w:rsidRDefault="00A976F3" w:rsidP="0057021C">
            <w:pPr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3.2.3. I</w:t>
            </w:r>
            <w:r w:rsidR="00584BD5" w:rsidRPr="003019DF">
              <w:rPr>
                <w:rFonts w:ascii="Times New Roman" w:hAnsi="Times New Roman" w:cs="Times New Roman"/>
              </w:rPr>
              <w:t xml:space="preserve">zglītojamo un darbinieku </w:t>
            </w:r>
            <w:proofErr w:type="spellStart"/>
            <w:r w:rsidR="00584BD5" w:rsidRPr="003019DF">
              <w:rPr>
                <w:rFonts w:ascii="Times New Roman" w:hAnsi="Times New Roman" w:cs="Times New Roman"/>
              </w:rPr>
              <w:t>labbūtība</w:t>
            </w:r>
            <w:proofErr w:type="spellEnd"/>
            <w:r w:rsidR="00584BD5" w:rsidRPr="003019DF">
              <w:rPr>
                <w:rFonts w:ascii="Times New Roman" w:hAnsi="Times New Roman" w:cs="Times New Roman"/>
              </w:rPr>
              <w:t xml:space="preserve"> (psiholoģiskā labsajūta).</w:t>
            </w:r>
          </w:p>
        </w:tc>
        <w:tc>
          <w:tcPr>
            <w:tcW w:w="5529" w:type="dxa"/>
          </w:tcPr>
          <w:p w14:paraId="58284B2D" w14:textId="7782CA90" w:rsidR="00584BD5" w:rsidRPr="003019DF" w:rsidRDefault="003019DF" w:rsidP="00714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306E82" w:rsidRPr="003019DF">
              <w:rPr>
                <w:rFonts w:ascii="Times New Roman" w:hAnsi="Times New Roman" w:cs="Times New Roman"/>
              </w:rPr>
              <w:t xml:space="preserve">eikt </w:t>
            </w:r>
            <w:r w:rsidR="00584BD5" w:rsidRPr="003019DF">
              <w:rPr>
                <w:rFonts w:ascii="Times New Roman" w:hAnsi="Times New Roman" w:cs="Times New Roman"/>
              </w:rPr>
              <w:t>izglītojošu darbu, palīdz</w:t>
            </w:r>
            <w:r w:rsidR="00306E82" w:rsidRPr="003019DF">
              <w:rPr>
                <w:rFonts w:ascii="Times New Roman" w:hAnsi="Times New Roman" w:cs="Times New Roman"/>
              </w:rPr>
              <w:t>ot</w:t>
            </w:r>
            <w:r w:rsidR="00584BD5" w:rsidRPr="003019DF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 w:rsidRPr="003019DF">
              <w:rPr>
                <w:rFonts w:ascii="Times New Roman" w:hAnsi="Times New Roman" w:cs="Times New Roman"/>
              </w:rPr>
              <w:t xml:space="preserve">izprast </w:t>
            </w:r>
            <w:r w:rsidR="00584BD5" w:rsidRPr="003019DF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 w:rsidRPr="003019DF">
              <w:rPr>
                <w:rFonts w:ascii="Times New Roman" w:hAnsi="Times New Roman" w:cs="Times New Roman"/>
              </w:rPr>
              <w:t xml:space="preserve">veikt </w:t>
            </w:r>
            <w:proofErr w:type="spellStart"/>
            <w:r w:rsidR="00584BD5" w:rsidRPr="003019DF">
              <w:rPr>
                <w:rFonts w:ascii="Times New Roman" w:hAnsi="Times New Roman" w:cs="Times New Roman"/>
              </w:rPr>
              <w:t>cieņpiln</w:t>
            </w:r>
            <w:r w:rsidR="00306E82" w:rsidRPr="003019DF">
              <w:rPr>
                <w:rFonts w:ascii="Times New Roman" w:hAnsi="Times New Roman" w:cs="Times New Roman"/>
              </w:rPr>
              <w:t>u</w:t>
            </w:r>
            <w:proofErr w:type="spellEnd"/>
            <w:r w:rsidR="00584BD5" w:rsidRPr="003019DF">
              <w:rPr>
                <w:rFonts w:ascii="Times New Roman" w:hAnsi="Times New Roman" w:cs="Times New Roman"/>
              </w:rPr>
              <w:t xml:space="preserve"> komunikācij</w:t>
            </w:r>
            <w:r w:rsidR="00306E82" w:rsidRPr="003019DF">
              <w:rPr>
                <w:rFonts w:ascii="Times New Roman" w:hAnsi="Times New Roman" w:cs="Times New Roman"/>
              </w:rPr>
              <w:t>u</w:t>
            </w:r>
            <w:r w:rsidR="00584BD5" w:rsidRPr="003019DF">
              <w:rPr>
                <w:rFonts w:ascii="Times New Roman" w:hAnsi="Times New Roman" w:cs="Times New Roman"/>
              </w:rPr>
              <w:t>.</w:t>
            </w:r>
          </w:p>
          <w:p w14:paraId="1CD8EC65" w14:textId="73E40CB5" w:rsidR="00584BD5" w:rsidRPr="003019DF" w:rsidRDefault="00306E82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R</w:t>
            </w:r>
            <w:r w:rsidR="00584BD5" w:rsidRPr="003019DF">
              <w:rPr>
                <w:rFonts w:ascii="Times New Roman" w:hAnsi="Times New Roman" w:cs="Times New Roman"/>
              </w:rPr>
              <w:t>ūpēties, lai personāls</w:t>
            </w:r>
            <w:r w:rsidRPr="003019DF">
              <w:rPr>
                <w:rFonts w:ascii="Times New Roman" w:hAnsi="Times New Roman" w:cs="Times New Roman"/>
              </w:rPr>
              <w:t xml:space="preserve"> un</w:t>
            </w:r>
            <w:r w:rsidR="00584BD5" w:rsidRPr="003019DF">
              <w:rPr>
                <w:rFonts w:ascii="Times New Roman" w:hAnsi="Times New Roman" w:cs="Times New Roman"/>
              </w:rPr>
              <w:t xml:space="preserve"> izglītojam</w:t>
            </w:r>
            <w:r w:rsidRPr="003019DF">
              <w:rPr>
                <w:rFonts w:ascii="Times New Roman" w:hAnsi="Times New Roman" w:cs="Times New Roman"/>
              </w:rPr>
              <w:t>ie</w:t>
            </w:r>
            <w:r w:rsidR="00584BD5" w:rsidRPr="003019DF">
              <w:rPr>
                <w:rFonts w:ascii="Times New Roman" w:hAnsi="Times New Roman" w:cs="Times New Roman"/>
              </w:rPr>
              <w:t xml:space="preserve"> netiek diskriminēt</w:t>
            </w:r>
            <w:r w:rsidRPr="003019DF">
              <w:rPr>
                <w:rFonts w:ascii="Times New Roman" w:hAnsi="Times New Roman" w:cs="Times New Roman"/>
              </w:rPr>
              <w:t>i un pazemoti</w:t>
            </w:r>
          </w:p>
        </w:tc>
        <w:tc>
          <w:tcPr>
            <w:tcW w:w="5103" w:type="dxa"/>
          </w:tcPr>
          <w:p w14:paraId="48F1B083" w14:textId="53FEA605" w:rsidR="00584BD5" w:rsidRPr="003019DF" w:rsidRDefault="00306E82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N</w:t>
            </w:r>
            <w:r w:rsidR="00584BD5" w:rsidRPr="003019DF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 w:rsidRPr="003019DF">
              <w:rPr>
                <w:rFonts w:ascii="Times New Roman" w:hAnsi="Times New Roman" w:cs="Times New Roman"/>
              </w:rPr>
              <w:t>s</w:t>
            </w:r>
            <w:r w:rsidR="00584BD5" w:rsidRPr="003019DF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49653306" w:rsidR="00584BD5" w:rsidRPr="003019DF" w:rsidRDefault="00306E82" w:rsidP="0071473C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Nav sūdzību par diskrimināciju, </w:t>
            </w:r>
            <w:proofErr w:type="spellStart"/>
            <w:r w:rsidRPr="003019DF">
              <w:rPr>
                <w:rFonts w:ascii="Times New Roman" w:hAnsi="Times New Roman" w:cs="Times New Roman"/>
              </w:rPr>
              <w:t>mobingu</w:t>
            </w:r>
            <w:proofErr w:type="spellEnd"/>
            <w:r w:rsidRPr="003019DF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3019DF">
              <w:rPr>
                <w:rFonts w:ascii="Times New Roman" w:hAnsi="Times New Roman" w:cs="Times New Roman"/>
              </w:rPr>
              <w:t>bosingu</w:t>
            </w:r>
            <w:proofErr w:type="spellEnd"/>
            <w:r w:rsidR="00584BD5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3019DF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E3457C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3019DF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3019DF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E3457C" w14:paraId="6D1A2F17" w14:textId="77777777" w:rsidTr="00543250">
        <w:trPr>
          <w:trHeight w:val="1284"/>
        </w:trPr>
        <w:tc>
          <w:tcPr>
            <w:tcW w:w="1843" w:type="dxa"/>
          </w:tcPr>
          <w:p w14:paraId="04F0DD69" w14:textId="320F7C07" w:rsidR="00A328D8" w:rsidRPr="003019DF" w:rsidRDefault="00A328D8" w:rsidP="0057021C">
            <w:pPr>
              <w:pStyle w:val="Default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529" w:type="dxa"/>
          </w:tcPr>
          <w:p w14:paraId="276AB088" w14:textId="3F20355C" w:rsidR="00A328D8" w:rsidRPr="003019DF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P</w:t>
            </w:r>
            <w:r w:rsidR="00A328D8" w:rsidRPr="003019DF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5103" w:type="dxa"/>
          </w:tcPr>
          <w:p w14:paraId="43030B67" w14:textId="369694E9" w:rsidR="00A328D8" w:rsidRPr="003019DF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Vismaz 98</w:t>
            </w:r>
            <w:r w:rsidR="00C872CC" w:rsidRPr="003019DF">
              <w:rPr>
                <w:sz w:val="22"/>
                <w:szCs w:val="22"/>
              </w:rPr>
              <w:t xml:space="preserve"> </w:t>
            </w:r>
            <w:r w:rsidRPr="003019DF">
              <w:rPr>
                <w:sz w:val="22"/>
                <w:szCs w:val="22"/>
              </w:rPr>
              <w:t xml:space="preserve">% </w:t>
            </w:r>
            <w:r w:rsidR="001738B8" w:rsidRPr="003019DF">
              <w:rPr>
                <w:sz w:val="22"/>
                <w:szCs w:val="22"/>
              </w:rPr>
              <w:t>pedagog</w:t>
            </w:r>
            <w:r w:rsidR="00C872CC" w:rsidRPr="003019DF">
              <w:rPr>
                <w:sz w:val="22"/>
                <w:szCs w:val="22"/>
              </w:rPr>
              <w:t>u</w:t>
            </w:r>
            <w:r w:rsidRPr="003019DF">
              <w:rPr>
                <w:sz w:val="22"/>
                <w:szCs w:val="22"/>
              </w:rPr>
              <w:t xml:space="preserve"> ir apmierināti ar pieejamajiem resursiem.</w:t>
            </w:r>
          </w:p>
          <w:p w14:paraId="66D93885" w14:textId="2FEF9E3D" w:rsidR="00A328D8" w:rsidRPr="003019DF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 xml:space="preserve">Materiāltehniskie resursi pedagogiem </w:t>
            </w:r>
            <w:r w:rsidR="00C872CC" w:rsidRPr="003019DF">
              <w:rPr>
                <w:sz w:val="22"/>
                <w:szCs w:val="22"/>
              </w:rPr>
              <w:t xml:space="preserve">ir </w:t>
            </w:r>
            <w:r w:rsidRPr="003019DF">
              <w:rPr>
                <w:sz w:val="22"/>
                <w:szCs w:val="22"/>
              </w:rPr>
              <w:t>piešķirti taisnīgi, izvērtējot kompetenci un vēlmi izmantot</w:t>
            </w:r>
            <w:r w:rsidR="00FE1A1C" w:rsidRPr="003019DF">
              <w:rPr>
                <w:sz w:val="22"/>
                <w:szCs w:val="22"/>
              </w:rPr>
              <w:t xml:space="preserve"> tos</w:t>
            </w:r>
            <w:r w:rsidRPr="003019DF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  <w:vMerge w:val="restart"/>
          </w:tcPr>
          <w:p w14:paraId="04022935" w14:textId="77777777" w:rsidR="00A12CF9" w:rsidRDefault="00A12CF9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365A38CF" w14:textId="701C2D48" w:rsidR="00A328D8" w:rsidRPr="003019DF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3019DF">
              <w:rPr>
                <w:b/>
                <w:sz w:val="22"/>
                <w:szCs w:val="22"/>
              </w:rPr>
              <w:t>202</w:t>
            </w:r>
            <w:r w:rsidR="003019DF">
              <w:rPr>
                <w:b/>
                <w:sz w:val="22"/>
                <w:szCs w:val="22"/>
              </w:rPr>
              <w:t>5</w:t>
            </w:r>
            <w:r w:rsidRPr="003019DF">
              <w:rPr>
                <w:b/>
                <w:sz w:val="22"/>
                <w:szCs w:val="22"/>
              </w:rPr>
              <w:t>.-202</w:t>
            </w:r>
            <w:r w:rsidR="00942385">
              <w:rPr>
                <w:b/>
                <w:sz w:val="22"/>
                <w:szCs w:val="22"/>
              </w:rPr>
              <w:t>8</w:t>
            </w:r>
            <w:r w:rsidR="00242E98">
              <w:rPr>
                <w:b/>
                <w:sz w:val="22"/>
                <w:szCs w:val="22"/>
              </w:rPr>
              <w:t>.</w:t>
            </w:r>
          </w:p>
          <w:p w14:paraId="411CFD1A" w14:textId="77777777" w:rsidR="00992E42" w:rsidRDefault="00A328D8" w:rsidP="00B06677">
            <w:pPr>
              <w:pStyle w:val="Default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U16.1.1.</w:t>
            </w:r>
          </w:p>
          <w:p w14:paraId="0EFBD8D8" w14:textId="77777777" w:rsidR="00A328D8" w:rsidRDefault="00A328D8" w:rsidP="00B06677">
            <w:pPr>
              <w:pStyle w:val="Default"/>
              <w:rPr>
                <w:sz w:val="22"/>
                <w:szCs w:val="22"/>
              </w:rPr>
            </w:pPr>
            <w:r w:rsidRPr="003019DF">
              <w:rPr>
                <w:sz w:val="22"/>
                <w:szCs w:val="22"/>
              </w:rPr>
              <w:t>Ā16.1.1.3.</w:t>
            </w:r>
          </w:p>
          <w:p w14:paraId="6EBA8D17" w14:textId="77777777" w:rsidR="00A12CF9" w:rsidRPr="00A12CF9" w:rsidRDefault="00A12CF9" w:rsidP="00A12CF9">
            <w:pPr>
              <w:pStyle w:val="Default"/>
              <w:rPr>
                <w:bCs/>
                <w:sz w:val="22"/>
                <w:szCs w:val="22"/>
              </w:rPr>
            </w:pPr>
            <w:r w:rsidRPr="00A12CF9">
              <w:rPr>
                <w:bCs/>
                <w:sz w:val="22"/>
                <w:szCs w:val="22"/>
              </w:rPr>
              <w:t>U 16.1.2.</w:t>
            </w:r>
          </w:p>
          <w:p w14:paraId="05C39528" w14:textId="77777777" w:rsidR="00A12CF9" w:rsidRPr="00A12CF9" w:rsidRDefault="00A12CF9" w:rsidP="00A12CF9">
            <w:pPr>
              <w:pStyle w:val="Default"/>
              <w:rPr>
                <w:bCs/>
                <w:sz w:val="22"/>
                <w:szCs w:val="22"/>
              </w:rPr>
            </w:pPr>
            <w:r w:rsidRPr="00A12CF9">
              <w:rPr>
                <w:bCs/>
                <w:sz w:val="22"/>
                <w:szCs w:val="22"/>
              </w:rPr>
              <w:t>Ā16.1.2.1</w:t>
            </w:r>
          </w:p>
          <w:p w14:paraId="0AAB6A50" w14:textId="75AB20FA" w:rsidR="00A12CF9" w:rsidRPr="003019DF" w:rsidRDefault="00A12CF9" w:rsidP="00B06677">
            <w:pPr>
              <w:pStyle w:val="Default"/>
              <w:rPr>
                <w:sz w:val="22"/>
                <w:szCs w:val="22"/>
              </w:rPr>
            </w:pPr>
          </w:p>
        </w:tc>
      </w:tr>
      <w:tr w:rsidR="00A328D8" w:rsidRPr="00E3457C" w14:paraId="39BCE0B6" w14:textId="77777777" w:rsidTr="00543250">
        <w:trPr>
          <w:trHeight w:val="697"/>
        </w:trPr>
        <w:tc>
          <w:tcPr>
            <w:tcW w:w="1843" w:type="dxa"/>
          </w:tcPr>
          <w:p w14:paraId="208D6FC2" w14:textId="2D21BFB3" w:rsidR="00A328D8" w:rsidRPr="003019DF" w:rsidRDefault="00A328D8" w:rsidP="0057021C">
            <w:pPr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3.3.2. Informācijas un komunikāciju tehnoloģiju (IKT) un digitālo resursu nodrošinājums</w:t>
            </w:r>
            <w:r w:rsidR="00A976F3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6D051641" w14:textId="270DE585" w:rsidR="00A328D8" w:rsidRPr="003019DF" w:rsidRDefault="00A328D8" w:rsidP="00DF5F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19DF">
              <w:rPr>
                <w:rFonts w:ascii="Times New Roman" w:hAnsi="Times New Roman" w:cs="Times New Roman"/>
                <w:color w:val="000000" w:themeColor="text1"/>
              </w:rPr>
              <w:t>Visiem darbiniekiem darbā ar IKT nodrošin</w:t>
            </w:r>
            <w:r w:rsidR="003D1CE7" w:rsidRPr="003019DF">
              <w:rPr>
                <w:rFonts w:ascii="Times New Roman" w:hAnsi="Times New Roman" w:cs="Times New Roman"/>
                <w:color w:val="000000" w:themeColor="text1"/>
              </w:rPr>
              <w:t>āt</w:t>
            </w:r>
            <w:r w:rsidRPr="003019DF">
              <w:rPr>
                <w:rFonts w:ascii="Times New Roman" w:hAnsi="Times New Roman" w:cs="Times New Roman"/>
                <w:color w:val="000000" w:themeColor="text1"/>
              </w:rPr>
              <w:t xml:space="preserve"> pietiekam</w:t>
            </w:r>
            <w:r w:rsidR="003D1CE7" w:rsidRPr="003019DF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3019DF">
              <w:rPr>
                <w:rFonts w:ascii="Times New Roman" w:hAnsi="Times New Roman" w:cs="Times New Roman"/>
                <w:color w:val="000000" w:themeColor="text1"/>
              </w:rPr>
              <w:t xml:space="preserve"> tehnisk</w:t>
            </w:r>
            <w:r w:rsidR="003D1CE7" w:rsidRPr="003019DF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3019DF">
              <w:rPr>
                <w:rFonts w:ascii="Times New Roman" w:hAnsi="Times New Roman" w:cs="Times New Roman"/>
                <w:color w:val="000000" w:themeColor="text1"/>
              </w:rPr>
              <w:t xml:space="preserve"> atbalst</w:t>
            </w:r>
            <w:r w:rsidR="003D1CE7" w:rsidRPr="003019DF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3019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7339EF7" w14:textId="06A894B8" w:rsidR="00A328D8" w:rsidRPr="003019DF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  <w:color w:val="000000" w:themeColor="text1"/>
              </w:rPr>
              <w:t>Nodrošināt digitālo tehnoloģiju integrācij</w:t>
            </w:r>
            <w:r w:rsidR="00306E82" w:rsidRPr="003019DF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3019DF">
              <w:rPr>
                <w:rFonts w:ascii="Times New Roman" w:hAnsi="Times New Roman" w:cs="Times New Roman"/>
                <w:color w:val="000000" w:themeColor="text1"/>
              </w:rPr>
              <w:t xml:space="preserve"> mācību procesā.</w:t>
            </w:r>
          </w:p>
        </w:tc>
        <w:tc>
          <w:tcPr>
            <w:tcW w:w="5103" w:type="dxa"/>
          </w:tcPr>
          <w:p w14:paraId="1266648B" w14:textId="19243967" w:rsidR="00A328D8" w:rsidRPr="003019DF" w:rsidRDefault="00306E82" w:rsidP="00DF5F56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I</w:t>
            </w:r>
            <w:r w:rsidR="00A328D8" w:rsidRPr="003019DF">
              <w:rPr>
                <w:rFonts w:ascii="Times New Roman" w:hAnsi="Times New Roman" w:cs="Times New Roman"/>
              </w:rPr>
              <w:t xml:space="preserve">r kvalitatīva IKT infrastruktūra un nodrošinājums, </w:t>
            </w:r>
            <w:r w:rsidRPr="003019DF">
              <w:rPr>
                <w:rFonts w:ascii="Times New Roman" w:hAnsi="Times New Roman" w:cs="Times New Roman"/>
              </w:rPr>
              <w:t xml:space="preserve">kas </w:t>
            </w:r>
            <w:r w:rsidR="00A328D8" w:rsidRPr="003019DF">
              <w:rPr>
                <w:rFonts w:ascii="Times New Roman" w:hAnsi="Times New Roman" w:cs="Times New Roman"/>
              </w:rPr>
              <w:t>pēc pieprasījuma pieejams visiem pedagogiem.</w:t>
            </w:r>
          </w:p>
          <w:p w14:paraId="7D2BD0E1" w14:textId="04862C55" w:rsidR="00A328D8" w:rsidRPr="003019DF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Pēc iespējas digitālās tehnoloģijas </w:t>
            </w:r>
            <w:r w:rsidR="00306E82" w:rsidRPr="003019DF">
              <w:rPr>
                <w:rFonts w:ascii="Times New Roman" w:hAnsi="Times New Roman" w:cs="Times New Roman"/>
              </w:rPr>
              <w:t xml:space="preserve">ir </w:t>
            </w:r>
            <w:r w:rsidRPr="003019DF">
              <w:rPr>
                <w:rFonts w:ascii="Times New Roman" w:hAnsi="Times New Roman" w:cs="Times New Roman"/>
              </w:rPr>
              <w:t xml:space="preserve">integrētas mācību procesā, nosakot, kādus mācību mērķus </w:t>
            </w:r>
            <w:r w:rsidR="00306E82" w:rsidRPr="003019DF">
              <w:rPr>
                <w:rFonts w:ascii="Times New Roman" w:hAnsi="Times New Roman" w:cs="Times New Roman"/>
              </w:rPr>
              <w:t xml:space="preserve">tas </w:t>
            </w:r>
            <w:r w:rsidRPr="003019DF">
              <w:rPr>
                <w:rFonts w:ascii="Times New Roman" w:hAnsi="Times New Roman" w:cs="Times New Roman"/>
              </w:rPr>
              <w:t>palīdzēs sasniegt (piemēram, attīstīt digitālās prasmes)</w:t>
            </w:r>
            <w:r w:rsidR="00306E82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14F94446" w14:textId="77777777" w:rsidR="00A328D8" w:rsidRPr="00E3457C" w:rsidRDefault="00A328D8" w:rsidP="0057021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28D8" w:rsidRPr="00E3457C" w14:paraId="293FDA41" w14:textId="77777777" w:rsidTr="00543250">
        <w:trPr>
          <w:trHeight w:val="13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057133" w14:textId="303DC96F" w:rsidR="00A328D8" w:rsidRPr="003019DF" w:rsidRDefault="00A328D8" w:rsidP="0057021C">
            <w:pPr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3.3.3. Iekārtu un resursu jēgpilna izmantošana mācībām.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1D46527" w14:textId="60D14358" w:rsidR="00A328D8" w:rsidRPr="003019DF" w:rsidRDefault="00A328D8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Nodrošināt pieejamo materiāltehnisko resursu un iekārtu izmantošanas efektivitāti</w:t>
            </w:r>
            <w:r w:rsidR="00306E82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C3968C6" w14:textId="3091B48F" w:rsidR="00A328D8" w:rsidRPr="003019DF" w:rsidRDefault="00A328D8" w:rsidP="00D6005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3019DF">
              <w:rPr>
                <w:rFonts w:ascii="Times New Roman" w:eastAsia="Times New Roman" w:hAnsi="Times New Roman" w:cs="Times New Roman"/>
              </w:rPr>
              <w:t>Iestād</w:t>
            </w:r>
            <w:r w:rsidR="00C872CC" w:rsidRPr="003019DF">
              <w:rPr>
                <w:rFonts w:ascii="Times New Roman" w:eastAsia="Times New Roman" w:hAnsi="Times New Roman" w:cs="Times New Roman"/>
              </w:rPr>
              <w:t>e</w:t>
            </w:r>
            <w:r w:rsidRPr="003019DF">
              <w:rPr>
                <w:rFonts w:ascii="Times New Roman" w:eastAsia="Times New Roman" w:hAnsi="Times New Roman" w:cs="Times New Roman"/>
              </w:rPr>
              <w:t xml:space="preserve"> pārrau</w:t>
            </w:r>
            <w:r w:rsidR="00C872CC" w:rsidRPr="003019DF">
              <w:rPr>
                <w:rFonts w:ascii="Times New Roman" w:eastAsia="Times New Roman" w:hAnsi="Times New Roman" w:cs="Times New Roman"/>
              </w:rPr>
              <w:t>ga</w:t>
            </w:r>
            <w:r w:rsidRPr="003019DF">
              <w:rPr>
                <w:rFonts w:ascii="Times New Roman" w:eastAsia="Times New Roman" w:hAnsi="Times New Roman" w:cs="Times New Roman"/>
              </w:rPr>
              <w:t xml:space="preserve"> un izvērtē resursu izmantošanas biežum</w:t>
            </w:r>
            <w:r w:rsidR="00C872CC" w:rsidRPr="003019DF">
              <w:rPr>
                <w:rFonts w:ascii="Times New Roman" w:eastAsia="Times New Roman" w:hAnsi="Times New Roman" w:cs="Times New Roman"/>
              </w:rPr>
              <w:t>u</w:t>
            </w:r>
            <w:r w:rsidRPr="003019DF">
              <w:rPr>
                <w:rFonts w:ascii="Times New Roman" w:eastAsia="Times New Roman" w:hAnsi="Times New Roman" w:cs="Times New Roman"/>
              </w:rPr>
              <w:t>, pieejamīb</w:t>
            </w:r>
            <w:r w:rsidR="00C872CC" w:rsidRPr="003019DF">
              <w:rPr>
                <w:rFonts w:ascii="Times New Roman" w:eastAsia="Times New Roman" w:hAnsi="Times New Roman" w:cs="Times New Roman"/>
              </w:rPr>
              <w:t>u</w:t>
            </w:r>
            <w:r w:rsidRPr="003019DF">
              <w:rPr>
                <w:rFonts w:ascii="Times New Roman" w:eastAsia="Times New Roman" w:hAnsi="Times New Roman" w:cs="Times New Roman"/>
              </w:rPr>
              <w:t xml:space="preserve"> un efektivitāt</w:t>
            </w:r>
            <w:r w:rsidR="00C872CC" w:rsidRPr="003019DF">
              <w:rPr>
                <w:rFonts w:ascii="Times New Roman" w:eastAsia="Times New Roman" w:hAnsi="Times New Roman" w:cs="Times New Roman"/>
              </w:rPr>
              <w:t>i</w:t>
            </w:r>
            <w:r w:rsidRPr="003019DF">
              <w:rPr>
                <w:rFonts w:ascii="Times New Roman" w:eastAsia="Times New Roman" w:hAnsi="Times New Roman" w:cs="Times New Roman"/>
              </w:rPr>
              <w:t>.</w:t>
            </w:r>
          </w:p>
          <w:p w14:paraId="21756B71" w14:textId="66EBED98" w:rsidR="00A328D8" w:rsidRPr="003019DF" w:rsidRDefault="00C872CC" w:rsidP="00D6005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3019DF">
              <w:rPr>
                <w:rFonts w:ascii="Times New Roman" w:eastAsia="Times New Roman" w:hAnsi="Times New Roman" w:cs="Times New Roman"/>
              </w:rPr>
              <w:t>V</w:t>
            </w:r>
            <w:r w:rsidR="00A328D8" w:rsidRPr="003019DF">
              <w:rPr>
                <w:rFonts w:ascii="Times New Roman" w:eastAsia="Times New Roman" w:hAnsi="Times New Roman" w:cs="Times New Roman"/>
              </w:rPr>
              <w:t xml:space="preserve">adība, pedagogi </w:t>
            </w:r>
            <w:r w:rsidRPr="003019DF">
              <w:rPr>
                <w:rFonts w:ascii="Times New Roman" w:eastAsia="Times New Roman" w:hAnsi="Times New Roman" w:cs="Times New Roman"/>
              </w:rPr>
              <w:t xml:space="preserve">un </w:t>
            </w:r>
            <w:r w:rsidR="00A328D8" w:rsidRPr="003019DF">
              <w:rPr>
                <w:rFonts w:ascii="Times New Roman" w:eastAsia="Times New Roman" w:hAnsi="Times New Roman" w:cs="Times New Roman"/>
              </w:rPr>
              <w:t>5-6 gadīgie izglītojamie mācību nodarbību laikā un ārpus tām pastāvīgi un atbildīgi lieto</w:t>
            </w:r>
            <w:r w:rsidR="00987C7C" w:rsidRPr="003019DF">
              <w:rPr>
                <w:rFonts w:ascii="Times New Roman" w:eastAsia="Times New Roman" w:hAnsi="Times New Roman" w:cs="Times New Roman"/>
              </w:rPr>
              <w:t xml:space="preserve"> </w:t>
            </w:r>
            <w:r w:rsidR="00A328D8" w:rsidRPr="003019DF">
              <w:rPr>
                <w:rFonts w:ascii="Times New Roman" w:eastAsia="Times New Roman" w:hAnsi="Times New Roman" w:cs="Times New Roman"/>
              </w:rPr>
              <w:t>iestād</w:t>
            </w:r>
            <w:r w:rsidRPr="003019DF">
              <w:rPr>
                <w:rFonts w:ascii="Times New Roman" w:eastAsia="Times New Roman" w:hAnsi="Times New Roman" w:cs="Times New Roman"/>
              </w:rPr>
              <w:t>es</w:t>
            </w:r>
            <w:r w:rsidR="00A328D8" w:rsidRPr="003019DF">
              <w:rPr>
                <w:rFonts w:ascii="Times New Roman" w:eastAsia="Times New Roman" w:hAnsi="Times New Roman" w:cs="Times New Roman"/>
              </w:rPr>
              <w:t xml:space="preserve"> resursus un iekārtas.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A79D07" w14:textId="77777777" w:rsidR="00A328D8" w:rsidRPr="003019DF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76113E" w:rsidRPr="00E3457C" w14:paraId="6464F8DA" w14:textId="77777777" w:rsidTr="00543250">
        <w:trPr>
          <w:trHeight w:val="1844"/>
        </w:trPr>
        <w:tc>
          <w:tcPr>
            <w:tcW w:w="1843" w:type="dxa"/>
          </w:tcPr>
          <w:p w14:paraId="11A4B8BF" w14:textId="38D51A01" w:rsidR="0076113E" w:rsidRPr="003019DF" w:rsidRDefault="00B94AA4" w:rsidP="0057021C">
            <w:pPr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3.3.4. </w:t>
            </w:r>
            <w:r w:rsidR="0076113E" w:rsidRPr="003019DF">
              <w:rPr>
                <w:rFonts w:ascii="Times New Roman" w:hAnsi="Times New Roman" w:cs="Times New Roman"/>
              </w:rPr>
              <w:t>Atbilstošas telpas un teritorija</w:t>
            </w:r>
            <w:r w:rsidR="00D15FF0" w:rsidRPr="00301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775035A6" w14:textId="72A7FA3D" w:rsidR="0076113E" w:rsidRPr="003019DF" w:rsidRDefault="00C872CC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M</w:t>
            </w:r>
            <w:r w:rsidR="0076113E" w:rsidRPr="003019DF">
              <w:rPr>
                <w:rFonts w:ascii="Times New Roman" w:hAnsi="Times New Roman" w:cs="Times New Roman"/>
              </w:rPr>
              <w:t>ācību procesā nodrošināt atbilstoš</w:t>
            </w:r>
            <w:r w:rsidRPr="003019DF">
              <w:rPr>
                <w:rFonts w:ascii="Times New Roman" w:hAnsi="Times New Roman" w:cs="Times New Roman"/>
              </w:rPr>
              <w:t>u</w:t>
            </w:r>
            <w:r w:rsidR="0076113E" w:rsidRPr="003019DF">
              <w:rPr>
                <w:rFonts w:ascii="Times New Roman" w:hAnsi="Times New Roman" w:cs="Times New Roman"/>
              </w:rPr>
              <w:t xml:space="preserve"> gaisa kvalitāt</w:t>
            </w:r>
            <w:r w:rsidRPr="003019DF">
              <w:rPr>
                <w:rFonts w:ascii="Times New Roman" w:hAnsi="Times New Roman" w:cs="Times New Roman"/>
              </w:rPr>
              <w:t>i</w:t>
            </w:r>
            <w:r w:rsidR="0076113E" w:rsidRPr="003019DF">
              <w:rPr>
                <w:rFonts w:ascii="Times New Roman" w:hAnsi="Times New Roman" w:cs="Times New Roman"/>
              </w:rPr>
              <w:t>, apgaismojum</w:t>
            </w:r>
            <w:r w:rsidRPr="003019DF">
              <w:rPr>
                <w:rFonts w:ascii="Times New Roman" w:hAnsi="Times New Roman" w:cs="Times New Roman"/>
              </w:rPr>
              <w:t>u</w:t>
            </w:r>
            <w:r w:rsidR="0076113E" w:rsidRPr="003019DF">
              <w:rPr>
                <w:rFonts w:ascii="Times New Roman" w:hAnsi="Times New Roman" w:cs="Times New Roman"/>
              </w:rPr>
              <w:t>, temperatūr</w:t>
            </w:r>
            <w:r w:rsidRPr="003019DF">
              <w:rPr>
                <w:rFonts w:ascii="Times New Roman" w:hAnsi="Times New Roman" w:cs="Times New Roman"/>
              </w:rPr>
              <w:t>u</w:t>
            </w:r>
            <w:r w:rsidR="0076113E" w:rsidRPr="003019DF">
              <w:rPr>
                <w:rFonts w:ascii="Times New Roman" w:hAnsi="Times New Roman" w:cs="Times New Roman"/>
              </w:rPr>
              <w:t>, trokšņ</w:t>
            </w:r>
            <w:r w:rsidRPr="003019DF">
              <w:rPr>
                <w:rFonts w:ascii="Times New Roman" w:hAnsi="Times New Roman" w:cs="Times New Roman"/>
              </w:rPr>
              <w:t>u līmeni,</w:t>
            </w:r>
            <w:r w:rsidR="0076113E" w:rsidRPr="003019DF">
              <w:rPr>
                <w:rFonts w:ascii="Times New Roman" w:hAnsi="Times New Roman" w:cs="Times New Roman"/>
              </w:rPr>
              <w:t xml:space="preserve"> u.c.</w:t>
            </w:r>
            <w:r w:rsidR="00D15FF0" w:rsidRPr="003019DF">
              <w:rPr>
                <w:rFonts w:ascii="Times New Roman" w:hAnsi="Times New Roman" w:cs="Times New Roman"/>
              </w:rPr>
              <w:t xml:space="preserve"> labvēlīgas vides faktor</w:t>
            </w:r>
            <w:r w:rsidRPr="003019DF">
              <w:rPr>
                <w:rFonts w:ascii="Times New Roman" w:hAnsi="Times New Roman" w:cs="Times New Roman"/>
              </w:rPr>
              <w:t>us</w:t>
            </w:r>
            <w:r w:rsidR="0076113E" w:rsidRPr="003019DF">
              <w:rPr>
                <w:rFonts w:ascii="Times New Roman" w:hAnsi="Times New Roman" w:cs="Times New Roman"/>
              </w:rPr>
              <w:t>.</w:t>
            </w:r>
          </w:p>
          <w:p w14:paraId="60F143DC" w14:textId="21B2B955" w:rsidR="003019DF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Veikt iestādes iekštelpu un komunikāciju renovāciju.</w:t>
            </w:r>
          </w:p>
          <w:p w14:paraId="06E9EDCD" w14:textId="43F31ECC" w:rsidR="0076113E" w:rsidRPr="003019DF" w:rsidRDefault="00C872CC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P</w:t>
            </w:r>
            <w:r w:rsidR="0076113E" w:rsidRPr="003019DF">
              <w:rPr>
                <w:rFonts w:ascii="Times New Roman" w:hAnsi="Times New Roman" w:cs="Times New Roman"/>
              </w:rPr>
              <w:t>ilnveidot iekštelp</w:t>
            </w:r>
            <w:r w:rsidRPr="003019DF">
              <w:rPr>
                <w:rFonts w:ascii="Times New Roman" w:hAnsi="Times New Roman" w:cs="Times New Roman"/>
              </w:rPr>
              <w:t>as</w:t>
            </w:r>
            <w:r w:rsidR="0076113E" w:rsidRPr="003019DF">
              <w:rPr>
                <w:rFonts w:ascii="Times New Roman" w:hAnsi="Times New Roman" w:cs="Times New Roman"/>
              </w:rPr>
              <w:t xml:space="preserve"> un āra vidi pētniecisk</w:t>
            </w:r>
            <w:r w:rsidRPr="003019DF">
              <w:rPr>
                <w:rFonts w:ascii="Times New Roman" w:hAnsi="Times New Roman" w:cs="Times New Roman"/>
              </w:rPr>
              <w:t>ajai</w:t>
            </w:r>
            <w:r w:rsidR="0076113E" w:rsidRPr="003019DF">
              <w:rPr>
                <w:rFonts w:ascii="Times New Roman" w:hAnsi="Times New Roman" w:cs="Times New Roman"/>
              </w:rPr>
              <w:t xml:space="preserve"> darbība</w:t>
            </w:r>
            <w:r w:rsidRPr="003019DF">
              <w:rPr>
                <w:rFonts w:ascii="Times New Roman" w:hAnsi="Times New Roman" w:cs="Times New Roman"/>
              </w:rPr>
              <w:t>i</w:t>
            </w:r>
            <w:r w:rsidR="0076113E" w:rsidRPr="003019DF">
              <w:rPr>
                <w:rFonts w:ascii="Times New Roman" w:hAnsi="Times New Roman" w:cs="Times New Roman"/>
              </w:rPr>
              <w:t>.</w:t>
            </w:r>
          </w:p>
          <w:p w14:paraId="26EADD2E" w14:textId="77777777" w:rsidR="00390DC9" w:rsidRDefault="00C872CC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Nodrošināt m</w:t>
            </w:r>
            <w:r w:rsidR="00390DC9" w:rsidRPr="003019DF">
              <w:rPr>
                <w:rFonts w:ascii="Times New Roman" w:hAnsi="Times New Roman" w:cs="Times New Roman"/>
              </w:rPr>
              <w:t>ācību telp</w:t>
            </w:r>
            <w:r w:rsidRPr="003019DF">
              <w:rPr>
                <w:rFonts w:ascii="Times New Roman" w:hAnsi="Times New Roman" w:cs="Times New Roman"/>
              </w:rPr>
              <w:t>u</w:t>
            </w:r>
            <w:r w:rsidR="00390DC9" w:rsidRPr="003019DF">
              <w:rPr>
                <w:rFonts w:ascii="Times New Roman" w:hAnsi="Times New Roman" w:cs="Times New Roman"/>
              </w:rPr>
              <w:t xml:space="preserve"> daudzfunkcionālu pielietojumu (piemēram, </w:t>
            </w:r>
            <w:r w:rsidR="001758F3" w:rsidRPr="003019DF">
              <w:rPr>
                <w:rFonts w:ascii="Times New Roman" w:hAnsi="Times New Roman" w:cs="Times New Roman"/>
              </w:rPr>
              <w:t>sa</w:t>
            </w:r>
            <w:r w:rsidR="00390DC9" w:rsidRPr="003019DF">
              <w:rPr>
                <w:rFonts w:ascii="Times New Roman" w:hAnsi="Times New Roman" w:cs="Times New Roman"/>
              </w:rPr>
              <w:t>dalīt mācību telpas, pārvietot mēbeles, u.tml.)</w:t>
            </w:r>
          </w:p>
          <w:p w14:paraId="5049E857" w14:textId="56150B19" w:rsidR="009110D0" w:rsidRDefault="009110D0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 </w:t>
            </w:r>
            <w:proofErr w:type="spellStart"/>
            <w:r>
              <w:rPr>
                <w:rFonts w:ascii="Times New Roman" w:hAnsi="Times New Roman" w:cs="Times New Roman"/>
              </w:rPr>
              <w:t>sensoro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telp</w:t>
            </w:r>
            <w:r w:rsidR="00370918">
              <w:rPr>
                <w:rFonts w:ascii="Times New Roman" w:hAnsi="Times New Roman" w:cs="Times New Roman"/>
              </w:rPr>
              <w:t>u iestādē</w:t>
            </w:r>
          </w:p>
          <w:p w14:paraId="3BF04475" w14:textId="77777777" w:rsidR="00370918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</w:p>
          <w:p w14:paraId="598C4132" w14:textId="77777777" w:rsidR="00370918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</w:p>
          <w:p w14:paraId="575496DB" w14:textId="25E43AB3" w:rsidR="00370918" w:rsidRPr="003019DF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AD1AF5C" w14:textId="77777777" w:rsidR="00370918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</w:p>
          <w:p w14:paraId="63DE6921" w14:textId="77777777" w:rsidR="00370918" w:rsidRDefault="00370918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Uzsākta iestādes iekštelpu renovācija.</w:t>
            </w:r>
          </w:p>
          <w:p w14:paraId="632C310A" w14:textId="3CA011FA" w:rsidR="00F31665" w:rsidRPr="003019DF" w:rsidRDefault="00C872CC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T</w:t>
            </w:r>
            <w:r w:rsidR="0076113E" w:rsidRPr="003019DF">
              <w:rPr>
                <w:rFonts w:ascii="Times New Roman" w:hAnsi="Times New Roman" w:cs="Times New Roman"/>
              </w:rPr>
              <w:t xml:space="preserve">elpas ir </w:t>
            </w:r>
            <w:r w:rsidR="001176A0" w:rsidRPr="003019DF">
              <w:rPr>
                <w:rFonts w:ascii="Times New Roman" w:hAnsi="Times New Roman" w:cs="Times New Roman"/>
              </w:rPr>
              <w:t>iespējami daudz</w:t>
            </w:r>
            <w:r w:rsidR="0076113E" w:rsidRPr="003019DF">
              <w:rPr>
                <w:rFonts w:ascii="Times New Roman" w:hAnsi="Times New Roman" w:cs="Times New Roman"/>
              </w:rPr>
              <w:t>funkcionālas</w:t>
            </w:r>
            <w:r w:rsidR="003019DF">
              <w:rPr>
                <w:rFonts w:ascii="Times New Roman" w:hAnsi="Times New Roman" w:cs="Times New Roman"/>
              </w:rPr>
              <w:t>- guļamt</w:t>
            </w:r>
            <w:r w:rsidR="009110D0">
              <w:rPr>
                <w:rFonts w:ascii="Times New Roman" w:hAnsi="Times New Roman" w:cs="Times New Roman"/>
              </w:rPr>
              <w:t>elp</w:t>
            </w:r>
            <w:r w:rsidR="003019DF">
              <w:rPr>
                <w:rFonts w:ascii="Times New Roman" w:hAnsi="Times New Roman" w:cs="Times New Roman"/>
              </w:rPr>
              <w:t>ās izveidoti atpū</w:t>
            </w:r>
            <w:r w:rsidR="009110D0">
              <w:rPr>
                <w:rFonts w:ascii="Times New Roman" w:hAnsi="Times New Roman" w:cs="Times New Roman"/>
              </w:rPr>
              <w:t>ta</w:t>
            </w:r>
            <w:r w:rsidR="003019DF">
              <w:rPr>
                <w:rFonts w:ascii="Times New Roman" w:hAnsi="Times New Roman" w:cs="Times New Roman"/>
              </w:rPr>
              <w:t xml:space="preserve">s, </w:t>
            </w:r>
            <w:proofErr w:type="spellStart"/>
            <w:r w:rsidR="003019DF">
              <w:rPr>
                <w:rFonts w:ascii="Times New Roman" w:hAnsi="Times New Roman" w:cs="Times New Roman"/>
              </w:rPr>
              <w:t>sensorie</w:t>
            </w:r>
            <w:proofErr w:type="spellEnd"/>
            <w:r w:rsidR="003019DF">
              <w:rPr>
                <w:rFonts w:ascii="Times New Roman" w:hAnsi="Times New Roman" w:cs="Times New Roman"/>
              </w:rPr>
              <w:t xml:space="preserve"> un/vai mācību centri. </w:t>
            </w:r>
          </w:p>
          <w:p w14:paraId="31623289" w14:textId="77777777" w:rsidR="00A072F4" w:rsidRPr="003019DF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6C9DF06C" w:rsidR="00A072F4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-</w:t>
            </w:r>
            <w:r w:rsidR="00F31665" w:rsidRPr="003019DF">
              <w:rPr>
                <w:rFonts w:ascii="Times New Roman" w:hAnsi="Times New Roman" w:cs="Times New Roman"/>
              </w:rPr>
              <w:t xml:space="preserve"> </w:t>
            </w:r>
            <w:r w:rsidR="00C872CC" w:rsidRPr="003019DF">
              <w:rPr>
                <w:rFonts w:ascii="Times New Roman" w:hAnsi="Times New Roman" w:cs="Times New Roman"/>
              </w:rPr>
              <w:t>āra virtuves</w:t>
            </w:r>
            <w:r w:rsidR="0076113E" w:rsidRPr="003019DF">
              <w:rPr>
                <w:rFonts w:ascii="Times New Roman" w:hAnsi="Times New Roman" w:cs="Times New Roman"/>
              </w:rPr>
              <w:t xml:space="preserve"> rotaļu laukum</w:t>
            </w:r>
            <w:r w:rsidR="009110D0">
              <w:rPr>
                <w:rFonts w:ascii="Times New Roman" w:hAnsi="Times New Roman" w:cs="Times New Roman"/>
              </w:rPr>
              <w:t>os</w:t>
            </w:r>
            <w:r w:rsidRPr="003019DF">
              <w:rPr>
                <w:rFonts w:ascii="Times New Roman" w:hAnsi="Times New Roman" w:cs="Times New Roman"/>
              </w:rPr>
              <w:t>;</w:t>
            </w:r>
          </w:p>
          <w:p w14:paraId="5F307B8A" w14:textId="4022818D" w:rsidR="009110D0" w:rsidRPr="003019DF" w:rsidRDefault="009110D0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Pie katras grupas ir izveidotas “Zaļās kastes” augu audzēšanai un vērojumu veikšanai.</w:t>
            </w:r>
          </w:p>
          <w:p w14:paraId="7DDBAF45" w14:textId="317B173E" w:rsidR="00A072F4" w:rsidRPr="003019DF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- </w:t>
            </w:r>
            <w:r w:rsidR="009110D0">
              <w:rPr>
                <w:rFonts w:ascii="Times New Roman" w:hAnsi="Times New Roman" w:cs="Times New Roman"/>
              </w:rPr>
              <w:t>interaktīva- digitāla izpētes spēle ”Koki”</w:t>
            </w:r>
            <w:r w:rsidRPr="003019DF">
              <w:rPr>
                <w:rFonts w:ascii="Times New Roman" w:hAnsi="Times New Roman" w:cs="Times New Roman"/>
              </w:rPr>
              <w:t>;</w:t>
            </w:r>
          </w:p>
          <w:p w14:paraId="6FDFF49B" w14:textId="4ADCC9C2" w:rsidR="000C0823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 xml:space="preserve">- </w:t>
            </w:r>
            <w:r w:rsidR="009110D0">
              <w:rPr>
                <w:rFonts w:ascii="Times New Roman" w:hAnsi="Times New Roman" w:cs="Times New Roman"/>
              </w:rPr>
              <w:t>6 āra tāfeles;</w:t>
            </w:r>
          </w:p>
          <w:p w14:paraId="71DDF94D" w14:textId="4FE23D5D" w:rsidR="009110D0" w:rsidRPr="003019DF" w:rsidRDefault="009110D0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-atjaunoti un/vai labiekārtoti 4 rotaļu laukumi (2.,3., 16., 14.,grupām)</w:t>
            </w:r>
          </w:p>
          <w:p w14:paraId="7DB7D8F6" w14:textId="194973BA" w:rsidR="0076113E" w:rsidRPr="003019DF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3019DF">
              <w:rPr>
                <w:rFonts w:ascii="Times New Roman" w:hAnsi="Times New Roman" w:cs="Times New Roman"/>
              </w:rPr>
              <w:t>-</w:t>
            </w:r>
            <w:r w:rsidR="00C872CC" w:rsidRPr="003019DF">
              <w:rPr>
                <w:rFonts w:ascii="Times New Roman" w:hAnsi="Times New Roman" w:cs="Times New Roman"/>
              </w:rPr>
              <w:t xml:space="preserve"> </w:t>
            </w:r>
            <w:r w:rsidR="009110D0">
              <w:rPr>
                <w:rFonts w:ascii="Times New Roman" w:hAnsi="Times New Roman" w:cs="Times New Roman"/>
              </w:rPr>
              <w:t xml:space="preserve">Pētījumu māja- </w:t>
            </w:r>
            <w:proofErr w:type="spellStart"/>
            <w:r w:rsidR="009110D0">
              <w:rPr>
                <w:rFonts w:ascii="Times New Roman" w:hAnsi="Times New Roman" w:cs="Times New Roman"/>
              </w:rPr>
              <w:t>oranžērijs</w:t>
            </w:r>
            <w:proofErr w:type="spellEnd"/>
            <w:r w:rsidR="009110D0">
              <w:rPr>
                <w:rFonts w:ascii="Times New Roman" w:hAnsi="Times New Roman" w:cs="Times New Roman"/>
              </w:rPr>
              <w:t xml:space="preserve"> pētījumu veikšanai</w:t>
            </w:r>
            <w:r w:rsidR="0076113E" w:rsidRPr="003019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14:paraId="6A68FB24" w14:textId="77777777" w:rsidR="00942385" w:rsidRDefault="00942385" w:rsidP="0057021C">
            <w:pPr>
              <w:rPr>
                <w:rFonts w:ascii="Times New Roman" w:hAnsi="Times New Roman" w:cs="Times New Roman"/>
                <w:b/>
              </w:rPr>
            </w:pPr>
          </w:p>
          <w:p w14:paraId="7E0A8521" w14:textId="77777777" w:rsidR="00942385" w:rsidRDefault="00942385" w:rsidP="0057021C">
            <w:pPr>
              <w:rPr>
                <w:rFonts w:ascii="Times New Roman" w:hAnsi="Times New Roman" w:cs="Times New Roman"/>
                <w:b/>
              </w:rPr>
            </w:pPr>
          </w:p>
          <w:p w14:paraId="110B62E9" w14:textId="58779135" w:rsidR="0076113E" w:rsidRPr="003019DF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3019DF">
              <w:rPr>
                <w:rFonts w:ascii="Times New Roman" w:hAnsi="Times New Roman" w:cs="Times New Roman"/>
                <w:b/>
              </w:rPr>
              <w:t>202</w:t>
            </w:r>
            <w:r w:rsidR="003019DF">
              <w:rPr>
                <w:rFonts w:ascii="Times New Roman" w:hAnsi="Times New Roman" w:cs="Times New Roman"/>
                <w:b/>
              </w:rPr>
              <w:t>5</w:t>
            </w:r>
            <w:r w:rsidRPr="003019DF">
              <w:rPr>
                <w:rFonts w:ascii="Times New Roman" w:hAnsi="Times New Roman" w:cs="Times New Roman"/>
                <w:b/>
              </w:rPr>
              <w:t>.-202</w:t>
            </w:r>
            <w:r w:rsidR="003019DF">
              <w:rPr>
                <w:rFonts w:ascii="Times New Roman" w:hAnsi="Times New Roman" w:cs="Times New Roman"/>
                <w:b/>
              </w:rPr>
              <w:t>8</w:t>
            </w:r>
            <w:r w:rsidRPr="003019DF">
              <w:rPr>
                <w:rFonts w:ascii="Times New Roman" w:hAnsi="Times New Roman" w:cs="Times New Roman"/>
                <w:b/>
              </w:rPr>
              <w:t>.</w:t>
            </w:r>
          </w:p>
          <w:p w14:paraId="7C17A6F1" w14:textId="77777777" w:rsidR="00992E42" w:rsidRDefault="00242E98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U16.1.1</w:t>
            </w:r>
          </w:p>
          <w:p w14:paraId="7CDE3CC3" w14:textId="502D7CC0" w:rsidR="00FB2E7C" w:rsidRPr="003019DF" w:rsidRDefault="00242E98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Ā16.1.1.3</w:t>
            </w:r>
          </w:p>
          <w:p w14:paraId="74CE06EA" w14:textId="63AE4D3F" w:rsidR="00FB2E7C" w:rsidRPr="003019DF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1EEC2570" w14:textId="77777777" w:rsidR="00FB2E7C" w:rsidRPr="003019DF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37091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709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19" w:name="_Hlk130100064"/>
      <w:r w:rsidR="00A976F3" w:rsidRPr="0037091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370918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370918">
        <w:rPr>
          <w:rFonts w:ascii="Times New Roman" w:hAnsi="Times New Roman" w:cs="Times New Roman"/>
          <w:sz w:val="24"/>
          <w:szCs w:val="24"/>
        </w:rPr>
        <w:t xml:space="preserve"> “</w:t>
      </w:r>
      <w:r w:rsidRPr="0037091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370918">
        <w:rPr>
          <w:rFonts w:ascii="Times New Roman" w:hAnsi="Times New Roman" w:cs="Times New Roman"/>
          <w:sz w:val="24"/>
          <w:szCs w:val="24"/>
        </w:rPr>
        <w:t>,</w:t>
      </w:r>
      <w:r w:rsidRPr="0037091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9"/>
      <w:r w:rsidRPr="00370918">
        <w:rPr>
          <w:rFonts w:ascii="Times New Roman" w:hAnsi="Times New Roman" w:cs="Times New Roman"/>
          <w:sz w:val="24"/>
          <w:szCs w:val="24"/>
        </w:rPr>
        <w:t>ko raksturo kritēriji</w:t>
      </w:r>
      <w:r w:rsidR="00A976F3" w:rsidRPr="00370918">
        <w:rPr>
          <w:rFonts w:ascii="Times New Roman" w:hAnsi="Times New Roman" w:cs="Times New Roman"/>
          <w:sz w:val="24"/>
          <w:szCs w:val="24"/>
        </w:rPr>
        <w:t xml:space="preserve"> </w:t>
      </w:r>
      <w:r w:rsidRPr="00370918">
        <w:rPr>
          <w:rFonts w:ascii="Times New Roman" w:hAnsi="Times New Roman" w:cs="Times New Roman"/>
          <w:sz w:val="24"/>
          <w:szCs w:val="24"/>
        </w:rPr>
        <w:t>/</w:t>
      </w:r>
      <w:r w:rsidR="00A976F3" w:rsidRPr="00370918">
        <w:rPr>
          <w:rFonts w:ascii="Times New Roman" w:hAnsi="Times New Roman" w:cs="Times New Roman"/>
          <w:sz w:val="24"/>
          <w:szCs w:val="24"/>
        </w:rPr>
        <w:t xml:space="preserve"> </w:t>
      </w:r>
      <w:r w:rsidRPr="00370918">
        <w:rPr>
          <w:rFonts w:ascii="Times New Roman" w:hAnsi="Times New Roman" w:cs="Times New Roman"/>
          <w:sz w:val="24"/>
          <w:szCs w:val="24"/>
        </w:rPr>
        <w:t xml:space="preserve">rīcības virzieni: “Administratīvā efektivitāte” (4.1.); “Vadības profesionālā darbība” (4.2.) un “Atbalsts un sadarbība” (4.3.): </w:t>
      </w:r>
    </w:p>
    <w:tbl>
      <w:tblPr>
        <w:tblStyle w:val="Reatabula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4961"/>
        <w:gridCol w:w="2552"/>
      </w:tblGrid>
      <w:tr w:rsidR="00114093" w:rsidRPr="00370918" w14:paraId="4B98C3C1" w14:textId="77777777" w:rsidTr="00543250">
        <w:trPr>
          <w:tblHeader/>
        </w:trPr>
        <w:tc>
          <w:tcPr>
            <w:tcW w:w="1702" w:type="dxa"/>
          </w:tcPr>
          <w:p w14:paraId="67D3224A" w14:textId="77777777" w:rsidR="00114093" w:rsidRPr="00370918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370918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6475AC59" w14:textId="77777777" w:rsidR="00114093" w:rsidRPr="00370918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BE863A5" w14:textId="77777777" w:rsidR="00114093" w:rsidRPr="00370918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552" w:type="dxa"/>
          </w:tcPr>
          <w:p w14:paraId="6D435820" w14:textId="247CC457" w:rsidR="00114093" w:rsidRPr="00370918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370918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E3457C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370918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370918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370918" w14:paraId="700974EA" w14:textId="77777777" w:rsidTr="00543250">
        <w:trPr>
          <w:trHeight w:val="2338"/>
        </w:trPr>
        <w:tc>
          <w:tcPr>
            <w:tcW w:w="1702" w:type="dxa"/>
          </w:tcPr>
          <w:p w14:paraId="5A233251" w14:textId="48771261" w:rsidR="008948D4" w:rsidRPr="00370918" w:rsidRDefault="008948D4" w:rsidP="0057021C">
            <w:pPr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eastAsia="Times New Roman" w:hAnsi="Times New Roman" w:cs="Times New Roman"/>
              </w:rPr>
              <w:t>4.1.1. Efektīva administratīvā darba organizācija un procesu efektivitāte.</w:t>
            </w:r>
          </w:p>
        </w:tc>
        <w:tc>
          <w:tcPr>
            <w:tcW w:w="5386" w:type="dxa"/>
          </w:tcPr>
          <w:p w14:paraId="134E43D1" w14:textId="124EE059" w:rsidR="008948D4" w:rsidRPr="00370918" w:rsidRDefault="00D967E7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 xml:space="preserve">Mērķtiecīgi iesaistīt </w:t>
            </w:r>
            <w:r w:rsidRPr="00370918">
              <w:rPr>
                <w:rFonts w:ascii="Times New Roman" w:eastAsia="Times New Roman" w:hAnsi="Times New Roman" w:cs="Times New Roman"/>
              </w:rPr>
              <w:t xml:space="preserve">iestādes </w:t>
            </w:r>
            <w:r w:rsidR="008948D4" w:rsidRPr="00370918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proofErr w:type="spellStart"/>
            <w:r w:rsidR="008948D4" w:rsidRPr="00370918">
              <w:rPr>
                <w:rFonts w:ascii="Times New Roman" w:hAnsi="Times New Roman" w:cs="Times New Roman"/>
              </w:rPr>
              <w:t>pašvērtēšanā</w:t>
            </w:r>
            <w:proofErr w:type="spellEnd"/>
            <w:r w:rsidR="008948D4" w:rsidRPr="00370918">
              <w:rPr>
                <w:rFonts w:ascii="Times New Roman" w:hAnsi="Times New Roman" w:cs="Times New Roman"/>
              </w:rPr>
              <w:t xml:space="preserve"> un pārvaldībā ieinteresētās </w:t>
            </w:r>
            <w:proofErr w:type="spellStart"/>
            <w:r w:rsidR="008948D4" w:rsidRPr="00370918">
              <w:rPr>
                <w:rFonts w:ascii="Times New Roman" w:hAnsi="Times New Roman" w:cs="Times New Roman"/>
              </w:rPr>
              <w:t>mērķgrupas</w:t>
            </w:r>
            <w:proofErr w:type="spellEnd"/>
            <w:r w:rsidR="008948D4" w:rsidRPr="00370918">
              <w:rPr>
                <w:rFonts w:ascii="Times New Roman" w:hAnsi="Times New Roman" w:cs="Times New Roman"/>
              </w:rPr>
              <w:t xml:space="preserve"> (darbinieki, vecāki, dibinātājs).</w:t>
            </w:r>
          </w:p>
          <w:p w14:paraId="3C8C5C1A" w14:textId="6B3DF36D" w:rsidR="008948D4" w:rsidRPr="00370918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Ne retāk, kā vienu reizi ceturksnī</w:t>
            </w:r>
            <w:r w:rsidR="00D967E7" w:rsidRPr="00370918">
              <w:rPr>
                <w:rFonts w:ascii="Times New Roman" w:hAnsi="Times New Roman" w:cs="Times New Roman"/>
              </w:rPr>
              <w:t xml:space="preserve"> organizēt </w:t>
            </w:r>
            <w:r w:rsidRPr="00370918">
              <w:rPr>
                <w:rFonts w:ascii="Times New Roman" w:hAnsi="Times New Roman" w:cs="Times New Roman"/>
              </w:rPr>
              <w:t>administrācijas sanāksmes iestādes darbības nodrošināšan</w:t>
            </w:r>
            <w:r w:rsidR="00D967E7" w:rsidRPr="00370918">
              <w:rPr>
                <w:rFonts w:ascii="Times New Roman" w:hAnsi="Times New Roman" w:cs="Times New Roman"/>
              </w:rPr>
              <w:t>ai</w:t>
            </w:r>
            <w:r w:rsidRPr="00370918">
              <w:rPr>
                <w:rFonts w:ascii="Times New Roman" w:hAnsi="Times New Roman" w:cs="Times New Roman"/>
              </w:rPr>
              <w:t>.</w:t>
            </w:r>
          </w:p>
          <w:p w14:paraId="6FB62D9B" w14:textId="7125EDAC" w:rsidR="008948D4" w:rsidRPr="00370918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 xml:space="preserve">Ne </w:t>
            </w:r>
            <w:r w:rsidRPr="00370918">
              <w:rPr>
                <w:rFonts w:ascii="Times New Roman" w:eastAsia="Times New Roman" w:hAnsi="Times New Roman" w:cs="Times New Roman"/>
              </w:rPr>
              <w:t>retāk kā reizi gadā</w:t>
            </w:r>
            <w:r w:rsidRPr="00370918">
              <w:rPr>
                <w:rFonts w:ascii="Times New Roman" w:hAnsi="Times New Roman" w:cs="Times New Roman"/>
              </w:rPr>
              <w:t xml:space="preserve"> orga</w:t>
            </w:r>
            <w:r w:rsidR="00881569" w:rsidRPr="00370918">
              <w:rPr>
                <w:rFonts w:ascii="Times New Roman" w:hAnsi="Times New Roman" w:cs="Times New Roman"/>
              </w:rPr>
              <w:t>n</w:t>
            </w:r>
            <w:r w:rsidRPr="00370918">
              <w:rPr>
                <w:rFonts w:ascii="Times New Roman" w:hAnsi="Times New Roman" w:cs="Times New Roman"/>
              </w:rPr>
              <w:t xml:space="preserve">izēt administrācijas darba </w:t>
            </w:r>
            <w:r w:rsidR="00D967E7" w:rsidRPr="00370918">
              <w:rPr>
                <w:rFonts w:ascii="Times New Roman" w:hAnsi="Times New Roman" w:cs="Times New Roman"/>
              </w:rPr>
              <w:t>no</w:t>
            </w:r>
            <w:r w:rsidRPr="00370918">
              <w:rPr>
                <w:rFonts w:ascii="Times New Roman" w:hAnsi="Times New Roman" w:cs="Times New Roman"/>
              </w:rPr>
              <w:t>vērtēšan</w:t>
            </w:r>
            <w:r w:rsidR="00D967E7" w:rsidRPr="00370918">
              <w:rPr>
                <w:rFonts w:ascii="Times New Roman" w:hAnsi="Times New Roman" w:cs="Times New Roman"/>
              </w:rPr>
              <w:t>u</w:t>
            </w:r>
            <w:r w:rsidRPr="00370918">
              <w:rPr>
                <w:rFonts w:ascii="Times New Roman" w:hAnsi="Times New Roman" w:cs="Times New Roman"/>
              </w:rPr>
              <w:t xml:space="preserve"> (darbinieku un vecāku intervijas, sarunas, aptaujas, paveikto darbu uzskaitījums).</w:t>
            </w:r>
          </w:p>
        </w:tc>
        <w:tc>
          <w:tcPr>
            <w:tcW w:w="4961" w:type="dxa"/>
          </w:tcPr>
          <w:p w14:paraId="3B007D2F" w14:textId="6685C874" w:rsidR="008948D4" w:rsidRPr="00370918" w:rsidRDefault="00C61CDA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I</w:t>
            </w:r>
            <w:r w:rsidR="008948D4" w:rsidRPr="00370918">
              <w:rPr>
                <w:rFonts w:ascii="Times New Roman" w:hAnsi="Times New Roman" w:cs="Times New Roman"/>
              </w:rPr>
              <w:t>estādes efektīva, mērķtiecīga un produktīva darbība</w:t>
            </w:r>
            <w:r w:rsidR="008948D4" w:rsidRPr="00370918">
              <w:rPr>
                <w:rFonts w:ascii="Times New Roman" w:eastAsia="Times New Roman" w:hAnsi="Times New Roman" w:cs="Times New Roman"/>
              </w:rPr>
              <w:t>, īsteno</w:t>
            </w:r>
            <w:r w:rsidRPr="00370918">
              <w:rPr>
                <w:rFonts w:ascii="Times New Roman" w:eastAsia="Times New Roman" w:hAnsi="Times New Roman" w:cs="Times New Roman"/>
              </w:rPr>
              <w:t>jot</w:t>
            </w:r>
            <w:r w:rsidR="008948D4" w:rsidRPr="00370918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="008948D4" w:rsidRPr="00370918">
              <w:rPr>
                <w:rFonts w:ascii="Times New Roman" w:hAnsi="Times New Roman" w:cs="Times New Roman"/>
              </w:rPr>
              <w:t>.</w:t>
            </w:r>
          </w:p>
          <w:p w14:paraId="4E739B96" w14:textId="77777777" w:rsidR="00370918" w:rsidRDefault="00C61CDA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E</w:t>
            </w:r>
            <w:r w:rsidR="008948D4" w:rsidRPr="00370918">
              <w:rPr>
                <w:rFonts w:ascii="Times New Roman" w:hAnsi="Times New Roman" w:cs="Times New Roman"/>
              </w:rPr>
              <w:t xml:space="preserve">fektīva administrācijas </w:t>
            </w:r>
            <w:r w:rsidRPr="00370918">
              <w:rPr>
                <w:rFonts w:ascii="Times New Roman" w:hAnsi="Times New Roman" w:cs="Times New Roman"/>
              </w:rPr>
              <w:t>savstarpējā sadarbība un</w:t>
            </w:r>
            <w:r w:rsidRPr="00370918" w:rsidDel="00C61CDA">
              <w:rPr>
                <w:rFonts w:ascii="Times New Roman" w:hAnsi="Times New Roman" w:cs="Times New Roman"/>
              </w:rPr>
              <w:t xml:space="preserve"> </w:t>
            </w:r>
            <w:r w:rsidRPr="00370918">
              <w:rPr>
                <w:rFonts w:ascii="Times New Roman" w:hAnsi="Times New Roman" w:cs="Times New Roman"/>
              </w:rPr>
              <w:t xml:space="preserve">saziņa </w:t>
            </w:r>
            <w:r w:rsidR="00FE1A1C" w:rsidRPr="00370918">
              <w:rPr>
                <w:rFonts w:ascii="Times New Roman" w:hAnsi="Times New Roman" w:cs="Times New Roman"/>
              </w:rPr>
              <w:t>ar</w:t>
            </w:r>
            <w:r w:rsidR="008948D4" w:rsidRPr="00370918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4F5D6EE1" w:rsidR="00957B4D" w:rsidRPr="00370918" w:rsidRDefault="00C61CDA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F</w:t>
            </w:r>
            <w:r w:rsidR="00957B4D" w:rsidRPr="00370918">
              <w:rPr>
                <w:rFonts w:ascii="Times New Roman" w:hAnsi="Times New Roman" w:cs="Times New Roman"/>
              </w:rPr>
              <w:t xml:space="preserve">inanšu līdzekļu </w:t>
            </w:r>
            <w:r w:rsidRPr="00370918">
              <w:rPr>
                <w:rFonts w:ascii="Times New Roman" w:hAnsi="Times New Roman" w:cs="Times New Roman"/>
              </w:rPr>
              <w:t xml:space="preserve">atbilstošs </w:t>
            </w:r>
            <w:r w:rsidR="00957B4D" w:rsidRPr="00370918">
              <w:rPr>
                <w:rFonts w:ascii="Times New Roman" w:hAnsi="Times New Roman" w:cs="Times New Roman"/>
              </w:rPr>
              <w:t>un saimniecisk</w:t>
            </w:r>
            <w:r w:rsidRPr="00370918">
              <w:rPr>
                <w:rFonts w:ascii="Times New Roman" w:hAnsi="Times New Roman" w:cs="Times New Roman"/>
              </w:rPr>
              <w:t>s</w:t>
            </w:r>
            <w:r w:rsidR="00957B4D" w:rsidRPr="00370918"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552" w:type="dxa"/>
            <w:vMerge w:val="restart"/>
          </w:tcPr>
          <w:p w14:paraId="75F3DF04" w14:textId="77777777" w:rsidR="00942385" w:rsidRDefault="00942385" w:rsidP="008948D4">
            <w:pPr>
              <w:rPr>
                <w:rFonts w:ascii="Times New Roman" w:hAnsi="Times New Roman" w:cs="Times New Roman"/>
                <w:b/>
              </w:rPr>
            </w:pPr>
          </w:p>
          <w:p w14:paraId="7BD2D765" w14:textId="77777777" w:rsidR="00942385" w:rsidRDefault="00942385" w:rsidP="008948D4">
            <w:pPr>
              <w:rPr>
                <w:rFonts w:ascii="Times New Roman" w:hAnsi="Times New Roman" w:cs="Times New Roman"/>
                <w:b/>
              </w:rPr>
            </w:pPr>
          </w:p>
          <w:p w14:paraId="40D882A0" w14:textId="27BF9564" w:rsidR="008948D4" w:rsidRPr="00370918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370918">
              <w:rPr>
                <w:rFonts w:ascii="Times New Roman" w:hAnsi="Times New Roman" w:cs="Times New Roman"/>
                <w:b/>
              </w:rPr>
              <w:t>202</w:t>
            </w:r>
            <w:r w:rsidR="00370918">
              <w:rPr>
                <w:rFonts w:ascii="Times New Roman" w:hAnsi="Times New Roman" w:cs="Times New Roman"/>
                <w:b/>
              </w:rPr>
              <w:t>5</w:t>
            </w:r>
            <w:r w:rsidRPr="00370918">
              <w:rPr>
                <w:rFonts w:ascii="Times New Roman" w:hAnsi="Times New Roman" w:cs="Times New Roman"/>
                <w:b/>
              </w:rPr>
              <w:t>.-202</w:t>
            </w:r>
            <w:r w:rsidR="00370918">
              <w:rPr>
                <w:rFonts w:ascii="Times New Roman" w:hAnsi="Times New Roman" w:cs="Times New Roman"/>
                <w:b/>
              </w:rPr>
              <w:t>8</w:t>
            </w:r>
            <w:r w:rsidRPr="00370918">
              <w:rPr>
                <w:rFonts w:ascii="Times New Roman" w:hAnsi="Times New Roman" w:cs="Times New Roman"/>
                <w:b/>
              </w:rPr>
              <w:t>.</w:t>
            </w:r>
          </w:p>
          <w:p w14:paraId="44CF9680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U16.1.1.</w:t>
            </w:r>
          </w:p>
          <w:p w14:paraId="2ED9AE88" w14:textId="11EF72DD" w:rsidR="00992E42" w:rsidRPr="00370918" w:rsidRDefault="00992E42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Ā16.1.1.4.</w:t>
            </w:r>
          </w:p>
        </w:tc>
      </w:tr>
      <w:tr w:rsidR="008948D4" w:rsidRPr="00E3457C" w14:paraId="518CE1F2" w14:textId="77777777" w:rsidTr="00543250">
        <w:tc>
          <w:tcPr>
            <w:tcW w:w="1702" w:type="dxa"/>
          </w:tcPr>
          <w:p w14:paraId="12ED7512" w14:textId="5410EEBF" w:rsidR="008948D4" w:rsidRPr="00370918" w:rsidRDefault="008948D4" w:rsidP="0057021C">
            <w:pPr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 xml:space="preserve">4.1.4. </w:t>
            </w:r>
            <w:r w:rsidR="00C872CC" w:rsidRPr="00370918">
              <w:rPr>
                <w:rFonts w:ascii="Times New Roman" w:hAnsi="Times New Roman" w:cs="Times New Roman"/>
              </w:rPr>
              <w:t xml:space="preserve">Vadības spēja vadīt </w:t>
            </w:r>
            <w:r w:rsidR="00370918">
              <w:rPr>
                <w:rFonts w:ascii="Times New Roman" w:hAnsi="Times New Roman" w:cs="Times New Roman"/>
              </w:rPr>
              <w:t>komandu</w:t>
            </w:r>
          </w:p>
        </w:tc>
        <w:tc>
          <w:tcPr>
            <w:tcW w:w="5386" w:type="dxa"/>
          </w:tcPr>
          <w:p w14:paraId="3AB0DDE0" w14:textId="2B76B934" w:rsidR="008948D4" w:rsidRPr="00370918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>P</w:t>
            </w:r>
            <w:r w:rsidR="008948D4" w:rsidRPr="00370918">
              <w:rPr>
                <w:rFonts w:ascii="Times New Roman" w:hAnsi="Times New Roman" w:cs="Times New Roman"/>
              </w:rPr>
              <w:t>apildin</w:t>
            </w:r>
            <w:r w:rsidRPr="00370918">
              <w:rPr>
                <w:rFonts w:ascii="Times New Roman" w:hAnsi="Times New Roman" w:cs="Times New Roman"/>
              </w:rPr>
              <w:t>āt</w:t>
            </w:r>
            <w:r w:rsidR="008948D4" w:rsidRPr="00370918">
              <w:rPr>
                <w:rFonts w:ascii="Times New Roman" w:hAnsi="Times New Roman" w:cs="Times New Roman"/>
              </w:rPr>
              <w:t xml:space="preserve"> </w:t>
            </w:r>
            <w:r w:rsidRPr="00370918">
              <w:rPr>
                <w:rFonts w:ascii="Times New Roman" w:hAnsi="Times New Roman" w:cs="Times New Roman"/>
              </w:rPr>
              <w:t xml:space="preserve">amata </w:t>
            </w:r>
            <w:r w:rsidR="008948D4" w:rsidRPr="00370918">
              <w:rPr>
                <w:rFonts w:ascii="Times New Roman" w:hAnsi="Times New Roman" w:cs="Times New Roman"/>
              </w:rPr>
              <w:t>zināšanas un kompetenci</w:t>
            </w:r>
            <w:r w:rsidR="00370918">
              <w:rPr>
                <w:rFonts w:ascii="Times New Roman" w:hAnsi="Times New Roman" w:cs="Times New Roman"/>
              </w:rPr>
              <w:t xml:space="preserve"> profesionālās pilnveides kursos un pieredzes apmaiņā</w:t>
            </w:r>
            <w:r w:rsidR="00FB1B02">
              <w:rPr>
                <w:rFonts w:ascii="Times New Roman" w:hAnsi="Times New Roman" w:cs="Times New Roman"/>
              </w:rPr>
              <w:t xml:space="preserve"> citās iestādēs.</w:t>
            </w:r>
          </w:p>
        </w:tc>
        <w:tc>
          <w:tcPr>
            <w:tcW w:w="4961" w:type="dxa"/>
          </w:tcPr>
          <w:p w14:paraId="2F3E0D27" w14:textId="77777777" w:rsidR="008948D4" w:rsidRDefault="00AE35D4" w:rsidP="00FB1B02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 xml:space="preserve"> </w:t>
            </w:r>
            <w:r w:rsidR="00FB1B02">
              <w:rPr>
                <w:rFonts w:ascii="Times New Roman" w:hAnsi="Times New Roman" w:cs="Times New Roman"/>
              </w:rPr>
              <w:t xml:space="preserve">Vadītājam ir aptveroša izpratne par pieejām un metodēm, kas nodrošina efektīgu personāla pārvaldību iestādē. </w:t>
            </w:r>
          </w:p>
          <w:p w14:paraId="0CABDF32" w14:textId="77777777" w:rsidR="00FB1B02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Vadītājs deleģē pienākumus un atbildību, prot iestādes pārvaldībā iesaistīt ne tikai administrāciju, bet arī citas </w:t>
            </w:r>
            <w:proofErr w:type="spellStart"/>
            <w:r>
              <w:rPr>
                <w:rFonts w:ascii="Times New Roman" w:hAnsi="Times New Roman" w:cs="Times New Roman"/>
              </w:rPr>
              <w:t>mērķgrupas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7B56C5A" w14:textId="26E0AC4A" w:rsidR="00FB1B02" w:rsidRPr="00370918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Personāls ir stabils, iesaistās ar priekšlikumiem pārvaldībā, vēlas sasniegt iestādes izvirzītos mērķus. </w:t>
            </w:r>
          </w:p>
        </w:tc>
        <w:tc>
          <w:tcPr>
            <w:tcW w:w="2552" w:type="dxa"/>
            <w:vMerge/>
          </w:tcPr>
          <w:p w14:paraId="360AA5F1" w14:textId="77777777" w:rsidR="008948D4" w:rsidRPr="00370918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FB1B02" w14:paraId="5D160FA1" w14:textId="77777777" w:rsidTr="00543250">
        <w:tc>
          <w:tcPr>
            <w:tcW w:w="1702" w:type="dxa"/>
          </w:tcPr>
          <w:p w14:paraId="24C4E120" w14:textId="77777777" w:rsidR="008948D4" w:rsidRPr="00FB1B02" w:rsidRDefault="008948D4" w:rsidP="0057021C">
            <w:pPr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4.1.5. Pārmaiņu vadīšana.</w:t>
            </w:r>
          </w:p>
        </w:tc>
        <w:tc>
          <w:tcPr>
            <w:tcW w:w="5386" w:type="dxa"/>
          </w:tcPr>
          <w:p w14:paraId="11F0631B" w14:textId="6339E0EE" w:rsidR="005A7DAC" w:rsidRPr="00FB1B02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V</w:t>
            </w:r>
            <w:r w:rsidR="008948D4" w:rsidRPr="00FB1B02">
              <w:rPr>
                <w:rFonts w:ascii="Times New Roman" w:hAnsi="Times New Roman" w:cs="Times New Roman"/>
              </w:rPr>
              <w:t>eido</w:t>
            </w:r>
            <w:r w:rsidRPr="00FB1B02">
              <w:rPr>
                <w:rFonts w:ascii="Times New Roman" w:hAnsi="Times New Roman" w:cs="Times New Roman"/>
              </w:rPr>
              <w:t>t</w:t>
            </w:r>
            <w:r w:rsidR="008948D4" w:rsidRPr="00FB1B02">
              <w:rPr>
                <w:rFonts w:ascii="Times New Roman" w:hAnsi="Times New Roman" w:cs="Times New Roman"/>
              </w:rPr>
              <w:t xml:space="preserve"> vidi, k</w:t>
            </w:r>
            <w:r w:rsidRPr="00FB1B02">
              <w:rPr>
                <w:rFonts w:ascii="Times New Roman" w:hAnsi="Times New Roman" w:cs="Times New Roman"/>
              </w:rPr>
              <w:t>as</w:t>
            </w:r>
            <w:r w:rsidR="008948D4" w:rsidRPr="00FB1B02">
              <w:rPr>
                <w:rFonts w:ascii="Times New Roman" w:hAnsi="Times New Roman" w:cs="Times New Roman"/>
              </w:rPr>
              <w:t xml:space="preserve"> veicina, motivē un iedrošina darbiniekus pārmaiņām un inovācijām. </w:t>
            </w:r>
          </w:p>
          <w:p w14:paraId="240F44B8" w14:textId="1376CA5B" w:rsidR="005A7DAC" w:rsidRPr="00FB1B02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Popularizēt</w:t>
            </w:r>
            <w:r w:rsidR="008948D4" w:rsidRPr="00FB1B02">
              <w:rPr>
                <w:rFonts w:ascii="Times New Roman" w:hAnsi="Times New Roman" w:cs="Times New Roman"/>
              </w:rPr>
              <w:t xml:space="preserve"> veiksmīgu inovāciju pieredzi</w:t>
            </w:r>
            <w:r w:rsidRPr="00FB1B02">
              <w:rPr>
                <w:rFonts w:ascii="Times New Roman" w:hAnsi="Times New Roman" w:cs="Times New Roman"/>
              </w:rPr>
              <w:t>.</w:t>
            </w:r>
          </w:p>
          <w:p w14:paraId="2FFD44CB" w14:textId="6F433843" w:rsidR="008948D4" w:rsidRPr="00FB1B02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Izskaidrot</w:t>
            </w:r>
            <w:r w:rsidR="008948D4" w:rsidRPr="00FB1B02">
              <w:rPr>
                <w:rFonts w:ascii="Times New Roman" w:hAnsi="Times New Roman" w:cs="Times New Roman"/>
              </w:rPr>
              <w:t xml:space="preserve"> </w:t>
            </w:r>
            <w:r w:rsidR="00A3606B" w:rsidRPr="00FB1B02">
              <w:rPr>
                <w:rFonts w:ascii="Times New Roman" w:hAnsi="Times New Roman" w:cs="Times New Roman"/>
              </w:rPr>
              <w:t xml:space="preserve">un pamatot </w:t>
            </w:r>
            <w:r w:rsidR="008948D4" w:rsidRPr="00FB1B02">
              <w:rPr>
                <w:rFonts w:ascii="Times New Roman" w:hAnsi="Times New Roman" w:cs="Times New Roman"/>
              </w:rPr>
              <w:t>pārmaiņu</w:t>
            </w:r>
            <w:r w:rsidRPr="00FB1B02">
              <w:rPr>
                <w:rFonts w:ascii="Times New Roman" w:hAnsi="Times New Roman" w:cs="Times New Roman"/>
              </w:rPr>
              <w:t xml:space="preserve"> procesus, </w:t>
            </w:r>
            <w:r w:rsidR="00A3606B" w:rsidRPr="00FB1B02">
              <w:rPr>
                <w:rFonts w:ascii="Times New Roman" w:hAnsi="Times New Roman" w:cs="Times New Roman"/>
              </w:rPr>
              <w:t xml:space="preserve">to </w:t>
            </w:r>
            <w:r w:rsidRPr="00FB1B02">
              <w:rPr>
                <w:rFonts w:ascii="Times New Roman" w:hAnsi="Times New Roman" w:cs="Times New Roman"/>
              </w:rPr>
              <w:t>ietekmi un paredzamos rezultātus</w:t>
            </w:r>
            <w:r w:rsidR="008948D4" w:rsidRPr="00FB1B0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2244F41E" w14:textId="00D26338" w:rsidR="008948D4" w:rsidRPr="00FB1B02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Pārmaiņu vadības procesi tiek labi pārvaldīti, novēršot stresu un savlaicīgi sniedzot izsmeļošu un argumentētu informāciju.</w:t>
            </w:r>
          </w:p>
        </w:tc>
        <w:tc>
          <w:tcPr>
            <w:tcW w:w="2552" w:type="dxa"/>
            <w:vMerge/>
          </w:tcPr>
          <w:p w14:paraId="4A55EA9B" w14:textId="77777777" w:rsidR="008948D4" w:rsidRPr="00FB1B02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E3457C" w14:paraId="2AAAC485" w14:textId="77777777" w:rsidTr="00543250">
        <w:tc>
          <w:tcPr>
            <w:tcW w:w="1702" w:type="dxa"/>
          </w:tcPr>
          <w:p w14:paraId="32626CBB" w14:textId="233A4FC0" w:rsidR="008948D4" w:rsidRPr="00FB1B02" w:rsidRDefault="008948D4" w:rsidP="0057021C">
            <w:pPr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 xml:space="preserve">4.1.6. </w:t>
            </w:r>
            <w:r w:rsidR="00C872CC" w:rsidRPr="00FB1B02">
              <w:rPr>
                <w:rFonts w:ascii="Times New Roman" w:hAnsi="Times New Roman" w:cs="Times New Roman"/>
              </w:rPr>
              <w:t>Vadības sadarbība ar</w:t>
            </w:r>
            <w:r w:rsidRPr="00FB1B02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386" w:type="dxa"/>
          </w:tcPr>
          <w:p w14:paraId="04F2023A" w14:textId="563C7E77" w:rsidR="008948D4" w:rsidRPr="00FB1B02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>Patstāvīgi s</w:t>
            </w:r>
            <w:r w:rsidR="008948D4" w:rsidRPr="00FB1B02">
              <w:rPr>
                <w:rFonts w:ascii="Times New Roman" w:hAnsi="Times New Roman" w:cs="Times New Roman"/>
              </w:rPr>
              <w:t>adarbo</w:t>
            </w:r>
            <w:r w:rsidRPr="00FB1B02">
              <w:rPr>
                <w:rFonts w:ascii="Times New Roman" w:hAnsi="Times New Roman" w:cs="Times New Roman"/>
              </w:rPr>
              <w:t>ties</w:t>
            </w:r>
            <w:r w:rsidR="008948D4" w:rsidRPr="00FB1B02">
              <w:rPr>
                <w:rFonts w:ascii="Times New Roman" w:hAnsi="Times New Roman" w:cs="Times New Roman"/>
              </w:rPr>
              <w:t xml:space="preserve"> ar dibinātāju, veido</w:t>
            </w:r>
            <w:r w:rsidRPr="00FB1B02">
              <w:rPr>
                <w:rFonts w:ascii="Times New Roman" w:hAnsi="Times New Roman" w:cs="Times New Roman"/>
              </w:rPr>
              <w:t>t</w:t>
            </w:r>
            <w:r w:rsidR="008948D4" w:rsidRPr="00FB1B02">
              <w:rPr>
                <w:rFonts w:ascii="Times New Roman" w:hAnsi="Times New Roman" w:cs="Times New Roman"/>
              </w:rPr>
              <w:t xml:space="preserve"> </w:t>
            </w:r>
            <w:r w:rsidRPr="00FB1B02">
              <w:rPr>
                <w:rFonts w:ascii="Times New Roman" w:hAnsi="Times New Roman" w:cs="Times New Roman"/>
              </w:rPr>
              <w:t xml:space="preserve">konstruktīvas savstarpējas uzticības </w:t>
            </w:r>
            <w:r w:rsidR="008948D4" w:rsidRPr="00FB1B02">
              <w:rPr>
                <w:rFonts w:ascii="Times New Roman" w:hAnsi="Times New Roman" w:cs="Times New Roman"/>
              </w:rPr>
              <w:t>attiecības</w:t>
            </w:r>
            <w:r w:rsidRPr="00FB1B02">
              <w:rPr>
                <w:rFonts w:ascii="Times New Roman" w:hAnsi="Times New Roman" w:cs="Times New Roman"/>
              </w:rPr>
              <w:t>, izrādīt saprātīgu nepieciešamo iniciatīvu</w:t>
            </w:r>
            <w:r w:rsidR="008948D4" w:rsidRPr="00FB1B02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FB1B02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95C7C9F" w14:textId="2C1DD9A8" w:rsidR="008948D4" w:rsidRPr="00FB1B02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 w:rsidRPr="00FB1B02">
              <w:rPr>
                <w:rFonts w:ascii="Times New Roman" w:hAnsi="Times New Roman" w:cs="Times New Roman"/>
              </w:rPr>
              <w:t xml:space="preserve">Vadība un dibinātājs ir </w:t>
            </w:r>
            <w:proofErr w:type="spellStart"/>
            <w:r w:rsidRPr="00FB1B02">
              <w:rPr>
                <w:rFonts w:ascii="Times New Roman" w:hAnsi="Times New Roman" w:cs="Times New Roman"/>
              </w:rPr>
              <w:t>cieņpilni</w:t>
            </w:r>
            <w:proofErr w:type="spellEnd"/>
            <w:r w:rsidRPr="00FB1B02">
              <w:rPr>
                <w:rFonts w:ascii="Times New Roman" w:hAnsi="Times New Roman" w:cs="Times New Roman"/>
              </w:rPr>
              <w:t xml:space="preserve"> un kompetenti partneri, koleģiāli izprotoši un uz konstruktīvu sadarbību vērsti izglītības procesa un administratīvās vadības subjekti.</w:t>
            </w:r>
          </w:p>
        </w:tc>
        <w:tc>
          <w:tcPr>
            <w:tcW w:w="2552" w:type="dxa"/>
            <w:vMerge/>
          </w:tcPr>
          <w:p w14:paraId="5C25A153" w14:textId="77777777" w:rsidR="008948D4" w:rsidRPr="00FB1B02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E3457C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7564E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64E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845C40" w:rsidRPr="00E3457C" w14:paraId="2964612F" w14:textId="77777777" w:rsidTr="00B7564E">
        <w:trPr>
          <w:trHeight w:val="1168"/>
        </w:trPr>
        <w:tc>
          <w:tcPr>
            <w:tcW w:w="1702" w:type="dxa"/>
          </w:tcPr>
          <w:p w14:paraId="157D37DF" w14:textId="6C2D923A" w:rsidR="00845C40" w:rsidRPr="00B7564E" w:rsidRDefault="00845C40" w:rsidP="00B7564E">
            <w:pPr>
              <w:rPr>
                <w:rFonts w:ascii="Times New Roman" w:hAnsi="Times New Roman" w:cs="Times New Roman"/>
              </w:rPr>
            </w:pPr>
            <w:r w:rsidRPr="00B7564E">
              <w:rPr>
                <w:rFonts w:ascii="Times New Roman" w:hAnsi="Times New Roman" w:cs="Times New Roman"/>
              </w:rPr>
              <w:t>4.2.1.Vadības izpratne un zināšanas par ie</w:t>
            </w:r>
            <w:r w:rsidR="00A12CF9">
              <w:rPr>
                <w:rFonts w:ascii="Times New Roman" w:hAnsi="Times New Roman" w:cs="Times New Roman"/>
              </w:rPr>
              <w:t>s</w:t>
            </w:r>
            <w:r w:rsidRPr="00B7564E">
              <w:rPr>
                <w:rFonts w:ascii="Times New Roman" w:hAnsi="Times New Roman" w:cs="Times New Roman"/>
              </w:rPr>
              <w:t>tādes darbības tiesi</w:t>
            </w:r>
            <w:r w:rsidR="00A12CF9">
              <w:rPr>
                <w:rFonts w:ascii="Times New Roman" w:hAnsi="Times New Roman" w:cs="Times New Roman"/>
              </w:rPr>
              <w:t>s</w:t>
            </w:r>
            <w:r w:rsidRPr="00B7564E">
              <w:rPr>
                <w:rFonts w:ascii="Times New Roman" w:hAnsi="Times New Roman" w:cs="Times New Roman"/>
              </w:rPr>
              <w:t>kumu</w:t>
            </w:r>
          </w:p>
        </w:tc>
        <w:tc>
          <w:tcPr>
            <w:tcW w:w="5386" w:type="dxa"/>
          </w:tcPr>
          <w:p w14:paraId="25F1CFEE" w14:textId="77777777" w:rsidR="00845C40" w:rsidRDefault="00845C40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Sekot līdzi aktualitātēm, izmaiņām tiesiskajiem regulējumiem, kas attiecināmi uz iestādes vadības procesiem.</w:t>
            </w:r>
          </w:p>
          <w:p w14:paraId="7FD532E2" w14:textId="454778E9" w:rsidR="00845C40" w:rsidRPr="00B7564E" w:rsidRDefault="00845C40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Pilnveidot zināšanas profesionālās pilnveides kursos. </w:t>
            </w:r>
          </w:p>
        </w:tc>
        <w:tc>
          <w:tcPr>
            <w:tcW w:w="4961" w:type="dxa"/>
          </w:tcPr>
          <w:p w14:paraId="668D2537" w14:textId="49D2E341" w:rsidR="00845C40" w:rsidRDefault="00845C40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Vadītājam ir nepieciešamās zināšanas par iestādes vadīšanas tiesiskuma jautājumiem un vadītāja atbildību. </w:t>
            </w:r>
          </w:p>
          <w:p w14:paraId="19C5A11D" w14:textId="77777777" w:rsidR="00845C40" w:rsidRDefault="00845C40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 nodrošināta iestādes tiesiska darbība.</w:t>
            </w:r>
          </w:p>
          <w:p w14:paraId="04781208" w14:textId="2A904A81" w:rsidR="00845C40" w:rsidRPr="00B7564E" w:rsidRDefault="00845C40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Vadītājam ir nepieciešamā profesionālā kompetence, lai izstrādātu iestādes iekšējos normatīvos aktus un tiek veikta to regulāra atjaunošana. </w:t>
            </w:r>
          </w:p>
        </w:tc>
        <w:tc>
          <w:tcPr>
            <w:tcW w:w="2552" w:type="dxa"/>
            <w:vMerge w:val="restart"/>
          </w:tcPr>
          <w:p w14:paraId="2AD005E9" w14:textId="77777777" w:rsidR="00845C40" w:rsidRDefault="00845C40" w:rsidP="008948D4">
            <w:pPr>
              <w:rPr>
                <w:rFonts w:ascii="Times New Roman" w:hAnsi="Times New Roman" w:cs="Times New Roman"/>
                <w:b/>
              </w:rPr>
            </w:pPr>
          </w:p>
          <w:p w14:paraId="79D0DEAE" w14:textId="77777777" w:rsidR="00845C40" w:rsidRDefault="00845C40" w:rsidP="008948D4">
            <w:pPr>
              <w:rPr>
                <w:rFonts w:ascii="Times New Roman" w:hAnsi="Times New Roman" w:cs="Times New Roman"/>
                <w:b/>
              </w:rPr>
            </w:pPr>
          </w:p>
          <w:p w14:paraId="0D5877A7" w14:textId="097F75A5" w:rsidR="00845C40" w:rsidRPr="00B7564E" w:rsidRDefault="00845C40" w:rsidP="008948D4">
            <w:pPr>
              <w:rPr>
                <w:rFonts w:ascii="Times New Roman" w:hAnsi="Times New Roman" w:cs="Times New Roman"/>
                <w:b/>
              </w:rPr>
            </w:pPr>
            <w:r w:rsidRPr="00B7564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7564E">
              <w:rPr>
                <w:rFonts w:ascii="Times New Roman" w:hAnsi="Times New Roman" w:cs="Times New Roman"/>
                <w:b/>
              </w:rPr>
              <w:t>.-202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B7564E">
              <w:rPr>
                <w:rFonts w:ascii="Times New Roman" w:hAnsi="Times New Roman" w:cs="Times New Roman"/>
                <w:b/>
              </w:rPr>
              <w:t>.</w:t>
            </w:r>
          </w:p>
          <w:p w14:paraId="35A58FAD" w14:textId="77777777" w:rsidR="00992E42" w:rsidRDefault="00992E42" w:rsidP="008948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</w:t>
            </w:r>
          </w:p>
          <w:p w14:paraId="27094337" w14:textId="03141CE8" w:rsidR="00845C40" w:rsidRPr="00B7564E" w:rsidRDefault="00992E42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Ā</w:t>
            </w:r>
            <w:r w:rsidR="00845C40" w:rsidRPr="00B7564E">
              <w:rPr>
                <w:rFonts w:ascii="Times New Roman" w:hAnsi="Times New Roman" w:cs="Times New Roman"/>
              </w:rPr>
              <w:t>16.1.1.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45C40" w:rsidRPr="00E3457C" w14:paraId="2665E5B1" w14:textId="77777777" w:rsidTr="00543250">
        <w:tc>
          <w:tcPr>
            <w:tcW w:w="1702" w:type="dxa"/>
          </w:tcPr>
          <w:p w14:paraId="3F308053" w14:textId="22C16371" w:rsidR="00845C40" w:rsidRPr="00E3457C" w:rsidRDefault="00845C40" w:rsidP="00FB1B02">
            <w:pPr>
              <w:rPr>
                <w:rFonts w:ascii="Times New Roman" w:hAnsi="Times New Roman" w:cs="Times New Roman"/>
                <w:highlight w:val="yellow"/>
              </w:rPr>
            </w:pPr>
            <w:r w:rsidRPr="0037091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2.2</w:t>
            </w:r>
            <w:r w:rsidRPr="00370918">
              <w:rPr>
                <w:rFonts w:ascii="Times New Roman" w:hAnsi="Times New Roman" w:cs="Times New Roman"/>
              </w:rPr>
              <w:t>. Vadības spēja pieņemt lēmumus un uzņemties atbildību.</w:t>
            </w:r>
          </w:p>
        </w:tc>
        <w:tc>
          <w:tcPr>
            <w:tcW w:w="5386" w:type="dxa"/>
          </w:tcPr>
          <w:p w14:paraId="42B7D2E8" w14:textId="686F9DBF" w:rsidR="00845C40" w:rsidRPr="00E3457C" w:rsidRDefault="00845C40" w:rsidP="00FB1B0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0918">
              <w:rPr>
                <w:rFonts w:ascii="Times New Roman" w:hAnsi="Times New Roman" w:cs="Times New Roman"/>
              </w:rPr>
              <w:t>Pilnveidot vadības zināšanas un prasmes attīstības, pārvaldības, finanšu, krīzes un citu jomu lēmumu pieņemšanā, kā arī atbildības sajūtu un izpratni par pieņemtajiem lēmumiem.</w:t>
            </w:r>
          </w:p>
        </w:tc>
        <w:tc>
          <w:tcPr>
            <w:tcW w:w="4961" w:type="dxa"/>
          </w:tcPr>
          <w:p w14:paraId="44CE4834" w14:textId="77777777" w:rsidR="00845C40" w:rsidRDefault="00845C40" w:rsidP="00FB1B02">
            <w:pPr>
              <w:jc w:val="both"/>
              <w:rPr>
                <w:rFonts w:ascii="Times New Roman" w:hAnsi="Times New Roman" w:cs="Times New Roman"/>
              </w:rPr>
            </w:pPr>
            <w:r w:rsidRPr="00370918">
              <w:rPr>
                <w:rFonts w:ascii="Times New Roman" w:hAnsi="Times New Roman" w:cs="Times New Roman"/>
              </w:rPr>
              <w:t xml:space="preserve">Vadības lēmumi ir tiesiski, lietderīgi, pārdomāti un nav apstrīdēti. </w:t>
            </w:r>
          </w:p>
          <w:p w14:paraId="5151CF2F" w14:textId="77777777" w:rsidR="00845C40" w:rsidRDefault="00845C40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Vadītājam ir plašas zināšanas un kompetence ikdienas darbā izmantot līderības stratēģijas un taktikas, kas  palīdz īstenot demokrātisku lēmumu pieņemšanu.</w:t>
            </w:r>
          </w:p>
          <w:p w14:paraId="2122F78F" w14:textId="09802C8A" w:rsidR="00845C40" w:rsidRPr="00E3457C" w:rsidRDefault="00845C40" w:rsidP="00FB1B0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Vadītājs prot vadīt krīzes situācijas un uzņemas atbildību, tai skaitā arī par nepopulāriem lēmumiem. </w:t>
            </w:r>
          </w:p>
        </w:tc>
        <w:tc>
          <w:tcPr>
            <w:tcW w:w="2552" w:type="dxa"/>
            <w:vMerge/>
          </w:tcPr>
          <w:p w14:paraId="557FE44B" w14:textId="77777777" w:rsidR="00845C40" w:rsidRPr="00E3457C" w:rsidRDefault="00845C40" w:rsidP="00FB1B0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45C40" w:rsidRPr="00E3457C" w14:paraId="34D4FEB7" w14:textId="77777777" w:rsidTr="00543250">
        <w:tc>
          <w:tcPr>
            <w:tcW w:w="1702" w:type="dxa"/>
          </w:tcPr>
          <w:p w14:paraId="43E3A750" w14:textId="2C5D826F" w:rsidR="00845C40" w:rsidRPr="00845C40" w:rsidRDefault="00845C40" w:rsidP="00FB1B02">
            <w:pPr>
              <w:rPr>
                <w:rFonts w:ascii="Times New Roman" w:hAnsi="Times New Roman" w:cs="Times New Roman"/>
              </w:rPr>
            </w:pPr>
            <w:r w:rsidRPr="00845C40">
              <w:rPr>
                <w:rFonts w:ascii="Times New Roman" w:hAnsi="Times New Roman" w:cs="Times New Roman"/>
              </w:rPr>
              <w:t>4.2.1. Vadības spēja sniegt atgriezen</w:t>
            </w:r>
            <w:r w:rsidR="00992E42">
              <w:rPr>
                <w:rFonts w:ascii="Times New Roman" w:hAnsi="Times New Roman" w:cs="Times New Roman"/>
              </w:rPr>
              <w:t>is</w:t>
            </w:r>
            <w:r w:rsidRPr="00845C40">
              <w:rPr>
                <w:rFonts w:ascii="Times New Roman" w:hAnsi="Times New Roman" w:cs="Times New Roman"/>
              </w:rPr>
              <w:t>ko saiti</w:t>
            </w:r>
          </w:p>
        </w:tc>
        <w:tc>
          <w:tcPr>
            <w:tcW w:w="5386" w:type="dxa"/>
          </w:tcPr>
          <w:p w14:paraId="0F967C96" w14:textId="409ECA2E" w:rsidR="00845C40" w:rsidRPr="00845C40" w:rsidRDefault="00845C40" w:rsidP="00FB1B02">
            <w:pPr>
              <w:jc w:val="both"/>
              <w:rPr>
                <w:rFonts w:ascii="Times New Roman" w:hAnsi="Times New Roman" w:cs="Times New Roman"/>
              </w:rPr>
            </w:pPr>
            <w:r w:rsidRPr="00845C40">
              <w:rPr>
                <w:rFonts w:ascii="Times New Roman" w:hAnsi="Times New Roman" w:cs="Times New Roman"/>
              </w:rPr>
              <w:t>Pilnveidot prasmes atgriezen</w:t>
            </w:r>
            <w:r w:rsidR="00992E42">
              <w:rPr>
                <w:rFonts w:ascii="Times New Roman" w:hAnsi="Times New Roman" w:cs="Times New Roman"/>
              </w:rPr>
              <w:t>is</w:t>
            </w:r>
            <w:r w:rsidRPr="00845C40">
              <w:rPr>
                <w:rFonts w:ascii="Times New Roman" w:hAnsi="Times New Roman" w:cs="Times New Roman"/>
              </w:rPr>
              <w:t xml:space="preserve">kās saites sniegšanā un saņemšanā, piedaloties </w:t>
            </w:r>
            <w:proofErr w:type="spellStart"/>
            <w:r w:rsidRPr="00845C40">
              <w:rPr>
                <w:rFonts w:ascii="Times New Roman" w:hAnsi="Times New Roman" w:cs="Times New Roman"/>
              </w:rPr>
              <w:t>supervīzijās</w:t>
            </w:r>
            <w:proofErr w:type="spellEnd"/>
            <w:r w:rsidRPr="00845C40">
              <w:rPr>
                <w:rFonts w:ascii="Times New Roman" w:hAnsi="Times New Roman" w:cs="Times New Roman"/>
              </w:rPr>
              <w:t xml:space="preserve"> un personības izaugsmes kursos. </w:t>
            </w:r>
          </w:p>
        </w:tc>
        <w:tc>
          <w:tcPr>
            <w:tcW w:w="4961" w:type="dxa"/>
          </w:tcPr>
          <w:p w14:paraId="11B1B30E" w14:textId="52D69FEB" w:rsidR="00845C40" w:rsidRPr="00845C40" w:rsidRDefault="00845C40" w:rsidP="00FB1B02">
            <w:pPr>
              <w:jc w:val="both"/>
              <w:rPr>
                <w:rFonts w:ascii="Times New Roman" w:hAnsi="Times New Roman" w:cs="Times New Roman"/>
              </w:rPr>
            </w:pPr>
            <w:r w:rsidRPr="00845C40">
              <w:rPr>
                <w:rFonts w:ascii="Times New Roman" w:hAnsi="Times New Roman" w:cs="Times New Roman"/>
              </w:rPr>
              <w:t xml:space="preserve"> Vadītājs prot sniegt profesionālu un uz izaugsmi vērstu atgriezenisko saiti darbiniekiem, tajā modelējot vēlamo vai nevēlamo rīcību, redzējumu. Sarunas laikā tiek izmantotas </w:t>
            </w:r>
            <w:proofErr w:type="spellStart"/>
            <w:r w:rsidRPr="00845C40">
              <w:rPr>
                <w:rFonts w:ascii="Times New Roman" w:hAnsi="Times New Roman" w:cs="Times New Roman"/>
              </w:rPr>
              <w:t>koučinga</w:t>
            </w:r>
            <w:proofErr w:type="spellEnd"/>
            <w:r w:rsidRPr="00845C40">
              <w:rPr>
                <w:rFonts w:ascii="Times New Roman" w:hAnsi="Times New Roman" w:cs="Times New Roman"/>
              </w:rPr>
              <w:t xml:space="preserve"> vai </w:t>
            </w:r>
            <w:proofErr w:type="spellStart"/>
            <w:r w:rsidRPr="00845C40">
              <w:rPr>
                <w:rFonts w:ascii="Times New Roman" w:hAnsi="Times New Roman" w:cs="Times New Roman"/>
              </w:rPr>
              <w:t>supervīzijas</w:t>
            </w:r>
            <w:proofErr w:type="spellEnd"/>
            <w:r w:rsidRPr="00845C40">
              <w:rPr>
                <w:rFonts w:ascii="Times New Roman" w:hAnsi="Times New Roman" w:cs="Times New Roman"/>
              </w:rPr>
              <w:t xml:space="preserve"> pieeju. </w:t>
            </w:r>
          </w:p>
          <w:p w14:paraId="1B3635C6" w14:textId="3A29F57E" w:rsidR="00845C40" w:rsidRPr="00845C40" w:rsidRDefault="00845C40" w:rsidP="00FB1B02">
            <w:pPr>
              <w:jc w:val="both"/>
              <w:rPr>
                <w:rFonts w:ascii="Times New Roman" w:hAnsi="Times New Roman" w:cs="Times New Roman"/>
              </w:rPr>
            </w:pPr>
            <w:r w:rsidRPr="00845C40">
              <w:rPr>
                <w:rFonts w:ascii="Times New Roman" w:hAnsi="Times New Roman" w:cs="Times New Roman"/>
              </w:rPr>
              <w:t xml:space="preserve">Vadītājs prot apkopot saņemto atgriezenisko saiti un modelēt turpmāko profesionālo darbību. </w:t>
            </w:r>
          </w:p>
        </w:tc>
        <w:tc>
          <w:tcPr>
            <w:tcW w:w="2552" w:type="dxa"/>
            <w:vMerge/>
          </w:tcPr>
          <w:p w14:paraId="09B9B803" w14:textId="77777777" w:rsidR="00845C40" w:rsidRPr="00845C40" w:rsidRDefault="00845C40" w:rsidP="00FB1B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B02" w:rsidRPr="00E3457C" w14:paraId="5E1F51A8" w14:textId="77777777" w:rsidTr="00543250">
        <w:tc>
          <w:tcPr>
            <w:tcW w:w="14601" w:type="dxa"/>
            <w:gridSpan w:val="4"/>
          </w:tcPr>
          <w:p w14:paraId="0AF11780" w14:textId="77777777" w:rsidR="00FB1B02" w:rsidRPr="001D5A34" w:rsidRDefault="00FB1B02" w:rsidP="00FB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34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FB1B02" w:rsidRPr="00E3457C" w14:paraId="59F8977E" w14:textId="77777777" w:rsidTr="00543250">
        <w:tc>
          <w:tcPr>
            <w:tcW w:w="1702" w:type="dxa"/>
          </w:tcPr>
          <w:p w14:paraId="728C70CC" w14:textId="10FE5AA5" w:rsidR="00FB1B02" w:rsidRPr="00E3457C" w:rsidRDefault="00FB1B02" w:rsidP="00FB1B02">
            <w:pPr>
              <w:rPr>
                <w:rFonts w:ascii="Times New Roman" w:hAnsi="Times New Roman" w:cs="Times New Roman"/>
                <w:highlight w:val="yellow"/>
              </w:rPr>
            </w:pPr>
            <w:r w:rsidRPr="001D5A34">
              <w:rPr>
                <w:rFonts w:ascii="Times New Roman" w:hAnsi="Times New Roman" w:cs="Times New Roman"/>
              </w:rPr>
              <w:t xml:space="preserve">4.3.1. </w:t>
            </w:r>
            <w:r w:rsidR="00992E42" w:rsidRPr="001D5A34">
              <w:rPr>
                <w:rFonts w:ascii="Times New Roman" w:hAnsi="Times New Roman" w:cs="Times New Roman"/>
              </w:rPr>
              <w:t>Sadarbība ar personālu</w:t>
            </w:r>
          </w:p>
        </w:tc>
        <w:tc>
          <w:tcPr>
            <w:tcW w:w="5386" w:type="dxa"/>
          </w:tcPr>
          <w:p w14:paraId="0BFCF53C" w14:textId="77777777" w:rsidR="001D5A34" w:rsidRPr="001D5A34" w:rsidRDefault="00992E42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 xml:space="preserve">Veikt datu analīzi, kas parāda darbinieku </w:t>
            </w:r>
            <w:r w:rsidR="00FB1B02" w:rsidRPr="001D5A34">
              <w:rPr>
                <w:rFonts w:ascii="Times New Roman" w:hAnsi="Times New Roman" w:cs="Times New Roman"/>
              </w:rPr>
              <w:t xml:space="preserve"> apmierinātību ar </w:t>
            </w:r>
            <w:r w:rsidRPr="001D5A34">
              <w:rPr>
                <w:rFonts w:ascii="Times New Roman" w:hAnsi="Times New Roman" w:cs="Times New Roman"/>
              </w:rPr>
              <w:t>izglītības procesa organizāciju, darba vidi, emocionālo labsajūtu darba vietā</w:t>
            </w:r>
            <w:r w:rsidR="001D5A34" w:rsidRPr="001D5A34">
              <w:rPr>
                <w:rFonts w:ascii="Times New Roman" w:hAnsi="Times New Roman" w:cs="Times New Roman"/>
              </w:rPr>
              <w:t>.</w:t>
            </w:r>
          </w:p>
          <w:p w14:paraId="791C43F8" w14:textId="317FE066" w:rsidR="00FB1B02" w:rsidRPr="001D5A34" w:rsidRDefault="001D5A34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 xml:space="preserve">Izvērtēt datus un meklēt risinājumus situācijas uzlabošanai. </w:t>
            </w:r>
          </w:p>
        </w:tc>
        <w:tc>
          <w:tcPr>
            <w:tcW w:w="4961" w:type="dxa"/>
          </w:tcPr>
          <w:p w14:paraId="092E5CB1" w14:textId="77777777" w:rsidR="001D5A34" w:rsidRDefault="001D5A34" w:rsidP="001D5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Nodrošināta z</w:t>
            </w:r>
            <w:r w:rsidR="00FB1B02" w:rsidRPr="001D5A34">
              <w:rPr>
                <w:rFonts w:ascii="Times New Roman" w:hAnsi="Times New Roman" w:cs="Times New Roman"/>
              </w:rPr>
              <w:t>ema kadru mainība.</w:t>
            </w:r>
          </w:p>
          <w:p w14:paraId="39466AD6" w14:textId="5FC7E2BA" w:rsidR="00FB1B02" w:rsidRPr="001D5A34" w:rsidRDefault="00FB1B02" w:rsidP="001D5A34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>Konflikt</w:t>
            </w:r>
            <w:r w:rsidR="001D5A34">
              <w:rPr>
                <w:rFonts w:ascii="Times New Roman" w:hAnsi="Times New Roman" w:cs="Times New Roman"/>
              </w:rPr>
              <w:t>u</w:t>
            </w:r>
            <w:r w:rsidRPr="001D5A34">
              <w:rPr>
                <w:rFonts w:ascii="Times New Roman" w:hAnsi="Times New Roman" w:cs="Times New Roman"/>
              </w:rPr>
              <w:t xml:space="preserve"> vai stresa situāciju minimums.</w:t>
            </w:r>
          </w:p>
          <w:p w14:paraId="10D028FD" w14:textId="426EAED9" w:rsidR="00FB1B02" w:rsidRPr="001D5A34" w:rsidRDefault="001D5A34" w:rsidP="001D5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Koplīgums ar optimāli pozitīviem risinājumiem darbinieku labklājībai. </w:t>
            </w:r>
          </w:p>
        </w:tc>
        <w:tc>
          <w:tcPr>
            <w:tcW w:w="2552" w:type="dxa"/>
            <w:vMerge w:val="restart"/>
          </w:tcPr>
          <w:p w14:paraId="1F8944AC" w14:textId="77777777" w:rsidR="00A12CF9" w:rsidRDefault="00A12CF9" w:rsidP="00FB1B02">
            <w:pPr>
              <w:rPr>
                <w:rFonts w:ascii="Times New Roman" w:hAnsi="Times New Roman" w:cs="Times New Roman"/>
                <w:b/>
              </w:rPr>
            </w:pPr>
          </w:p>
          <w:p w14:paraId="09E2D99D" w14:textId="10015E3F" w:rsidR="001D5A34" w:rsidRPr="00A12CF9" w:rsidRDefault="00FB1B02" w:rsidP="00FB1B02">
            <w:pPr>
              <w:rPr>
                <w:rFonts w:ascii="Times New Roman" w:hAnsi="Times New Roman" w:cs="Times New Roman"/>
                <w:b/>
              </w:rPr>
            </w:pPr>
            <w:r w:rsidRPr="001D5A34">
              <w:rPr>
                <w:rFonts w:ascii="Times New Roman" w:hAnsi="Times New Roman" w:cs="Times New Roman"/>
                <w:b/>
              </w:rPr>
              <w:t>202</w:t>
            </w:r>
            <w:r w:rsidR="00277C0C">
              <w:rPr>
                <w:rFonts w:ascii="Times New Roman" w:hAnsi="Times New Roman" w:cs="Times New Roman"/>
                <w:b/>
              </w:rPr>
              <w:t>5</w:t>
            </w:r>
            <w:r w:rsidRPr="001D5A34">
              <w:rPr>
                <w:rFonts w:ascii="Times New Roman" w:hAnsi="Times New Roman" w:cs="Times New Roman"/>
                <w:b/>
              </w:rPr>
              <w:t>.-202</w:t>
            </w:r>
            <w:r w:rsidR="00277C0C">
              <w:rPr>
                <w:rFonts w:ascii="Times New Roman" w:hAnsi="Times New Roman" w:cs="Times New Roman"/>
                <w:b/>
              </w:rPr>
              <w:t>8</w:t>
            </w:r>
            <w:r w:rsidRPr="001D5A34">
              <w:rPr>
                <w:rFonts w:ascii="Times New Roman" w:hAnsi="Times New Roman" w:cs="Times New Roman"/>
                <w:b/>
              </w:rPr>
              <w:t>.</w:t>
            </w:r>
          </w:p>
          <w:p w14:paraId="7E8CCB5C" w14:textId="5C1C4837" w:rsidR="001D5A34" w:rsidRDefault="001D5A34" w:rsidP="00FB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U14.1.10.</w:t>
            </w:r>
          </w:p>
          <w:p w14:paraId="3B08BE83" w14:textId="55638A58" w:rsidR="00FB1B02" w:rsidRPr="001D5A34" w:rsidRDefault="001D5A34" w:rsidP="00FB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Ā14.1.10.6</w:t>
            </w:r>
          </w:p>
          <w:p w14:paraId="2FFF6EBD" w14:textId="77777777" w:rsidR="00FB1B02" w:rsidRDefault="00FB1B02" w:rsidP="00FB1B02">
            <w:pPr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>U16.1.1.</w:t>
            </w:r>
          </w:p>
          <w:p w14:paraId="22279BBF" w14:textId="77777777" w:rsidR="001D5A34" w:rsidRDefault="001D5A34" w:rsidP="00FB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Ā16.1.1.7.</w:t>
            </w:r>
          </w:p>
          <w:p w14:paraId="59818C84" w14:textId="4435488C" w:rsidR="00277C0C" w:rsidRPr="001D5A34" w:rsidRDefault="00277C0C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Ā16.1.1.8</w:t>
            </w:r>
          </w:p>
        </w:tc>
      </w:tr>
      <w:tr w:rsidR="00FB1B02" w:rsidRPr="00E3457C" w14:paraId="4CBA1DF4" w14:textId="77777777" w:rsidTr="00277C0C">
        <w:trPr>
          <w:trHeight w:val="534"/>
        </w:trPr>
        <w:tc>
          <w:tcPr>
            <w:tcW w:w="1702" w:type="dxa"/>
          </w:tcPr>
          <w:p w14:paraId="30D89A0F" w14:textId="77777777" w:rsidR="00FB1B02" w:rsidRPr="001D5A34" w:rsidRDefault="00FB1B02" w:rsidP="00FB1B02">
            <w:pPr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 xml:space="preserve">4.3.2. Savstarpējas mācīšanās </w:t>
            </w:r>
            <w:proofErr w:type="spellStart"/>
            <w:r w:rsidRPr="001D5A34">
              <w:rPr>
                <w:rFonts w:ascii="Times New Roman" w:hAnsi="Times New Roman" w:cs="Times New Roman"/>
              </w:rPr>
              <w:t>komanddarbs</w:t>
            </w:r>
            <w:proofErr w:type="spellEnd"/>
            <w:r w:rsidRPr="001D5A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09B10C3" w14:textId="05770CF1" w:rsidR="00FB1B02" w:rsidRPr="001D5A34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 xml:space="preserve">Iestādes vadībai radīt iespēju pedagogiem dalīties ar pieredzi, paredzēt laiku pedagogiem profesionālās pilnveides pasākumiem. </w:t>
            </w:r>
          </w:p>
          <w:p w14:paraId="57DEBE1D" w14:textId="23B6C331" w:rsidR="00FB1B02" w:rsidRPr="001D5A34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>Pedagogiem sadarboties mācību procesa plānošanā, īstenošanā un izvērtēšanā, dalīties darba pieredzē.</w:t>
            </w:r>
          </w:p>
        </w:tc>
        <w:tc>
          <w:tcPr>
            <w:tcW w:w="4961" w:type="dxa"/>
          </w:tcPr>
          <w:p w14:paraId="17303DFF" w14:textId="369721D3" w:rsidR="00FB1B02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 xml:space="preserve"> I</w:t>
            </w:r>
            <w:r w:rsidR="001D5A34">
              <w:rPr>
                <w:rFonts w:ascii="Times New Roman" w:hAnsi="Times New Roman" w:cs="Times New Roman"/>
              </w:rPr>
              <w:t xml:space="preserve">zveidotas mācību jomu metodiskās grupas, kurās tiek plānoti pasākumi, savstarpēji sadarbojoties, izstrādāti metodiskie materiāli iestādes vajadzībām. </w:t>
            </w:r>
          </w:p>
          <w:p w14:paraId="07A93A99" w14:textId="06054FEF" w:rsidR="00277C0C" w:rsidRPr="001D5A34" w:rsidRDefault="00277C0C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Savas pieredzes un zināšanu </w:t>
            </w:r>
            <w:proofErr w:type="spellStart"/>
            <w:r>
              <w:rPr>
                <w:rFonts w:ascii="Times New Roman" w:hAnsi="Times New Roman" w:cs="Times New Roman"/>
              </w:rPr>
              <w:t>pārnese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kolēģēm citās iestādēs. </w:t>
            </w:r>
          </w:p>
          <w:p w14:paraId="30C72E50" w14:textId="4D853740" w:rsidR="00FB1B02" w:rsidRPr="001D5A34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1D5A34">
              <w:rPr>
                <w:rFonts w:ascii="Times New Roman" w:hAnsi="Times New Roman" w:cs="Times New Roman"/>
              </w:rPr>
              <w:t>Pedagogi savstarpēji uzticas, ir ieviestas kolektīva sadarbības normas (principi) un procesi.</w:t>
            </w:r>
          </w:p>
        </w:tc>
        <w:tc>
          <w:tcPr>
            <w:tcW w:w="2552" w:type="dxa"/>
            <w:vMerge/>
          </w:tcPr>
          <w:p w14:paraId="64488243" w14:textId="77777777" w:rsidR="00FB1B02" w:rsidRPr="001D5A34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02" w:rsidRPr="00E3457C" w14:paraId="2855D290" w14:textId="77777777" w:rsidTr="00543250">
        <w:trPr>
          <w:trHeight w:val="1279"/>
        </w:trPr>
        <w:tc>
          <w:tcPr>
            <w:tcW w:w="1702" w:type="dxa"/>
          </w:tcPr>
          <w:p w14:paraId="1B1BFCC6" w14:textId="558D484D" w:rsidR="00FB1B02" w:rsidRPr="00277C0C" w:rsidRDefault="00FB1B02" w:rsidP="00FB1B02">
            <w:pPr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4.3.3. Profesionālā pilnveide un darbinieku atbalsts.</w:t>
            </w:r>
          </w:p>
        </w:tc>
        <w:tc>
          <w:tcPr>
            <w:tcW w:w="5386" w:type="dxa"/>
          </w:tcPr>
          <w:p w14:paraId="1BBCF752" w14:textId="14393C61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Vadība</w:t>
            </w:r>
            <w:r w:rsidR="00277C0C" w:rsidRPr="00277C0C">
              <w:rPr>
                <w:rFonts w:ascii="Times New Roman" w:hAnsi="Times New Roman" w:cs="Times New Roman"/>
              </w:rPr>
              <w:t xml:space="preserve"> </w:t>
            </w:r>
            <w:r w:rsidRPr="00277C0C">
              <w:rPr>
                <w:rFonts w:ascii="Times New Roman" w:hAnsi="Times New Roman" w:cs="Times New Roman"/>
              </w:rPr>
              <w:t>uzrau</w:t>
            </w:r>
            <w:r w:rsidR="00277C0C" w:rsidRPr="00277C0C">
              <w:rPr>
                <w:rFonts w:ascii="Times New Roman" w:hAnsi="Times New Roman" w:cs="Times New Roman"/>
              </w:rPr>
              <w:t>ga</w:t>
            </w:r>
            <w:r w:rsidRPr="00277C0C">
              <w:rPr>
                <w:rFonts w:ascii="Times New Roman" w:hAnsi="Times New Roman" w:cs="Times New Roman"/>
              </w:rPr>
              <w:t xml:space="preserve"> un izvērtē profesionālās pilnveides rezultātus un ietekmi uz darbu.</w:t>
            </w:r>
          </w:p>
          <w:p w14:paraId="293B4767" w14:textId="77777777" w:rsidR="00277C0C" w:rsidRPr="00277C0C" w:rsidRDefault="00FB1B02" w:rsidP="00277C0C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 xml:space="preserve">Plānot profesionālo pilnveidi, </w:t>
            </w:r>
            <w:r w:rsidR="00277C0C" w:rsidRPr="00277C0C">
              <w:rPr>
                <w:rFonts w:ascii="Times New Roman" w:hAnsi="Times New Roman" w:cs="Times New Roman"/>
              </w:rPr>
              <w:t xml:space="preserve">ņemot vērā pedagogu individuālās vajadzības. </w:t>
            </w:r>
          </w:p>
          <w:p w14:paraId="3B68D1E4" w14:textId="598DF327" w:rsidR="00277C0C" w:rsidRPr="00277C0C" w:rsidRDefault="00277C0C" w:rsidP="00277C0C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 xml:space="preserve">Nodrošināt </w:t>
            </w:r>
            <w:proofErr w:type="spellStart"/>
            <w:r w:rsidRPr="00277C0C">
              <w:rPr>
                <w:rFonts w:ascii="Times New Roman" w:hAnsi="Times New Roman" w:cs="Times New Roman"/>
              </w:rPr>
              <w:t>mentora</w:t>
            </w:r>
            <w:proofErr w:type="spellEnd"/>
            <w:r w:rsidRPr="00277C0C">
              <w:rPr>
                <w:rFonts w:ascii="Times New Roman" w:hAnsi="Times New Roman" w:cs="Times New Roman"/>
              </w:rPr>
              <w:t xml:space="preserve"> atbalstu jaunajiem pedagogiem</w:t>
            </w:r>
          </w:p>
        </w:tc>
        <w:tc>
          <w:tcPr>
            <w:tcW w:w="4961" w:type="dxa"/>
          </w:tcPr>
          <w:p w14:paraId="35587504" w14:textId="39567F30" w:rsidR="00277C0C" w:rsidRPr="00277C0C" w:rsidRDefault="00277C0C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Sabalansēts un efektīvs profesionālās pilnveides piedāvājums.</w:t>
            </w:r>
          </w:p>
          <w:p w14:paraId="3F48EE25" w14:textId="22A1D441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Vadība piedāvā kvalitatīvu profesionālo atbalstu darbiniekiem.</w:t>
            </w:r>
          </w:p>
          <w:p w14:paraId="6BE4E4DE" w14:textId="54BAF04E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2D1A46" w14:textId="77777777" w:rsidR="00FB1B02" w:rsidRPr="00277C0C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02" w:rsidRPr="00E3457C" w14:paraId="064AC82D" w14:textId="77777777" w:rsidTr="00543250">
        <w:tc>
          <w:tcPr>
            <w:tcW w:w="1702" w:type="dxa"/>
          </w:tcPr>
          <w:p w14:paraId="7F7B9DB3" w14:textId="6225488E" w:rsidR="00FB1B02" w:rsidRPr="00277C0C" w:rsidRDefault="00FB1B02" w:rsidP="00FB1B02">
            <w:pPr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4.3.4. Izziņas, inovāciju kultūra.</w:t>
            </w:r>
          </w:p>
        </w:tc>
        <w:tc>
          <w:tcPr>
            <w:tcW w:w="5386" w:type="dxa"/>
          </w:tcPr>
          <w:p w14:paraId="445DCF7E" w14:textId="051B2F74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0C">
              <w:rPr>
                <w:rFonts w:ascii="Times New Roman" w:hAnsi="Times New Roman" w:cs="Times New Roman"/>
              </w:rPr>
              <w:t>Pedagogiem un vadībai ieviest jaunas metodes un inovācijas, izvērtēt to ietekmi un dalīties pieredzē.</w:t>
            </w:r>
          </w:p>
        </w:tc>
        <w:tc>
          <w:tcPr>
            <w:tcW w:w="4961" w:type="dxa"/>
          </w:tcPr>
          <w:p w14:paraId="5DEDEB2A" w14:textId="1A626789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Ieviestas aprobētas inovācijas, kas saistītas ar mācīšanas un mācīšanās vajadzībām.</w:t>
            </w:r>
          </w:p>
        </w:tc>
        <w:tc>
          <w:tcPr>
            <w:tcW w:w="2552" w:type="dxa"/>
            <w:vMerge/>
          </w:tcPr>
          <w:p w14:paraId="0B6394A9" w14:textId="77777777" w:rsidR="00FB1B02" w:rsidRPr="00277C0C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02" w:rsidRPr="00E3457C" w14:paraId="39AEEB9E" w14:textId="77777777" w:rsidTr="00543250">
        <w:trPr>
          <w:trHeight w:val="1951"/>
        </w:trPr>
        <w:tc>
          <w:tcPr>
            <w:tcW w:w="1702" w:type="dxa"/>
          </w:tcPr>
          <w:p w14:paraId="7DEE2356" w14:textId="4C2ABC20" w:rsidR="00FB1B02" w:rsidRPr="00277C0C" w:rsidRDefault="00FB1B02" w:rsidP="00FB1B02">
            <w:pPr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4.3.5. Vecāku iesaiste iestādes aktivitātēs.</w:t>
            </w:r>
          </w:p>
        </w:tc>
        <w:tc>
          <w:tcPr>
            <w:tcW w:w="5386" w:type="dxa"/>
          </w:tcPr>
          <w:p w14:paraId="33CE94E7" w14:textId="2980125A" w:rsidR="00FB1B02" w:rsidRPr="00277C0C" w:rsidRDefault="00F71FBC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Vecāku aktīva</w:t>
            </w:r>
            <w:r w:rsidR="00FB1B02" w:rsidRPr="00277C0C">
              <w:rPr>
                <w:rFonts w:ascii="Times New Roman" w:hAnsi="Times New Roman" w:cs="Times New Roman"/>
              </w:rPr>
              <w:t xml:space="preserve"> iesaist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="00FB1B02" w:rsidRPr="00277C0C">
              <w:rPr>
                <w:rFonts w:ascii="Times New Roman" w:hAnsi="Times New Roman" w:cs="Times New Roman"/>
              </w:rPr>
              <w:t>iestādes pasākumu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proej</w:t>
            </w:r>
            <w:r w:rsidR="0094238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FB1B02" w:rsidRPr="00277C0C">
              <w:rPr>
                <w:rFonts w:ascii="Times New Roman" w:hAnsi="Times New Roman" w:cs="Times New Roman"/>
              </w:rPr>
              <w:t xml:space="preserve"> organizēšanā, lēmumu pieņemšanā,</w:t>
            </w:r>
            <w:r>
              <w:rPr>
                <w:rFonts w:ascii="Times New Roman" w:hAnsi="Times New Roman" w:cs="Times New Roman"/>
              </w:rPr>
              <w:t xml:space="preserve"> uzrunājot un iedrošinot individuāli, ka arī atsevišķās grupās. </w:t>
            </w:r>
          </w:p>
          <w:p w14:paraId="173322BC" w14:textId="11D1A542" w:rsidR="00FB1B02" w:rsidRPr="00277C0C" w:rsidRDefault="00F71FBC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Veicināt vecāku savstarpējo sadarbību, organizējot pasākumus vecāku saliedēšanai- grupu ietvaros un iestādes mērogā. </w:t>
            </w:r>
          </w:p>
          <w:p w14:paraId="1FC83E58" w14:textId="73045B7D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>Izstrādāt kvalitātes kritērijus par ikdienas aktivitāšu atspoguļojumu tiešsaistes informācijas sistēmā pirmsskolas iestādēm ELIIS vidē.</w:t>
            </w:r>
          </w:p>
        </w:tc>
        <w:tc>
          <w:tcPr>
            <w:tcW w:w="4961" w:type="dxa"/>
          </w:tcPr>
          <w:p w14:paraId="600C8AB6" w14:textId="6FE6C9DA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 xml:space="preserve">Visu grupu vecāku pārstāvju iesaistīti Iestādes padomes darbā. </w:t>
            </w:r>
          </w:p>
          <w:p w14:paraId="5C3252AA" w14:textId="5AAAEA59" w:rsidR="00FB1B02" w:rsidRDefault="00FB1B02" w:rsidP="00FB1B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7C0C">
              <w:rPr>
                <w:rFonts w:ascii="Times New Roman" w:hAnsi="Times New Roman" w:cs="Times New Roman"/>
                <w:color w:val="000000"/>
              </w:rPr>
              <w:t xml:space="preserve">Izglītojamo vecāki </w:t>
            </w:r>
            <w:r w:rsidR="00F71FBC">
              <w:rPr>
                <w:rFonts w:ascii="Times New Roman" w:hAnsi="Times New Roman" w:cs="Times New Roman"/>
                <w:color w:val="000000"/>
              </w:rPr>
              <w:t xml:space="preserve">izprot savu </w:t>
            </w:r>
            <w:r w:rsidRPr="00277C0C">
              <w:rPr>
                <w:rFonts w:ascii="Times New Roman" w:hAnsi="Times New Roman" w:cs="Times New Roman"/>
                <w:color w:val="000000"/>
              </w:rPr>
              <w:t xml:space="preserve"> līdzatbild</w:t>
            </w:r>
            <w:r w:rsidR="00F71FBC">
              <w:rPr>
                <w:rFonts w:ascii="Times New Roman" w:hAnsi="Times New Roman" w:cs="Times New Roman"/>
                <w:color w:val="000000"/>
              </w:rPr>
              <w:t xml:space="preserve">ību </w:t>
            </w:r>
            <w:r w:rsidRPr="00277C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7C0C">
              <w:rPr>
                <w:rFonts w:ascii="Times New Roman" w:hAnsi="Times New Roman" w:cs="Times New Roman"/>
                <w:color w:val="000000"/>
              </w:rPr>
              <w:t>bērncentrēt</w:t>
            </w:r>
            <w:r w:rsidR="00F71FBC">
              <w:rPr>
                <w:rFonts w:ascii="Times New Roman" w:hAnsi="Times New Roman" w:cs="Times New Roman"/>
                <w:color w:val="000000"/>
              </w:rPr>
              <w:t>as</w:t>
            </w:r>
            <w:proofErr w:type="spellEnd"/>
            <w:r w:rsidRPr="00277C0C">
              <w:rPr>
                <w:rFonts w:ascii="Times New Roman" w:hAnsi="Times New Roman" w:cs="Times New Roman"/>
                <w:color w:val="000000"/>
              </w:rPr>
              <w:t xml:space="preserve"> pieej</w:t>
            </w:r>
            <w:r w:rsidR="00F71FBC">
              <w:rPr>
                <w:rFonts w:ascii="Times New Roman" w:hAnsi="Times New Roman" w:cs="Times New Roman"/>
                <w:color w:val="000000"/>
              </w:rPr>
              <w:t>as</w:t>
            </w:r>
            <w:r w:rsidRPr="00277C0C">
              <w:rPr>
                <w:rFonts w:ascii="Times New Roman" w:hAnsi="Times New Roman" w:cs="Times New Roman"/>
                <w:color w:val="000000"/>
              </w:rPr>
              <w:t xml:space="preserve"> izg</w:t>
            </w:r>
            <w:r w:rsidR="00F71FBC">
              <w:rPr>
                <w:rFonts w:ascii="Times New Roman" w:hAnsi="Times New Roman" w:cs="Times New Roman"/>
                <w:color w:val="000000"/>
              </w:rPr>
              <w:t>lītības procesa nepieciešamībai un palīdz to īstenot.</w:t>
            </w:r>
          </w:p>
          <w:p w14:paraId="4B2C1959" w14:textId="2FD7FC47" w:rsidR="00F71FBC" w:rsidRPr="00277C0C" w:rsidRDefault="00942385" w:rsidP="00FB1B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Vecāki iesaistās tematisku pasākumu un rotaļnodarbību organizēšanā (vecāku profesiju dienas, ekskursijas, sociālas akcijas)</w:t>
            </w:r>
          </w:p>
          <w:p w14:paraId="119A28D7" w14:textId="4D8CBAA2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 xml:space="preserve">Ne retāk kā 3 reizes mācību gadā tiek īstenoti tematiski pasākumi ar izglītojamo vecākiem. </w:t>
            </w:r>
          </w:p>
          <w:p w14:paraId="621D74DA" w14:textId="6C6E3317" w:rsidR="00FB1B02" w:rsidRPr="00277C0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277C0C">
              <w:rPr>
                <w:rFonts w:ascii="Times New Roman" w:hAnsi="Times New Roman" w:cs="Times New Roman"/>
              </w:rPr>
              <w:t xml:space="preserve">Kvalitatīvs aktivitāšu atspoguļojums ELIIS vidē par ikdienas norisēm. </w:t>
            </w:r>
          </w:p>
        </w:tc>
        <w:tc>
          <w:tcPr>
            <w:tcW w:w="2552" w:type="dxa"/>
          </w:tcPr>
          <w:p w14:paraId="3777EA45" w14:textId="77777777" w:rsidR="00A12CF9" w:rsidRDefault="00A12CF9" w:rsidP="00FB1B02">
            <w:pPr>
              <w:rPr>
                <w:rFonts w:ascii="Times New Roman" w:hAnsi="Times New Roman" w:cs="Times New Roman"/>
                <w:b/>
              </w:rPr>
            </w:pPr>
          </w:p>
          <w:p w14:paraId="15215602" w14:textId="2C7644EB" w:rsidR="00FB1B02" w:rsidRPr="00A12CF9" w:rsidRDefault="00FB1B02" w:rsidP="00FB1B02">
            <w:pPr>
              <w:rPr>
                <w:rFonts w:ascii="Times New Roman" w:hAnsi="Times New Roman" w:cs="Times New Roman"/>
                <w:b/>
              </w:rPr>
            </w:pPr>
            <w:r w:rsidRPr="00277C0C">
              <w:rPr>
                <w:rFonts w:ascii="Times New Roman" w:hAnsi="Times New Roman" w:cs="Times New Roman"/>
                <w:b/>
              </w:rPr>
              <w:t>202</w:t>
            </w:r>
            <w:r w:rsidR="00F71FBC">
              <w:rPr>
                <w:rFonts w:ascii="Times New Roman" w:hAnsi="Times New Roman" w:cs="Times New Roman"/>
                <w:b/>
              </w:rPr>
              <w:t>5</w:t>
            </w:r>
            <w:r w:rsidRPr="00277C0C">
              <w:rPr>
                <w:rFonts w:ascii="Times New Roman" w:hAnsi="Times New Roman" w:cs="Times New Roman"/>
                <w:b/>
              </w:rPr>
              <w:t>.-202</w:t>
            </w:r>
            <w:r w:rsidR="00F71FBC">
              <w:rPr>
                <w:rFonts w:ascii="Times New Roman" w:hAnsi="Times New Roman" w:cs="Times New Roman"/>
                <w:b/>
              </w:rPr>
              <w:t>8</w:t>
            </w:r>
            <w:r w:rsidRPr="00277C0C">
              <w:rPr>
                <w:rFonts w:ascii="Times New Roman" w:hAnsi="Times New Roman" w:cs="Times New Roman"/>
                <w:b/>
              </w:rPr>
              <w:t>.</w:t>
            </w:r>
          </w:p>
          <w:p w14:paraId="3AED38F5" w14:textId="38DA71F7" w:rsidR="00FB1B02" w:rsidRPr="00277C0C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0C">
              <w:rPr>
                <w:rFonts w:ascii="Times New Roman" w:hAnsi="Times New Roman" w:cs="Times New Roman"/>
              </w:rPr>
              <w:t>U16.1.1.</w:t>
            </w:r>
            <w:r w:rsidR="00277C0C">
              <w:rPr>
                <w:rFonts w:ascii="Times New Roman" w:hAnsi="Times New Roman" w:cs="Times New Roman"/>
              </w:rPr>
              <w:t>1</w:t>
            </w:r>
          </w:p>
        </w:tc>
      </w:tr>
      <w:tr w:rsidR="00FB1B02" w:rsidRPr="00E3457C" w14:paraId="44B3034F" w14:textId="77777777" w:rsidTr="00543250">
        <w:tc>
          <w:tcPr>
            <w:tcW w:w="1702" w:type="dxa"/>
          </w:tcPr>
          <w:p w14:paraId="0691D35C" w14:textId="518F6434" w:rsidR="00FB1B02" w:rsidRPr="00F71FBC" w:rsidRDefault="00FB1B02" w:rsidP="00FB1B02">
            <w:pPr>
              <w:rPr>
                <w:rFonts w:ascii="Times New Roman" w:hAnsi="Times New Roman" w:cs="Times New Roman"/>
              </w:rPr>
            </w:pPr>
            <w:r w:rsidRPr="00F71FBC">
              <w:rPr>
                <w:rFonts w:ascii="Times New Roman" w:hAnsi="Times New Roman" w:cs="Times New Roman"/>
              </w:rPr>
              <w:t>4.3.6. Iestāde un vietējā kopiena.</w:t>
            </w:r>
          </w:p>
        </w:tc>
        <w:tc>
          <w:tcPr>
            <w:tcW w:w="5386" w:type="dxa"/>
          </w:tcPr>
          <w:p w14:paraId="2366246D" w14:textId="77477E31" w:rsidR="00FB1B02" w:rsidRPr="00F71FB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F71FBC">
              <w:rPr>
                <w:rFonts w:ascii="Times New Roman" w:hAnsi="Times New Roman" w:cs="Times New Roman"/>
              </w:rPr>
              <w:t>Veidot efektīvu sadarbību ar pašvaldības institūcijām, kas ir atbildīgas par bērnu izglītošanu, labklājību un drošību.</w:t>
            </w:r>
          </w:p>
          <w:p w14:paraId="20901F53" w14:textId="60E1F6BE" w:rsidR="00FB1B02" w:rsidRPr="00F71FB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F71FBC">
              <w:rPr>
                <w:rFonts w:ascii="Times New Roman" w:hAnsi="Times New Roman" w:cs="Times New Roman"/>
              </w:rPr>
              <w:t>Sekmēt un attīstīt vides izglītību, nodrošināt “zaļās” domāšanas veicināšanu.</w:t>
            </w:r>
          </w:p>
          <w:p w14:paraId="540E6FB2" w14:textId="47541A7A" w:rsidR="00FB1B02" w:rsidRPr="00F71FB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F71FBC">
              <w:rPr>
                <w:rFonts w:ascii="Times New Roman" w:hAnsi="Times New Roman" w:cs="Times New Roman"/>
              </w:rPr>
              <w:t xml:space="preserve">Īstenot izglītojošus pasākumus iestādē par </w:t>
            </w:r>
            <w:r w:rsidR="00F71FBC">
              <w:rPr>
                <w:rFonts w:ascii="Times New Roman" w:hAnsi="Times New Roman" w:cs="Times New Roman"/>
              </w:rPr>
              <w:t>veselīgu dzīvesveidu</w:t>
            </w:r>
            <w:r w:rsidR="002D34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DFD083" w14:textId="10D42FA6" w:rsidR="00FB1B02" w:rsidRPr="00F71FBC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F71FBC">
              <w:rPr>
                <w:rFonts w:ascii="Times New Roman" w:hAnsi="Times New Roman" w:cs="Times New Roman"/>
              </w:rPr>
              <w:t xml:space="preserve"> Ir izveidota efektīva sadarbību ar organizācijām, kas bagātina izglītojamo mācīšanās pieredzi - bibliotēkām, muzejiem, institūcijām, uzņēmumiem.</w:t>
            </w:r>
          </w:p>
          <w:p w14:paraId="4D4F0B0E" w14:textId="735FD66B" w:rsidR="00FB1B02" w:rsidRPr="00F71FBC" w:rsidRDefault="00FB1B02" w:rsidP="00FB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FBC">
              <w:rPr>
                <w:rFonts w:ascii="Times New Roman" w:hAnsi="Times New Roman" w:cs="Times New Roman"/>
              </w:rPr>
              <w:t xml:space="preserve">Iestādē regulāri notiek “zaļās” domāšanas un </w:t>
            </w:r>
            <w:r w:rsidR="002D346A">
              <w:rPr>
                <w:rFonts w:ascii="Times New Roman" w:hAnsi="Times New Roman" w:cs="Times New Roman"/>
              </w:rPr>
              <w:t>veselības veicināšanas pasākumi</w:t>
            </w:r>
          </w:p>
        </w:tc>
        <w:tc>
          <w:tcPr>
            <w:tcW w:w="2552" w:type="dxa"/>
          </w:tcPr>
          <w:p w14:paraId="6A75B9AB" w14:textId="77777777" w:rsidR="00A12CF9" w:rsidRDefault="00A12CF9" w:rsidP="00FB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7ED47" w14:textId="65B1A0E1" w:rsidR="00FB1B02" w:rsidRPr="00F71FBC" w:rsidRDefault="00FB1B02" w:rsidP="00FB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B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D3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1FBC">
              <w:rPr>
                <w:rFonts w:ascii="Times New Roman" w:hAnsi="Times New Roman" w:cs="Times New Roman"/>
                <w:b/>
                <w:sz w:val="24"/>
                <w:szCs w:val="24"/>
              </w:rPr>
              <w:t>.-202</w:t>
            </w:r>
            <w:r w:rsidR="002D3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1F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EA1BDC" w14:textId="20F158A2" w:rsidR="002D346A" w:rsidRDefault="00F71FBC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D346A"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  <w:p w14:paraId="6A06AAC9" w14:textId="465CD6A1" w:rsidR="00FB1B02" w:rsidRPr="00F71FBC" w:rsidRDefault="002D346A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F71F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.1.7.8.</w:t>
            </w:r>
          </w:p>
          <w:p w14:paraId="5F11B0A8" w14:textId="7BE4627C" w:rsidR="00FB1B02" w:rsidRPr="00F71FBC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02" w:rsidRPr="00E3457C" w14:paraId="7F3AB208" w14:textId="77777777" w:rsidTr="00543250">
        <w:trPr>
          <w:trHeight w:val="1690"/>
        </w:trPr>
        <w:tc>
          <w:tcPr>
            <w:tcW w:w="1702" w:type="dxa"/>
          </w:tcPr>
          <w:p w14:paraId="2292C538" w14:textId="1EC65FB5" w:rsidR="00FB1B02" w:rsidRPr="000F2EB6" w:rsidRDefault="00FB1B02" w:rsidP="00FB1B02">
            <w:pPr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4.3.7. Pieredzes apmaiņa un dalība projektos.</w:t>
            </w:r>
          </w:p>
        </w:tc>
        <w:tc>
          <w:tcPr>
            <w:tcW w:w="5386" w:type="dxa"/>
          </w:tcPr>
          <w:p w14:paraId="0FD3479E" w14:textId="5841B5FA" w:rsidR="00FB1B02" w:rsidRPr="000F2EB6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Nodrošināt iestādes iesaisti ES programmas izglītības, apmācīb</w:t>
            </w:r>
            <w:r w:rsidR="000F2EB6">
              <w:rPr>
                <w:rFonts w:ascii="Times New Roman" w:hAnsi="Times New Roman" w:cs="Times New Roman"/>
              </w:rPr>
              <w:t>ā</w:t>
            </w:r>
            <w:r w:rsidRPr="000F2EB6">
              <w:rPr>
                <w:rFonts w:ascii="Times New Roman" w:hAnsi="Times New Roman" w:cs="Times New Roman"/>
              </w:rPr>
              <w:t>s, "</w:t>
            </w:r>
            <w:proofErr w:type="spellStart"/>
            <w:r w:rsidRPr="000F2EB6">
              <w:rPr>
                <w:rFonts w:ascii="Times New Roman" w:hAnsi="Times New Roman" w:cs="Times New Roman"/>
              </w:rPr>
              <w:t>eTwinning</w:t>
            </w:r>
            <w:proofErr w:type="spellEnd"/>
            <w:r w:rsidRPr="000F2EB6">
              <w:rPr>
                <w:rFonts w:ascii="Times New Roman" w:hAnsi="Times New Roman" w:cs="Times New Roman"/>
              </w:rPr>
              <w:t>"</w:t>
            </w:r>
            <w:r w:rsidR="000F2EB6">
              <w:rPr>
                <w:rFonts w:ascii="Times New Roman" w:hAnsi="Times New Roman" w:cs="Times New Roman"/>
              </w:rPr>
              <w:t xml:space="preserve"> un “Nord plus” projektu ietvaros.</w:t>
            </w:r>
            <w:r w:rsidRPr="000F2EB6">
              <w:rPr>
                <w:rFonts w:ascii="Times New Roman" w:hAnsi="Times New Roman" w:cs="Times New Roman"/>
              </w:rPr>
              <w:t xml:space="preserve"> </w:t>
            </w:r>
          </w:p>
          <w:p w14:paraId="1E2CB5E5" w14:textId="4ED75ECB" w:rsidR="00FB1B02" w:rsidRPr="000F2EB6" w:rsidRDefault="00FB1B02" w:rsidP="00FB1B02">
            <w:pPr>
              <w:jc w:val="both"/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Sekmēt pedagogu un izglītojamo vecāku iniciatīvu turpin</w:t>
            </w:r>
            <w:r w:rsidR="000F2EB6">
              <w:rPr>
                <w:rFonts w:ascii="Times New Roman" w:hAnsi="Times New Roman" w:cs="Times New Roman"/>
              </w:rPr>
              <w:t>o</w:t>
            </w:r>
            <w:r w:rsidRPr="000F2EB6">
              <w:rPr>
                <w:rFonts w:ascii="Times New Roman" w:hAnsi="Times New Roman" w:cs="Times New Roman"/>
              </w:rPr>
              <w:t>t  vides</w:t>
            </w:r>
            <w:r w:rsidR="000F2EB6">
              <w:rPr>
                <w:rFonts w:ascii="Times New Roman" w:hAnsi="Times New Roman" w:cs="Times New Roman"/>
              </w:rPr>
              <w:t xml:space="preserve"> labiekārtošanu</w:t>
            </w:r>
            <w:r w:rsidRPr="000F2EB6">
              <w:rPr>
                <w:rFonts w:ascii="Times New Roman" w:hAnsi="Times New Roman" w:cs="Times New Roman"/>
              </w:rPr>
              <w:t>, piedaloties pašvaldības</w:t>
            </w:r>
            <w:r w:rsidR="000F2EB6">
              <w:rPr>
                <w:rFonts w:ascii="Times New Roman" w:hAnsi="Times New Roman" w:cs="Times New Roman"/>
              </w:rPr>
              <w:t xml:space="preserve"> rīkotā projektu</w:t>
            </w:r>
            <w:r w:rsidRPr="000F2EB6">
              <w:rPr>
                <w:rFonts w:ascii="Times New Roman" w:hAnsi="Times New Roman" w:cs="Times New Roman"/>
              </w:rPr>
              <w:t xml:space="preserve"> konkursā “Sabiedrība ar dvēseli”.</w:t>
            </w:r>
          </w:p>
          <w:p w14:paraId="376F3B29" w14:textId="1BBF5DA6" w:rsidR="000F2EB6" w:rsidRPr="000F2EB6" w:rsidRDefault="000F2EB6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 pedagogu un vecāku iesaisti projektā “</w:t>
            </w:r>
            <w:r w:rsidRPr="000F2EB6">
              <w:rPr>
                <w:rFonts w:ascii="Times New Roman" w:hAnsi="Times New Roman" w:cs="Times New Roman"/>
              </w:rPr>
              <w:t>Stop4-7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961" w:type="dxa"/>
          </w:tcPr>
          <w:p w14:paraId="0CFA5533" w14:textId="77777777" w:rsidR="00FB1B02" w:rsidRDefault="000F2EB6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Gūta jauna, starptautiska  pieredze, labās idejas plānoti realizējot iestādē.</w:t>
            </w:r>
          </w:p>
          <w:p w14:paraId="38092660" w14:textId="69561B35" w:rsidR="000F2EB6" w:rsidRDefault="000F2EB6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Realizēti vairāki vides labiekārtošanas pro</w:t>
            </w:r>
            <w:r w:rsidR="00942385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 xml:space="preserve">kti. </w:t>
            </w:r>
          </w:p>
          <w:p w14:paraId="166EBFF8" w14:textId="77777777" w:rsidR="000F2EB6" w:rsidRDefault="000F2EB6" w:rsidP="00FB1B02">
            <w:pPr>
              <w:jc w:val="both"/>
              <w:rPr>
                <w:rFonts w:ascii="Times New Roman" w:hAnsi="Times New Roman" w:cs="Times New Roman"/>
              </w:rPr>
            </w:pPr>
          </w:p>
          <w:p w14:paraId="10100058" w14:textId="5211F848" w:rsidR="000F2EB6" w:rsidRPr="000F2EB6" w:rsidRDefault="000F2EB6" w:rsidP="00FB1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Nodrošināts atbalsts izglītojamajiem ar uzvedības grūtībām un viņu vecākiem,  pedagogi guvuši jaunas prasmes un metodes darbam grupā. </w:t>
            </w:r>
          </w:p>
        </w:tc>
        <w:tc>
          <w:tcPr>
            <w:tcW w:w="2552" w:type="dxa"/>
          </w:tcPr>
          <w:p w14:paraId="2BDD5925" w14:textId="77777777" w:rsidR="00A12CF9" w:rsidRDefault="00A12CF9" w:rsidP="00FB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9DFD9" w14:textId="2B4FB4F1" w:rsidR="00FB1B02" w:rsidRPr="000F2EB6" w:rsidRDefault="00FB1B02" w:rsidP="00FB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E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D346A" w:rsidRPr="000F2E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F2EB6">
              <w:rPr>
                <w:rFonts w:ascii="Times New Roman" w:hAnsi="Times New Roman" w:cs="Times New Roman"/>
                <w:b/>
                <w:sz w:val="24"/>
                <w:szCs w:val="24"/>
              </w:rPr>
              <w:t>.-202</w:t>
            </w:r>
            <w:r w:rsidR="002D346A" w:rsidRPr="000F2E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F2E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3D644B" w14:textId="77777777" w:rsidR="00FB1B02" w:rsidRPr="000F2EB6" w:rsidRDefault="00FB1B02" w:rsidP="00FB1B02">
            <w:pPr>
              <w:rPr>
                <w:rFonts w:ascii="Times New Roman" w:hAnsi="Times New Roman" w:cs="Times New Roman"/>
              </w:rPr>
            </w:pPr>
          </w:p>
          <w:p w14:paraId="64D12E2A" w14:textId="63374221" w:rsidR="002D346A" w:rsidRPr="000F2EB6" w:rsidRDefault="002D346A" w:rsidP="00FB1B02">
            <w:pPr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U14.1.7.</w:t>
            </w:r>
          </w:p>
          <w:p w14:paraId="493D70A1" w14:textId="49A5483D" w:rsidR="00FB1B02" w:rsidRPr="000F2EB6" w:rsidRDefault="002D346A" w:rsidP="00FB1B02">
            <w:pPr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Ā14.1.7.10</w:t>
            </w:r>
          </w:p>
          <w:p w14:paraId="184C5B45" w14:textId="5D35368F" w:rsidR="002D346A" w:rsidRPr="000F2EB6" w:rsidRDefault="002D346A" w:rsidP="00FB1B02">
            <w:pPr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U14.1.10</w:t>
            </w:r>
          </w:p>
          <w:p w14:paraId="04F366EA" w14:textId="0AD32644" w:rsidR="002D346A" w:rsidRPr="000F2EB6" w:rsidRDefault="002D346A" w:rsidP="00FB1B02">
            <w:pPr>
              <w:rPr>
                <w:rFonts w:ascii="Times New Roman" w:hAnsi="Times New Roman" w:cs="Times New Roman"/>
              </w:rPr>
            </w:pPr>
            <w:r w:rsidRPr="000F2EB6">
              <w:rPr>
                <w:rFonts w:ascii="Times New Roman" w:hAnsi="Times New Roman" w:cs="Times New Roman"/>
              </w:rPr>
              <w:t>14.1.10.4.</w:t>
            </w:r>
          </w:p>
          <w:p w14:paraId="2D17B0FA" w14:textId="45B9B4B5" w:rsidR="000F2EB6" w:rsidRPr="000F2EB6" w:rsidRDefault="000F2EB6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B6">
              <w:rPr>
                <w:rFonts w:ascii="Times New Roman" w:hAnsi="Times New Roman" w:cs="Times New Roman"/>
              </w:rPr>
              <w:t>14.1.10.13</w:t>
            </w:r>
          </w:p>
          <w:p w14:paraId="5516B318" w14:textId="77777777" w:rsidR="00FB1B02" w:rsidRPr="000F2EB6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0056543B" w:rsidR="00FB1B02" w:rsidRPr="000F2EB6" w:rsidRDefault="00FB1B02" w:rsidP="00FB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CCD6F8" w14:textId="77777777" w:rsidR="00114093" w:rsidRPr="00E3457C" w:rsidRDefault="00114093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5F9787" w14:textId="77777777" w:rsidR="00881569" w:rsidRPr="00E3457C" w:rsidRDefault="00881569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44C8B1" w14:textId="0F50B973" w:rsidR="00881569" w:rsidRPr="00E3457C" w:rsidRDefault="00E3457C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>Ādažu</w:t>
      </w:r>
      <w:r w:rsidR="00E572C7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PII “</w:t>
      </w:r>
      <w:r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>Strautiņš</w:t>
      </w:r>
      <w:r w:rsidR="00E572C7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556C61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vadītājas vietniece izglītības jomā </w:t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>Evita Kronberga</w:t>
      </w:r>
    </w:p>
    <w:p w14:paraId="01D4266A" w14:textId="77777777" w:rsidR="00881569" w:rsidRPr="00E3457C" w:rsidRDefault="00881569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1F778223" w:rsidR="007E1172" w:rsidRPr="00EC2212" w:rsidRDefault="00E3457C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>Ādažu PII “Strautiņš</w:t>
      </w:r>
      <w:r w:rsidR="00881569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556C61" w:rsidRPr="00E3457C">
        <w:rPr>
          <w:rFonts w:ascii="Times New Roman" w:hAnsi="Times New Roman" w:cs="Times New Roman"/>
          <w:sz w:val="24"/>
          <w:szCs w:val="24"/>
          <w:shd w:val="clear" w:color="auto" w:fill="FFFFFF"/>
        </w:rPr>
        <w:t>vadītāja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Linda Cintiņa</w:t>
      </w:r>
    </w:p>
    <w:sectPr w:rsidR="007E1172" w:rsidRPr="00EC2212" w:rsidSect="00784D81">
      <w:footerReference w:type="default" r:id="rId11"/>
      <w:pgSz w:w="16838" w:h="11906" w:orient="landscape"/>
      <w:pgMar w:top="1701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588D" w14:textId="77777777" w:rsidR="00A74D9A" w:rsidRDefault="00A74D9A" w:rsidP="002005CF">
      <w:pPr>
        <w:spacing w:after="0" w:line="240" w:lineRule="auto"/>
      </w:pPr>
      <w:r>
        <w:separator/>
      </w:r>
    </w:p>
  </w:endnote>
  <w:endnote w:type="continuationSeparator" w:id="0">
    <w:p w14:paraId="066F0B4F" w14:textId="77777777" w:rsidR="00A74D9A" w:rsidRDefault="00A74D9A" w:rsidP="002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3B2616" w:rsidRDefault="003B2616">
        <w:pPr>
          <w:pStyle w:val="Kjene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3B2616" w:rsidRDefault="003B26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B65E" w14:textId="77777777" w:rsidR="00A74D9A" w:rsidRDefault="00A74D9A" w:rsidP="002005CF">
      <w:pPr>
        <w:spacing w:after="0" w:line="240" w:lineRule="auto"/>
      </w:pPr>
      <w:r>
        <w:separator/>
      </w:r>
    </w:p>
  </w:footnote>
  <w:footnote w:type="continuationSeparator" w:id="0">
    <w:p w14:paraId="26452B04" w14:textId="77777777" w:rsidR="00A74D9A" w:rsidRDefault="00A74D9A" w:rsidP="002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202BF"/>
    <w:multiLevelType w:val="multilevel"/>
    <w:tmpl w:val="1276BB7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 w15:restartNumberingAfterBreak="0">
    <w:nsid w:val="04362E5D"/>
    <w:multiLevelType w:val="hybridMultilevel"/>
    <w:tmpl w:val="F85EC89E"/>
    <w:lvl w:ilvl="0" w:tplc="B7A48D2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2079C5"/>
    <w:multiLevelType w:val="multilevel"/>
    <w:tmpl w:val="BDF03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96B66"/>
    <w:multiLevelType w:val="multilevel"/>
    <w:tmpl w:val="6E0E6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62FB1"/>
    <w:multiLevelType w:val="hybridMultilevel"/>
    <w:tmpl w:val="901618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44051">
    <w:abstractNumId w:val="0"/>
  </w:num>
  <w:num w:numId="2" w16cid:durableId="313267810">
    <w:abstractNumId w:val="6"/>
  </w:num>
  <w:num w:numId="3" w16cid:durableId="541482006">
    <w:abstractNumId w:val="5"/>
  </w:num>
  <w:num w:numId="4" w16cid:durableId="1909806280">
    <w:abstractNumId w:val="7"/>
  </w:num>
  <w:num w:numId="5" w16cid:durableId="1235164231">
    <w:abstractNumId w:val="10"/>
  </w:num>
  <w:num w:numId="6" w16cid:durableId="1890607476">
    <w:abstractNumId w:val="9"/>
  </w:num>
  <w:num w:numId="7" w16cid:durableId="105734232">
    <w:abstractNumId w:val="8"/>
  </w:num>
  <w:num w:numId="8" w16cid:durableId="1624117289">
    <w:abstractNumId w:val="4"/>
  </w:num>
  <w:num w:numId="9" w16cid:durableId="772287833">
    <w:abstractNumId w:val="3"/>
  </w:num>
  <w:num w:numId="10" w16cid:durableId="1777746854">
    <w:abstractNumId w:val="1"/>
  </w:num>
  <w:num w:numId="11" w16cid:durableId="165008712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1D97"/>
    <w:rsid w:val="00025DF0"/>
    <w:rsid w:val="000263AD"/>
    <w:rsid w:val="00027B52"/>
    <w:rsid w:val="000310E4"/>
    <w:rsid w:val="00031B9A"/>
    <w:rsid w:val="00034C53"/>
    <w:rsid w:val="00035FA9"/>
    <w:rsid w:val="0004036D"/>
    <w:rsid w:val="000449B4"/>
    <w:rsid w:val="00046146"/>
    <w:rsid w:val="00051B1A"/>
    <w:rsid w:val="0005266B"/>
    <w:rsid w:val="00055A3A"/>
    <w:rsid w:val="00056B5E"/>
    <w:rsid w:val="000570C2"/>
    <w:rsid w:val="000607D6"/>
    <w:rsid w:val="00061142"/>
    <w:rsid w:val="00061C51"/>
    <w:rsid w:val="00061CA2"/>
    <w:rsid w:val="0006203D"/>
    <w:rsid w:val="00063AD1"/>
    <w:rsid w:val="00064841"/>
    <w:rsid w:val="000654B0"/>
    <w:rsid w:val="00066539"/>
    <w:rsid w:val="000668F4"/>
    <w:rsid w:val="00066B9D"/>
    <w:rsid w:val="00072100"/>
    <w:rsid w:val="000727BD"/>
    <w:rsid w:val="000738FF"/>
    <w:rsid w:val="00073DF2"/>
    <w:rsid w:val="000757D2"/>
    <w:rsid w:val="000768E2"/>
    <w:rsid w:val="00082CC6"/>
    <w:rsid w:val="00090866"/>
    <w:rsid w:val="0009219F"/>
    <w:rsid w:val="000A0894"/>
    <w:rsid w:val="000B00AC"/>
    <w:rsid w:val="000B1307"/>
    <w:rsid w:val="000B1D7C"/>
    <w:rsid w:val="000B28FB"/>
    <w:rsid w:val="000B2B57"/>
    <w:rsid w:val="000B3534"/>
    <w:rsid w:val="000B41C4"/>
    <w:rsid w:val="000C0823"/>
    <w:rsid w:val="000C53D8"/>
    <w:rsid w:val="000C57FF"/>
    <w:rsid w:val="000C7955"/>
    <w:rsid w:val="000D2ABC"/>
    <w:rsid w:val="000D31E8"/>
    <w:rsid w:val="000D6206"/>
    <w:rsid w:val="000D6BB3"/>
    <w:rsid w:val="000D6FCF"/>
    <w:rsid w:val="000D7721"/>
    <w:rsid w:val="000E13FA"/>
    <w:rsid w:val="000E1FB3"/>
    <w:rsid w:val="000E6469"/>
    <w:rsid w:val="000E683E"/>
    <w:rsid w:val="000F1FF5"/>
    <w:rsid w:val="000F2EB6"/>
    <w:rsid w:val="000F4220"/>
    <w:rsid w:val="000F61EB"/>
    <w:rsid w:val="000F6F28"/>
    <w:rsid w:val="000F766C"/>
    <w:rsid w:val="00101294"/>
    <w:rsid w:val="001019AD"/>
    <w:rsid w:val="00101E66"/>
    <w:rsid w:val="00102F9F"/>
    <w:rsid w:val="00104DAD"/>
    <w:rsid w:val="00107B32"/>
    <w:rsid w:val="00111A43"/>
    <w:rsid w:val="00111EE3"/>
    <w:rsid w:val="00114093"/>
    <w:rsid w:val="00114754"/>
    <w:rsid w:val="00114998"/>
    <w:rsid w:val="00114E5D"/>
    <w:rsid w:val="001176A0"/>
    <w:rsid w:val="00120ABF"/>
    <w:rsid w:val="001222B3"/>
    <w:rsid w:val="0012581B"/>
    <w:rsid w:val="00125AEF"/>
    <w:rsid w:val="00126826"/>
    <w:rsid w:val="00133299"/>
    <w:rsid w:val="0013394B"/>
    <w:rsid w:val="001342AE"/>
    <w:rsid w:val="0013540E"/>
    <w:rsid w:val="001367D8"/>
    <w:rsid w:val="001374DB"/>
    <w:rsid w:val="001377EA"/>
    <w:rsid w:val="001418F4"/>
    <w:rsid w:val="00141B8B"/>
    <w:rsid w:val="00145215"/>
    <w:rsid w:val="00152BF1"/>
    <w:rsid w:val="00152CDE"/>
    <w:rsid w:val="00152D8A"/>
    <w:rsid w:val="00152DC1"/>
    <w:rsid w:val="00154E62"/>
    <w:rsid w:val="00155F79"/>
    <w:rsid w:val="001561CA"/>
    <w:rsid w:val="001564C5"/>
    <w:rsid w:val="00163238"/>
    <w:rsid w:val="001635D1"/>
    <w:rsid w:val="00165064"/>
    <w:rsid w:val="00166EA4"/>
    <w:rsid w:val="001725B9"/>
    <w:rsid w:val="001738B8"/>
    <w:rsid w:val="001750AA"/>
    <w:rsid w:val="001758F3"/>
    <w:rsid w:val="00175C69"/>
    <w:rsid w:val="001762C0"/>
    <w:rsid w:val="00180B0C"/>
    <w:rsid w:val="00181107"/>
    <w:rsid w:val="001812CB"/>
    <w:rsid w:val="00183546"/>
    <w:rsid w:val="00184936"/>
    <w:rsid w:val="00190576"/>
    <w:rsid w:val="00193CC8"/>
    <w:rsid w:val="001946FB"/>
    <w:rsid w:val="00194BEA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3A1"/>
    <w:rsid w:val="001B647A"/>
    <w:rsid w:val="001B787F"/>
    <w:rsid w:val="001C1F49"/>
    <w:rsid w:val="001C2747"/>
    <w:rsid w:val="001C2CCA"/>
    <w:rsid w:val="001C4397"/>
    <w:rsid w:val="001C5995"/>
    <w:rsid w:val="001C5D72"/>
    <w:rsid w:val="001C7D4E"/>
    <w:rsid w:val="001D2325"/>
    <w:rsid w:val="001D3FC5"/>
    <w:rsid w:val="001D5A34"/>
    <w:rsid w:val="001E43C0"/>
    <w:rsid w:val="001E65C9"/>
    <w:rsid w:val="001F0B8C"/>
    <w:rsid w:val="001F3E92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0FF7"/>
    <w:rsid w:val="00212545"/>
    <w:rsid w:val="00212DF6"/>
    <w:rsid w:val="00213C9D"/>
    <w:rsid w:val="00214141"/>
    <w:rsid w:val="00214971"/>
    <w:rsid w:val="00215DB8"/>
    <w:rsid w:val="00217793"/>
    <w:rsid w:val="00217CDB"/>
    <w:rsid w:val="002223C9"/>
    <w:rsid w:val="002258A6"/>
    <w:rsid w:val="00227D42"/>
    <w:rsid w:val="00230985"/>
    <w:rsid w:val="00231178"/>
    <w:rsid w:val="00232BAE"/>
    <w:rsid w:val="00235320"/>
    <w:rsid w:val="00237F69"/>
    <w:rsid w:val="002403A4"/>
    <w:rsid w:val="00242E98"/>
    <w:rsid w:val="0024303D"/>
    <w:rsid w:val="00243386"/>
    <w:rsid w:val="00245B28"/>
    <w:rsid w:val="00247C6A"/>
    <w:rsid w:val="00247E87"/>
    <w:rsid w:val="002527AE"/>
    <w:rsid w:val="00252ABD"/>
    <w:rsid w:val="0025478F"/>
    <w:rsid w:val="00261767"/>
    <w:rsid w:val="00261D95"/>
    <w:rsid w:val="002638F2"/>
    <w:rsid w:val="002639B9"/>
    <w:rsid w:val="00263EBD"/>
    <w:rsid w:val="00265AE6"/>
    <w:rsid w:val="00272192"/>
    <w:rsid w:val="00272DE5"/>
    <w:rsid w:val="00276003"/>
    <w:rsid w:val="0027676F"/>
    <w:rsid w:val="00277C0C"/>
    <w:rsid w:val="002807E3"/>
    <w:rsid w:val="00281B21"/>
    <w:rsid w:val="00283F1C"/>
    <w:rsid w:val="00286F63"/>
    <w:rsid w:val="00287B7C"/>
    <w:rsid w:val="00291CC2"/>
    <w:rsid w:val="002A2815"/>
    <w:rsid w:val="002A2EA5"/>
    <w:rsid w:val="002A3C66"/>
    <w:rsid w:val="002A62C3"/>
    <w:rsid w:val="002A6B3D"/>
    <w:rsid w:val="002A77DF"/>
    <w:rsid w:val="002B1DE4"/>
    <w:rsid w:val="002B2D0B"/>
    <w:rsid w:val="002B2EC4"/>
    <w:rsid w:val="002B4C56"/>
    <w:rsid w:val="002B5E20"/>
    <w:rsid w:val="002B63D5"/>
    <w:rsid w:val="002C2075"/>
    <w:rsid w:val="002C35DD"/>
    <w:rsid w:val="002D346A"/>
    <w:rsid w:val="002D3A22"/>
    <w:rsid w:val="002D4287"/>
    <w:rsid w:val="002D5B81"/>
    <w:rsid w:val="002E0219"/>
    <w:rsid w:val="002E2853"/>
    <w:rsid w:val="002E48DD"/>
    <w:rsid w:val="002E5B0D"/>
    <w:rsid w:val="002E7505"/>
    <w:rsid w:val="002F5831"/>
    <w:rsid w:val="002F7B90"/>
    <w:rsid w:val="00300B73"/>
    <w:rsid w:val="003019DF"/>
    <w:rsid w:val="00301C4A"/>
    <w:rsid w:val="00306351"/>
    <w:rsid w:val="00306681"/>
    <w:rsid w:val="00306E82"/>
    <w:rsid w:val="00307A3F"/>
    <w:rsid w:val="00311807"/>
    <w:rsid w:val="00316867"/>
    <w:rsid w:val="003212E2"/>
    <w:rsid w:val="003252C9"/>
    <w:rsid w:val="00325CA4"/>
    <w:rsid w:val="00325FAC"/>
    <w:rsid w:val="00326F1C"/>
    <w:rsid w:val="00331FBE"/>
    <w:rsid w:val="003368DC"/>
    <w:rsid w:val="00340BF3"/>
    <w:rsid w:val="003430D0"/>
    <w:rsid w:val="00343F65"/>
    <w:rsid w:val="003460AF"/>
    <w:rsid w:val="00350AB4"/>
    <w:rsid w:val="00352DFF"/>
    <w:rsid w:val="00357A65"/>
    <w:rsid w:val="00360D57"/>
    <w:rsid w:val="003619EC"/>
    <w:rsid w:val="00363948"/>
    <w:rsid w:val="00364283"/>
    <w:rsid w:val="003660D9"/>
    <w:rsid w:val="003674C3"/>
    <w:rsid w:val="00367A76"/>
    <w:rsid w:val="00370445"/>
    <w:rsid w:val="003704AE"/>
    <w:rsid w:val="00370918"/>
    <w:rsid w:val="00370EF2"/>
    <w:rsid w:val="00375E1F"/>
    <w:rsid w:val="00376EF7"/>
    <w:rsid w:val="00377D48"/>
    <w:rsid w:val="00384366"/>
    <w:rsid w:val="003847A6"/>
    <w:rsid w:val="00384D6A"/>
    <w:rsid w:val="003854F7"/>
    <w:rsid w:val="0038690E"/>
    <w:rsid w:val="00390DC9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3675"/>
    <w:rsid w:val="003C6482"/>
    <w:rsid w:val="003C674B"/>
    <w:rsid w:val="003D1CE7"/>
    <w:rsid w:val="003D481F"/>
    <w:rsid w:val="003D577B"/>
    <w:rsid w:val="003D7CD3"/>
    <w:rsid w:val="003E09DC"/>
    <w:rsid w:val="003E0C7B"/>
    <w:rsid w:val="003E1D05"/>
    <w:rsid w:val="003E47EF"/>
    <w:rsid w:val="003E48F3"/>
    <w:rsid w:val="003E583E"/>
    <w:rsid w:val="003E682A"/>
    <w:rsid w:val="003F318A"/>
    <w:rsid w:val="003F4520"/>
    <w:rsid w:val="00401003"/>
    <w:rsid w:val="00403A44"/>
    <w:rsid w:val="00403B21"/>
    <w:rsid w:val="00404DB9"/>
    <w:rsid w:val="00405478"/>
    <w:rsid w:val="00405874"/>
    <w:rsid w:val="00406282"/>
    <w:rsid w:val="004130C0"/>
    <w:rsid w:val="00414C69"/>
    <w:rsid w:val="0041642F"/>
    <w:rsid w:val="00422624"/>
    <w:rsid w:val="004248D1"/>
    <w:rsid w:val="004279D6"/>
    <w:rsid w:val="00432696"/>
    <w:rsid w:val="00433B0B"/>
    <w:rsid w:val="004344E5"/>
    <w:rsid w:val="004376A6"/>
    <w:rsid w:val="004415DA"/>
    <w:rsid w:val="00444DA1"/>
    <w:rsid w:val="00446368"/>
    <w:rsid w:val="00447FA2"/>
    <w:rsid w:val="004504AB"/>
    <w:rsid w:val="00451D80"/>
    <w:rsid w:val="0045253A"/>
    <w:rsid w:val="00453813"/>
    <w:rsid w:val="004565FA"/>
    <w:rsid w:val="004566FE"/>
    <w:rsid w:val="00462CD9"/>
    <w:rsid w:val="00464B2F"/>
    <w:rsid w:val="00465751"/>
    <w:rsid w:val="0046684D"/>
    <w:rsid w:val="004725E7"/>
    <w:rsid w:val="004733FD"/>
    <w:rsid w:val="00477384"/>
    <w:rsid w:val="0048239F"/>
    <w:rsid w:val="004852B0"/>
    <w:rsid w:val="00490D7A"/>
    <w:rsid w:val="004921A7"/>
    <w:rsid w:val="00496051"/>
    <w:rsid w:val="004979F9"/>
    <w:rsid w:val="004A54F0"/>
    <w:rsid w:val="004A5502"/>
    <w:rsid w:val="004A5595"/>
    <w:rsid w:val="004A568E"/>
    <w:rsid w:val="004A7522"/>
    <w:rsid w:val="004B0E62"/>
    <w:rsid w:val="004B61CA"/>
    <w:rsid w:val="004B669E"/>
    <w:rsid w:val="004B74D2"/>
    <w:rsid w:val="004C182C"/>
    <w:rsid w:val="004C5FCB"/>
    <w:rsid w:val="004C7EF0"/>
    <w:rsid w:val="004D6165"/>
    <w:rsid w:val="004E22F1"/>
    <w:rsid w:val="004E30C6"/>
    <w:rsid w:val="004E394F"/>
    <w:rsid w:val="004F11A2"/>
    <w:rsid w:val="004F61AD"/>
    <w:rsid w:val="004F62FF"/>
    <w:rsid w:val="004F6F0F"/>
    <w:rsid w:val="00505B03"/>
    <w:rsid w:val="00506B63"/>
    <w:rsid w:val="0051385A"/>
    <w:rsid w:val="005143BA"/>
    <w:rsid w:val="00514F7C"/>
    <w:rsid w:val="00520F1E"/>
    <w:rsid w:val="00523904"/>
    <w:rsid w:val="00524ABD"/>
    <w:rsid w:val="00527553"/>
    <w:rsid w:val="00530503"/>
    <w:rsid w:val="005310F8"/>
    <w:rsid w:val="0053728C"/>
    <w:rsid w:val="00542496"/>
    <w:rsid w:val="00542EBB"/>
    <w:rsid w:val="00543250"/>
    <w:rsid w:val="00545A95"/>
    <w:rsid w:val="005500BC"/>
    <w:rsid w:val="00553740"/>
    <w:rsid w:val="00556C61"/>
    <w:rsid w:val="005574F3"/>
    <w:rsid w:val="00561AEC"/>
    <w:rsid w:val="00563073"/>
    <w:rsid w:val="005661C9"/>
    <w:rsid w:val="00566320"/>
    <w:rsid w:val="005665A8"/>
    <w:rsid w:val="0057021C"/>
    <w:rsid w:val="00575EF5"/>
    <w:rsid w:val="005768A6"/>
    <w:rsid w:val="00576E29"/>
    <w:rsid w:val="0058103E"/>
    <w:rsid w:val="005826F7"/>
    <w:rsid w:val="00582BB6"/>
    <w:rsid w:val="00584BD5"/>
    <w:rsid w:val="00585462"/>
    <w:rsid w:val="00585D1F"/>
    <w:rsid w:val="0058759F"/>
    <w:rsid w:val="00587CC3"/>
    <w:rsid w:val="005929A2"/>
    <w:rsid w:val="005964AA"/>
    <w:rsid w:val="005970F3"/>
    <w:rsid w:val="00597670"/>
    <w:rsid w:val="005A0E28"/>
    <w:rsid w:val="005A284C"/>
    <w:rsid w:val="005A52F1"/>
    <w:rsid w:val="005A55C5"/>
    <w:rsid w:val="005A75C6"/>
    <w:rsid w:val="005A7DAC"/>
    <w:rsid w:val="005B085B"/>
    <w:rsid w:val="005B1222"/>
    <w:rsid w:val="005B26A0"/>
    <w:rsid w:val="005B2E6C"/>
    <w:rsid w:val="005B77A8"/>
    <w:rsid w:val="005C67A2"/>
    <w:rsid w:val="005C799E"/>
    <w:rsid w:val="005C7F09"/>
    <w:rsid w:val="005D0642"/>
    <w:rsid w:val="005D2F02"/>
    <w:rsid w:val="005D4EF3"/>
    <w:rsid w:val="005E284E"/>
    <w:rsid w:val="005E4603"/>
    <w:rsid w:val="005E629F"/>
    <w:rsid w:val="005F02EE"/>
    <w:rsid w:val="005F1838"/>
    <w:rsid w:val="005F2543"/>
    <w:rsid w:val="005F2988"/>
    <w:rsid w:val="005F2A6C"/>
    <w:rsid w:val="005F32E7"/>
    <w:rsid w:val="005F58D2"/>
    <w:rsid w:val="005F7649"/>
    <w:rsid w:val="0060128A"/>
    <w:rsid w:val="006030FD"/>
    <w:rsid w:val="006048DF"/>
    <w:rsid w:val="00604CDB"/>
    <w:rsid w:val="006052C0"/>
    <w:rsid w:val="00610DD1"/>
    <w:rsid w:val="0061164D"/>
    <w:rsid w:val="0061270C"/>
    <w:rsid w:val="006131B7"/>
    <w:rsid w:val="006137F6"/>
    <w:rsid w:val="006155EB"/>
    <w:rsid w:val="0061637A"/>
    <w:rsid w:val="00616A7E"/>
    <w:rsid w:val="00621588"/>
    <w:rsid w:val="00621802"/>
    <w:rsid w:val="0062245F"/>
    <w:rsid w:val="00623F1B"/>
    <w:rsid w:val="0062685F"/>
    <w:rsid w:val="00631D02"/>
    <w:rsid w:val="0063404F"/>
    <w:rsid w:val="00634414"/>
    <w:rsid w:val="00636883"/>
    <w:rsid w:val="00640126"/>
    <w:rsid w:val="00641E14"/>
    <w:rsid w:val="00650646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B79"/>
    <w:rsid w:val="00664D63"/>
    <w:rsid w:val="0066588B"/>
    <w:rsid w:val="00667F52"/>
    <w:rsid w:val="0067007E"/>
    <w:rsid w:val="006733BD"/>
    <w:rsid w:val="006755B3"/>
    <w:rsid w:val="006758F5"/>
    <w:rsid w:val="00677D48"/>
    <w:rsid w:val="0068100B"/>
    <w:rsid w:val="00682301"/>
    <w:rsid w:val="00682A4B"/>
    <w:rsid w:val="00686F9D"/>
    <w:rsid w:val="0068746E"/>
    <w:rsid w:val="006914DC"/>
    <w:rsid w:val="00692BC5"/>
    <w:rsid w:val="00693001"/>
    <w:rsid w:val="006943F4"/>
    <w:rsid w:val="00694C94"/>
    <w:rsid w:val="00695B26"/>
    <w:rsid w:val="00696CFC"/>
    <w:rsid w:val="006A4D4D"/>
    <w:rsid w:val="006B322B"/>
    <w:rsid w:val="006B61D1"/>
    <w:rsid w:val="006B7DF1"/>
    <w:rsid w:val="006C32DB"/>
    <w:rsid w:val="006C46CC"/>
    <w:rsid w:val="006C6E45"/>
    <w:rsid w:val="006D2732"/>
    <w:rsid w:val="006D370E"/>
    <w:rsid w:val="006D3F68"/>
    <w:rsid w:val="006D7D0A"/>
    <w:rsid w:val="006E0778"/>
    <w:rsid w:val="006E2456"/>
    <w:rsid w:val="006E2567"/>
    <w:rsid w:val="006E276E"/>
    <w:rsid w:val="006E687D"/>
    <w:rsid w:val="006E707F"/>
    <w:rsid w:val="006E7414"/>
    <w:rsid w:val="006F03C7"/>
    <w:rsid w:val="006F1546"/>
    <w:rsid w:val="006F2C02"/>
    <w:rsid w:val="006F375F"/>
    <w:rsid w:val="006F7961"/>
    <w:rsid w:val="006F7E35"/>
    <w:rsid w:val="00700A37"/>
    <w:rsid w:val="00704E88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1F80"/>
    <w:rsid w:val="00737816"/>
    <w:rsid w:val="007448CA"/>
    <w:rsid w:val="007449ED"/>
    <w:rsid w:val="00745866"/>
    <w:rsid w:val="007473D7"/>
    <w:rsid w:val="00747452"/>
    <w:rsid w:val="00757618"/>
    <w:rsid w:val="00757E4E"/>
    <w:rsid w:val="0076113E"/>
    <w:rsid w:val="007614C2"/>
    <w:rsid w:val="00763342"/>
    <w:rsid w:val="00763EA6"/>
    <w:rsid w:val="007645E4"/>
    <w:rsid w:val="00764782"/>
    <w:rsid w:val="00764F4E"/>
    <w:rsid w:val="00764F78"/>
    <w:rsid w:val="00766579"/>
    <w:rsid w:val="00767E99"/>
    <w:rsid w:val="007702B3"/>
    <w:rsid w:val="0077156C"/>
    <w:rsid w:val="00772F28"/>
    <w:rsid w:val="007768C9"/>
    <w:rsid w:val="00782289"/>
    <w:rsid w:val="00784D81"/>
    <w:rsid w:val="0078616A"/>
    <w:rsid w:val="00786504"/>
    <w:rsid w:val="0078666C"/>
    <w:rsid w:val="00787F6A"/>
    <w:rsid w:val="007907F5"/>
    <w:rsid w:val="00791522"/>
    <w:rsid w:val="0079279D"/>
    <w:rsid w:val="007A75A2"/>
    <w:rsid w:val="007B51A1"/>
    <w:rsid w:val="007B636F"/>
    <w:rsid w:val="007B6862"/>
    <w:rsid w:val="007C1B6F"/>
    <w:rsid w:val="007C2C1D"/>
    <w:rsid w:val="007C6476"/>
    <w:rsid w:val="007D0ACE"/>
    <w:rsid w:val="007D0F64"/>
    <w:rsid w:val="007D16A8"/>
    <w:rsid w:val="007D17C8"/>
    <w:rsid w:val="007D3B2F"/>
    <w:rsid w:val="007D5F1D"/>
    <w:rsid w:val="007D638B"/>
    <w:rsid w:val="007D7610"/>
    <w:rsid w:val="007D764C"/>
    <w:rsid w:val="007D7A09"/>
    <w:rsid w:val="007E1172"/>
    <w:rsid w:val="007E17DE"/>
    <w:rsid w:val="007E259F"/>
    <w:rsid w:val="007E36D7"/>
    <w:rsid w:val="007E4F2D"/>
    <w:rsid w:val="007E5A0A"/>
    <w:rsid w:val="007E7565"/>
    <w:rsid w:val="007F6ED0"/>
    <w:rsid w:val="007F6F5B"/>
    <w:rsid w:val="00800303"/>
    <w:rsid w:val="008006F4"/>
    <w:rsid w:val="00800B08"/>
    <w:rsid w:val="00800DA1"/>
    <w:rsid w:val="00800E1A"/>
    <w:rsid w:val="0080314B"/>
    <w:rsid w:val="008054D6"/>
    <w:rsid w:val="00807C3B"/>
    <w:rsid w:val="0081096B"/>
    <w:rsid w:val="00814F4F"/>
    <w:rsid w:val="008208A8"/>
    <w:rsid w:val="00820A21"/>
    <w:rsid w:val="00821931"/>
    <w:rsid w:val="008244A9"/>
    <w:rsid w:val="0083167A"/>
    <w:rsid w:val="008331CF"/>
    <w:rsid w:val="008360A1"/>
    <w:rsid w:val="008404C9"/>
    <w:rsid w:val="00841662"/>
    <w:rsid w:val="00845C40"/>
    <w:rsid w:val="008463A7"/>
    <w:rsid w:val="00846AF7"/>
    <w:rsid w:val="0084781E"/>
    <w:rsid w:val="008478CA"/>
    <w:rsid w:val="00847F9F"/>
    <w:rsid w:val="0085130F"/>
    <w:rsid w:val="00852BB3"/>
    <w:rsid w:val="00854276"/>
    <w:rsid w:val="00855BFA"/>
    <w:rsid w:val="0085692D"/>
    <w:rsid w:val="00857352"/>
    <w:rsid w:val="00860485"/>
    <w:rsid w:val="008620D3"/>
    <w:rsid w:val="008734D2"/>
    <w:rsid w:val="00873C25"/>
    <w:rsid w:val="0087581A"/>
    <w:rsid w:val="00877DF0"/>
    <w:rsid w:val="00881569"/>
    <w:rsid w:val="00883C4D"/>
    <w:rsid w:val="0088442D"/>
    <w:rsid w:val="00885568"/>
    <w:rsid w:val="008936AB"/>
    <w:rsid w:val="00893BBE"/>
    <w:rsid w:val="008948D4"/>
    <w:rsid w:val="008968CB"/>
    <w:rsid w:val="00897C03"/>
    <w:rsid w:val="00897F55"/>
    <w:rsid w:val="008A0B31"/>
    <w:rsid w:val="008A0BC2"/>
    <w:rsid w:val="008A29EE"/>
    <w:rsid w:val="008A5D2F"/>
    <w:rsid w:val="008B18DC"/>
    <w:rsid w:val="008B2E6A"/>
    <w:rsid w:val="008B38DC"/>
    <w:rsid w:val="008B484E"/>
    <w:rsid w:val="008B5EE7"/>
    <w:rsid w:val="008B64CE"/>
    <w:rsid w:val="008C0331"/>
    <w:rsid w:val="008C0E76"/>
    <w:rsid w:val="008C22F6"/>
    <w:rsid w:val="008C32C7"/>
    <w:rsid w:val="008C388C"/>
    <w:rsid w:val="008C38BB"/>
    <w:rsid w:val="008C3FFF"/>
    <w:rsid w:val="008C482D"/>
    <w:rsid w:val="008C565B"/>
    <w:rsid w:val="008C5DC6"/>
    <w:rsid w:val="008C69A8"/>
    <w:rsid w:val="008C6C65"/>
    <w:rsid w:val="008D3F8A"/>
    <w:rsid w:val="008D47B6"/>
    <w:rsid w:val="008E242F"/>
    <w:rsid w:val="008E2575"/>
    <w:rsid w:val="008E258C"/>
    <w:rsid w:val="008E25B6"/>
    <w:rsid w:val="008E2E32"/>
    <w:rsid w:val="008E3CE8"/>
    <w:rsid w:val="008E5944"/>
    <w:rsid w:val="008E621F"/>
    <w:rsid w:val="008E6A53"/>
    <w:rsid w:val="008E7D51"/>
    <w:rsid w:val="008F0701"/>
    <w:rsid w:val="008F3A51"/>
    <w:rsid w:val="008F6D51"/>
    <w:rsid w:val="008F7C3D"/>
    <w:rsid w:val="00903C74"/>
    <w:rsid w:val="00905BD1"/>
    <w:rsid w:val="00907B3C"/>
    <w:rsid w:val="00907D07"/>
    <w:rsid w:val="00910135"/>
    <w:rsid w:val="009110D0"/>
    <w:rsid w:val="00912741"/>
    <w:rsid w:val="00912BE3"/>
    <w:rsid w:val="00913D73"/>
    <w:rsid w:val="0091679A"/>
    <w:rsid w:val="00917232"/>
    <w:rsid w:val="00920F8D"/>
    <w:rsid w:val="00922301"/>
    <w:rsid w:val="0093031A"/>
    <w:rsid w:val="00940C48"/>
    <w:rsid w:val="0094162C"/>
    <w:rsid w:val="00942385"/>
    <w:rsid w:val="00942404"/>
    <w:rsid w:val="00947DE8"/>
    <w:rsid w:val="0095014E"/>
    <w:rsid w:val="0095200D"/>
    <w:rsid w:val="00952D47"/>
    <w:rsid w:val="00954F85"/>
    <w:rsid w:val="009554BC"/>
    <w:rsid w:val="00956EDE"/>
    <w:rsid w:val="00957B4D"/>
    <w:rsid w:val="009610F0"/>
    <w:rsid w:val="00963021"/>
    <w:rsid w:val="00963793"/>
    <w:rsid w:val="00963EA9"/>
    <w:rsid w:val="00967180"/>
    <w:rsid w:val="00970175"/>
    <w:rsid w:val="00970EDA"/>
    <w:rsid w:val="00974B4B"/>
    <w:rsid w:val="0097610B"/>
    <w:rsid w:val="009768FB"/>
    <w:rsid w:val="00987C7C"/>
    <w:rsid w:val="009914A5"/>
    <w:rsid w:val="00992D21"/>
    <w:rsid w:val="00992E42"/>
    <w:rsid w:val="00993615"/>
    <w:rsid w:val="00995509"/>
    <w:rsid w:val="009959CF"/>
    <w:rsid w:val="0099653E"/>
    <w:rsid w:val="009A409E"/>
    <w:rsid w:val="009A4477"/>
    <w:rsid w:val="009A4F3C"/>
    <w:rsid w:val="009A6A3E"/>
    <w:rsid w:val="009A7C39"/>
    <w:rsid w:val="009B0C8F"/>
    <w:rsid w:val="009B0EBA"/>
    <w:rsid w:val="009B3C10"/>
    <w:rsid w:val="009B6DFE"/>
    <w:rsid w:val="009C29DB"/>
    <w:rsid w:val="009C2C53"/>
    <w:rsid w:val="009C35E6"/>
    <w:rsid w:val="009C3827"/>
    <w:rsid w:val="009C4942"/>
    <w:rsid w:val="009C5661"/>
    <w:rsid w:val="009D03A5"/>
    <w:rsid w:val="009D115C"/>
    <w:rsid w:val="009D15BD"/>
    <w:rsid w:val="009D3553"/>
    <w:rsid w:val="009E0620"/>
    <w:rsid w:val="009E265F"/>
    <w:rsid w:val="009E2E35"/>
    <w:rsid w:val="009E62D2"/>
    <w:rsid w:val="009F258C"/>
    <w:rsid w:val="009F4482"/>
    <w:rsid w:val="009F6D84"/>
    <w:rsid w:val="009F7119"/>
    <w:rsid w:val="009F717A"/>
    <w:rsid w:val="009F71D8"/>
    <w:rsid w:val="00A001C7"/>
    <w:rsid w:val="00A0027D"/>
    <w:rsid w:val="00A05F41"/>
    <w:rsid w:val="00A06CE5"/>
    <w:rsid w:val="00A072F4"/>
    <w:rsid w:val="00A109B1"/>
    <w:rsid w:val="00A10A42"/>
    <w:rsid w:val="00A12CF9"/>
    <w:rsid w:val="00A1310C"/>
    <w:rsid w:val="00A158C9"/>
    <w:rsid w:val="00A2065C"/>
    <w:rsid w:val="00A2069A"/>
    <w:rsid w:val="00A21E15"/>
    <w:rsid w:val="00A23CEF"/>
    <w:rsid w:val="00A24FDC"/>
    <w:rsid w:val="00A253EC"/>
    <w:rsid w:val="00A328D8"/>
    <w:rsid w:val="00A3414C"/>
    <w:rsid w:val="00A3581E"/>
    <w:rsid w:val="00A3606B"/>
    <w:rsid w:val="00A4393E"/>
    <w:rsid w:val="00A4425D"/>
    <w:rsid w:val="00A4605E"/>
    <w:rsid w:val="00A4773F"/>
    <w:rsid w:val="00A51958"/>
    <w:rsid w:val="00A53650"/>
    <w:rsid w:val="00A61803"/>
    <w:rsid w:val="00A74D9A"/>
    <w:rsid w:val="00A833C8"/>
    <w:rsid w:val="00A848DE"/>
    <w:rsid w:val="00A86029"/>
    <w:rsid w:val="00A964C3"/>
    <w:rsid w:val="00A973BB"/>
    <w:rsid w:val="00A976F3"/>
    <w:rsid w:val="00AA3C5F"/>
    <w:rsid w:val="00AA4885"/>
    <w:rsid w:val="00AA5198"/>
    <w:rsid w:val="00AB1CC3"/>
    <w:rsid w:val="00AB28F5"/>
    <w:rsid w:val="00AB4066"/>
    <w:rsid w:val="00AC079F"/>
    <w:rsid w:val="00AC25D5"/>
    <w:rsid w:val="00AD0E8A"/>
    <w:rsid w:val="00AD18C4"/>
    <w:rsid w:val="00AD2330"/>
    <w:rsid w:val="00AD39AA"/>
    <w:rsid w:val="00AD5DC6"/>
    <w:rsid w:val="00AD61C4"/>
    <w:rsid w:val="00AE0392"/>
    <w:rsid w:val="00AE0634"/>
    <w:rsid w:val="00AE0A80"/>
    <w:rsid w:val="00AE35D4"/>
    <w:rsid w:val="00AE3E06"/>
    <w:rsid w:val="00AE6681"/>
    <w:rsid w:val="00AE6998"/>
    <w:rsid w:val="00AF000A"/>
    <w:rsid w:val="00AF31DA"/>
    <w:rsid w:val="00AF5D2C"/>
    <w:rsid w:val="00B00A06"/>
    <w:rsid w:val="00B02005"/>
    <w:rsid w:val="00B041EC"/>
    <w:rsid w:val="00B06677"/>
    <w:rsid w:val="00B1236B"/>
    <w:rsid w:val="00B1245F"/>
    <w:rsid w:val="00B14B6C"/>
    <w:rsid w:val="00B1583E"/>
    <w:rsid w:val="00B15F53"/>
    <w:rsid w:val="00B17165"/>
    <w:rsid w:val="00B176D1"/>
    <w:rsid w:val="00B20839"/>
    <w:rsid w:val="00B20D87"/>
    <w:rsid w:val="00B21972"/>
    <w:rsid w:val="00B22586"/>
    <w:rsid w:val="00B22C9F"/>
    <w:rsid w:val="00B32B9E"/>
    <w:rsid w:val="00B35350"/>
    <w:rsid w:val="00B36289"/>
    <w:rsid w:val="00B41EE1"/>
    <w:rsid w:val="00B422B5"/>
    <w:rsid w:val="00B4233C"/>
    <w:rsid w:val="00B428CC"/>
    <w:rsid w:val="00B4300A"/>
    <w:rsid w:val="00B44748"/>
    <w:rsid w:val="00B459F5"/>
    <w:rsid w:val="00B5147D"/>
    <w:rsid w:val="00B514D5"/>
    <w:rsid w:val="00B53940"/>
    <w:rsid w:val="00B54DDA"/>
    <w:rsid w:val="00B61A92"/>
    <w:rsid w:val="00B63BA4"/>
    <w:rsid w:val="00B6505D"/>
    <w:rsid w:val="00B70E04"/>
    <w:rsid w:val="00B70FFF"/>
    <w:rsid w:val="00B7564E"/>
    <w:rsid w:val="00B83D23"/>
    <w:rsid w:val="00B83E6B"/>
    <w:rsid w:val="00B870C6"/>
    <w:rsid w:val="00B92878"/>
    <w:rsid w:val="00B945E6"/>
    <w:rsid w:val="00B94AA4"/>
    <w:rsid w:val="00B9609B"/>
    <w:rsid w:val="00BA1394"/>
    <w:rsid w:val="00BA13A2"/>
    <w:rsid w:val="00BA218E"/>
    <w:rsid w:val="00BA2BF2"/>
    <w:rsid w:val="00BA4242"/>
    <w:rsid w:val="00BA54FB"/>
    <w:rsid w:val="00BA557C"/>
    <w:rsid w:val="00BA5E33"/>
    <w:rsid w:val="00BB0313"/>
    <w:rsid w:val="00BB3446"/>
    <w:rsid w:val="00BB7EAC"/>
    <w:rsid w:val="00BC0CC4"/>
    <w:rsid w:val="00BC0EF9"/>
    <w:rsid w:val="00BC205C"/>
    <w:rsid w:val="00BD2A6B"/>
    <w:rsid w:val="00BD7C8A"/>
    <w:rsid w:val="00BE319E"/>
    <w:rsid w:val="00BE32D8"/>
    <w:rsid w:val="00BE5CC2"/>
    <w:rsid w:val="00BF1169"/>
    <w:rsid w:val="00BF3852"/>
    <w:rsid w:val="00BF538E"/>
    <w:rsid w:val="00C01911"/>
    <w:rsid w:val="00C03ACC"/>
    <w:rsid w:val="00C041F8"/>
    <w:rsid w:val="00C10A50"/>
    <w:rsid w:val="00C118AD"/>
    <w:rsid w:val="00C13453"/>
    <w:rsid w:val="00C13725"/>
    <w:rsid w:val="00C154DE"/>
    <w:rsid w:val="00C15702"/>
    <w:rsid w:val="00C15FC4"/>
    <w:rsid w:val="00C16B1D"/>
    <w:rsid w:val="00C24F12"/>
    <w:rsid w:val="00C24FD8"/>
    <w:rsid w:val="00C25189"/>
    <w:rsid w:val="00C2626F"/>
    <w:rsid w:val="00C30FCC"/>
    <w:rsid w:val="00C41280"/>
    <w:rsid w:val="00C43EAA"/>
    <w:rsid w:val="00C43FCA"/>
    <w:rsid w:val="00C467C2"/>
    <w:rsid w:val="00C52ED6"/>
    <w:rsid w:val="00C535ED"/>
    <w:rsid w:val="00C55B34"/>
    <w:rsid w:val="00C60DF7"/>
    <w:rsid w:val="00C60EEB"/>
    <w:rsid w:val="00C61CDA"/>
    <w:rsid w:val="00C61F85"/>
    <w:rsid w:val="00C66304"/>
    <w:rsid w:val="00C66C6D"/>
    <w:rsid w:val="00C671E0"/>
    <w:rsid w:val="00C70E84"/>
    <w:rsid w:val="00C805C5"/>
    <w:rsid w:val="00C80AB9"/>
    <w:rsid w:val="00C83F15"/>
    <w:rsid w:val="00C840FC"/>
    <w:rsid w:val="00C85A6C"/>
    <w:rsid w:val="00C872CC"/>
    <w:rsid w:val="00C877D2"/>
    <w:rsid w:val="00C9106F"/>
    <w:rsid w:val="00C9125B"/>
    <w:rsid w:val="00C92EFA"/>
    <w:rsid w:val="00C93490"/>
    <w:rsid w:val="00C952D2"/>
    <w:rsid w:val="00CA5F85"/>
    <w:rsid w:val="00CA6830"/>
    <w:rsid w:val="00CB0767"/>
    <w:rsid w:val="00CB35F3"/>
    <w:rsid w:val="00CB7F58"/>
    <w:rsid w:val="00CC029E"/>
    <w:rsid w:val="00CC17FF"/>
    <w:rsid w:val="00CC277B"/>
    <w:rsid w:val="00CC3187"/>
    <w:rsid w:val="00CC5C16"/>
    <w:rsid w:val="00CD0569"/>
    <w:rsid w:val="00CD53F5"/>
    <w:rsid w:val="00CD68F3"/>
    <w:rsid w:val="00CD6F99"/>
    <w:rsid w:val="00CD7634"/>
    <w:rsid w:val="00CE0349"/>
    <w:rsid w:val="00CE0E0C"/>
    <w:rsid w:val="00CE449F"/>
    <w:rsid w:val="00CE554C"/>
    <w:rsid w:val="00CF0685"/>
    <w:rsid w:val="00CF1675"/>
    <w:rsid w:val="00CF23B2"/>
    <w:rsid w:val="00CF331D"/>
    <w:rsid w:val="00CF3E4C"/>
    <w:rsid w:val="00CF5C4C"/>
    <w:rsid w:val="00CF5D07"/>
    <w:rsid w:val="00CF6AE6"/>
    <w:rsid w:val="00CF73E5"/>
    <w:rsid w:val="00D0268F"/>
    <w:rsid w:val="00D033E1"/>
    <w:rsid w:val="00D03B24"/>
    <w:rsid w:val="00D05CB9"/>
    <w:rsid w:val="00D0716E"/>
    <w:rsid w:val="00D11DB6"/>
    <w:rsid w:val="00D1209B"/>
    <w:rsid w:val="00D13775"/>
    <w:rsid w:val="00D13E8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37883"/>
    <w:rsid w:val="00D4172F"/>
    <w:rsid w:val="00D41747"/>
    <w:rsid w:val="00D4586C"/>
    <w:rsid w:val="00D5066A"/>
    <w:rsid w:val="00D5188C"/>
    <w:rsid w:val="00D52B8D"/>
    <w:rsid w:val="00D53662"/>
    <w:rsid w:val="00D538B6"/>
    <w:rsid w:val="00D56501"/>
    <w:rsid w:val="00D6005E"/>
    <w:rsid w:val="00D65B6E"/>
    <w:rsid w:val="00D66FE4"/>
    <w:rsid w:val="00D671B4"/>
    <w:rsid w:val="00D7366C"/>
    <w:rsid w:val="00D7400D"/>
    <w:rsid w:val="00D763DB"/>
    <w:rsid w:val="00D76A5F"/>
    <w:rsid w:val="00D76FBB"/>
    <w:rsid w:val="00D77151"/>
    <w:rsid w:val="00D808D8"/>
    <w:rsid w:val="00D82A9D"/>
    <w:rsid w:val="00D832E6"/>
    <w:rsid w:val="00D8361D"/>
    <w:rsid w:val="00D872DF"/>
    <w:rsid w:val="00D87A4B"/>
    <w:rsid w:val="00D927B7"/>
    <w:rsid w:val="00D93D4E"/>
    <w:rsid w:val="00D96570"/>
    <w:rsid w:val="00D967E7"/>
    <w:rsid w:val="00DA024A"/>
    <w:rsid w:val="00DA0FD8"/>
    <w:rsid w:val="00DA2AAC"/>
    <w:rsid w:val="00DA743E"/>
    <w:rsid w:val="00DA794C"/>
    <w:rsid w:val="00DA7D2A"/>
    <w:rsid w:val="00DB1246"/>
    <w:rsid w:val="00DB7719"/>
    <w:rsid w:val="00DB7DF4"/>
    <w:rsid w:val="00DC1B2C"/>
    <w:rsid w:val="00DC68A1"/>
    <w:rsid w:val="00DD0369"/>
    <w:rsid w:val="00DD4D58"/>
    <w:rsid w:val="00DD6335"/>
    <w:rsid w:val="00DD7E05"/>
    <w:rsid w:val="00DE0496"/>
    <w:rsid w:val="00DE61ED"/>
    <w:rsid w:val="00DE7087"/>
    <w:rsid w:val="00DF0AD4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15B50"/>
    <w:rsid w:val="00E31131"/>
    <w:rsid w:val="00E327CA"/>
    <w:rsid w:val="00E3457C"/>
    <w:rsid w:val="00E37E7F"/>
    <w:rsid w:val="00E40A16"/>
    <w:rsid w:val="00E40B3D"/>
    <w:rsid w:val="00E42A3D"/>
    <w:rsid w:val="00E43FF5"/>
    <w:rsid w:val="00E52029"/>
    <w:rsid w:val="00E52D3A"/>
    <w:rsid w:val="00E54721"/>
    <w:rsid w:val="00E56AA1"/>
    <w:rsid w:val="00E572C7"/>
    <w:rsid w:val="00E57365"/>
    <w:rsid w:val="00E60F9D"/>
    <w:rsid w:val="00E64CD2"/>
    <w:rsid w:val="00E65616"/>
    <w:rsid w:val="00E67709"/>
    <w:rsid w:val="00E71115"/>
    <w:rsid w:val="00E77265"/>
    <w:rsid w:val="00E77564"/>
    <w:rsid w:val="00E77CD3"/>
    <w:rsid w:val="00E800DC"/>
    <w:rsid w:val="00E85B2F"/>
    <w:rsid w:val="00E85DD4"/>
    <w:rsid w:val="00E86A54"/>
    <w:rsid w:val="00E86B4A"/>
    <w:rsid w:val="00E90F76"/>
    <w:rsid w:val="00E919A5"/>
    <w:rsid w:val="00E92108"/>
    <w:rsid w:val="00E93758"/>
    <w:rsid w:val="00E97735"/>
    <w:rsid w:val="00EA1215"/>
    <w:rsid w:val="00EA4076"/>
    <w:rsid w:val="00EA6943"/>
    <w:rsid w:val="00EA73F9"/>
    <w:rsid w:val="00EB2D8A"/>
    <w:rsid w:val="00EB42F2"/>
    <w:rsid w:val="00EB4DC9"/>
    <w:rsid w:val="00EB5A6A"/>
    <w:rsid w:val="00EB628D"/>
    <w:rsid w:val="00EC1E5B"/>
    <w:rsid w:val="00EC2212"/>
    <w:rsid w:val="00EC3B40"/>
    <w:rsid w:val="00EC472C"/>
    <w:rsid w:val="00ED2F80"/>
    <w:rsid w:val="00ED3258"/>
    <w:rsid w:val="00ED39CA"/>
    <w:rsid w:val="00ED4009"/>
    <w:rsid w:val="00ED55DE"/>
    <w:rsid w:val="00ED65AE"/>
    <w:rsid w:val="00EE2058"/>
    <w:rsid w:val="00EE3D6B"/>
    <w:rsid w:val="00EE61C0"/>
    <w:rsid w:val="00EE6593"/>
    <w:rsid w:val="00EF0D0F"/>
    <w:rsid w:val="00EF1ED2"/>
    <w:rsid w:val="00EF40AB"/>
    <w:rsid w:val="00EF4861"/>
    <w:rsid w:val="00EF546C"/>
    <w:rsid w:val="00F07682"/>
    <w:rsid w:val="00F110A4"/>
    <w:rsid w:val="00F13537"/>
    <w:rsid w:val="00F14AFE"/>
    <w:rsid w:val="00F21ECE"/>
    <w:rsid w:val="00F22B90"/>
    <w:rsid w:val="00F27D2F"/>
    <w:rsid w:val="00F3086F"/>
    <w:rsid w:val="00F31665"/>
    <w:rsid w:val="00F326DC"/>
    <w:rsid w:val="00F32B14"/>
    <w:rsid w:val="00F32C56"/>
    <w:rsid w:val="00F33315"/>
    <w:rsid w:val="00F348F0"/>
    <w:rsid w:val="00F35220"/>
    <w:rsid w:val="00F3618B"/>
    <w:rsid w:val="00F41D99"/>
    <w:rsid w:val="00F46008"/>
    <w:rsid w:val="00F51AB1"/>
    <w:rsid w:val="00F523D4"/>
    <w:rsid w:val="00F5276A"/>
    <w:rsid w:val="00F53064"/>
    <w:rsid w:val="00F54BF6"/>
    <w:rsid w:val="00F577B8"/>
    <w:rsid w:val="00F62C3E"/>
    <w:rsid w:val="00F66E6F"/>
    <w:rsid w:val="00F67050"/>
    <w:rsid w:val="00F70214"/>
    <w:rsid w:val="00F71B04"/>
    <w:rsid w:val="00F71FBC"/>
    <w:rsid w:val="00F75C6B"/>
    <w:rsid w:val="00F767AD"/>
    <w:rsid w:val="00F77826"/>
    <w:rsid w:val="00F81F98"/>
    <w:rsid w:val="00F82262"/>
    <w:rsid w:val="00F914CE"/>
    <w:rsid w:val="00F9291F"/>
    <w:rsid w:val="00F93FBD"/>
    <w:rsid w:val="00F97373"/>
    <w:rsid w:val="00FA0966"/>
    <w:rsid w:val="00FA0B54"/>
    <w:rsid w:val="00FA0F32"/>
    <w:rsid w:val="00FA1F77"/>
    <w:rsid w:val="00FA4BE3"/>
    <w:rsid w:val="00FA4BE7"/>
    <w:rsid w:val="00FA6F31"/>
    <w:rsid w:val="00FB13ED"/>
    <w:rsid w:val="00FB1B02"/>
    <w:rsid w:val="00FB2E7C"/>
    <w:rsid w:val="00FB5101"/>
    <w:rsid w:val="00FC107F"/>
    <w:rsid w:val="00FC14A1"/>
    <w:rsid w:val="00FC306D"/>
    <w:rsid w:val="00FC3A49"/>
    <w:rsid w:val="00FC455A"/>
    <w:rsid w:val="00FC660E"/>
    <w:rsid w:val="00FD5EAF"/>
    <w:rsid w:val="00FD71F7"/>
    <w:rsid w:val="00FE010A"/>
    <w:rsid w:val="00FE0576"/>
    <w:rsid w:val="00FE0FAD"/>
    <w:rsid w:val="00FE1A1C"/>
    <w:rsid w:val="00FE530B"/>
    <w:rsid w:val="00FE7D31"/>
    <w:rsid w:val="00FF03FE"/>
    <w:rsid w:val="00FF127E"/>
    <w:rsid w:val="00FF40FF"/>
    <w:rsid w:val="00FF7D97"/>
    <w:rsid w:val="69728B7D"/>
    <w:rsid w:val="7C2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238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570C2"/>
    <w:rPr>
      <w:color w:val="F49100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6203D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Parastatabula"/>
    <w:next w:val="Reatabula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05CF"/>
  </w:style>
  <w:style w:type="paragraph" w:styleId="Kjene">
    <w:name w:val="footer"/>
    <w:basedOn w:val="Parasts"/>
    <w:link w:val="KjeneRakstz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05CF"/>
  </w:style>
  <w:style w:type="paragraph" w:styleId="Prskatjums">
    <w:name w:val="Revision"/>
    <w:hidden/>
    <w:uiPriority w:val="99"/>
    <w:semiHidden/>
    <w:rsid w:val="009554BC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976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76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76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7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.viis.gov.lv/Pages/Institutions/EducationProgramLicences/View.aspx?id=75392&amp;Source=https%253a%252f%252fis.viis.gov.lv%252fPages%252fInstitutions%252fEducationProgramLicences%252f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piistrautins.lv" TargetMode="External"/></Relationships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56EC-1828-4A20-8C0E-750B898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21496</Words>
  <Characters>12254</Characters>
  <Application>Microsoft Office Word</Application>
  <DocSecurity>0</DocSecurity>
  <Lines>102</Lines>
  <Paragraphs>67</Paragraphs>
  <ScaleCrop>false</ScaleCrop>
  <Company>HP Inc.</Company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Linda Cintiņa</cp:lastModifiedBy>
  <cp:revision>14</cp:revision>
  <cp:lastPrinted>2023-03-19T14:07:00Z</cp:lastPrinted>
  <dcterms:created xsi:type="dcterms:W3CDTF">2025-09-16T17:34:00Z</dcterms:created>
  <dcterms:modified xsi:type="dcterms:W3CDTF">2025-11-03T13:58:00Z</dcterms:modified>
</cp:coreProperties>
</file>