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ĀDAŽU PILSĒTAS IEDZĪVOTĀJU PADOMES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KĀRTĒJĀ SAPULCE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DARBA KĀRTĪBA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Ādažos, 2025. gada 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21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. </w:t>
      </w: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novembrī</w:t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, plkst. 19.00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" w:cs="Times" w:eastAsia="Times" w:hAnsi="Times"/>
          <w:b w:val="1"/>
          <w:bCs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rtl w:val="0"/>
        </w:rPr>
        <w:t xml:space="preserve">Gaujas ielā 33A, Ādažos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6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Ādažu pilsētas iedzīvotāju padomes 2025. gada 21. novembra kārtējās sapulces darba kārtības apstiprināšanu (ziņo Irīna Alziņa).</w:t>
      </w:r>
    </w:p>
    <w:p w:rsidR="00000000" w:rsidDel="00000000" w:rsidP="00000000" w:rsidRDefault="00000000" w:rsidRPr="00000000" w14:paraId="00000008">
      <w:pPr>
        <w:spacing w:after="0" w:before="60" w:line="276" w:lineRule="auto"/>
        <w:ind w:left="72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Komunikācija ar iedzīvotājiem (ziņo Irīna Alziņa):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seko mūsu aktivitātēm, Facebook grupā “ĀDAŽU NOVADA IEDZĪVOTĀJU PADOMES” (</w:t>
      </w:r>
      <w:hyperlink r:id="rId7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https://www.facebook.com/groups/530914163288696/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</w:t>
      </w:r>
      <w:r w:rsidDel="00000000" w:rsidR="00000000" w:rsidRPr="00000000">
        <w:rPr>
          <w:rFonts w:ascii="Times" w:cs="Times" w:eastAsia="Times" w:hAnsi="Times"/>
          <w:rtl w:val="0"/>
        </w:rPr>
        <w:t xml:space="preserve">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1133.858267716535" w:hanging="425.19685039370046"/>
        <w:jc w:val="both"/>
        <w:rPr/>
      </w:pPr>
      <w:r w:rsidDel="00000000" w:rsidR="00000000" w:rsidRPr="00000000">
        <w:rPr>
          <w:rFonts w:ascii="Times" w:cs="Times" w:eastAsia="Times" w:hAnsi="Times"/>
          <w:rtl w:val="0"/>
        </w:rPr>
        <w:t xml:space="preserve">jautājumus, ierosinājumus, iebildumus sūtiet mums epastā - </w:t>
      </w:r>
      <w:hyperlink r:id="rId8">
        <w:r w:rsidDel="00000000" w:rsidR="00000000" w:rsidRPr="00000000">
          <w:rPr>
            <w:rFonts w:ascii="Times" w:cs="Times" w:eastAsia="Times" w:hAnsi="Times"/>
            <w:u w:val="single"/>
            <w:rtl w:val="0"/>
          </w:rPr>
          <w:t xml:space="preserve">adazupilsetaspadome@gmail.com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, vai rakstiet papīra formātā un metiet pasta kastītē – Gaujas iela 33a, Ādaži, LV-2164, ar norādi “Ādažu pilsētas padomei” .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72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Ādažu pilsētas apkaimes (u</w:t>
      </w:r>
      <w:hyperlink r:id="rId9">
        <w:r w:rsidDel="00000000" w:rsidR="00000000" w:rsidRPr="00000000">
          <w:rPr>
            <w:rFonts w:ascii="Times" w:cs="Times" w:eastAsia="Times" w:hAnsi="Times"/>
            <w:u w:val="single"/>
            <w:rtl w:val="0"/>
          </w:rPr>
          <w:t xml:space="preserve">zzini vairāk par Ādažu pilsētas apkaimēm te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 (ziņo Kristīne Pudiste):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</w:t>
      </w:r>
      <w:r w:rsidDel="00000000" w:rsidR="00000000" w:rsidRPr="00000000">
        <w:rPr>
          <w:rFonts w:ascii="Times" w:cs="Times" w:eastAsia="Times" w:hAnsi="Times"/>
          <w:rtl w:val="0"/>
        </w:rPr>
        <w:t xml:space="preserve">edzīvotāju aptaujas rezultāti - atskaite par iedzīvotāju iesaisti.</w:t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</w:t>
      </w:r>
      <w:r w:rsidDel="00000000" w:rsidR="00000000" w:rsidRPr="00000000">
        <w:rPr>
          <w:rFonts w:ascii="Times" w:cs="Times" w:eastAsia="Times" w:hAnsi="Times"/>
          <w:rtl w:val="0"/>
        </w:rPr>
        <w:t xml:space="preserve">ašvaldībai piederošu tukšo ēku un zemesgabalu izmantošana (ziņo Kristīne Pudiste):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interaktīva karte (</w:t>
      </w:r>
      <w:hyperlink r:id="rId10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https://www.adazunovads.lv/lv/karte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), publicēts 19.08.2025.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before="0" w:line="276" w:lineRule="auto"/>
        <w:ind w:left="1133.858267716535" w:hanging="425.1968503937003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Pirmā iela 42A, Ādažos - aktualitātes (</w:t>
      </w:r>
      <w:hyperlink r:id="rId11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https://www.adazunovads.lv/lv/jaunums/spanijas-pilseta-kartahena-popularize-jauno-eiropas-bauhaus-pieeju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before="0" w:line="276" w:lineRule="auto"/>
        <w:ind w:left="1133.858267716535" w:hanging="425.1968503937003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Gaujas iela 25, Ādažos - 09.10.2025. atklāts Bērnu un jauniešu centrs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Satiksmes organizācija (tai skaitā, stāvvietu trūkums) pie izglītības iestādēm Ādažu pilsētā (ziņo Kaspars Johansons, Irīna Alziņa):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plānoto aptauju “satiksmes organizācija un stāvvietu trūkums pie izglītības iestādēm Ādažu pilsētā”;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plānoto tikšanos ar izglītības iestāžu vadību, vecāku padomi;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0" w:line="276" w:lineRule="auto"/>
        <w:ind w:left="1133.858267716535" w:hanging="425.19685039370046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plānoto tikšanos ar pašvaldības policijas priekšnieku un citiem speciālistiem.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72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60" w:before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Pašvaldības budžets 2026.gadam (ziņo K. Pudiste):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aptaujas “Esi daļa no 2026.gada budžeta Ādažu novadā” rezultātu apskats;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60" w:before="0"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plānots apkopot un iesniegt pašvaldības deputātiem iesniegumu ar ierosinājumiem.</w:t>
      </w:r>
    </w:p>
    <w:p w:rsidR="00000000" w:rsidDel="00000000" w:rsidP="00000000" w:rsidRDefault="00000000" w:rsidRPr="00000000" w14:paraId="0000001D">
      <w:pPr>
        <w:spacing w:after="60" w:before="0" w:line="276" w:lineRule="auto"/>
        <w:ind w:left="720" w:firstLine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60" w:before="0" w:line="276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Iedzīvotāju panelis - diskusijas (ziņo Irīna Alziņa, vada visi padomes locekļi):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saņemta </w:t>
      </w:r>
      <w:r w:rsidDel="00000000" w:rsidR="00000000" w:rsidRPr="00000000">
        <w:rPr>
          <w:rFonts w:ascii="Times" w:cs="Times" w:eastAsia="Times" w:hAnsi="Times"/>
          <w:rtl w:val="0"/>
        </w:rPr>
        <w:t xml:space="preserve">Vējupes ciema iedzīvotāju vēstule ar pielikumiem par infrastruktūras sakārtošanu - tai skaitā, ūdens apgādi, centralizēto kanalizāciju un ceļa infrastruktūru. Par stādījumu nepiemērotu izvēli, kas traucē pārvietošanos pa braucamo daļu.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 plānoto Gaujas ielas turpinājuma pārbūve no vidusskolas līdz Dadzīšu ielai;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regulāri tiek pārkāpums ātrums vietās, kur tā ierobežojums ir 20 km/h un 30 km/h (īpaši pie izglītības iestādēm, dzīvojamās zonās). Rosina aktualizēt nepieciešamību pastiprināti kontrolēt ātrumu;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horizontālo ceļa apzīmējumu regulāra atjaunošana (īpaši pirms katra mācību gada sākuma);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1440" w:hanging="360"/>
        <w:jc w:val="both"/>
        <w:rPr>
          <w:rFonts w:ascii="Times" w:cs="Times" w:eastAsia="Times" w:hAnsi="Times"/>
          <w:u w:val="no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saņemts lūgums aktualizēt jautājumu par pārvietojamā trokšņu mērītāja iegādi.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3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246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246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246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2461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lv-LV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2461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lv-LV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2461"/>
    <w:rPr>
      <w:rFonts w:cstheme="majorBidi" w:eastAsiaTheme="majorEastAsia"/>
      <w:color w:val="0f4761" w:themeColor="accent1" w:themeShade="0000BF"/>
      <w:sz w:val="28"/>
      <w:szCs w:val="28"/>
      <w:lang w:val="lv-LV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2461"/>
    <w:rPr>
      <w:rFonts w:cstheme="majorBidi" w:eastAsiaTheme="majorEastAsia"/>
      <w:i w:val="1"/>
      <w:iCs w:val="1"/>
      <w:color w:val="0f4761" w:themeColor="accent1" w:themeShade="0000BF"/>
      <w:lang w:val="lv-LV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2461"/>
    <w:rPr>
      <w:rFonts w:cstheme="majorBidi" w:eastAsiaTheme="majorEastAsia"/>
      <w:color w:val="0f4761" w:themeColor="accent1" w:themeShade="0000BF"/>
      <w:lang w:val="lv-LV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2461"/>
    <w:rPr>
      <w:rFonts w:cstheme="majorBidi" w:eastAsiaTheme="majorEastAsia"/>
      <w:i w:val="1"/>
      <w:iCs w:val="1"/>
      <w:color w:val="595959" w:themeColor="text1" w:themeTint="0000A6"/>
      <w:lang w:val="lv-LV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2461"/>
    <w:rPr>
      <w:rFonts w:cstheme="majorBidi" w:eastAsiaTheme="majorEastAsia"/>
      <w:color w:val="595959" w:themeColor="text1" w:themeTint="0000A6"/>
      <w:lang w:val="lv-LV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2461"/>
    <w:rPr>
      <w:rFonts w:cstheme="majorBidi" w:eastAsiaTheme="majorEastAsia"/>
      <w:i w:val="1"/>
      <w:iCs w:val="1"/>
      <w:color w:val="272727" w:themeColor="text1" w:themeTint="0000D8"/>
      <w:lang w:val="lv-LV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2461"/>
    <w:rPr>
      <w:rFonts w:cstheme="majorBidi" w:eastAsiaTheme="majorEastAsia"/>
      <w:color w:val="272727" w:themeColor="text1" w:themeTint="0000D8"/>
      <w:lang w:val="lv-LV"/>
    </w:rPr>
  </w:style>
  <w:style w:type="character" w:styleId="TitleChar" w:customStyle="1">
    <w:name w:val="Title Char"/>
    <w:basedOn w:val="DefaultParagraphFont"/>
    <w:link w:val="Title"/>
    <w:uiPriority w:val="10"/>
    <w:rsid w:val="00162461"/>
    <w:rPr>
      <w:rFonts w:asciiTheme="majorHAnsi" w:cstheme="majorBidi" w:eastAsiaTheme="majorEastAsia" w:hAnsiTheme="majorHAnsi"/>
      <w:spacing w:val="-10"/>
      <w:kern w:val="28"/>
      <w:sz w:val="56"/>
      <w:szCs w:val="56"/>
      <w:lang w:val="lv-LV"/>
    </w:rPr>
  </w:style>
  <w:style w:type="character" w:styleId="SubtitleChar" w:customStyle="1">
    <w:name w:val="Subtitle Char"/>
    <w:basedOn w:val="DefaultParagraphFont"/>
    <w:link w:val="Subtitle"/>
    <w:uiPriority w:val="11"/>
    <w:rsid w:val="00162461"/>
    <w:rPr>
      <w:rFonts w:cstheme="majorBidi" w:eastAsiaTheme="majorEastAsia"/>
      <w:color w:val="595959" w:themeColor="text1" w:themeTint="0000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2461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2461"/>
    <w:rPr>
      <w:i w:val="1"/>
      <w:iCs w:val="1"/>
      <w:color w:val="404040" w:themeColor="text1" w:themeTint="0000BF"/>
      <w:lang w:val="lv-LV"/>
    </w:rPr>
  </w:style>
  <w:style w:type="paragraph" w:styleId="ListParagraph">
    <w:name w:val="List Paragraph"/>
    <w:basedOn w:val="Normal"/>
    <w:uiPriority w:val="34"/>
    <w:qFormat w:val="1"/>
    <w:rsid w:val="001624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24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24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2461"/>
    <w:rPr>
      <w:i w:val="1"/>
      <w:iCs w:val="1"/>
      <w:color w:val="0f4761" w:themeColor="accent1" w:themeShade="0000BF"/>
      <w:lang w:val="lv-LV"/>
    </w:rPr>
  </w:style>
  <w:style w:type="character" w:styleId="IntenseReference">
    <w:name w:val="Intense Reference"/>
    <w:basedOn w:val="DefaultParagraphFont"/>
    <w:uiPriority w:val="32"/>
    <w:qFormat w:val="1"/>
    <w:rsid w:val="001624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162461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val="en-US"/>
    </w:rPr>
  </w:style>
  <w:style w:type="character" w:styleId="apple-tab-span" w:customStyle="1">
    <w:name w:val="apple-tab-span"/>
    <w:basedOn w:val="DefaultParagraphFont"/>
    <w:rsid w:val="00162461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dazunovads.lv/lv/jaunums/spanijas-pilseta-kartahena-popularize-jauno-eiropas-bauhaus-pieeju" TargetMode="External"/><Relationship Id="rId10" Type="http://schemas.openxmlformats.org/officeDocument/2006/relationships/hyperlink" Target="https://www.adazunovads.lv/lv/karte" TargetMode="External"/><Relationship Id="rId9" Type="http://schemas.openxmlformats.org/officeDocument/2006/relationships/hyperlink" Target="https://www.facebook.com/groups/530914163288696/permalink/573809668999145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groups/530914163288696/" TargetMode="External"/><Relationship Id="rId8" Type="http://schemas.openxmlformats.org/officeDocument/2006/relationships/hyperlink" Target="mailto:adazupilsetaspadom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fZTzTvO9l/iFMviwjY+fmntrA==">CgMxLjA4AHIhMVVVVVRtVkhDMjNWbzRvT3JWa1FFUnBBTDlEZWF0a2kt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2025-02-17T10:23:00Z</dcterms:created>
  <dc:creator>Alziņa Irīna</dc:creator>
</cp:coreProperties>
</file>