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A33CA" w14:textId="77777777" w:rsidR="004D516C" w:rsidRDefault="00692868" w:rsidP="00564CA6">
      <w:r>
        <w:rPr>
          <w:noProof/>
        </w:rPr>
        <w:drawing>
          <wp:inline distT="0" distB="0" distL="0" distR="0" wp14:anchorId="241284E2" wp14:editId="758084C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D1869A" w14:textId="77777777" w:rsidR="005C7FA1" w:rsidRDefault="005C7FA1" w:rsidP="00564CA6"/>
    <w:p w14:paraId="0525A0F5" w14:textId="77777777" w:rsidR="00FD627D" w:rsidRDefault="00FD627D" w:rsidP="00FD627D">
      <w:bookmarkStart w:id="0" w:name="_Hlk173764898"/>
    </w:p>
    <w:p w14:paraId="0F9C96C5" w14:textId="578DD454" w:rsidR="00FD627D" w:rsidRPr="008D65D0" w:rsidRDefault="00FD627D" w:rsidP="00FD627D">
      <w:pPr>
        <w:jc w:val="right"/>
        <w:rPr>
          <w:rFonts w:ascii="Times New Roman" w:hAnsi="Times New Roman" w:cs="Times New Roman"/>
          <w:noProof/>
          <w:color w:val="000000"/>
        </w:rPr>
      </w:pPr>
      <w:r w:rsidRPr="008D65D0">
        <w:rPr>
          <w:rFonts w:ascii="Times New Roman" w:hAnsi="Times New Roman" w:cs="Times New Roman"/>
          <w:noProof/>
          <w:color w:val="000000"/>
        </w:rPr>
        <w:t xml:space="preserve">PROJEKTS uz </w:t>
      </w:r>
      <w:r w:rsidR="004C0316">
        <w:rPr>
          <w:rFonts w:ascii="Times New Roman" w:hAnsi="Times New Roman" w:cs="Times New Roman"/>
          <w:noProof/>
          <w:color w:val="000000"/>
        </w:rPr>
        <w:t>03</w:t>
      </w:r>
      <w:r w:rsidR="003D114B">
        <w:rPr>
          <w:rFonts w:ascii="Times New Roman" w:hAnsi="Times New Roman" w:cs="Times New Roman"/>
          <w:noProof/>
          <w:color w:val="000000"/>
        </w:rPr>
        <w:t>.1</w:t>
      </w:r>
      <w:r w:rsidR="004C0316">
        <w:rPr>
          <w:rFonts w:ascii="Times New Roman" w:hAnsi="Times New Roman" w:cs="Times New Roman"/>
          <w:noProof/>
          <w:color w:val="000000"/>
        </w:rPr>
        <w:t>1</w:t>
      </w:r>
      <w:r w:rsidRPr="008D65D0">
        <w:rPr>
          <w:rFonts w:ascii="Times New Roman" w:hAnsi="Times New Roman" w:cs="Times New Roman"/>
          <w:noProof/>
          <w:color w:val="000000"/>
        </w:rPr>
        <w:t>.202</w:t>
      </w:r>
      <w:r w:rsidR="003D114B">
        <w:rPr>
          <w:rFonts w:ascii="Times New Roman" w:hAnsi="Times New Roman" w:cs="Times New Roman"/>
          <w:noProof/>
          <w:color w:val="000000"/>
        </w:rPr>
        <w:t>5</w:t>
      </w:r>
      <w:r w:rsidRPr="008D65D0">
        <w:rPr>
          <w:rFonts w:ascii="Times New Roman" w:hAnsi="Times New Roman" w:cs="Times New Roman"/>
          <w:noProof/>
          <w:color w:val="000000"/>
        </w:rPr>
        <w:t>.</w:t>
      </w:r>
    </w:p>
    <w:p w14:paraId="0550CD26" w14:textId="77777777" w:rsidR="00FD627D" w:rsidRPr="008D65D0" w:rsidRDefault="00FD627D" w:rsidP="00FD627D">
      <w:pPr>
        <w:jc w:val="right"/>
        <w:rPr>
          <w:rFonts w:ascii="Times New Roman" w:hAnsi="Times New Roman" w:cs="Times New Roman"/>
          <w:noProof/>
          <w:color w:val="000000"/>
        </w:rPr>
      </w:pPr>
    </w:p>
    <w:p w14:paraId="07DAEC85" w14:textId="70808D79" w:rsidR="00FD627D" w:rsidRPr="008D65D0" w:rsidRDefault="00FD627D" w:rsidP="00FD627D">
      <w:pPr>
        <w:jc w:val="right"/>
        <w:rPr>
          <w:rFonts w:ascii="Times New Roman" w:hAnsi="Times New Roman" w:cs="Times New Roman"/>
          <w:noProof/>
          <w:color w:val="000000"/>
        </w:rPr>
      </w:pPr>
      <w:r w:rsidRPr="008D65D0">
        <w:rPr>
          <w:rFonts w:ascii="Times New Roman" w:hAnsi="Times New Roman" w:cs="Times New Roman"/>
          <w:noProof/>
          <w:color w:val="000000"/>
        </w:rPr>
        <w:t xml:space="preserve">vēlamais datums izskatīšanai: Attīstības komitejā </w:t>
      </w:r>
      <w:r w:rsidR="003D114B">
        <w:rPr>
          <w:rFonts w:ascii="Times New Roman" w:hAnsi="Times New Roman" w:cs="Times New Roman"/>
          <w:noProof/>
          <w:color w:val="000000"/>
        </w:rPr>
        <w:t>12.11.2025</w:t>
      </w:r>
      <w:r w:rsidRPr="008D65D0">
        <w:rPr>
          <w:rFonts w:ascii="Times New Roman" w:hAnsi="Times New Roman" w:cs="Times New Roman"/>
          <w:noProof/>
          <w:color w:val="000000"/>
        </w:rPr>
        <w:t>.</w:t>
      </w:r>
    </w:p>
    <w:p w14:paraId="74B06941" w14:textId="248DC49D" w:rsidR="00FD627D" w:rsidRPr="008D65D0" w:rsidRDefault="00FD627D" w:rsidP="00FD627D">
      <w:pPr>
        <w:jc w:val="right"/>
        <w:rPr>
          <w:rFonts w:ascii="Times New Roman" w:hAnsi="Times New Roman" w:cs="Times New Roman"/>
          <w:noProof/>
          <w:color w:val="000000"/>
        </w:rPr>
      </w:pPr>
      <w:r w:rsidRPr="008D65D0">
        <w:rPr>
          <w:rFonts w:ascii="Times New Roman" w:hAnsi="Times New Roman" w:cs="Times New Roman"/>
          <w:noProof/>
          <w:color w:val="000000"/>
        </w:rPr>
        <w:t xml:space="preserve">domē: </w:t>
      </w:r>
      <w:r w:rsidR="003D114B">
        <w:rPr>
          <w:rFonts w:ascii="Times New Roman" w:hAnsi="Times New Roman" w:cs="Times New Roman"/>
          <w:noProof/>
          <w:color w:val="000000"/>
        </w:rPr>
        <w:t>decembrī</w:t>
      </w:r>
    </w:p>
    <w:p w14:paraId="2EC2D2A2" w14:textId="77777777" w:rsidR="00FD627D" w:rsidRPr="008D65D0" w:rsidRDefault="00FD627D" w:rsidP="00FD627D">
      <w:pPr>
        <w:jc w:val="right"/>
        <w:rPr>
          <w:rFonts w:ascii="Times New Roman" w:hAnsi="Times New Roman" w:cs="Times New Roman"/>
          <w:noProof/>
          <w:color w:val="000000"/>
        </w:rPr>
      </w:pPr>
      <w:r w:rsidRPr="008D65D0">
        <w:rPr>
          <w:rFonts w:ascii="Times New Roman" w:hAnsi="Times New Roman" w:cs="Times New Roman"/>
          <w:noProof/>
          <w:color w:val="000000"/>
        </w:rPr>
        <w:t xml:space="preserve">sagatavotājs/ziņotājs: </w:t>
      </w:r>
      <w:r w:rsidRPr="004C6D77">
        <w:rPr>
          <w:rFonts w:ascii="Times New Roman" w:eastAsia="Times New Roman" w:hAnsi="Times New Roman" w:cs="Times New Roman"/>
        </w:rPr>
        <w:t>A. Grīnvalds</w:t>
      </w:r>
    </w:p>
    <w:p w14:paraId="0317599C" w14:textId="77777777" w:rsidR="00FD627D" w:rsidRPr="008D65D0" w:rsidRDefault="00FD627D" w:rsidP="00FD627D">
      <w:pPr>
        <w:jc w:val="right"/>
        <w:rPr>
          <w:rFonts w:ascii="Times New Roman" w:hAnsi="Times New Roman" w:cs="Times New Roman"/>
          <w:color w:val="000000"/>
        </w:rPr>
      </w:pPr>
    </w:p>
    <w:p w14:paraId="31D57776" w14:textId="77777777" w:rsidR="00FD627D" w:rsidRPr="008D65D0" w:rsidRDefault="00FD627D" w:rsidP="00FD627D">
      <w:pPr>
        <w:shd w:val="clear" w:color="auto" w:fill="FFFFFF"/>
        <w:jc w:val="right"/>
        <w:rPr>
          <w:rFonts w:ascii="Times New Roman" w:hAnsi="Times New Roman" w:cs="Times New Roman"/>
          <w:color w:val="000000"/>
          <w:lang w:bidi="en-US"/>
        </w:rPr>
      </w:pPr>
      <w:r w:rsidRPr="008D65D0">
        <w:rPr>
          <w:rFonts w:ascii="Times New Roman" w:hAnsi="Times New Roman" w:cs="Times New Roman"/>
          <w:color w:val="000000"/>
          <w:lang w:bidi="en-US"/>
        </w:rPr>
        <w:t>APSTIPRINĀTI</w:t>
      </w:r>
    </w:p>
    <w:p w14:paraId="6554AFC7" w14:textId="77777777" w:rsidR="00FD627D" w:rsidRPr="008D65D0" w:rsidRDefault="00FD627D" w:rsidP="00FD627D">
      <w:pPr>
        <w:shd w:val="clear" w:color="auto" w:fill="FFFFFF"/>
        <w:jc w:val="right"/>
        <w:rPr>
          <w:rFonts w:ascii="Times New Roman" w:hAnsi="Times New Roman" w:cs="Times New Roman"/>
          <w:color w:val="000000"/>
          <w:lang w:bidi="en-US"/>
        </w:rPr>
      </w:pPr>
      <w:r w:rsidRPr="008D65D0">
        <w:rPr>
          <w:rFonts w:ascii="Times New Roman" w:hAnsi="Times New Roman" w:cs="Times New Roman"/>
          <w:color w:val="000000"/>
          <w:lang w:bidi="en-US"/>
        </w:rPr>
        <w:t>ar Ādažu novada pašvaldības domes</w:t>
      </w:r>
    </w:p>
    <w:p w14:paraId="7CE841D3" w14:textId="743E22D9" w:rsidR="00FD627D" w:rsidRPr="008D65D0" w:rsidRDefault="00FD627D" w:rsidP="00FD627D">
      <w:pPr>
        <w:shd w:val="clear" w:color="auto" w:fill="FFFFFF"/>
        <w:jc w:val="right"/>
        <w:rPr>
          <w:rFonts w:ascii="Times New Roman" w:hAnsi="Times New Roman" w:cs="Times New Roman"/>
          <w:color w:val="000000"/>
          <w:lang w:bidi="en-US"/>
        </w:rPr>
      </w:pPr>
      <w:r w:rsidRPr="008D65D0">
        <w:rPr>
          <w:rFonts w:ascii="Times New Roman" w:hAnsi="Times New Roman" w:cs="Times New Roman"/>
          <w:color w:val="000000"/>
          <w:lang w:bidi="en-US"/>
        </w:rPr>
        <w:t>202</w:t>
      </w:r>
      <w:r w:rsidR="003D114B">
        <w:rPr>
          <w:rFonts w:ascii="Times New Roman" w:hAnsi="Times New Roman" w:cs="Times New Roman"/>
          <w:color w:val="000000"/>
          <w:lang w:bidi="en-US"/>
        </w:rPr>
        <w:t>5</w:t>
      </w:r>
      <w:r w:rsidRPr="008D65D0">
        <w:rPr>
          <w:rFonts w:ascii="Times New Roman" w:hAnsi="Times New Roman" w:cs="Times New Roman"/>
          <w:color w:val="000000"/>
          <w:lang w:bidi="en-US"/>
        </w:rPr>
        <w:t xml:space="preserve">. gada </w:t>
      </w:r>
      <w:r w:rsidRPr="008D65D0">
        <w:rPr>
          <w:rFonts w:ascii="Times New Roman" w:hAnsi="Times New Roman" w:cs="Times New Roman"/>
          <w:color w:val="000000"/>
          <w:u w:val="single"/>
          <w:lang w:bidi="en-US"/>
        </w:rPr>
        <w:tab/>
      </w:r>
      <w:r w:rsidRPr="008D65D0">
        <w:rPr>
          <w:rFonts w:ascii="Times New Roman" w:hAnsi="Times New Roman" w:cs="Times New Roman"/>
          <w:color w:val="000000"/>
          <w:lang w:bidi="en-US"/>
        </w:rPr>
        <w:t>. </w:t>
      </w:r>
      <w:r w:rsidRPr="008D65D0">
        <w:rPr>
          <w:rFonts w:ascii="Times New Roman" w:hAnsi="Times New Roman" w:cs="Times New Roman"/>
          <w:color w:val="000000"/>
          <w:u w:val="single"/>
          <w:lang w:bidi="en-US"/>
        </w:rPr>
        <w:tab/>
      </w:r>
      <w:r w:rsidRPr="008D65D0">
        <w:rPr>
          <w:rFonts w:ascii="Times New Roman" w:hAnsi="Times New Roman" w:cs="Times New Roman"/>
          <w:color w:val="000000"/>
          <w:lang w:bidi="en-US"/>
        </w:rPr>
        <w:t xml:space="preserve"> sēdes lēmumu </w:t>
      </w:r>
    </w:p>
    <w:p w14:paraId="7532485D" w14:textId="77777777" w:rsidR="00FD627D" w:rsidRPr="008D65D0" w:rsidRDefault="00FD627D" w:rsidP="00FD627D">
      <w:pPr>
        <w:shd w:val="clear" w:color="auto" w:fill="FFFFFF"/>
        <w:jc w:val="right"/>
        <w:rPr>
          <w:rFonts w:ascii="Times New Roman" w:hAnsi="Times New Roman" w:cs="Times New Roman"/>
          <w:color w:val="000000"/>
          <w:lang w:bidi="en-US"/>
        </w:rPr>
      </w:pPr>
      <w:r w:rsidRPr="008D65D0">
        <w:rPr>
          <w:rFonts w:ascii="Times New Roman" w:hAnsi="Times New Roman" w:cs="Times New Roman"/>
          <w:color w:val="000000"/>
          <w:lang w:bidi="en-US"/>
        </w:rPr>
        <w:t>(protokols Nr. </w:t>
      </w:r>
      <w:r w:rsidRPr="008D65D0">
        <w:rPr>
          <w:rFonts w:ascii="Times New Roman" w:hAnsi="Times New Roman" w:cs="Times New Roman"/>
          <w:color w:val="000000"/>
          <w:lang w:bidi="en-US"/>
        </w:rPr>
        <w:tab/>
      </w:r>
      <w:r w:rsidRPr="008D65D0">
        <w:rPr>
          <w:rFonts w:ascii="Times New Roman" w:hAnsi="Times New Roman" w:cs="Times New Roman"/>
          <w:color w:val="000000"/>
          <w:u w:val="single"/>
          <w:lang w:bidi="en-US"/>
        </w:rPr>
        <w:tab/>
      </w:r>
      <w:r w:rsidRPr="008D65D0">
        <w:rPr>
          <w:rFonts w:ascii="Times New Roman" w:hAnsi="Times New Roman" w:cs="Times New Roman"/>
          <w:color w:val="000000"/>
          <w:lang w:bidi="en-US"/>
        </w:rPr>
        <w:t xml:space="preserve"> §</w:t>
      </w:r>
      <w:r w:rsidRPr="008D65D0">
        <w:rPr>
          <w:rFonts w:ascii="Times New Roman" w:hAnsi="Times New Roman" w:cs="Times New Roman"/>
          <w:color w:val="000000"/>
          <w:u w:val="single"/>
          <w:lang w:bidi="en-US"/>
        </w:rPr>
        <w:tab/>
      </w:r>
      <w:r w:rsidRPr="008D65D0">
        <w:rPr>
          <w:rFonts w:ascii="Times New Roman" w:hAnsi="Times New Roman" w:cs="Times New Roman"/>
          <w:color w:val="000000"/>
          <w:lang w:bidi="en-US"/>
        </w:rPr>
        <w:t>)</w:t>
      </w:r>
    </w:p>
    <w:p w14:paraId="250F1CC9" w14:textId="77777777" w:rsidR="00FD627D" w:rsidRDefault="00FD627D" w:rsidP="00FD627D">
      <w:pPr>
        <w:jc w:val="right"/>
        <w:rPr>
          <w:rFonts w:ascii="Times New Roman" w:eastAsia="Times New Roman" w:hAnsi="Times New Roman" w:cs="Times New Roman"/>
        </w:rPr>
      </w:pPr>
    </w:p>
    <w:p w14:paraId="4FD00E61" w14:textId="77777777" w:rsidR="00FD627D" w:rsidRPr="004C6D77" w:rsidRDefault="00FD627D" w:rsidP="00FD627D">
      <w:pPr>
        <w:tabs>
          <w:tab w:val="center" w:pos="4535"/>
          <w:tab w:val="right" w:pos="9071"/>
        </w:tabs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7BC48463" w14:textId="77777777" w:rsidR="00FD627D" w:rsidRPr="0092735D" w:rsidRDefault="00FD627D" w:rsidP="00FD627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eastAsia="lv-LV"/>
        </w:rPr>
      </w:pPr>
      <w:r w:rsidRPr="0092735D">
        <w:rPr>
          <w:rFonts w:ascii="Times New Roman" w:hAnsi="Times New Roman" w:cs="Times New Roman"/>
          <w:bCs/>
          <w:color w:val="000000"/>
          <w:sz w:val="28"/>
          <w:szCs w:val="28"/>
          <w:lang w:eastAsia="lv-LV"/>
        </w:rPr>
        <w:t>SAISTOŠIE NOTEIKUMI</w:t>
      </w:r>
    </w:p>
    <w:p w14:paraId="3D17D269" w14:textId="77777777" w:rsidR="00FD627D" w:rsidRPr="008D65D0" w:rsidRDefault="00FD627D" w:rsidP="00FD627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000000"/>
          <w:lang w:eastAsia="lv-LV"/>
        </w:rPr>
      </w:pPr>
      <w:r w:rsidRPr="008D65D0">
        <w:rPr>
          <w:rFonts w:ascii="Times New Roman" w:hAnsi="Times New Roman" w:cs="Times New Roman"/>
          <w:bCs/>
          <w:color w:val="000000"/>
          <w:lang w:eastAsia="lv-LV"/>
        </w:rPr>
        <w:t>Ādažos, Ādažu novadā</w:t>
      </w:r>
    </w:p>
    <w:p w14:paraId="55EFD724" w14:textId="24AB008C" w:rsidR="00692868" w:rsidRPr="00F2378E" w:rsidRDefault="00692868" w:rsidP="00692868">
      <w:pPr>
        <w:spacing w:before="120"/>
        <w:rPr>
          <w:rFonts w:ascii="Times New Roman" w:eastAsia="Times New Roman" w:hAnsi="Times New Roman" w:cs="Times New Roman"/>
          <w:b/>
        </w:rPr>
      </w:pPr>
      <w:r w:rsidRPr="00F2378E">
        <w:rPr>
          <w:rFonts w:ascii="Times New Roman" w:eastAsia="Times New Roman" w:hAnsi="Times New Roman" w:cs="Times New Roman"/>
        </w:rPr>
        <w:t>202</w:t>
      </w:r>
      <w:r w:rsidR="003D114B">
        <w:rPr>
          <w:rFonts w:ascii="Times New Roman" w:eastAsia="Times New Roman" w:hAnsi="Times New Roman" w:cs="Times New Roman"/>
        </w:rPr>
        <w:t>5</w:t>
      </w:r>
      <w:r w:rsidRPr="00F2378E">
        <w:rPr>
          <w:rFonts w:ascii="Times New Roman" w:eastAsia="Times New Roman" w:hAnsi="Times New Roman" w:cs="Times New Roman"/>
        </w:rPr>
        <w:t xml:space="preserve">. gada  </w:t>
      </w:r>
      <w:r w:rsidR="003D114B">
        <w:rPr>
          <w:rFonts w:ascii="Times New Roman" w:eastAsia="Times New Roman" w:hAnsi="Times New Roman" w:cs="Times New Roman"/>
        </w:rPr>
        <w:t>00. decembrī</w:t>
      </w:r>
      <w:r w:rsidRPr="00F2378E">
        <w:rPr>
          <w:rFonts w:ascii="Times New Roman" w:eastAsia="Times New Roman" w:hAnsi="Times New Roman" w:cs="Times New Roman"/>
        </w:rPr>
        <w:t xml:space="preserve">                                                        </w:t>
      </w:r>
      <w:r w:rsidRPr="00F2378E">
        <w:rPr>
          <w:rFonts w:ascii="Times New Roman" w:eastAsia="Times New Roman" w:hAnsi="Times New Roman" w:cs="Times New Roman"/>
          <w:b/>
        </w:rPr>
        <w:t xml:space="preserve">Nr. </w:t>
      </w:r>
      <w:r w:rsidRPr="00F2378E">
        <w:rPr>
          <w:rFonts w:ascii="Times New Roman" w:eastAsia="Times New Roman" w:hAnsi="Times New Roman" w:cs="Times New Roman"/>
          <w:b/>
          <w:bCs/>
        </w:rPr>
        <w:fldChar w:fldCharType="begin"/>
      </w:r>
      <w:r w:rsidRPr="00F2378E">
        <w:rPr>
          <w:rFonts w:ascii="Times New Roman" w:eastAsia="Times New Roman" w:hAnsi="Times New Roman" w:cs="Times New Roman"/>
          <w:b/>
          <w:bCs/>
        </w:rPr>
        <w:instrText>MERGEFIELD DOKREGNUMURS</w:instrText>
      </w:r>
      <w:r w:rsidRPr="00F2378E">
        <w:rPr>
          <w:rFonts w:ascii="Times New Roman" w:eastAsia="Times New Roman" w:hAnsi="Times New Roman" w:cs="Times New Roman"/>
          <w:b/>
          <w:bCs/>
        </w:rPr>
        <w:fldChar w:fldCharType="separate"/>
      </w:r>
      <w:r w:rsidRPr="00F2378E">
        <w:rPr>
          <w:rFonts w:ascii="Times New Roman" w:eastAsia="Times New Roman" w:hAnsi="Times New Roman" w:cs="Times New Roman"/>
          <w:b/>
          <w:bCs/>
        </w:rPr>
        <w:t>«DOKREGNUMURS»</w:t>
      </w:r>
      <w:r w:rsidRPr="00F2378E">
        <w:rPr>
          <w:rFonts w:ascii="Times New Roman" w:eastAsia="Times New Roman" w:hAnsi="Times New Roman" w:cs="Times New Roman"/>
          <w:b/>
          <w:bCs/>
        </w:rPr>
        <w:fldChar w:fldCharType="end"/>
      </w:r>
    </w:p>
    <w:p w14:paraId="6D1D677A" w14:textId="77777777" w:rsidR="00692868" w:rsidRPr="00F2378E" w:rsidRDefault="00692868" w:rsidP="00692868">
      <w:pPr>
        <w:jc w:val="both"/>
        <w:rPr>
          <w:rFonts w:ascii="Times New Roman" w:eastAsia="Times New Roman" w:hAnsi="Times New Roman" w:cs="Times New Roman"/>
        </w:rPr>
      </w:pPr>
    </w:p>
    <w:p w14:paraId="1C17A6A3" w14:textId="5BF688C6" w:rsidR="00692868" w:rsidRPr="00F2378E" w:rsidRDefault="00692868" w:rsidP="00692868">
      <w:pPr>
        <w:spacing w:before="120" w:after="120"/>
        <w:jc w:val="center"/>
        <w:rPr>
          <w:rFonts w:ascii="Times New Roman" w:eastAsia="Times New Roman" w:hAnsi="Times New Roman" w:cs="Times New Roman"/>
          <w:b/>
        </w:rPr>
      </w:pPr>
      <w:bookmarkStart w:id="1" w:name="_Hlk114483632"/>
      <w:bookmarkStart w:id="2" w:name="_Hlk173763007"/>
      <w:r w:rsidRPr="00066B99">
        <w:rPr>
          <w:rFonts w:ascii="Times New Roman" w:eastAsia="Times New Roman" w:hAnsi="Times New Roman" w:cs="Times New Roman"/>
          <w:b/>
        </w:rPr>
        <w:t>G</w:t>
      </w:r>
      <w:bookmarkStart w:id="3" w:name="_Hlk173762864"/>
      <w:bookmarkEnd w:id="1"/>
      <w:r w:rsidRPr="00066B99">
        <w:rPr>
          <w:rFonts w:ascii="Times New Roman" w:eastAsia="Times New Roman" w:hAnsi="Times New Roman" w:cs="Times New Roman"/>
          <w:b/>
        </w:rPr>
        <w:t>rozījum</w:t>
      </w:r>
      <w:r w:rsidR="006D5B90" w:rsidRPr="00066B99">
        <w:rPr>
          <w:rFonts w:ascii="Times New Roman" w:eastAsia="Times New Roman" w:hAnsi="Times New Roman" w:cs="Times New Roman"/>
          <w:b/>
        </w:rPr>
        <w:t>i</w:t>
      </w:r>
      <w:r w:rsidRPr="006D5B90">
        <w:rPr>
          <w:rFonts w:ascii="Times New Roman" w:eastAsia="Times New Roman" w:hAnsi="Times New Roman" w:cs="Times New Roman"/>
          <w:b/>
          <w:color w:val="00B0F0"/>
        </w:rPr>
        <w:t xml:space="preserve"> </w:t>
      </w:r>
      <w:r w:rsidRPr="00F2378E">
        <w:rPr>
          <w:rFonts w:ascii="Times New Roman" w:eastAsia="Times New Roman" w:hAnsi="Times New Roman" w:cs="Times New Roman"/>
          <w:b/>
        </w:rPr>
        <w:t xml:space="preserve">Ādažu novada pašvaldības </w:t>
      </w:r>
      <w:bookmarkStart w:id="4" w:name="_Hlk173767156"/>
      <w:r w:rsidR="003D114B">
        <w:rPr>
          <w:rFonts w:ascii="Times New Roman" w:eastAsia="Times New Roman" w:hAnsi="Times New Roman" w:cs="Times New Roman"/>
          <w:b/>
        </w:rPr>
        <w:t xml:space="preserve">domes </w:t>
      </w:r>
      <w:r w:rsidRPr="00F2378E">
        <w:rPr>
          <w:rFonts w:ascii="Times New Roman" w:eastAsia="Times New Roman" w:hAnsi="Times New Roman" w:cs="Times New Roman"/>
          <w:b/>
        </w:rPr>
        <w:t xml:space="preserve">2022. gada </w:t>
      </w:r>
      <w:r w:rsidR="003D114B">
        <w:rPr>
          <w:rFonts w:ascii="Times New Roman" w:eastAsia="Times New Roman" w:hAnsi="Times New Roman" w:cs="Times New Roman"/>
          <w:b/>
        </w:rPr>
        <w:t>10. jūnija</w:t>
      </w:r>
      <w:r w:rsidRPr="00F2378E">
        <w:rPr>
          <w:rFonts w:ascii="Times New Roman" w:eastAsia="Times New Roman" w:hAnsi="Times New Roman" w:cs="Times New Roman"/>
          <w:b/>
        </w:rPr>
        <w:t xml:space="preserve"> saistoš</w:t>
      </w:r>
      <w:r>
        <w:rPr>
          <w:rFonts w:ascii="Times New Roman" w:eastAsia="Times New Roman" w:hAnsi="Times New Roman" w:cs="Times New Roman"/>
          <w:b/>
        </w:rPr>
        <w:t>aj</w:t>
      </w:r>
      <w:r w:rsidRPr="00F2378E">
        <w:rPr>
          <w:rFonts w:ascii="Times New Roman" w:eastAsia="Times New Roman" w:hAnsi="Times New Roman" w:cs="Times New Roman"/>
          <w:b/>
        </w:rPr>
        <w:t xml:space="preserve">os noteikumos Nr. </w:t>
      </w:r>
      <w:r w:rsidR="003D114B">
        <w:rPr>
          <w:rFonts w:ascii="Times New Roman" w:eastAsia="Times New Roman" w:hAnsi="Times New Roman" w:cs="Times New Roman"/>
          <w:b/>
        </w:rPr>
        <w:t>50</w:t>
      </w:r>
      <w:r w:rsidRPr="00F2378E">
        <w:rPr>
          <w:rFonts w:ascii="Times New Roman" w:eastAsia="Times New Roman" w:hAnsi="Times New Roman" w:cs="Times New Roman"/>
          <w:b/>
        </w:rPr>
        <w:t>/2022 “</w:t>
      </w:r>
      <w:r w:rsidR="003D114B">
        <w:rPr>
          <w:rFonts w:ascii="Times New Roman" w:eastAsia="Times New Roman" w:hAnsi="Times New Roman" w:cs="Times New Roman"/>
          <w:b/>
        </w:rPr>
        <w:t xml:space="preserve"> Ielu tirdzniecības organizēšanas un saskaņošanas kārtība</w:t>
      </w:r>
      <w:r w:rsidRPr="00F2378E">
        <w:rPr>
          <w:rFonts w:ascii="Times New Roman" w:eastAsia="Times New Roman" w:hAnsi="Times New Roman" w:cs="Times New Roman"/>
          <w:b/>
        </w:rPr>
        <w:t>”</w:t>
      </w:r>
      <w:bookmarkEnd w:id="3"/>
      <w:bookmarkEnd w:id="4"/>
    </w:p>
    <w:bookmarkEnd w:id="2"/>
    <w:p w14:paraId="5BA829C3" w14:textId="46D4504C" w:rsidR="00692868" w:rsidRDefault="003D114B" w:rsidP="003D114B">
      <w:pPr>
        <w:jc w:val="right"/>
        <w:rPr>
          <w:rFonts w:ascii="Times New Roman" w:eastAsia="Times New Roman" w:hAnsi="Times New Roman" w:cs="Times New Roman"/>
          <w:i/>
          <w:iCs/>
        </w:rPr>
      </w:pPr>
      <w:r w:rsidRPr="003D114B">
        <w:rPr>
          <w:rFonts w:ascii="Times New Roman" w:eastAsia="Times New Roman" w:hAnsi="Times New Roman" w:cs="Times New Roman"/>
          <w:i/>
          <w:iCs/>
        </w:rPr>
        <w:t>Izdoti saskaņā ar Ministru kabineta</w:t>
      </w:r>
      <w:r w:rsidRPr="003D114B">
        <w:rPr>
          <w:rFonts w:ascii="Times New Roman" w:eastAsia="Times New Roman" w:hAnsi="Times New Roman" w:cs="Times New Roman"/>
          <w:i/>
          <w:iCs/>
        </w:rPr>
        <w:br/>
        <w:t>2010. gada 12. maija noteikumu Nr. 440</w:t>
      </w:r>
      <w:r w:rsidRPr="003D114B">
        <w:rPr>
          <w:rFonts w:ascii="Times New Roman" w:eastAsia="Times New Roman" w:hAnsi="Times New Roman" w:cs="Times New Roman"/>
          <w:i/>
          <w:iCs/>
        </w:rPr>
        <w:br/>
      </w:r>
      <w:r>
        <w:rPr>
          <w:rFonts w:ascii="Times New Roman" w:eastAsia="Times New Roman" w:hAnsi="Times New Roman" w:cs="Times New Roman"/>
          <w:i/>
          <w:iCs/>
        </w:rPr>
        <w:t>“</w:t>
      </w:r>
      <w:r w:rsidRPr="003D114B">
        <w:rPr>
          <w:rFonts w:ascii="Times New Roman" w:eastAsia="Times New Roman" w:hAnsi="Times New Roman" w:cs="Times New Roman"/>
          <w:i/>
          <w:iCs/>
        </w:rPr>
        <w:t>Noteikumi par tirdzniecības veidiem, kas saskaņojami</w:t>
      </w:r>
      <w:r w:rsidRPr="003D114B">
        <w:rPr>
          <w:rFonts w:ascii="Times New Roman" w:eastAsia="Times New Roman" w:hAnsi="Times New Roman" w:cs="Times New Roman"/>
          <w:i/>
          <w:iCs/>
        </w:rPr>
        <w:br/>
        <w:t>ar pašvaldību un tirdzniecības organizēšanas</w:t>
      </w:r>
      <w:r w:rsidRPr="003D114B">
        <w:rPr>
          <w:rFonts w:ascii="Times New Roman" w:eastAsia="Times New Roman" w:hAnsi="Times New Roman" w:cs="Times New Roman"/>
          <w:i/>
          <w:iCs/>
        </w:rPr>
        <w:br/>
        <w:t>kārtību</w:t>
      </w:r>
      <w:r>
        <w:rPr>
          <w:rFonts w:ascii="Times New Roman" w:eastAsia="Times New Roman" w:hAnsi="Times New Roman" w:cs="Times New Roman"/>
          <w:i/>
          <w:iCs/>
        </w:rPr>
        <w:t>”</w:t>
      </w:r>
      <w:r w:rsidRPr="003D114B">
        <w:rPr>
          <w:rFonts w:ascii="Times New Roman" w:eastAsia="Times New Roman" w:hAnsi="Times New Roman" w:cs="Times New Roman"/>
          <w:i/>
          <w:iCs/>
        </w:rPr>
        <w:t xml:space="preserve"> 8. un 9. punktu</w:t>
      </w:r>
    </w:p>
    <w:p w14:paraId="68953C8F" w14:textId="77777777" w:rsidR="003D114B" w:rsidRDefault="003D114B" w:rsidP="00692868">
      <w:pPr>
        <w:jc w:val="both"/>
        <w:rPr>
          <w:rFonts w:ascii="Times New Roman" w:eastAsia="Times New Roman" w:hAnsi="Times New Roman" w:cs="Times New Roman"/>
          <w:i/>
          <w:iCs/>
        </w:rPr>
      </w:pPr>
    </w:p>
    <w:p w14:paraId="080286CF" w14:textId="137777E2" w:rsidR="003D114B" w:rsidRPr="00DC3EC0" w:rsidRDefault="00692868" w:rsidP="00DC3EC0">
      <w:pPr>
        <w:pStyle w:val="ListParagraph"/>
        <w:numPr>
          <w:ilvl w:val="0"/>
          <w:numId w:val="7"/>
        </w:numPr>
        <w:spacing w:after="120" w:line="240" w:lineRule="auto"/>
        <w:ind w:left="425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C3EC0">
        <w:rPr>
          <w:rFonts w:ascii="Times New Roman" w:hAnsi="Times New Roman"/>
          <w:sz w:val="24"/>
          <w:szCs w:val="24"/>
        </w:rPr>
        <w:t xml:space="preserve">Izdarīt </w:t>
      </w:r>
      <w:r w:rsidR="003D114B" w:rsidRPr="00DC3EC0">
        <w:rPr>
          <w:rFonts w:ascii="Times New Roman" w:hAnsi="Times New Roman"/>
          <w:sz w:val="24"/>
          <w:szCs w:val="24"/>
        </w:rPr>
        <w:t xml:space="preserve">Ādažu novada pašvaldības domes 2022. gada 10. jūnija saistošajos noteikumos Nr. 50/2022 “Ielu tirdzniecības organizēšanas un saskaņošanas kārtība” (publicēts oficiālajā izdevumā </w:t>
      </w:r>
      <w:r w:rsidR="005F4D32" w:rsidRPr="00DC3EC0">
        <w:rPr>
          <w:rFonts w:ascii="Times New Roman" w:hAnsi="Times New Roman"/>
          <w:sz w:val="24"/>
          <w:szCs w:val="24"/>
        </w:rPr>
        <w:t>“</w:t>
      </w:r>
      <w:r w:rsidR="003D114B" w:rsidRPr="00DC3EC0">
        <w:rPr>
          <w:rFonts w:ascii="Times New Roman" w:hAnsi="Times New Roman"/>
          <w:sz w:val="24"/>
          <w:szCs w:val="24"/>
        </w:rPr>
        <w:t>Latvijas Vēstnesis</w:t>
      </w:r>
      <w:r w:rsidR="005F4D32" w:rsidRPr="00DC3EC0">
        <w:rPr>
          <w:rFonts w:ascii="Times New Roman" w:hAnsi="Times New Roman"/>
          <w:sz w:val="24"/>
          <w:szCs w:val="24"/>
        </w:rPr>
        <w:t>”</w:t>
      </w:r>
      <w:r w:rsidR="003D114B" w:rsidRPr="00DC3EC0">
        <w:rPr>
          <w:rFonts w:ascii="Times New Roman" w:hAnsi="Times New Roman"/>
          <w:sz w:val="24"/>
          <w:szCs w:val="24"/>
        </w:rPr>
        <w:t>, 15.06.2022., Nr. 115) šādus grozījumus:</w:t>
      </w:r>
    </w:p>
    <w:p w14:paraId="6BE465D4" w14:textId="304B9CD3" w:rsidR="00692868" w:rsidRPr="00DC3EC0" w:rsidRDefault="00AE3302" w:rsidP="00DC3EC0">
      <w:pPr>
        <w:pStyle w:val="ListParagraph"/>
        <w:numPr>
          <w:ilvl w:val="1"/>
          <w:numId w:val="7"/>
        </w:numPr>
        <w:spacing w:before="120" w:after="120" w:line="240" w:lineRule="auto"/>
        <w:ind w:left="993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C3EC0">
        <w:rPr>
          <w:rFonts w:ascii="Times New Roman" w:hAnsi="Times New Roman"/>
          <w:sz w:val="24"/>
          <w:szCs w:val="24"/>
        </w:rPr>
        <w:t>a</w:t>
      </w:r>
      <w:r w:rsidR="00A040BE" w:rsidRPr="00DC3EC0">
        <w:rPr>
          <w:rFonts w:ascii="Times New Roman" w:hAnsi="Times New Roman"/>
          <w:sz w:val="24"/>
          <w:szCs w:val="24"/>
        </w:rPr>
        <w:t>izstāt 18.2. apakšpunktā skaitli “3,5” ar skaitli “10”</w:t>
      </w:r>
      <w:r w:rsidRPr="00DC3EC0">
        <w:rPr>
          <w:rFonts w:ascii="Times New Roman" w:hAnsi="Times New Roman"/>
          <w:sz w:val="24"/>
          <w:szCs w:val="24"/>
        </w:rPr>
        <w:t>;</w:t>
      </w:r>
    </w:p>
    <w:p w14:paraId="3837B753" w14:textId="1AB4D566" w:rsidR="00ED4C03" w:rsidRPr="00DC3EC0" w:rsidRDefault="00AE3302" w:rsidP="00DC3EC0">
      <w:pPr>
        <w:pStyle w:val="ListParagraph"/>
        <w:numPr>
          <w:ilvl w:val="1"/>
          <w:numId w:val="7"/>
        </w:numPr>
        <w:spacing w:before="120" w:after="120" w:line="240" w:lineRule="auto"/>
        <w:ind w:left="993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C3EC0">
        <w:rPr>
          <w:rFonts w:ascii="Times New Roman" w:hAnsi="Times New Roman"/>
          <w:sz w:val="24"/>
          <w:szCs w:val="24"/>
        </w:rPr>
        <w:t>i</w:t>
      </w:r>
      <w:r w:rsidR="00ED4C03" w:rsidRPr="00DC3EC0">
        <w:rPr>
          <w:rFonts w:ascii="Times New Roman" w:hAnsi="Times New Roman"/>
          <w:sz w:val="24"/>
          <w:szCs w:val="24"/>
        </w:rPr>
        <w:t>zteikt 25. punkt</w:t>
      </w:r>
      <w:r w:rsidRPr="00DC3EC0">
        <w:rPr>
          <w:rFonts w:ascii="Times New Roman" w:hAnsi="Times New Roman"/>
          <w:sz w:val="24"/>
          <w:szCs w:val="24"/>
        </w:rPr>
        <w:t>u</w:t>
      </w:r>
      <w:r w:rsidR="005F4D32" w:rsidRPr="00DC3EC0">
        <w:rPr>
          <w:rFonts w:ascii="Times New Roman" w:hAnsi="Times New Roman"/>
          <w:sz w:val="24"/>
          <w:szCs w:val="24"/>
        </w:rPr>
        <w:t xml:space="preserve"> </w:t>
      </w:r>
      <w:r w:rsidR="00ED4C03" w:rsidRPr="00DC3EC0">
        <w:rPr>
          <w:rFonts w:ascii="Times New Roman" w:hAnsi="Times New Roman"/>
          <w:sz w:val="24"/>
          <w:szCs w:val="24"/>
        </w:rPr>
        <w:t>jaunā redakcijā:</w:t>
      </w:r>
    </w:p>
    <w:p w14:paraId="474319C7" w14:textId="5C6A072D" w:rsidR="00AE3302" w:rsidRPr="00DC3EC0" w:rsidRDefault="00AE3302" w:rsidP="00DC3EC0">
      <w:pPr>
        <w:pStyle w:val="ListParagraph"/>
        <w:spacing w:before="120" w:after="120" w:line="240" w:lineRule="auto"/>
        <w:ind w:left="99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C3EC0">
        <w:rPr>
          <w:rFonts w:ascii="Times New Roman" w:hAnsi="Times New Roman"/>
          <w:sz w:val="24"/>
          <w:szCs w:val="24"/>
        </w:rPr>
        <w:t xml:space="preserve">“25. </w:t>
      </w:r>
      <w:r w:rsidR="0092735D">
        <w:rPr>
          <w:rFonts w:ascii="Times New Roman" w:hAnsi="Times New Roman"/>
          <w:sz w:val="24"/>
          <w:szCs w:val="24"/>
        </w:rPr>
        <w:t>T</w:t>
      </w:r>
      <w:r w:rsidR="0092735D" w:rsidRPr="00DC3EC0">
        <w:rPr>
          <w:rFonts w:ascii="Times New Roman" w:hAnsi="Times New Roman"/>
          <w:sz w:val="24"/>
          <w:szCs w:val="24"/>
        </w:rPr>
        <w:t xml:space="preserve">rīsdesmit dienas pirms paredzētās tirdzniecības uzsākšanas datuma tirdzniecības dalībnieks iesniedz pašvaldībā </w:t>
      </w:r>
      <w:r w:rsidR="0092735D">
        <w:rPr>
          <w:rFonts w:ascii="Times New Roman" w:hAnsi="Times New Roman"/>
          <w:sz w:val="24"/>
          <w:szCs w:val="24"/>
        </w:rPr>
        <w:t>i</w:t>
      </w:r>
      <w:r w:rsidRPr="00DC3EC0">
        <w:rPr>
          <w:rFonts w:ascii="Times New Roman" w:hAnsi="Times New Roman"/>
          <w:sz w:val="24"/>
          <w:szCs w:val="24"/>
        </w:rPr>
        <w:t>esniegumu tirdzniecības atļaujai pašvaldības iekārtotai un ar tirdzniecības galdiem aprīkotai tirdzniecības vietai, un atļauju vienam tirdzniecības dalībniekam izsniedz uz vienu tirdzniecības galda vietu.”</w:t>
      </w:r>
    </w:p>
    <w:p w14:paraId="6D9A8F9D" w14:textId="6085AC16" w:rsidR="00331D2A" w:rsidRPr="00DC3EC0" w:rsidRDefault="00AE3302" w:rsidP="00DC3EC0">
      <w:pPr>
        <w:pStyle w:val="ListParagraph"/>
        <w:numPr>
          <w:ilvl w:val="1"/>
          <w:numId w:val="7"/>
        </w:numPr>
        <w:spacing w:before="120" w:after="120" w:line="240" w:lineRule="auto"/>
        <w:ind w:left="993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C3EC0">
        <w:rPr>
          <w:rFonts w:ascii="Times New Roman" w:hAnsi="Times New Roman"/>
          <w:sz w:val="24"/>
          <w:szCs w:val="24"/>
        </w:rPr>
        <w:t>p</w:t>
      </w:r>
      <w:r w:rsidR="00B43A6A" w:rsidRPr="00DC3EC0">
        <w:rPr>
          <w:rFonts w:ascii="Times New Roman" w:hAnsi="Times New Roman"/>
          <w:sz w:val="24"/>
          <w:szCs w:val="24"/>
        </w:rPr>
        <w:t xml:space="preserve">apildināt ar </w:t>
      </w:r>
      <w:r w:rsidRPr="00DC3EC0">
        <w:rPr>
          <w:rFonts w:ascii="Times New Roman" w:hAnsi="Times New Roman"/>
          <w:sz w:val="24"/>
          <w:szCs w:val="24"/>
        </w:rPr>
        <w:t xml:space="preserve">jaunu </w:t>
      </w:r>
      <w:r w:rsidR="00B43A6A" w:rsidRPr="00DC3EC0">
        <w:rPr>
          <w:rFonts w:ascii="Times New Roman" w:hAnsi="Times New Roman"/>
          <w:sz w:val="24"/>
          <w:szCs w:val="24"/>
        </w:rPr>
        <w:t>25.</w:t>
      </w:r>
      <w:r w:rsidR="00B43A6A" w:rsidRPr="00DC3EC0">
        <w:rPr>
          <w:rFonts w:ascii="Times New Roman" w:hAnsi="Times New Roman"/>
          <w:sz w:val="24"/>
          <w:szCs w:val="24"/>
          <w:vertAlign w:val="superscript"/>
        </w:rPr>
        <w:t xml:space="preserve">1 </w:t>
      </w:r>
      <w:r w:rsidRPr="00DC3EC0">
        <w:rPr>
          <w:rFonts w:ascii="Times New Roman" w:hAnsi="Times New Roman"/>
          <w:sz w:val="24"/>
          <w:szCs w:val="24"/>
        </w:rPr>
        <w:t>punktu</w:t>
      </w:r>
      <w:r w:rsidR="00B43A6A" w:rsidRPr="00DC3EC0">
        <w:rPr>
          <w:rFonts w:ascii="Times New Roman" w:hAnsi="Times New Roman"/>
          <w:sz w:val="24"/>
          <w:szCs w:val="24"/>
        </w:rPr>
        <w:t>:</w:t>
      </w:r>
    </w:p>
    <w:p w14:paraId="3DDD86BF" w14:textId="77777777" w:rsidR="00AE3302" w:rsidRPr="00DC3EC0" w:rsidRDefault="00AE3302" w:rsidP="00DC3EC0">
      <w:pPr>
        <w:pStyle w:val="ListParagraph"/>
        <w:spacing w:after="120" w:line="240" w:lineRule="auto"/>
        <w:ind w:left="99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C3EC0">
        <w:rPr>
          <w:rFonts w:ascii="Times New Roman" w:hAnsi="Times New Roman"/>
          <w:sz w:val="24"/>
          <w:szCs w:val="24"/>
        </w:rPr>
        <w:t>“25.</w:t>
      </w:r>
      <w:r w:rsidRPr="00DC3EC0">
        <w:rPr>
          <w:rFonts w:ascii="Times New Roman" w:hAnsi="Times New Roman"/>
          <w:sz w:val="24"/>
          <w:szCs w:val="24"/>
          <w:vertAlign w:val="superscript"/>
        </w:rPr>
        <w:t xml:space="preserve">1 </w:t>
      </w:r>
      <w:r w:rsidRPr="00DC3EC0">
        <w:rPr>
          <w:rFonts w:ascii="Times New Roman" w:hAnsi="Times New Roman"/>
          <w:sz w:val="24"/>
          <w:szCs w:val="24"/>
        </w:rPr>
        <w:t>Tirdzniecības dalībniekam, kurš iesniegumu tirdzniecības atļaujai iesniedzis pirms 25. punktā noteiktā termiņa, tiek atteikts izsniegt atļauju.”</w:t>
      </w:r>
    </w:p>
    <w:p w14:paraId="0F2D00A3" w14:textId="0F4E237C" w:rsidR="00331D2A" w:rsidRPr="00DC3EC0" w:rsidRDefault="00331D2A" w:rsidP="00DC3EC0">
      <w:pPr>
        <w:pStyle w:val="ListParagraph"/>
        <w:numPr>
          <w:ilvl w:val="0"/>
          <w:numId w:val="7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C3EC0">
        <w:rPr>
          <w:rFonts w:ascii="Times New Roman" w:hAnsi="Times New Roman"/>
          <w:sz w:val="24"/>
          <w:szCs w:val="24"/>
        </w:rPr>
        <w:t>Noteikumi stājas spēkā 2026. gada 1. janvārī.</w:t>
      </w:r>
    </w:p>
    <w:p w14:paraId="0CC0026D" w14:textId="77777777" w:rsidR="003D114B" w:rsidRPr="00F2378E" w:rsidRDefault="003D114B" w:rsidP="00692868">
      <w:pPr>
        <w:jc w:val="both"/>
        <w:rPr>
          <w:rFonts w:ascii="Times New Roman" w:eastAsia="Times New Roman" w:hAnsi="Times New Roman" w:cs="Times New Roman"/>
        </w:rPr>
      </w:pPr>
    </w:p>
    <w:p w14:paraId="3DD7B2A6" w14:textId="77777777" w:rsidR="00692868" w:rsidRPr="00240A6A" w:rsidRDefault="00692868" w:rsidP="00240A6A">
      <w:pPr>
        <w:jc w:val="both"/>
        <w:rPr>
          <w:rFonts w:ascii="Times New Roman" w:eastAsia="Times New Roman" w:hAnsi="Times New Roman" w:cs="Times New Roman"/>
        </w:rPr>
      </w:pPr>
      <w:r w:rsidRPr="00F2378E">
        <w:rPr>
          <w:rFonts w:ascii="Times New Roman" w:eastAsia="Times New Roman" w:hAnsi="Times New Roman" w:cs="Times New Roman"/>
        </w:rPr>
        <w:lastRenderedPageBreak/>
        <w:t>Pašvaldības domes priekšsēdētāja</w:t>
      </w:r>
      <w:r w:rsidRPr="00F2378E">
        <w:rPr>
          <w:rFonts w:ascii="Times New Roman" w:eastAsia="Times New Roman" w:hAnsi="Times New Roman" w:cs="Times New Roman"/>
        </w:rPr>
        <w:tab/>
      </w:r>
      <w:r w:rsidRPr="00F2378E">
        <w:rPr>
          <w:rFonts w:ascii="Times New Roman" w:eastAsia="Times New Roman" w:hAnsi="Times New Roman" w:cs="Times New Roman"/>
        </w:rPr>
        <w:tab/>
      </w:r>
      <w:r w:rsidRPr="00F2378E">
        <w:rPr>
          <w:rFonts w:ascii="Times New Roman" w:eastAsia="Times New Roman" w:hAnsi="Times New Roman" w:cs="Times New Roman"/>
        </w:rPr>
        <w:tab/>
      </w:r>
      <w:r w:rsidRPr="00F2378E">
        <w:rPr>
          <w:rFonts w:ascii="Times New Roman" w:eastAsia="Times New Roman" w:hAnsi="Times New Roman" w:cs="Times New Roman"/>
        </w:rPr>
        <w:tab/>
      </w:r>
      <w:r w:rsidRPr="00F2378E">
        <w:rPr>
          <w:rFonts w:ascii="Times New Roman" w:eastAsia="Times New Roman" w:hAnsi="Times New Roman" w:cs="Times New Roman"/>
        </w:rPr>
        <w:tab/>
      </w:r>
      <w:r w:rsidRPr="00F2378E">
        <w:rPr>
          <w:rFonts w:ascii="Times New Roman" w:eastAsia="Times New Roman" w:hAnsi="Times New Roman" w:cs="Times New Roman"/>
        </w:rPr>
        <w:tab/>
        <w:t xml:space="preserve">      </w:t>
      </w:r>
      <w:proofErr w:type="spellStart"/>
      <w:r w:rsidRPr="00F2378E">
        <w:rPr>
          <w:rFonts w:ascii="Times New Roman" w:eastAsia="Times New Roman" w:hAnsi="Times New Roman" w:cs="Times New Roman"/>
        </w:rPr>
        <w:t>K.Miķelsone</w:t>
      </w:r>
      <w:proofErr w:type="spellEnd"/>
    </w:p>
    <w:p w14:paraId="2A04C32C" w14:textId="77777777" w:rsidR="007065D8" w:rsidRDefault="007065D8" w:rsidP="005F4D32">
      <w:pPr>
        <w:rPr>
          <w:rFonts w:ascii="Times New Roman" w:eastAsia="Calibri" w:hAnsi="Times New Roman" w:cs="Times New Roman"/>
        </w:rPr>
      </w:pPr>
    </w:p>
    <w:p w14:paraId="549CD0B3" w14:textId="77777777" w:rsidR="00215BDC" w:rsidRDefault="00215BDC" w:rsidP="00692868">
      <w:pPr>
        <w:jc w:val="center"/>
        <w:rPr>
          <w:rFonts w:ascii="Times New Roman" w:eastAsia="Calibri" w:hAnsi="Times New Roman" w:cs="Times New Roman"/>
        </w:rPr>
      </w:pPr>
    </w:p>
    <w:p w14:paraId="2D866156" w14:textId="3C81A4D2" w:rsidR="00692868" w:rsidRPr="00F2378E" w:rsidRDefault="00692868" w:rsidP="00692868">
      <w:pPr>
        <w:jc w:val="center"/>
        <w:rPr>
          <w:rFonts w:ascii="Times New Roman" w:eastAsia="Calibri" w:hAnsi="Times New Roman" w:cs="Times New Roman"/>
        </w:rPr>
      </w:pPr>
      <w:r w:rsidRPr="00F2378E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bookmarkEnd w:id="0"/>
    <w:p w14:paraId="41C28736" w14:textId="09E53703" w:rsidR="00A040BE" w:rsidRDefault="00A040BE" w:rsidP="003E7231">
      <w:pPr>
        <w:rPr>
          <w:rFonts w:ascii="Times New Roman" w:eastAsia="Calibri" w:hAnsi="Times New Roman"/>
          <w:b/>
          <w:bCs/>
        </w:rPr>
      </w:pPr>
    </w:p>
    <w:p w14:paraId="5D6ACD57" w14:textId="77777777" w:rsidR="00215BDC" w:rsidRDefault="00215BDC" w:rsidP="002507EF">
      <w:pPr>
        <w:jc w:val="center"/>
        <w:rPr>
          <w:rFonts w:ascii="Times New Roman" w:eastAsia="Calibri" w:hAnsi="Times New Roman"/>
          <w:b/>
          <w:bCs/>
        </w:rPr>
      </w:pPr>
    </w:p>
    <w:p w14:paraId="73EC2ABC" w14:textId="77777777" w:rsidR="00215BDC" w:rsidRDefault="00215BDC" w:rsidP="002507EF">
      <w:pPr>
        <w:jc w:val="center"/>
        <w:rPr>
          <w:rFonts w:ascii="Times New Roman" w:eastAsia="Calibri" w:hAnsi="Times New Roman"/>
          <w:b/>
          <w:bCs/>
        </w:rPr>
      </w:pPr>
    </w:p>
    <w:p w14:paraId="4803D92A" w14:textId="77777777" w:rsidR="00215BDC" w:rsidRDefault="00215BDC" w:rsidP="002507EF">
      <w:pPr>
        <w:jc w:val="center"/>
        <w:rPr>
          <w:rFonts w:ascii="Times New Roman" w:eastAsia="Calibri" w:hAnsi="Times New Roman"/>
          <w:b/>
          <w:bCs/>
        </w:rPr>
      </w:pPr>
    </w:p>
    <w:p w14:paraId="12BD373F" w14:textId="77777777" w:rsidR="00215BDC" w:rsidRDefault="00215BDC" w:rsidP="002507EF">
      <w:pPr>
        <w:jc w:val="center"/>
        <w:rPr>
          <w:rFonts w:ascii="Times New Roman" w:eastAsia="Calibri" w:hAnsi="Times New Roman"/>
          <w:b/>
          <w:bCs/>
        </w:rPr>
      </w:pPr>
    </w:p>
    <w:p w14:paraId="2F1E8823" w14:textId="77777777" w:rsidR="00215BDC" w:rsidRDefault="00215BDC" w:rsidP="002507EF">
      <w:pPr>
        <w:jc w:val="center"/>
        <w:rPr>
          <w:rFonts w:ascii="Times New Roman" w:eastAsia="Calibri" w:hAnsi="Times New Roman"/>
          <w:b/>
          <w:bCs/>
        </w:rPr>
      </w:pPr>
    </w:p>
    <w:p w14:paraId="1E91FCB2" w14:textId="77777777" w:rsidR="00215BDC" w:rsidRDefault="00215BDC" w:rsidP="002507EF">
      <w:pPr>
        <w:jc w:val="center"/>
        <w:rPr>
          <w:rFonts w:ascii="Times New Roman" w:eastAsia="Calibri" w:hAnsi="Times New Roman"/>
          <w:b/>
          <w:bCs/>
        </w:rPr>
      </w:pPr>
    </w:p>
    <w:p w14:paraId="1EB7D6D1" w14:textId="77777777" w:rsidR="00215BDC" w:rsidRDefault="00215BDC" w:rsidP="002507EF">
      <w:pPr>
        <w:jc w:val="center"/>
        <w:rPr>
          <w:rFonts w:ascii="Times New Roman" w:eastAsia="Calibri" w:hAnsi="Times New Roman"/>
          <w:b/>
          <w:bCs/>
        </w:rPr>
      </w:pPr>
    </w:p>
    <w:p w14:paraId="08B0A41B" w14:textId="77777777" w:rsidR="00215BDC" w:rsidRDefault="00215BDC" w:rsidP="002507EF">
      <w:pPr>
        <w:jc w:val="center"/>
        <w:rPr>
          <w:rFonts w:ascii="Times New Roman" w:eastAsia="Calibri" w:hAnsi="Times New Roman"/>
          <w:b/>
          <w:bCs/>
        </w:rPr>
      </w:pPr>
    </w:p>
    <w:p w14:paraId="032C7621" w14:textId="77777777" w:rsidR="00215BDC" w:rsidRDefault="00215BDC" w:rsidP="002507EF">
      <w:pPr>
        <w:jc w:val="center"/>
        <w:rPr>
          <w:rFonts w:ascii="Times New Roman" w:eastAsia="Calibri" w:hAnsi="Times New Roman"/>
          <w:b/>
          <w:bCs/>
        </w:rPr>
      </w:pPr>
    </w:p>
    <w:p w14:paraId="68854F7E" w14:textId="77777777" w:rsidR="00215BDC" w:rsidRDefault="00215BDC" w:rsidP="002507EF">
      <w:pPr>
        <w:jc w:val="center"/>
        <w:rPr>
          <w:rFonts w:ascii="Times New Roman" w:eastAsia="Calibri" w:hAnsi="Times New Roman"/>
          <w:b/>
          <w:bCs/>
        </w:rPr>
      </w:pPr>
    </w:p>
    <w:p w14:paraId="198DA1A6" w14:textId="77777777" w:rsidR="00215BDC" w:rsidRDefault="00215BDC" w:rsidP="002507EF">
      <w:pPr>
        <w:jc w:val="center"/>
        <w:rPr>
          <w:rFonts w:ascii="Times New Roman" w:eastAsia="Calibri" w:hAnsi="Times New Roman"/>
          <w:b/>
          <w:bCs/>
        </w:rPr>
      </w:pPr>
    </w:p>
    <w:p w14:paraId="4B7FB125" w14:textId="77777777" w:rsidR="00215BDC" w:rsidRDefault="00215BDC" w:rsidP="002507EF">
      <w:pPr>
        <w:jc w:val="center"/>
        <w:rPr>
          <w:rFonts w:ascii="Times New Roman" w:eastAsia="Calibri" w:hAnsi="Times New Roman"/>
          <w:b/>
          <w:bCs/>
        </w:rPr>
      </w:pPr>
    </w:p>
    <w:p w14:paraId="49C70DE7" w14:textId="77777777" w:rsidR="00215BDC" w:rsidRDefault="00215BDC" w:rsidP="002507EF">
      <w:pPr>
        <w:jc w:val="center"/>
        <w:rPr>
          <w:rFonts w:ascii="Times New Roman" w:eastAsia="Calibri" w:hAnsi="Times New Roman"/>
          <w:b/>
          <w:bCs/>
        </w:rPr>
      </w:pPr>
    </w:p>
    <w:p w14:paraId="1CA0CC64" w14:textId="77777777" w:rsidR="00215BDC" w:rsidRDefault="00215BDC" w:rsidP="002507EF">
      <w:pPr>
        <w:jc w:val="center"/>
        <w:rPr>
          <w:rFonts w:ascii="Times New Roman" w:eastAsia="Calibri" w:hAnsi="Times New Roman"/>
          <w:b/>
          <w:bCs/>
        </w:rPr>
      </w:pPr>
    </w:p>
    <w:p w14:paraId="78354B4B" w14:textId="77777777" w:rsidR="00215BDC" w:rsidRDefault="00215BDC" w:rsidP="002507EF">
      <w:pPr>
        <w:jc w:val="center"/>
        <w:rPr>
          <w:rFonts w:ascii="Times New Roman" w:eastAsia="Calibri" w:hAnsi="Times New Roman"/>
          <w:b/>
          <w:bCs/>
        </w:rPr>
      </w:pPr>
    </w:p>
    <w:p w14:paraId="3AACDF79" w14:textId="77777777" w:rsidR="00215BDC" w:rsidRDefault="00215BDC" w:rsidP="002507EF">
      <w:pPr>
        <w:jc w:val="center"/>
        <w:rPr>
          <w:rFonts w:ascii="Times New Roman" w:eastAsia="Calibri" w:hAnsi="Times New Roman"/>
          <w:b/>
          <w:bCs/>
        </w:rPr>
      </w:pPr>
    </w:p>
    <w:p w14:paraId="22B08269" w14:textId="77777777" w:rsidR="00215BDC" w:rsidRDefault="00215BDC" w:rsidP="002507EF">
      <w:pPr>
        <w:jc w:val="center"/>
        <w:rPr>
          <w:rFonts w:ascii="Times New Roman" w:eastAsia="Calibri" w:hAnsi="Times New Roman"/>
          <w:b/>
          <w:bCs/>
        </w:rPr>
      </w:pPr>
    </w:p>
    <w:p w14:paraId="3C7C7125" w14:textId="77777777" w:rsidR="00215BDC" w:rsidRDefault="00215BDC" w:rsidP="002507EF">
      <w:pPr>
        <w:jc w:val="center"/>
        <w:rPr>
          <w:rFonts w:ascii="Times New Roman" w:eastAsia="Calibri" w:hAnsi="Times New Roman"/>
          <w:b/>
          <w:bCs/>
        </w:rPr>
      </w:pPr>
    </w:p>
    <w:p w14:paraId="54738D88" w14:textId="77777777" w:rsidR="00215BDC" w:rsidRDefault="00215BDC" w:rsidP="002507EF">
      <w:pPr>
        <w:jc w:val="center"/>
        <w:rPr>
          <w:rFonts w:ascii="Times New Roman" w:eastAsia="Calibri" w:hAnsi="Times New Roman"/>
          <w:b/>
          <w:bCs/>
        </w:rPr>
      </w:pPr>
    </w:p>
    <w:p w14:paraId="358C88C2" w14:textId="77777777" w:rsidR="00215BDC" w:rsidRDefault="00215BDC" w:rsidP="002507EF">
      <w:pPr>
        <w:jc w:val="center"/>
        <w:rPr>
          <w:rFonts w:ascii="Times New Roman" w:eastAsia="Calibri" w:hAnsi="Times New Roman"/>
          <w:b/>
          <w:bCs/>
        </w:rPr>
      </w:pPr>
    </w:p>
    <w:p w14:paraId="750C4540" w14:textId="77777777" w:rsidR="00215BDC" w:rsidRDefault="00215BDC" w:rsidP="002507EF">
      <w:pPr>
        <w:jc w:val="center"/>
        <w:rPr>
          <w:rFonts w:ascii="Times New Roman" w:eastAsia="Calibri" w:hAnsi="Times New Roman"/>
          <w:b/>
          <w:bCs/>
        </w:rPr>
      </w:pPr>
    </w:p>
    <w:p w14:paraId="3DCEB633" w14:textId="77777777" w:rsidR="00215BDC" w:rsidRDefault="00215BDC" w:rsidP="002507EF">
      <w:pPr>
        <w:jc w:val="center"/>
        <w:rPr>
          <w:rFonts w:ascii="Times New Roman" w:eastAsia="Calibri" w:hAnsi="Times New Roman"/>
          <w:b/>
          <w:bCs/>
        </w:rPr>
      </w:pPr>
    </w:p>
    <w:p w14:paraId="66BB388C" w14:textId="77777777" w:rsidR="00215BDC" w:rsidRDefault="00215BDC" w:rsidP="002507EF">
      <w:pPr>
        <w:jc w:val="center"/>
        <w:rPr>
          <w:rFonts w:ascii="Times New Roman" w:eastAsia="Calibri" w:hAnsi="Times New Roman"/>
          <w:b/>
          <w:bCs/>
        </w:rPr>
      </w:pPr>
    </w:p>
    <w:p w14:paraId="281ABFDA" w14:textId="77777777" w:rsidR="00215BDC" w:rsidRDefault="00215BDC" w:rsidP="002507EF">
      <w:pPr>
        <w:jc w:val="center"/>
        <w:rPr>
          <w:rFonts w:ascii="Times New Roman" w:eastAsia="Calibri" w:hAnsi="Times New Roman"/>
          <w:b/>
          <w:bCs/>
        </w:rPr>
      </w:pPr>
    </w:p>
    <w:p w14:paraId="77A38699" w14:textId="77777777" w:rsidR="00215BDC" w:rsidRDefault="00215BDC" w:rsidP="002507EF">
      <w:pPr>
        <w:jc w:val="center"/>
        <w:rPr>
          <w:rFonts w:ascii="Times New Roman" w:eastAsia="Calibri" w:hAnsi="Times New Roman"/>
          <w:b/>
          <w:bCs/>
        </w:rPr>
      </w:pPr>
    </w:p>
    <w:p w14:paraId="6BCA2D07" w14:textId="77777777" w:rsidR="00215BDC" w:rsidRDefault="00215BDC" w:rsidP="002507EF">
      <w:pPr>
        <w:jc w:val="center"/>
        <w:rPr>
          <w:rFonts w:ascii="Times New Roman" w:eastAsia="Calibri" w:hAnsi="Times New Roman"/>
          <w:b/>
          <w:bCs/>
        </w:rPr>
      </w:pPr>
    </w:p>
    <w:p w14:paraId="7BAC1172" w14:textId="77777777" w:rsidR="00215BDC" w:rsidRDefault="00215BDC" w:rsidP="002507EF">
      <w:pPr>
        <w:jc w:val="center"/>
        <w:rPr>
          <w:rFonts w:ascii="Times New Roman" w:eastAsia="Calibri" w:hAnsi="Times New Roman"/>
          <w:b/>
          <w:bCs/>
        </w:rPr>
      </w:pPr>
    </w:p>
    <w:p w14:paraId="3C86285A" w14:textId="77777777" w:rsidR="00215BDC" w:rsidRDefault="00215BDC" w:rsidP="002507EF">
      <w:pPr>
        <w:jc w:val="center"/>
        <w:rPr>
          <w:rFonts w:ascii="Times New Roman" w:eastAsia="Calibri" w:hAnsi="Times New Roman"/>
          <w:b/>
          <w:bCs/>
        </w:rPr>
      </w:pPr>
    </w:p>
    <w:p w14:paraId="44DE24BE" w14:textId="77777777" w:rsidR="00215BDC" w:rsidRDefault="00215BDC" w:rsidP="002507EF">
      <w:pPr>
        <w:jc w:val="center"/>
        <w:rPr>
          <w:rFonts w:ascii="Times New Roman" w:eastAsia="Calibri" w:hAnsi="Times New Roman"/>
          <w:b/>
          <w:bCs/>
        </w:rPr>
      </w:pPr>
    </w:p>
    <w:p w14:paraId="0C9CDAF8" w14:textId="77777777" w:rsidR="00215BDC" w:rsidRDefault="00215BDC" w:rsidP="002507EF">
      <w:pPr>
        <w:jc w:val="center"/>
        <w:rPr>
          <w:rFonts w:ascii="Times New Roman" w:eastAsia="Calibri" w:hAnsi="Times New Roman"/>
          <w:b/>
          <w:bCs/>
        </w:rPr>
      </w:pPr>
    </w:p>
    <w:p w14:paraId="3E12DB1B" w14:textId="77777777" w:rsidR="00215BDC" w:rsidRDefault="00215BDC" w:rsidP="002507EF">
      <w:pPr>
        <w:jc w:val="center"/>
        <w:rPr>
          <w:rFonts w:ascii="Times New Roman" w:eastAsia="Calibri" w:hAnsi="Times New Roman"/>
          <w:b/>
          <w:bCs/>
        </w:rPr>
      </w:pPr>
    </w:p>
    <w:p w14:paraId="00CC4A15" w14:textId="77777777" w:rsidR="00215BDC" w:rsidRDefault="00215BDC" w:rsidP="002507EF">
      <w:pPr>
        <w:jc w:val="center"/>
        <w:rPr>
          <w:rFonts w:ascii="Times New Roman" w:eastAsia="Calibri" w:hAnsi="Times New Roman"/>
          <w:b/>
          <w:bCs/>
        </w:rPr>
      </w:pPr>
    </w:p>
    <w:p w14:paraId="73B1C53D" w14:textId="77777777" w:rsidR="00215BDC" w:rsidRDefault="00215BDC" w:rsidP="002507EF">
      <w:pPr>
        <w:jc w:val="center"/>
        <w:rPr>
          <w:rFonts w:ascii="Times New Roman" w:eastAsia="Calibri" w:hAnsi="Times New Roman"/>
          <w:b/>
          <w:bCs/>
        </w:rPr>
      </w:pPr>
    </w:p>
    <w:p w14:paraId="475252D8" w14:textId="77777777" w:rsidR="00215BDC" w:rsidRDefault="00215BDC" w:rsidP="002507EF">
      <w:pPr>
        <w:jc w:val="center"/>
        <w:rPr>
          <w:rFonts w:ascii="Times New Roman" w:eastAsia="Calibri" w:hAnsi="Times New Roman"/>
          <w:b/>
          <w:bCs/>
        </w:rPr>
      </w:pPr>
    </w:p>
    <w:p w14:paraId="276C6691" w14:textId="77777777" w:rsidR="00215BDC" w:rsidRDefault="00215BDC" w:rsidP="002507EF">
      <w:pPr>
        <w:jc w:val="center"/>
        <w:rPr>
          <w:rFonts w:ascii="Times New Roman" w:eastAsia="Calibri" w:hAnsi="Times New Roman"/>
          <w:b/>
          <w:bCs/>
        </w:rPr>
      </w:pPr>
    </w:p>
    <w:p w14:paraId="2D745ABD" w14:textId="77777777" w:rsidR="00215BDC" w:rsidRDefault="00215BDC" w:rsidP="002507EF">
      <w:pPr>
        <w:jc w:val="center"/>
        <w:rPr>
          <w:rFonts w:ascii="Times New Roman" w:eastAsia="Calibri" w:hAnsi="Times New Roman"/>
          <w:b/>
          <w:bCs/>
        </w:rPr>
      </w:pPr>
    </w:p>
    <w:p w14:paraId="51D14D06" w14:textId="77777777" w:rsidR="00215BDC" w:rsidRDefault="00215BDC" w:rsidP="002507EF">
      <w:pPr>
        <w:jc w:val="center"/>
        <w:rPr>
          <w:rFonts w:ascii="Times New Roman" w:eastAsia="Calibri" w:hAnsi="Times New Roman"/>
          <w:b/>
          <w:bCs/>
        </w:rPr>
      </w:pPr>
    </w:p>
    <w:p w14:paraId="33A5F95B" w14:textId="77777777" w:rsidR="00215BDC" w:rsidRDefault="00215BDC" w:rsidP="002507EF">
      <w:pPr>
        <w:jc w:val="center"/>
        <w:rPr>
          <w:rFonts w:ascii="Times New Roman" w:eastAsia="Calibri" w:hAnsi="Times New Roman"/>
          <w:b/>
          <w:bCs/>
        </w:rPr>
      </w:pPr>
    </w:p>
    <w:p w14:paraId="3C791777" w14:textId="77777777" w:rsidR="00215BDC" w:rsidRDefault="00215BDC" w:rsidP="002507EF">
      <w:pPr>
        <w:jc w:val="center"/>
        <w:rPr>
          <w:rFonts w:ascii="Times New Roman" w:eastAsia="Calibri" w:hAnsi="Times New Roman"/>
          <w:b/>
          <w:bCs/>
        </w:rPr>
      </w:pPr>
    </w:p>
    <w:p w14:paraId="0AEA2C73" w14:textId="77777777" w:rsidR="00215BDC" w:rsidRDefault="00215BDC" w:rsidP="002507EF">
      <w:pPr>
        <w:jc w:val="center"/>
        <w:rPr>
          <w:rFonts w:ascii="Times New Roman" w:eastAsia="Calibri" w:hAnsi="Times New Roman"/>
          <w:b/>
          <w:bCs/>
        </w:rPr>
      </w:pPr>
    </w:p>
    <w:p w14:paraId="2EDFED40" w14:textId="77777777" w:rsidR="00215BDC" w:rsidRDefault="00215BDC" w:rsidP="002507EF">
      <w:pPr>
        <w:jc w:val="center"/>
        <w:rPr>
          <w:rFonts w:ascii="Times New Roman" w:eastAsia="Calibri" w:hAnsi="Times New Roman"/>
          <w:b/>
          <w:bCs/>
        </w:rPr>
      </w:pPr>
    </w:p>
    <w:p w14:paraId="3A851D7E" w14:textId="77777777" w:rsidR="00215BDC" w:rsidRDefault="00215BDC" w:rsidP="002507EF">
      <w:pPr>
        <w:jc w:val="center"/>
        <w:rPr>
          <w:rFonts w:ascii="Times New Roman" w:eastAsia="Calibri" w:hAnsi="Times New Roman"/>
          <w:b/>
          <w:bCs/>
        </w:rPr>
      </w:pPr>
    </w:p>
    <w:p w14:paraId="06C49370" w14:textId="77777777" w:rsidR="00215BDC" w:rsidRDefault="00215BDC" w:rsidP="002507EF">
      <w:pPr>
        <w:jc w:val="center"/>
        <w:rPr>
          <w:rFonts w:ascii="Times New Roman" w:eastAsia="Calibri" w:hAnsi="Times New Roman"/>
          <w:b/>
          <w:bCs/>
        </w:rPr>
      </w:pPr>
    </w:p>
    <w:p w14:paraId="709CF01F" w14:textId="77777777" w:rsidR="00215BDC" w:rsidRDefault="00215BDC" w:rsidP="002507EF">
      <w:pPr>
        <w:jc w:val="center"/>
        <w:rPr>
          <w:rFonts w:ascii="Times New Roman" w:eastAsia="Calibri" w:hAnsi="Times New Roman"/>
          <w:b/>
          <w:bCs/>
        </w:rPr>
      </w:pPr>
    </w:p>
    <w:p w14:paraId="64042F4A" w14:textId="77777777" w:rsidR="00215BDC" w:rsidRDefault="00215BDC" w:rsidP="002507EF">
      <w:pPr>
        <w:jc w:val="center"/>
        <w:rPr>
          <w:rFonts w:ascii="Times New Roman" w:eastAsia="Calibri" w:hAnsi="Times New Roman"/>
          <w:b/>
          <w:bCs/>
        </w:rPr>
      </w:pPr>
    </w:p>
    <w:p w14:paraId="34368B2D" w14:textId="77777777" w:rsidR="00215BDC" w:rsidRDefault="00215BDC" w:rsidP="002507EF">
      <w:pPr>
        <w:jc w:val="center"/>
        <w:rPr>
          <w:rFonts w:ascii="Times New Roman" w:eastAsia="Calibri" w:hAnsi="Times New Roman"/>
          <w:b/>
          <w:bCs/>
        </w:rPr>
      </w:pPr>
    </w:p>
    <w:p w14:paraId="4F9C5BFC" w14:textId="77777777" w:rsidR="00215BDC" w:rsidRDefault="00215BDC" w:rsidP="002507EF">
      <w:pPr>
        <w:jc w:val="center"/>
        <w:rPr>
          <w:rFonts w:ascii="Times New Roman" w:eastAsia="Calibri" w:hAnsi="Times New Roman"/>
          <w:b/>
          <w:bCs/>
        </w:rPr>
      </w:pPr>
    </w:p>
    <w:p w14:paraId="19FE5712" w14:textId="2B8605E1" w:rsidR="002507EF" w:rsidRDefault="002507EF" w:rsidP="002507EF">
      <w:pPr>
        <w:jc w:val="center"/>
        <w:rPr>
          <w:rFonts w:ascii="Times New Roman" w:eastAsia="Calibri" w:hAnsi="Times New Roman"/>
          <w:b/>
          <w:bCs/>
        </w:rPr>
      </w:pPr>
      <w:r w:rsidRPr="006F4EDC">
        <w:rPr>
          <w:rFonts w:ascii="Times New Roman" w:eastAsia="Calibri" w:hAnsi="Times New Roman"/>
          <w:b/>
          <w:bCs/>
        </w:rPr>
        <w:t>PASKAIDROJUMA RAKSTS</w:t>
      </w:r>
    </w:p>
    <w:p w14:paraId="4D5F110D" w14:textId="4D2F9F9A" w:rsidR="002507EF" w:rsidRPr="006F4EDC" w:rsidRDefault="002507EF" w:rsidP="002507EF">
      <w:pPr>
        <w:jc w:val="center"/>
        <w:rPr>
          <w:rFonts w:ascii="Times New Roman" w:eastAsia="Calibri" w:hAnsi="Times New Roman"/>
          <w:b/>
          <w:bCs/>
        </w:rPr>
      </w:pPr>
      <w:r w:rsidRPr="006F4EDC">
        <w:rPr>
          <w:rFonts w:ascii="Times New Roman" w:eastAsia="Calibri" w:hAnsi="Times New Roman"/>
          <w:b/>
          <w:bCs/>
        </w:rPr>
        <w:t>Ādažu novada pašvaldības domes 2025. gada</w:t>
      </w:r>
      <w:r w:rsidR="00377900">
        <w:rPr>
          <w:rFonts w:ascii="Times New Roman" w:eastAsia="Calibri" w:hAnsi="Times New Roman"/>
          <w:b/>
          <w:bCs/>
        </w:rPr>
        <w:t xml:space="preserve"> 00. decembra </w:t>
      </w:r>
      <w:r w:rsidRPr="006F4EDC">
        <w:rPr>
          <w:rFonts w:ascii="Times New Roman" w:eastAsia="Calibri" w:hAnsi="Times New Roman"/>
          <w:b/>
          <w:bCs/>
        </w:rPr>
        <w:t xml:space="preserve">saistošajiem noteikumiem Nr. </w:t>
      </w:r>
      <w:r w:rsidR="00377900">
        <w:rPr>
          <w:rFonts w:ascii="Times New Roman" w:eastAsia="Calibri" w:hAnsi="Times New Roman"/>
          <w:b/>
          <w:bCs/>
        </w:rPr>
        <w:t>00/2025</w:t>
      </w:r>
      <w:r w:rsidRPr="006F4EDC">
        <w:rPr>
          <w:rFonts w:ascii="Times New Roman" w:eastAsia="Calibri" w:hAnsi="Times New Roman"/>
          <w:b/>
          <w:bCs/>
        </w:rPr>
        <w:t xml:space="preserve"> “Grozījumi Ādažu novada pašvaldības domes 202</w:t>
      </w:r>
      <w:r w:rsidR="00377900">
        <w:rPr>
          <w:rFonts w:ascii="Times New Roman" w:eastAsia="Calibri" w:hAnsi="Times New Roman"/>
          <w:b/>
          <w:bCs/>
        </w:rPr>
        <w:t>2</w:t>
      </w:r>
      <w:r w:rsidRPr="006F4EDC">
        <w:rPr>
          <w:rFonts w:ascii="Times New Roman" w:eastAsia="Calibri" w:hAnsi="Times New Roman"/>
          <w:b/>
          <w:bCs/>
        </w:rPr>
        <w:t xml:space="preserve">. gada </w:t>
      </w:r>
      <w:r w:rsidR="00377900">
        <w:rPr>
          <w:rFonts w:ascii="Times New Roman" w:eastAsia="Calibri" w:hAnsi="Times New Roman"/>
          <w:b/>
          <w:bCs/>
        </w:rPr>
        <w:t>10</w:t>
      </w:r>
      <w:r w:rsidRPr="006F4EDC">
        <w:rPr>
          <w:rFonts w:ascii="Times New Roman" w:eastAsia="Calibri" w:hAnsi="Times New Roman"/>
          <w:b/>
          <w:bCs/>
        </w:rPr>
        <w:t xml:space="preserve">. jūnija saistošajos noteikumos Nr. </w:t>
      </w:r>
      <w:r w:rsidR="00377900">
        <w:rPr>
          <w:rFonts w:ascii="Times New Roman" w:eastAsia="Calibri" w:hAnsi="Times New Roman"/>
          <w:b/>
          <w:bCs/>
        </w:rPr>
        <w:t>50</w:t>
      </w:r>
      <w:r w:rsidRPr="006F4EDC">
        <w:rPr>
          <w:rFonts w:ascii="Times New Roman" w:eastAsia="Calibri" w:hAnsi="Times New Roman"/>
          <w:b/>
          <w:bCs/>
        </w:rPr>
        <w:t>/202</w:t>
      </w:r>
      <w:r w:rsidR="00377900">
        <w:rPr>
          <w:rFonts w:ascii="Times New Roman" w:eastAsia="Calibri" w:hAnsi="Times New Roman"/>
          <w:b/>
          <w:bCs/>
        </w:rPr>
        <w:t>2</w:t>
      </w:r>
      <w:r w:rsidRPr="006F4EDC">
        <w:rPr>
          <w:rFonts w:ascii="Times New Roman" w:eastAsia="Calibri" w:hAnsi="Times New Roman"/>
          <w:b/>
          <w:bCs/>
        </w:rPr>
        <w:t xml:space="preserve"> “</w:t>
      </w:r>
      <w:r w:rsidR="00377900" w:rsidRPr="00377900">
        <w:rPr>
          <w:rFonts w:ascii="Times New Roman" w:eastAsia="Calibri" w:hAnsi="Times New Roman"/>
          <w:b/>
          <w:bCs/>
        </w:rPr>
        <w:t>Ielu tirdzniecības organizēšanas un saskaņošanas kārtība</w:t>
      </w:r>
      <w:r w:rsidRPr="006F4EDC">
        <w:rPr>
          <w:rFonts w:ascii="Times New Roman" w:eastAsia="Calibri" w:hAnsi="Times New Roman"/>
          <w:b/>
          <w:bCs/>
        </w:rPr>
        <w:t xml:space="preserve">”” </w:t>
      </w:r>
    </w:p>
    <w:p w14:paraId="531DEC73" w14:textId="77777777" w:rsidR="002507EF" w:rsidRPr="00B61703" w:rsidRDefault="002507EF" w:rsidP="002507EF">
      <w:pPr>
        <w:rPr>
          <w:rFonts w:ascii="Times New Roman" w:eastAsia="Calibri" w:hAnsi="Times New Roman"/>
          <w:b/>
          <w:bCs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55"/>
      </w:tblGrid>
      <w:tr w:rsidR="002507EF" w14:paraId="59EA6C12" w14:textId="77777777" w:rsidTr="00935FD8">
        <w:tc>
          <w:tcPr>
            <w:tcW w:w="0" w:type="auto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E04D19E" w14:textId="77777777" w:rsidR="002507EF" w:rsidRPr="00AE3302" w:rsidRDefault="002507EF" w:rsidP="00935FD8">
            <w:pPr>
              <w:spacing w:before="60" w:after="6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E3302">
              <w:rPr>
                <w:rFonts w:ascii="Times New Roman" w:eastAsia="Calibri" w:hAnsi="Times New Roman" w:cs="Times New Roman"/>
                <w:b/>
                <w:bCs/>
              </w:rPr>
              <w:t>Paskaidrojuma raksta sadaļas un norādāmā informācija</w:t>
            </w:r>
          </w:p>
        </w:tc>
      </w:tr>
      <w:tr w:rsidR="002507EF" w14:paraId="69260C5A" w14:textId="77777777" w:rsidTr="00935FD8">
        <w:trPr>
          <w:trHeight w:val="2089"/>
        </w:trPr>
        <w:tc>
          <w:tcPr>
            <w:tcW w:w="0" w:type="auto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140C7EF" w14:textId="77777777" w:rsidR="002507EF" w:rsidRPr="00AE3302" w:rsidRDefault="002507EF" w:rsidP="0092735D">
            <w:pPr>
              <w:pStyle w:val="ListParagraph"/>
              <w:numPr>
                <w:ilvl w:val="0"/>
                <w:numId w:val="8"/>
              </w:numPr>
              <w:spacing w:before="60" w:after="60" w:line="240" w:lineRule="auto"/>
              <w:ind w:left="527" w:hanging="527"/>
              <w:contextualSpacing w:val="0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AE3302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Mērķis un nepieciešamības pamatojums</w:t>
            </w:r>
          </w:p>
          <w:p w14:paraId="729BDFF9" w14:textId="1E239578" w:rsidR="002507EF" w:rsidRPr="00AE3302" w:rsidRDefault="002507EF" w:rsidP="0092735D">
            <w:pPr>
              <w:pStyle w:val="ListParagraph"/>
              <w:numPr>
                <w:ilvl w:val="1"/>
                <w:numId w:val="8"/>
              </w:numPr>
              <w:spacing w:before="60" w:after="60" w:line="240" w:lineRule="auto"/>
              <w:ind w:left="527" w:hanging="527"/>
              <w:contextualSpacing w:val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E3302">
              <w:rPr>
                <w:rFonts w:ascii="Times New Roman" w:eastAsia="Calibri" w:hAnsi="Times New Roman"/>
                <w:sz w:val="24"/>
                <w:szCs w:val="24"/>
              </w:rPr>
              <w:t xml:space="preserve">Grozījumu mērķis ir </w:t>
            </w:r>
            <w:r w:rsidR="00215BDC" w:rsidRPr="00AE3302">
              <w:rPr>
                <w:rFonts w:ascii="Times New Roman" w:eastAsia="Calibri" w:hAnsi="Times New Roman"/>
                <w:sz w:val="24"/>
                <w:szCs w:val="24"/>
              </w:rPr>
              <w:t>veikt grozījumus</w:t>
            </w:r>
            <w:r w:rsidRPr="00AE3302">
              <w:rPr>
                <w:rFonts w:ascii="Times New Roman" w:eastAsia="Calibri" w:hAnsi="Times New Roman"/>
                <w:sz w:val="24"/>
                <w:szCs w:val="24"/>
              </w:rPr>
              <w:t xml:space="preserve"> Ādažu novada pašvaldības domes 2022. gada 10. jūnija saistoš</w:t>
            </w:r>
            <w:r w:rsidR="00215BDC" w:rsidRPr="00AE3302">
              <w:rPr>
                <w:rFonts w:ascii="Times New Roman" w:eastAsia="Calibri" w:hAnsi="Times New Roman"/>
                <w:sz w:val="24"/>
                <w:szCs w:val="24"/>
              </w:rPr>
              <w:t>aj</w:t>
            </w:r>
            <w:r w:rsidRPr="00AE3302">
              <w:rPr>
                <w:rFonts w:ascii="Times New Roman" w:eastAsia="Calibri" w:hAnsi="Times New Roman"/>
                <w:sz w:val="24"/>
                <w:szCs w:val="24"/>
              </w:rPr>
              <w:t>os noteikum</w:t>
            </w:r>
            <w:r w:rsidR="00215BDC" w:rsidRPr="00AE3302">
              <w:rPr>
                <w:rFonts w:ascii="Times New Roman" w:eastAsia="Calibri" w:hAnsi="Times New Roman"/>
                <w:sz w:val="24"/>
                <w:szCs w:val="24"/>
              </w:rPr>
              <w:t>o</w:t>
            </w:r>
            <w:r w:rsidRPr="00AE3302">
              <w:rPr>
                <w:rFonts w:ascii="Times New Roman" w:eastAsia="Calibri" w:hAnsi="Times New Roman"/>
                <w:sz w:val="24"/>
                <w:szCs w:val="24"/>
              </w:rPr>
              <w:t>s Nr. 50/2022 “</w:t>
            </w:r>
            <w:r w:rsidR="00377900" w:rsidRPr="00AE3302">
              <w:rPr>
                <w:rFonts w:ascii="Times New Roman" w:eastAsia="Calibri" w:hAnsi="Times New Roman"/>
                <w:sz w:val="24"/>
                <w:szCs w:val="24"/>
              </w:rPr>
              <w:t>Ielu tirdzniecības organizēšanas un saskaņošanas kārtība</w:t>
            </w:r>
            <w:r w:rsidRPr="00AE3302">
              <w:rPr>
                <w:rFonts w:ascii="Times New Roman" w:eastAsia="Calibri" w:hAnsi="Times New Roman"/>
                <w:sz w:val="24"/>
                <w:szCs w:val="24"/>
              </w:rPr>
              <w:t xml:space="preserve">” (turpmāk – Noteikumi), </w:t>
            </w:r>
            <w:r w:rsidR="00A040BE" w:rsidRPr="00AE3302">
              <w:rPr>
                <w:rFonts w:ascii="Times New Roman" w:eastAsia="Calibri" w:hAnsi="Times New Roman"/>
                <w:sz w:val="24"/>
                <w:szCs w:val="24"/>
              </w:rPr>
              <w:t xml:space="preserve">precizējot tirdzniecības vietu izvietojumu </w:t>
            </w:r>
            <w:r w:rsidR="00ED391E" w:rsidRPr="00AE3302">
              <w:rPr>
                <w:rFonts w:ascii="Times New Roman" w:eastAsia="Calibri" w:hAnsi="Times New Roman"/>
                <w:sz w:val="24"/>
                <w:szCs w:val="24"/>
              </w:rPr>
              <w:t xml:space="preserve">attālumu </w:t>
            </w:r>
            <w:r w:rsidR="00A040BE" w:rsidRPr="00AE3302">
              <w:rPr>
                <w:rFonts w:ascii="Times New Roman" w:eastAsia="Calibri" w:hAnsi="Times New Roman"/>
                <w:sz w:val="24"/>
                <w:szCs w:val="24"/>
              </w:rPr>
              <w:t>no publiskām būvēm un termiņu</w:t>
            </w:r>
            <w:r w:rsidR="00215BDC" w:rsidRPr="00AE3302"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="00A040BE" w:rsidRPr="00AE3302">
              <w:rPr>
                <w:rFonts w:ascii="Times New Roman" w:eastAsia="Calibri" w:hAnsi="Times New Roman"/>
                <w:sz w:val="24"/>
                <w:szCs w:val="24"/>
              </w:rPr>
              <w:t xml:space="preserve"> no kura ielu tirgotāji var iesniegt pieteikumus ielu tirdzniecībai.</w:t>
            </w:r>
          </w:p>
          <w:p w14:paraId="66B3C34A" w14:textId="4320CFFE" w:rsidR="00744188" w:rsidRPr="00AE3302" w:rsidRDefault="00744188" w:rsidP="0092735D">
            <w:pPr>
              <w:pStyle w:val="ListParagraph"/>
              <w:numPr>
                <w:ilvl w:val="1"/>
                <w:numId w:val="8"/>
              </w:numPr>
              <w:spacing w:before="60" w:after="60" w:line="240" w:lineRule="auto"/>
              <w:ind w:left="527" w:hanging="527"/>
              <w:contextualSpacing w:val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E3302">
              <w:rPr>
                <w:rFonts w:ascii="Times New Roman" w:eastAsia="Calibri" w:hAnsi="Times New Roman"/>
                <w:sz w:val="24"/>
                <w:szCs w:val="24"/>
              </w:rPr>
              <w:t>Grozījumi Noteikumos nepieciešam</w:t>
            </w:r>
            <w:r w:rsidR="0092735D">
              <w:rPr>
                <w:rFonts w:ascii="Times New Roman" w:eastAsia="Calibri" w:hAnsi="Times New Roman"/>
                <w:sz w:val="24"/>
                <w:szCs w:val="24"/>
              </w:rPr>
              <w:t>i</w:t>
            </w:r>
            <w:r w:rsidRPr="00AE3302">
              <w:rPr>
                <w:rFonts w:ascii="Times New Roman" w:eastAsia="Calibri" w:hAnsi="Times New Roman"/>
                <w:sz w:val="24"/>
                <w:szCs w:val="24"/>
              </w:rPr>
              <w:t>, jo:</w:t>
            </w:r>
          </w:p>
          <w:p w14:paraId="786B4B93" w14:textId="13893916" w:rsidR="007F35D4" w:rsidRPr="00B2348D" w:rsidRDefault="001C3A36" w:rsidP="0092735D">
            <w:pPr>
              <w:pStyle w:val="ListParagraph"/>
              <w:numPr>
                <w:ilvl w:val="2"/>
                <w:numId w:val="10"/>
              </w:numPr>
              <w:spacing w:before="120" w:after="120" w:line="240" w:lineRule="auto"/>
              <w:ind w:left="1099" w:hanging="572"/>
              <w:contextualSpacing w:val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2348D">
              <w:rPr>
                <w:rFonts w:ascii="Times New Roman" w:eastAsia="Calibri" w:hAnsi="Times New Roman"/>
                <w:sz w:val="24"/>
                <w:szCs w:val="24"/>
              </w:rPr>
              <w:t>i</w:t>
            </w:r>
            <w:r w:rsidR="00A040BE" w:rsidRPr="00B2348D">
              <w:rPr>
                <w:rFonts w:ascii="Times New Roman" w:eastAsia="Calibri" w:hAnsi="Times New Roman"/>
                <w:sz w:val="24"/>
                <w:szCs w:val="24"/>
              </w:rPr>
              <w:t xml:space="preserve">elu tirgotāji vēlas </w:t>
            </w:r>
            <w:r w:rsidR="0006251F" w:rsidRPr="00B2348D">
              <w:rPr>
                <w:rFonts w:ascii="Times New Roman" w:eastAsia="Calibri" w:hAnsi="Times New Roman"/>
                <w:sz w:val="24"/>
                <w:szCs w:val="24"/>
              </w:rPr>
              <w:t xml:space="preserve">un iznomātāji </w:t>
            </w:r>
            <w:r w:rsidR="00ED391E" w:rsidRPr="00B2348D">
              <w:rPr>
                <w:rFonts w:ascii="Times New Roman" w:eastAsia="Calibri" w:hAnsi="Times New Roman"/>
                <w:sz w:val="24"/>
                <w:szCs w:val="24"/>
              </w:rPr>
              <w:t xml:space="preserve">tiem </w:t>
            </w:r>
            <w:r w:rsidR="0006251F" w:rsidRPr="00B2348D">
              <w:rPr>
                <w:rFonts w:ascii="Times New Roman" w:eastAsia="Calibri" w:hAnsi="Times New Roman"/>
                <w:sz w:val="24"/>
                <w:szCs w:val="24"/>
              </w:rPr>
              <w:t xml:space="preserve">atļauj </w:t>
            </w:r>
            <w:r w:rsidR="00A040BE" w:rsidRPr="00B2348D">
              <w:rPr>
                <w:rFonts w:ascii="Times New Roman" w:eastAsia="Calibri" w:hAnsi="Times New Roman"/>
                <w:sz w:val="24"/>
                <w:szCs w:val="24"/>
              </w:rPr>
              <w:t xml:space="preserve">iekārtot </w:t>
            </w:r>
            <w:r w:rsidR="00A438DE" w:rsidRPr="00B2348D">
              <w:rPr>
                <w:rFonts w:ascii="Times New Roman" w:eastAsia="Calibri" w:hAnsi="Times New Roman"/>
                <w:sz w:val="24"/>
                <w:szCs w:val="24"/>
              </w:rPr>
              <w:t xml:space="preserve">pagaidu </w:t>
            </w:r>
            <w:r w:rsidRPr="00B2348D">
              <w:rPr>
                <w:rFonts w:ascii="Times New Roman" w:eastAsia="Calibri" w:hAnsi="Times New Roman"/>
                <w:sz w:val="24"/>
                <w:szCs w:val="24"/>
              </w:rPr>
              <w:t xml:space="preserve">tirdzniecības vietas </w:t>
            </w:r>
            <w:r w:rsidR="004A2044" w:rsidRPr="00B2348D">
              <w:rPr>
                <w:rFonts w:ascii="Times New Roman" w:eastAsia="Calibri" w:hAnsi="Times New Roman"/>
                <w:sz w:val="24"/>
                <w:szCs w:val="24"/>
              </w:rPr>
              <w:t xml:space="preserve">tieši </w:t>
            </w:r>
            <w:r w:rsidRPr="00B2348D">
              <w:rPr>
                <w:rFonts w:ascii="Times New Roman" w:eastAsia="Calibri" w:hAnsi="Times New Roman"/>
                <w:sz w:val="24"/>
                <w:szCs w:val="24"/>
              </w:rPr>
              <w:t>pie publisko būvju ieejām, rad</w:t>
            </w:r>
            <w:r w:rsidR="00AE3302" w:rsidRPr="00B2348D">
              <w:rPr>
                <w:rFonts w:ascii="Times New Roman" w:eastAsia="Calibri" w:hAnsi="Times New Roman"/>
                <w:sz w:val="24"/>
                <w:szCs w:val="24"/>
              </w:rPr>
              <w:t>ot</w:t>
            </w:r>
            <w:r w:rsidRPr="00B2348D">
              <w:rPr>
                <w:rFonts w:ascii="Times New Roman" w:eastAsia="Calibri" w:hAnsi="Times New Roman"/>
                <w:sz w:val="24"/>
                <w:szCs w:val="24"/>
              </w:rPr>
              <w:t xml:space="preserve"> risku </w:t>
            </w:r>
            <w:r w:rsidR="0006251F" w:rsidRPr="00B2348D">
              <w:rPr>
                <w:rFonts w:ascii="Times New Roman" w:eastAsia="Calibri" w:hAnsi="Times New Roman"/>
                <w:sz w:val="24"/>
                <w:szCs w:val="24"/>
              </w:rPr>
              <w:t>sabiedrība</w:t>
            </w:r>
            <w:r w:rsidR="00A438DE" w:rsidRPr="00B2348D">
              <w:rPr>
                <w:rFonts w:ascii="Times New Roman" w:eastAsia="Calibri" w:hAnsi="Times New Roman"/>
                <w:sz w:val="24"/>
                <w:szCs w:val="24"/>
              </w:rPr>
              <w:t xml:space="preserve">s drošībai </w:t>
            </w:r>
            <w:r w:rsidRPr="00B2348D">
              <w:rPr>
                <w:rFonts w:ascii="Times New Roman" w:eastAsia="Calibri" w:hAnsi="Times New Roman"/>
                <w:sz w:val="24"/>
                <w:szCs w:val="24"/>
              </w:rPr>
              <w:t>publisko būvju evakuācijas gadījum</w:t>
            </w:r>
            <w:r w:rsidR="00AE3302" w:rsidRPr="00B2348D">
              <w:rPr>
                <w:rFonts w:ascii="Times New Roman" w:eastAsia="Calibri" w:hAnsi="Times New Roman"/>
                <w:sz w:val="24"/>
                <w:szCs w:val="24"/>
              </w:rPr>
              <w:t>ā</w:t>
            </w:r>
            <w:r w:rsidRPr="00B2348D">
              <w:rPr>
                <w:rFonts w:ascii="Times New Roman" w:eastAsia="Calibri" w:hAnsi="Times New Roman"/>
                <w:sz w:val="24"/>
                <w:szCs w:val="24"/>
              </w:rPr>
              <w:t>.</w:t>
            </w:r>
            <w:r w:rsidR="00ED391E" w:rsidRPr="00B2348D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E51357" w:rsidRPr="00B2348D">
              <w:rPr>
                <w:rFonts w:ascii="Times New Roman" w:eastAsia="Calibri" w:hAnsi="Times New Roman"/>
                <w:sz w:val="24"/>
                <w:szCs w:val="24"/>
              </w:rPr>
              <w:t xml:space="preserve">Evakuācijas ceļi paredzēti cilvēku ātrai un neapgrūtinātai izkļūšanai no būvēm draudu gadījumā, tādēļ tiem jābūt brīvi pieejamiem. </w:t>
            </w:r>
            <w:r w:rsidR="00AE3302" w:rsidRPr="00B2348D">
              <w:rPr>
                <w:rFonts w:ascii="Times New Roman" w:eastAsia="Calibri" w:hAnsi="Times New Roman"/>
                <w:sz w:val="24"/>
                <w:szCs w:val="24"/>
              </w:rPr>
              <w:t>J</w:t>
            </w:r>
            <w:r w:rsidR="00E51357" w:rsidRPr="00B2348D">
              <w:rPr>
                <w:rFonts w:ascii="Times New Roman" w:eastAsia="Calibri" w:hAnsi="Times New Roman"/>
                <w:sz w:val="24"/>
                <w:szCs w:val="24"/>
              </w:rPr>
              <w:t xml:space="preserve">ebkurš šķērslis var kavēt iedzīvotāju pārvietošanos un apdraudēt viņu veselību un dzīvību. </w:t>
            </w:r>
            <w:r w:rsidR="00AE3302" w:rsidRPr="00B2348D">
              <w:rPr>
                <w:rFonts w:ascii="Times New Roman" w:eastAsia="Calibri" w:hAnsi="Times New Roman"/>
                <w:sz w:val="24"/>
                <w:szCs w:val="24"/>
              </w:rPr>
              <w:t>P</w:t>
            </w:r>
            <w:r w:rsidR="004A2044" w:rsidRPr="00B2348D">
              <w:rPr>
                <w:rFonts w:ascii="Times New Roman" w:eastAsia="Calibri" w:hAnsi="Times New Roman"/>
                <w:sz w:val="24"/>
                <w:szCs w:val="24"/>
              </w:rPr>
              <w:t>ašvaldība iesniedzējiem patstāvīgi norāda, ka tirdzniecības vietas jāiekārto atbilstoši Noteikumu prasībām</w:t>
            </w:r>
            <w:r w:rsidR="00BC265A" w:rsidRPr="00B2348D">
              <w:rPr>
                <w:rFonts w:ascii="Times New Roman" w:eastAsia="Calibri" w:hAnsi="Times New Roman"/>
                <w:sz w:val="24"/>
                <w:szCs w:val="24"/>
              </w:rPr>
              <w:t xml:space="preserve"> un līdz ar to nākas atteikt izsniegt ielu tirdzniecības atļaujas</w:t>
            </w:r>
            <w:r w:rsidR="00215BDC" w:rsidRPr="00B2348D">
              <w:rPr>
                <w:rFonts w:ascii="Times New Roman" w:eastAsia="Calibri" w:hAnsi="Times New Roman"/>
                <w:sz w:val="24"/>
                <w:szCs w:val="24"/>
              </w:rPr>
              <w:t xml:space="preserve">. </w:t>
            </w:r>
            <w:r w:rsidR="00AE3302" w:rsidRPr="00B2348D">
              <w:rPr>
                <w:rFonts w:ascii="Times New Roman" w:eastAsia="Calibri" w:hAnsi="Times New Roman"/>
                <w:sz w:val="24"/>
                <w:szCs w:val="24"/>
              </w:rPr>
              <w:t>P</w:t>
            </w:r>
            <w:r w:rsidR="00215BDC" w:rsidRPr="00B2348D">
              <w:rPr>
                <w:rFonts w:ascii="Times New Roman" w:eastAsia="Calibri" w:hAnsi="Times New Roman"/>
                <w:sz w:val="24"/>
                <w:szCs w:val="24"/>
              </w:rPr>
              <w:t xml:space="preserve">ašvaldība </w:t>
            </w:r>
            <w:r w:rsidR="004A2044" w:rsidRPr="00B2348D">
              <w:rPr>
                <w:rFonts w:ascii="Times New Roman" w:eastAsia="Calibri" w:hAnsi="Times New Roman"/>
                <w:sz w:val="24"/>
                <w:szCs w:val="24"/>
              </w:rPr>
              <w:t>ir vērsusies pie publisko būvju īpašniekiem ar aicinājumu pirms nomas slēgšanas ar tirgotāju pārliecin</w:t>
            </w:r>
            <w:r w:rsidR="00215BDC" w:rsidRPr="00B2348D">
              <w:rPr>
                <w:rFonts w:ascii="Times New Roman" w:eastAsia="Calibri" w:hAnsi="Times New Roman"/>
                <w:sz w:val="24"/>
                <w:szCs w:val="24"/>
              </w:rPr>
              <w:t>ā</w:t>
            </w:r>
            <w:r w:rsidR="004A2044" w:rsidRPr="00B2348D">
              <w:rPr>
                <w:rFonts w:ascii="Times New Roman" w:eastAsia="Calibri" w:hAnsi="Times New Roman"/>
                <w:sz w:val="24"/>
                <w:szCs w:val="24"/>
              </w:rPr>
              <w:t>ties</w:t>
            </w:r>
            <w:r w:rsidR="00215BDC" w:rsidRPr="00B2348D"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="004A2044" w:rsidRPr="00B2348D">
              <w:rPr>
                <w:rFonts w:ascii="Times New Roman" w:eastAsia="Calibri" w:hAnsi="Times New Roman"/>
                <w:sz w:val="24"/>
                <w:szCs w:val="24"/>
              </w:rPr>
              <w:t xml:space="preserve"> vai iznomātā tirdzniecības vieta atbilst Noteikumos noteiktajā</w:t>
            </w:r>
            <w:r w:rsidR="00AE3302" w:rsidRPr="00B2348D">
              <w:rPr>
                <w:rFonts w:ascii="Times New Roman" w:eastAsia="Calibri" w:hAnsi="Times New Roman"/>
                <w:sz w:val="24"/>
                <w:szCs w:val="24"/>
              </w:rPr>
              <w:t>m</w:t>
            </w:r>
            <w:r w:rsidR="004A2044" w:rsidRPr="00B2348D">
              <w:rPr>
                <w:rFonts w:ascii="Times New Roman" w:eastAsia="Calibri" w:hAnsi="Times New Roman"/>
                <w:sz w:val="24"/>
                <w:szCs w:val="24"/>
              </w:rPr>
              <w:t xml:space="preserve"> prasībām</w:t>
            </w:r>
            <w:r w:rsidR="008012C9" w:rsidRPr="00B2348D">
              <w:rPr>
                <w:rFonts w:ascii="Times New Roman" w:eastAsia="Calibri" w:hAnsi="Times New Roman"/>
                <w:sz w:val="24"/>
                <w:szCs w:val="24"/>
              </w:rPr>
              <w:t>;</w:t>
            </w:r>
          </w:p>
          <w:p w14:paraId="6F219540" w14:textId="3C0AE445" w:rsidR="004A2044" w:rsidRPr="00AE3302" w:rsidRDefault="004A2044" w:rsidP="0092735D">
            <w:pPr>
              <w:pStyle w:val="ListParagraph"/>
              <w:numPr>
                <w:ilvl w:val="2"/>
                <w:numId w:val="10"/>
              </w:numPr>
              <w:spacing w:after="0" w:line="240" w:lineRule="auto"/>
              <w:ind w:left="1099" w:hanging="572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E3302">
              <w:rPr>
                <w:rFonts w:ascii="Times New Roman" w:eastAsia="Calibri" w:hAnsi="Times New Roman"/>
                <w:sz w:val="24"/>
                <w:szCs w:val="24"/>
              </w:rPr>
              <w:t>ielu tirgotājiem ir neizpratne</w:t>
            </w:r>
            <w:r w:rsidR="00AE3302">
              <w:rPr>
                <w:rFonts w:ascii="Times New Roman" w:eastAsia="Calibri" w:hAnsi="Times New Roman"/>
                <w:sz w:val="24"/>
                <w:szCs w:val="24"/>
              </w:rPr>
              <w:t xml:space="preserve"> pa</w:t>
            </w:r>
            <w:r w:rsidR="0092735D">
              <w:rPr>
                <w:rFonts w:ascii="Times New Roman" w:eastAsia="Calibri" w:hAnsi="Times New Roman"/>
                <w:sz w:val="24"/>
                <w:szCs w:val="24"/>
              </w:rPr>
              <w:t>r</w:t>
            </w:r>
            <w:r w:rsidR="00AE3302">
              <w:rPr>
                <w:rFonts w:ascii="Times New Roman" w:eastAsia="Calibri" w:hAnsi="Times New Roman"/>
                <w:sz w:val="24"/>
                <w:szCs w:val="24"/>
              </w:rPr>
              <w:t xml:space="preserve"> to</w:t>
            </w:r>
            <w:r w:rsidR="00215BDC" w:rsidRPr="00AE3302"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Pr="00AE3302">
              <w:rPr>
                <w:rFonts w:ascii="Times New Roman" w:eastAsia="Calibri" w:hAnsi="Times New Roman"/>
                <w:sz w:val="24"/>
                <w:szCs w:val="24"/>
              </w:rPr>
              <w:t xml:space="preserve"> no kura datuma var sākt iesniegt pieteikumus ielu tirdzniecībai nākamajam gadam. </w:t>
            </w:r>
            <w:r w:rsidR="00215BDC" w:rsidRPr="00AE3302">
              <w:rPr>
                <w:rFonts w:ascii="Times New Roman" w:eastAsia="Calibri" w:hAnsi="Times New Roman"/>
                <w:sz w:val="24"/>
                <w:szCs w:val="24"/>
              </w:rPr>
              <w:t>L</w:t>
            </w:r>
            <w:r w:rsidRPr="00AE3302">
              <w:rPr>
                <w:rFonts w:ascii="Times New Roman" w:eastAsia="Calibri" w:hAnsi="Times New Roman"/>
                <w:sz w:val="24"/>
                <w:szCs w:val="24"/>
              </w:rPr>
              <w:t xml:space="preserve">ielākā daļa </w:t>
            </w:r>
            <w:r w:rsidR="00AE3302">
              <w:rPr>
                <w:rFonts w:ascii="Times New Roman" w:eastAsia="Calibri" w:hAnsi="Times New Roman"/>
                <w:sz w:val="24"/>
                <w:szCs w:val="24"/>
              </w:rPr>
              <w:t xml:space="preserve">no </w:t>
            </w:r>
            <w:r w:rsidRPr="00AE3302">
              <w:rPr>
                <w:rFonts w:ascii="Times New Roman" w:eastAsia="Calibri" w:hAnsi="Times New Roman"/>
                <w:sz w:val="24"/>
                <w:szCs w:val="24"/>
              </w:rPr>
              <w:t>tirgotāji</w:t>
            </w:r>
            <w:r w:rsidR="00AE3302">
              <w:rPr>
                <w:rFonts w:ascii="Times New Roman" w:eastAsia="Calibri" w:hAnsi="Times New Roman"/>
                <w:sz w:val="24"/>
                <w:szCs w:val="24"/>
              </w:rPr>
              <w:t>em</w:t>
            </w:r>
            <w:r w:rsidRPr="00AE3302">
              <w:rPr>
                <w:rFonts w:ascii="Times New Roman" w:eastAsia="Calibri" w:hAnsi="Times New Roman"/>
                <w:sz w:val="24"/>
                <w:szCs w:val="24"/>
              </w:rPr>
              <w:t xml:space="preserve"> vēlas tirgoties pašvaldīb</w:t>
            </w:r>
            <w:r w:rsidR="00AE3302">
              <w:rPr>
                <w:rFonts w:ascii="Times New Roman" w:eastAsia="Calibri" w:hAnsi="Times New Roman"/>
                <w:sz w:val="24"/>
                <w:szCs w:val="24"/>
              </w:rPr>
              <w:t>as</w:t>
            </w:r>
            <w:r w:rsidRPr="00AE3302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AE3302">
              <w:rPr>
                <w:rFonts w:ascii="Times New Roman" w:eastAsia="Calibri" w:hAnsi="Times New Roman"/>
                <w:sz w:val="24"/>
                <w:szCs w:val="24"/>
              </w:rPr>
              <w:t>ierīkotās</w:t>
            </w:r>
            <w:r w:rsidRPr="00AE3302">
              <w:rPr>
                <w:rFonts w:ascii="Times New Roman" w:eastAsia="Calibri" w:hAnsi="Times New Roman"/>
                <w:sz w:val="24"/>
                <w:szCs w:val="24"/>
              </w:rPr>
              <w:t xml:space="preserve"> ielu tirdzniecības vietās</w:t>
            </w:r>
            <w:r w:rsidR="00AE3302"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Pr="00AE3302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AE3302">
              <w:rPr>
                <w:rFonts w:ascii="Times New Roman" w:eastAsia="Calibri" w:hAnsi="Times New Roman"/>
                <w:sz w:val="24"/>
                <w:szCs w:val="24"/>
              </w:rPr>
              <w:t>radot</w:t>
            </w:r>
            <w:r w:rsidR="00087951" w:rsidRPr="00AE3302">
              <w:rPr>
                <w:rFonts w:ascii="Times New Roman" w:eastAsia="Calibri" w:hAnsi="Times New Roman"/>
                <w:sz w:val="24"/>
                <w:szCs w:val="24"/>
              </w:rPr>
              <w:t xml:space="preserve"> savstarpēj</w:t>
            </w:r>
            <w:r w:rsidR="00AE3302">
              <w:rPr>
                <w:rFonts w:ascii="Times New Roman" w:eastAsia="Calibri" w:hAnsi="Times New Roman"/>
                <w:sz w:val="24"/>
                <w:szCs w:val="24"/>
              </w:rPr>
              <w:t>u</w:t>
            </w:r>
            <w:r w:rsidR="00087951" w:rsidRPr="00AE3302">
              <w:rPr>
                <w:rFonts w:ascii="Times New Roman" w:eastAsia="Calibri" w:hAnsi="Times New Roman"/>
                <w:sz w:val="24"/>
                <w:szCs w:val="24"/>
              </w:rPr>
              <w:t xml:space="preserve"> konkurenc</w:t>
            </w:r>
            <w:r w:rsidR="00AE3302">
              <w:rPr>
                <w:rFonts w:ascii="Times New Roman" w:eastAsia="Calibri" w:hAnsi="Times New Roman"/>
                <w:sz w:val="24"/>
                <w:szCs w:val="24"/>
              </w:rPr>
              <w:t>i</w:t>
            </w:r>
            <w:r w:rsidR="00087951" w:rsidRPr="00AE3302">
              <w:rPr>
                <w:rFonts w:ascii="Times New Roman" w:eastAsia="Calibri" w:hAnsi="Times New Roman"/>
                <w:sz w:val="24"/>
                <w:szCs w:val="24"/>
              </w:rPr>
              <w:t>. Noteikum</w:t>
            </w:r>
            <w:r w:rsidR="00AE3302">
              <w:rPr>
                <w:rFonts w:ascii="Times New Roman" w:eastAsia="Calibri" w:hAnsi="Times New Roman"/>
                <w:sz w:val="24"/>
                <w:szCs w:val="24"/>
              </w:rPr>
              <w:t>u grozījumi</w:t>
            </w:r>
            <w:r w:rsidR="00087951" w:rsidRPr="00AE3302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AE3302">
              <w:rPr>
                <w:rFonts w:ascii="Times New Roman" w:eastAsia="Calibri" w:hAnsi="Times New Roman"/>
                <w:sz w:val="24"/>
                <w:szCs w:val="24"/>
              </w:rPr>
              <w:t xml:space="preserve">paredz </w:t>
            </w:r>
            <w:r w:rsidR="00087951" w:rsidRPr="00AE3302">
              <w:rPr>
                <w:rFonts w:ascii="Times New Roman" w:eastAsia="Calibri" w:hAnsi="Times New Roman"/>
                <w:sz w:val="24"/>
                <w:szCs w:val="24"/>
              </w:rPr>
              <w:t>samazinā</w:t>
            </w:r>
            <w:r w:rsidR="00AE3302">
              <w:rPr>
                <w:rFonts w:ascii="Times New Roman" w:eastAsia="Calibri" w:hAnsi="Times New Roman"/>
                <w:sz w:val="24"/>
                <w:szCs w:val="24"/>
              </w:rPr>
              <w:t>t</w:t>
            </w:r>
            <w:r w:rsidR="00087951" w:rsidRPr="00AE3302">
              <w:rPr>
                <w:rFonts w:ascii="Times New Roman" w:eastAsia="Calibri" w:hAnsi="Times New Roman"/>
                <w:sz w:val="24"/>
                <w:szCs w:val="24"/>
              </w:rPr>
              <w:t xml:space="preserve"> pieteikumu iesniegšanas laik</w:t>
            </w:r>
            <w:r w:rsidR="00AE3302">
              <w:rPr>
                <w:rFonts w:ascii="Times New Roman" w:eastAsia="Calibri" w:hAnsi="Times New Roman"/>
                <w:sz w:val="24"/>
                <w:szCs w:val="24"/>
              </w:rPr>
              <w:t>u</w:t>
            </w:r>
            <w:r w:rsidR="00087951" w:rsidRPr="00AE3302">
              <w:rPr>
                <w:rFonts w:ascii="Times New Roman" w:eastAsia="Calibri" w:hAnsi="Times New Roman"/>
                <w:sz w:val="24"/>
                <w:szCs w:val="24"/>
              </w:rPr>
              <w:t xml:space="preserve"> no trim mēnešiem </w:t>
            </w:r>
            <w:r w:rsidR="00087951" w:rsidRPr="00B2348D">
              <w:rPr>
                <w:rFonts w:ascii="Times New Roman" w:eastAsia="Calibri" w:hAnsi="Times New Roman"/>
                <w:sz w:val="24"/>
                <w:szCs w:val="24"/>
              </w:rPr>
              <w:t>u</w:t>
            </w:r>
            <w:r w:rsidR="00B2348D" w:rsidRPr="00B2348D">
              <w:rPr>
                <w:rFonts w:ascii="Times New Roman" w:eastAsia="Calibri" w:hAnsi="Times New Roman"/>
                <w:sz w:val="24"/>
                <w:szCs w:val="24"/>
              </w:rPr>
              <w:t>z</w:t>
            </w:r>
            <w:r w:rsidR="00087951" w:rsidRPr="00AE3302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215BDC" w:rsidRPr="00AE3302">
              <w:rPr>
                <w:rFonts w:ascii="Times New Roman" w:eastAsia="Calibri" w:hAnsi="Times New Roman"/>
                <w:sz w:val="24"/>
                <w:szCs w:val="24"/>
              </w:rPr>
              <w:t>trīsdesmit dienām</w:t>
            </w:r>
            <w:r w:rsidR="00087951" w:rsidRPr="00AE3302"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r w:rsidR="00215BDC" w:rsidRPr="00AE3302">
              <w:rPr>
                <w:rFonts w:ascii="Times New Roman" w:eastAsia="Calibri" w:hAnsi="Times New Roman"/>
                <w:sz w:val="24"/>
                <w:szCs w:val="24"/>
              </w:rPr>
              <w:t>novēršot vārda “mēnesis” interpretācijas iespēj</w:t>
            </w:r>
            <w:r w:rsidR="00DC3EC0">
              <w:rPr>
                <w:rFonts w:ascii="Times New Roman" w:eastAsia="Calibri" w:hAnsi="Times New Roman"/>
                <w:sz w:val="24"/>
                <w:szCs w:val="24"/>
              </w:rPr>
              <w:t>u</w:t>
            </w:r>
            <w:r w:rsidR="00215BDC" w:rsidRPr="00AE3302"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r w:rsidR="00BC265A" w:rsidRPr="00AE3302">
              <w:rPr>
                <w:rFonts w:ascii="Times New Roman" w:eastAsia="Calibri" w:hAnsi="Times New Roman"/>
                <w:sz w:val="24"/>
                <w:szCs w:val="24"/>
              </w:rPr>
              <w:t xml:space="preserve">kā arī </w:t>
            </w:r>
            <w:r w:rsidR="00DC3EC0">
              <w:rPr>
                <w:rFonts w:ascii="Times New Roman" w:eastAsia="Calibri" w:hAnsi="Times New Roman"/>
                <w:sz w:val="24"/>
                <w:szCs w:val="24"/>
              </w:rPr>
              <w:t xml:space="preserve">tiek </w:t>
            </w:r>
            <w:r w:rsidR="00BC265A" w:rsidRPr="00AE3302">
              <w:rPr>
                <w:rFonts w:ascii="Times New Roman" w:eastAsia="Calibri" w:hAnsi="Times New Roman"/>
                <w:sz w:val="24"/>
                <w:szCs w:val="24"/>
              </w:rPr>
              <w:t>precizēt</w:t>
            </w:r>
            <w:r w:rsidR="00DC3EC0">
              <w:rPr>
                <w:rFonts w:ascii="Times New Roman" w:eastAsia="Calibri" w:hAnsi="Times New Roman"/>
                <w:sz w:val="24"/>
                <w:szCs w:val="24"/>
              </w:rPr>
              <w:t>s</w:t>
            </w:r>
            <w:r w:rsidR="00BC265A" w:rsidRPr="00AE3302">
              <w:rPr>
                <w:rFonts w:ascii="Times New Roman" w:eastAsia="Calibri" w:hAnsi="Times New Roman"/>
                <w:sz w:val="24"/>
                <w:szCs w:val="24"/>
              </w:rPr>
              <w:t xml:space="preserve"> iesniegšanas laika </w:t>
            </w:r>
            <w:r w:rsidR="00DC3EC0">
              <w:rPr>
                <w:rFonts w:ascii="Times New Roman" w:eastAsia="Calibri" w:hAnsi="Times New Roman"/>
                <w:sz w:val="24"/>
                <w:szCs w:val="24"/>
              </w:rPr>
              <w:t>sākums</w:t>
            </w:r>
            <w:r w:rsidR="00BC265A" w:rsidRPr="00AE3302">
              <w:rPr>
                <w:rFonts w:ascii="Times New Roman" w:eastAsia="Calibri" w:hAnsi="Times New Roman"/>
                <w:sz w:val="24"/>
                <w:szCs w:val="24"/>
              </w:rPr>
              <w:t>, lai izvairītos no pārpratumiem un normas interpretācijas.</w:t>
            </w:r>
            <w:r w:rsidR="00087951" w:rsidRPr="00AE3302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  <w:p w14:paraId="055A02B2" w14:textId="5B911D65" w:rsidR="00744188" w:rsidRPr="00AE3302" w:rsidRDefault="00744188" w:rsidP="007F35D4">
            <w:pPr>
              <w:pStyle w:val="ListParagraph"/>
              <w:spacing w:before="60" w:after="60" w:line="240" w:lineRule="auto"/>
              <w:ind w:left="389"/>
              <w:contextualSpacing w:val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507EF" w14:paraId="052A3913" w14:textId="77777777" w:rsidTr="00935FD8">
        <w:tc>
          <w:tcPr>
            <w:tcW w:w="0" w:type="auto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3B4C08B" w14:textId="77777777" w:rsidR="002507EF" w:rsidRPr="00AE3302" w:rsidRDefault="002507EF" w:rsidP="00AE3302">
            <w:pPr>
              <w:pStyle w:val="ListParagraph"/>
              <w:numPr>
                <w:ilvl w:val="0"/>
                <w:numId w:val="8"/>
              </w:numPr>
              <w:spacing w:before="60" w:after="60" w:line="240" w:lineRule="auto"/>
              <w:ind w:left="391" w:hanging="391"/>
              <w:contextualSpacing w:val="0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AE3302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Fiskālā ietekme uz pašvaldības budžetu</w:t>
            </w:r>
          </w:p>
          <w:p w14:paraId="784B8B41" w14:textId="77777777" w:rsidR="002507EF" w:rsidRPr="00AE3302" w:rsidRDefault="002507EF" w:rsidP="00935FD8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AE3302">
              <w:rPr>
                <w:rFonts w:ascii="Times New Roman" w:hAnsi="Times New Roman" w:cs="Times New Roman"/>
              </w:rPr>
              <w:t>Noteikumu izpildei nav nepieciešami papildu resursi sakarā ar jaunu institūciju vai darba vietu veidošanu, kā arī esošo institūciju kompetences paplašināšanu.</w:t>
            </w:r>
          </w:p>
        </w:tc>
      </w:tr>
      <w:tr w:rsidR="002507EF" w14:paraId="4F90EDBB" w14:textId="77777777" w:rsidTr="00935FD8">
        <w:tc>
          <w:tcPr>
            <w:tcW w:w="0" w:type="auto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FDC3624" w14:textId="77777777" w:rsidR="002507EF" w:rsidRPr="00AE3302" w:rsidRDefault="002507EF" w:rsidP="0092735D">
            <w:pPr>
              <w:pStyle w:val="ListParagraph"/>
              <w:numPr>
                <w:ilvl w:val="0"/>
                <w:numId w:val="8"/>
              </w:numPr>
              <w:spacing w:before="60" w:after="60" w:line="240" w:lineRule="auto"/>
              <w:ind w:left="527" w:hanging="527"/>
              <w:contextualSpacing w:val="0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AE3302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Sociālā ietekme, ietekme uz vidi, iedzīvotāju veselību, uzņēmējdarbības vidi pašvaldības teritorijā, kā arī uz konkurenci</w:t>
            </w:r>
          </w:p>
          <w:p w14:paraId="25257370" w14:textId="721584B8" w:rsidR="002507EF" w:rsidRPr="00AE3302" w:rsidRDefault="002507EF" w:rsidP="0092735D">
            <w:pPr>
              <w:pStyle w:val="ListParagraph"/>
              <w:numPr>
                <w:ilvl w:val="1"/>
                <w:numId w:val="8"/>
              </w:numPr>
              <w:spacing w:before="60" w:after="60" w:line="240" w:lineRule="auto"/>
              <w:ind w:left="527" w:hanging="527"/>
              <w:contextualSpacing w:val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E3302">
              <w:rPr>
                <w:rFonts w:ascii="Times New Roman" w:eastAsia="Calibri" w:hAnsi="Times New Roman"/>
                <w:sz w:val="24"/>
                <w:szCs w:val="24"/>
              </w:rPr>
              <w:t xml:space="preserve">Ar Noteikumiem tiek precizēta pagaidu </w:t>
            </w:r>
            <w:r w:rsidR="00744188" w:rsidRPr="00AE3302">
              <w:rPr>
                <w:rFonts w:ascii="Times New Roman" w:eastAsia="Calibri" w:hAnsi="Times New Roman"/>
                <w:sz w:val="24"/>
                <w:szCs w:val="24"/>
              </w:rPr>
              <w:t xml:space="preserve">ielu tirdzniecības vietas iekārtošana, lai tā netraucētu evakuācijas ceļiem un ievērotu ugunsdrošības minimālās prasības, </w:t>
            </w:r>
            <w:r w:rsidR="002751F4" w:rsidRPr="00AE3302">
              <w:rPr>
                <w:rFonts w:ascii="Times New Roman" w:eastAsia="Calibri" w:hAnsi="Times New Roman"/>
                <w:sz w:val="24"/>
                <w:szCs w:val="24"/>
              </w:rPr>
              <w:t>kā arī termiņš, kādā ielu tirgotāji var sākt iesniegt pieteikumus ielu tirdzniecībai.</w:t>
            </w:r>
          </w:p>
          <w:p w14:paraId="665EE932" w14:textId="41FB6975" w:rsidR="002507EF" w:rsidRPr="00AE3302" w:rsidRDefault="002507EF" w:rsidP="0092735D">
            <w:pPr>
              <w:pStyle w:val="ListParagraph"/>
              <w:numPr>
                <w:ilvl w:val="1"/>
                <w:numId w:val="8"/>
              </w:numPr>
              <w:spacing w:before="60" w:after="60" w:line="240" w:lineRule="auto"/>
              <w:ind w:left="527" w:hanging="527"/>
              <w:contextualSpacing w:val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E3302">
              <w:rPr>
                <w:rFonts w:ascii="Times New Roman" w:eastAsia="Calibri" w:hAnsi="Times New Roman"/>
                <w:sz w:val="24"/>
                <w:szCs w:val="24"/>
              </w:rPr>
              <w:t>Noteikumu pieņemšanai paredzama pozitīva ietekme gan uz vidi, gan uz iedzīvotāju veselību, gan uzņēmējdarbību, jo</w:t>
            </w:r>
            <w:r w:rsidR="008012C9" w:rsidRPr="00AE3302">
              <w:rPr>
                <w:rFonts w:ascii="Times New Roman" w:eastAsia="Calibri" w:hAnsi="Times New Roman"/>
                <w:sz w:val="24"/>
                <w:szCs w:val="24"/>
              </w:rPr>
              <w:t xml:space="preserve"> pie publisko būvju ieej</w:t>
            </w:r>
            <w:r w:rsidR="00D358DF" w:rsidRPr="00AE3302">
              <w:rPr>
                <w:rFonts w:ascii="Times New Roman" w:eastAsia="Calibri" w:hAnsi="Times New Roman"/>
                <w:sz w:val="24"/>
                <w:szCs w:val="24"/>
              </w:rPr>
              <w:t>ā</w:t>
            </w:r>
            <w:r w:rsidR="008012C9" w:rsidRPr="00AE3302">
              <w:rPr>
                <w:rFonts w:ascii="Times New Roman" w:eastAsia="Calibri" w:hAnsi="Times New Roman"/>
                <w:sz w:val="24"/>
                <w:szCs w:val="24"/>
              </w:rPr>
              <w:t>m netiks izvietoti tirdzniecības vietas (stendi), kas rad</w:t>
            </w:r>
            <w:r w:rsidR="00D358DF" w:rsidRPr="00AE3302">
              <w:rPr>
                <w:rFonts w:ascii="Times New Roman" w:eastAsia="Calibri" w:hAnsi="Times New Roman"/>
                <w:sz w:val="24"/>
                <w:szCs w:val="24"/>
              </w:rPr>
              <w:t>a</w:t>
            </w:r>
            <w:r w:rsidR="008012C9" w:rsidRPr="00AE3302">
              <w:rPr>
                <w:rFonts w:ascii="Times New Roman" w:eastAsia="Calibri" w:hAnsi="Times New Roman"/>
                <w:sz w:val="24"/>
                <w:szCs w:val="24"/>
              </w:rPr>
              <w:t xml:space="preserve"> drošības riskus sabiedrībai, ja nāktos veikt publiskas būves evakuāciju apdraudējuma gadījumos, kā arī ielu tirgotāji varēt</w:t>
            </w:r>
            <w:r w:rsidR="00D358DF" w:rsidRPr="00AE3302">
              <w:rPr>
                <w:rFonts w:ascii="Times New Roman" w:eastAsia="Calibri" w:hAnsi="Times New Roman"/>
                <w:sz w:val="24"/>
                <w:szCs w:val="24"/>
              </w:rPr>
              <w:t>s</w:t>
            </w:r>
            <w:r w:rsidR="008012C9" w:rsidRPr="00AE3302">
              <w:rPr>
                <w:rFonts w:ascii="Times New Roman" w:eastAsia="Calibri" w:hAnsi="Times New Roman"/>
                <w:sz w:val="24"/>
                <w:szCs w:val="24"/>
              </w:rPr>
              <w:t xml:space="preserve"> iesniegt pašvaldībā pieteikumus ielu tirdzniecībai vienu mēnesi pirms paredzamās tirdzniecības datuma.</w:t>
            </w:r>
          </w:p>
          <w:p w14:paraId="73D86468" w14:textId="2B974C82" w:rsidR="002507EF" w:rsidRPr="00AE3302" w:rsidRDefault="002507EF" w:rsidP="0092735D">
            <w:pPr>
              <w:pStyle w:val="ListParagraph"/>
              <w:numPr>
                <w:ilvl w:val="1"/>
                <w:numId w:val="8"/>
              </w:numPr>
              <w:spacing w:before="60" w:after="60" w:line="240" w:lineRule="auto"/>
              <w:ind w:left="527" w:hanging="527"/>
              <w:contextualSpacing w:val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E3302">
              <w:rPr>
                <w:rFonts w:ascii="Times New Roman" w:eastAsia="Calibri" w:hAnsi="Times New Roman"/>
                <w:sz w:val="24"/>
                <w:szCs w:val="24"/>
              </w:rPr>
              <w:t>Noteikumiem nav ietekmes uz konkurenci.</w:t>
            </w:r>
          </w:p>
        </w:tc>
      </w:tr>
      <w:tr w:rsidR="002507EF" w14:paraId="58B0C18D" w14:textId="77777777" w:rsidTr="00935FD8">
        <w:tc>
          <w:tcPr>
            <w:tcW w:w="0" w:type="auto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5FCF3D5" w14:textId="77777777" w:rsidR="002507EF" w:rsidRPr="00AE3302" w:rsidRDefault="002507EF" w:rsidP="002507EF">
            <w:pPr>
              <w:pStyle w:val="ListParagraph"/>
              <w:numPr>
                <w:ilvl w:val="0"/>
                <w:numId w:val="8"/>
              </w:numPr>
              <w:spacing w:before="60" w:after="60" w:line="240" w:lineRule="auto"/>
              <w:ind w:left="389" w:hanging="389"/>
              <w:contextualSpacing w:val="0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AE3302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Ietekme uz administratīvajām procedūrām un to izmaksām</w:t>
            </w:r>
          </w:p>
          <w:p w14:paraId="5422DE23" w14:textId="77777777" w:rsidR="002507EF" w:rsidRPr="00AE3302" w:rsidRDefault="002507EF" w:rsidP="00935FD8">
            <w:pPr>
              <w:spacing w:before="60" w:after="60"/>
              <w:jc w:val="both"/>
              <w:rPr>
                <w:rFonts w:ascii="Times New Roman" w:eastAsia="Calibri" w:hAnsi="Times New Roman" w:cs="Times New Roman"/>
              </w:rPr>
            </w:pPr>
            <w:r w:rsidRPr="00AE3302">
              <w:rPr>
                <w:rFonts w:ascii="Times New Roman" w:eastAsia="Calibri" w:hAnsi="Times New Roman" w:cs="Times New Roman"/>
              </w:rPr>
              <w:lastRenderedPageBreak/>
              <w:t>Administratīvajām procedūrām nav papildu izmaksu.</w:t>
            </w:r>
          </w:p>
        </w:tc>
      </w:tr>
      <w:tr w:rsidR="002507EF" w14:paraId="61766C7C" w14:textId="77777777" w:rsidTr="00935FD8">
        <w:tc>
          <w:tcPr>
            <w:tcW w:w="0" w:type="auto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FFE1A17" w14:textId="77777777" w:rsidR="002507EF" w:rsidRPr="00AE3302" w:rsidRDefault="002507EF" w:rsidP="002507EF">
            <w:pPr>
              <w:pStyle w:val="ListParagraph"/>
              <w:numPr>
                <w:ilvl w:val="0"/>
                <w:numId w:val="8"/>
              </w:numPr>
              <w:spacing w:before="60" w:after="60" w:line="240" w:lineRule="auto"/>
              <w:ind w:left="357" w:hanging="357"/>
              <w:contextualSpacing w:val="0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AE3302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lastRenderedPageBreak/>
              <w:t>Ietekme uz pašvaldības funkcijām un cilvēkresursiem</w:t>
            </w:r>
          </w:p>
          <w:p w14:paraId="223B8BFF" w14:textId="0B3CDA14" w:rsidR="002507EF" w:rsidRPr="00AE3302" w:rsidRDefault="002507EF" w:rsidP="00935FD8">
            <w:pPr>
              <w:spacing w:before="60" w:after="60"/>
              <w:jc w:val="both"/>
              <w:rPr>
                <w:rFonts w:ascii="Times New Roman" w:eastAsia="Calibri" w:hAnsi="Times New Roman" w:cs="Times New Roman"/>
              </w:rPr>
            </w:pPr>
            <w:r w:rsidRPr="00AE3302">
              <w:rPr>
                <w:rFonts w:ascii="Times New Roman" w:eastAsia="Calibri" w:hAnsi="Times New Roman" w:cs="Times New Roman"/>
              </w:rPr>
              <w:t>Noteikumos noteiktā kārtībā un apmērā tiks iesaistīti pašvaldības Centrālās pārvaldes darbinieki. Netiks veidotas jaunas darba vietas.</w:t>
            </w:r>
          </w:p>
        </w:tc>
      </w:tr>
      <w:tr w:rsidR="002507EF" w14:paraId="52ED0A4A" w14:textId="77777777" w:rsidTr="00935FD8">
        <w:tc>
          <w:tcPr>
            <w:tcW w:w="0" w:type="auto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72CA964" w14:textId="77777777" w:rsidR="002507EF" w:rsidRPr="00AE3302" w:rsidRDefault="002507EF" w:rsidP="002507EF">
            <w:pPr>
              <w:pStyle w:val="ListParagraph"/>
              <w:numPr>
                <w:ilvl w:val="0"/>
                <w:numId w:val="8"/>
              </w:numPr>
              <w:spacing w:before="60" w:after="60" w:line="240" w:lineRule="auto"/>
              <w:ind w:left="391" w:hanging="391"/>
              <w:contextualSpacing w:val="0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AE3302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Informācija par izpildes nodrošināšanu</w:t>
            </w:r>
          </w:p>
          <w:p w14:paraId="276B1ABA" w14:textId="3886EEEF" w:rsidR="002507EF" w:rsidRPr="00AE3302" w:rsidRDefault="002507EF" w:rsidP="00935FD8">
            <w:pPr>
              <w:spacing w:before="60" w:after="60"/>
              <w:jc w:val="both"/>
              <w:rPr>
                <w:rFonts w:ascii="Times New Roman" w:eastAsia="Calibri" w:hAnsi="Times New Roman" w:cs="Times New Roman"/>
              </w:rPr>
            </w:pPr>
            <w:r w:rsidRPr="00AE3302">
              <w:rPr>
                <w:rFonts w:ascii="Times New Roman" w:eastAsia="Calibri" w:hAnsi="Times New Roman" w:cs="Times New Roman"/>
              </w:rPr>
              <w:t xml:space="preserve">Noteikumu izpildes nodrošināšanai papildu resursi nav nepieciešami. </w:t>
            </w:r>
          </w:p>
        </w:tc>
      </w:tr>
      <w:tr w:rsidR="002507EF" w14:paraId="4081A307" w14:textId="77777777" w:rsidTr="00935FD8">
        <w:tc>
          <w:tcPr>
            <w:tcW w:w="0" w:type="auto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AB0A5FA" w14:textId="77777777" w:rsidR="002507EF" w:rsidRPr="00AE3302" w:rsidRDefault="002507EF" w:rsidP="002507EF">
            <w:pPr>
              <w:pStyle w:val="ListParagraph"/>
              <w:numPr>
                <w:ilvl w:val="0"/>
                <w:numId w:val="8"/>
              </w:numPr>
              <w:spacing w:before="60" w:after="60" w:line="240" w:lineRule="auto"/>
              <w:ind w:left="391" w:hanging="391"/>
              <w:contextualSpacing w:val="0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AE3302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Prasību un izmaksu samērīgums pret ieguvumiem, ko sniedz mērķa sasniegšana</w:t>
            </w:r>
          </w:p>
          <w:p w14:paraId="15DC53A5" w14:textId="77777777" w:rsidR="002507EF" w:rsidRPr="00AE3302" w:rsidRDefault="002507EF" w:rsidP="00935FD8">
            <w:pPr>
              <w:spacing w:before="60" w:after="60"/>
              <w:jc w:val="both"/>
              <w:rPr>
                <w:rFonts w:ascii="Times New Roman" w:eastAsia="Calibri" w:hAnsi="Times New Roman" w:cs="Times New Roman"/>
              </w:rPr>
            </w:pPr>
            <w:r w:rsidRPr="00AE3302">
              <w:rPr>
                <w:rFonts w:ascii="Times New Roman" w:eastAsia="Calibri" w:hAnsi="Times New Roman" w:cs="Times New Roman"/>
              </w:rPr>
              <w:t>Noteikumi ir piemēroti iecerētā mērķa sasniegšanai un paredz tikai to, kas ir vajadzīgs mērķa sasniegšanai, pašvaldības izraudzītie līdzekļi ir piemēroti leģitīma mērķa sasniegšanai, un pašvaldības rīcība ir atbilstoša.</w:t>
            </w:r>
          </w:p>
        </w:tc>
      </w:tr>
      <w:tr w:rsidR="002507EF" w14:paraId="0B7AE302" w14:textId="77777777" w:rsidTr="00935FD8">
        <w:tc>
          <w:tcPr>
            <w:tcW w:w="0" w:type="auto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8582553" w14:textId="77777777" w:rsidR="002507EF" w:rsidRPr="00AE3302" w:rsidRDefault="002507EF" w:rsidP="0092735D">
            <w:pPr>
              <w:pStyle w:val="ListParagraph"/>
              <w:numPr>
                <w:ilvl w:val="0"/>
                <w:numId w:val="8"/>
              </w:numPr>
              <w:spacing w:before="60" w:after="60" w:line="240" w:lineRule="auto"/>
              <w:ind w:left="527" w:hanging="527"/>
              <w:contextualSpacing w:val="0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AE3302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Izstrādes gaitā veiktās konsultācijas ar privātpersonām un institūcijām</w:t>
            </w:r>
          </w:p>
          <w:p w14:paraId="39D19CD9" w14:textId="3C723012" w:rsidR="002507EF" w:rsidRPr="00AE3302" w:rsidRDefault="002507EF" w:rsidP="002507EF">
            <w:pPr>
              <w:pStyle w:val="ListParagraph"/>
              <w:numPr>
                <w:ilvl w:val="1"/>
                <w:numId w:val="9"/>
              </w:numPr>
              <w:spacing w:after="120"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3302">
              <w:rPr>
                <w:rFonts w:ascii="Times New Roman" w:eastAsia="Calibri" w:hAnsi="Times New Roman"/>
                <w:sz w:val="24"/>
                <w:szCs w:val="24"/>
              </w:rPr>
              <w:t xml:space="preserve">Konsultācijām tika izmantots arī šāds sabiedrības līdzdalības veids: pēc Noteikumu izskatīšanas domes Attīstības komitejā 12.11.2025., to projekts tika publicēts pašvaldības oficiālajā tīmekļvietnē </w:t>
            </w:r>
            <w:hyperlink r:id="rId9" w:history="1">
              <w:r w:rsidRPr="00AE3302">
                <w:rPr>
                  <w:rStyle w:val="Hyperlink"/>
                  <w:rFonts w:ascii="Times New Roman" w:eastAsia="Calibri" w:hAnsi="Times New Roman"/>
                  <w:sz w:val="24"/>
                  <w:szCs w:val="24"/>
                </w:rPr>
                <w:t>www.adazunovads.lv</w:t>
              </w:r>
            </w:hyperlink>
            <w:r w:rsidRPr="00AE3302">
              <w:rPr>
                <w:rFonts w:ascii="Times New Roman" w:eastAsia="Calibri" w:hAnsi="Times New Roman"/>
                <w:sz w:val="24"/>
                <w:szCs w:val="24"/>
              </w:rPr>
              <w:t xml:space="preserve">, kā arī informācija par projektu tika publicēta sociālā tīkla </w:t>
            </w:r>
            <w:proofErr w:type="spellStart"/>
            <w:r w:rsidRPr="00AE3302">
              <w:rPr>
                <w:rFonts w:ascii="Times New Roman" w:eastAsia="Calibri" w:hAnsi="Times New Roman"/>
                <w:i/>
                <w:iCs/>
                <w:sz w:val="24"/>
                <w:szCs w:val="24"/>
              </w:rPr>
              <w:t>Facebook</w:t>
            </w:r>
            <w:proofErr w:type="spellEnd"/>
            <w:r w:rsidRPr="00AE3302">
              <w:rPr>
                <w:rFonts w:ascii="Times New Roman" w:eastAsia="Calibri" w:hAnsi="Times New Roman"/>
                <w:sz w:val="24"/>
                <w:szCs w:val="24"/>
              </w:rPr>
              <w:t xml:space="preserve"> pašvaldības kontā, lai sasniegtu </w:t>
            </w:r>
            <w:proofErr w:type="spellStart"/>
            <w:r w:rsidRPr="00AE3302">
              <w:rPr>
                <w:rFonts w:ascii="Times New Roman" w:eastAsia="Calibri" w:hAnsi="Times New Roman"/>
                <w:sz w:val="24"/>
                <w:szCs w:val="24"/>
              </w:rPr>
              <w:t>mērķgrupu</w:t>
            </w:r>
            <w:proofErr w:type="spellEnd"/>
            <w:r w:rsidRPr="00AE3302">
              <w:rPr>
                <w:rFonts w:ascii="Times New Roman" w:eastAsia="Calibri" w:hAnsi="Times New Roman"/>
                <w:sz w:val="24"/>
                <w:szCs w:val="24"/>
              </w:rPr>
              <w:t xml:space="preserve">, kā arī noskaidrotu pēc iespējas plašākas sabiedrības viedokli. </w:t>
            </w:r>
          </w:p>
          <w:p w14:paraId="397AF6BE" w14:textId="1E039A22" w:rsidR="002507EF" w:rsidRPr="00AE3302" w:rsidRDefault="002507EF" w:rsidP="002507EF">
            <w:pPr>
              <w:pStyle w:val="ListParagraph"/>
              <w:numPr>
                <w:ilvl w:val="1"/>
                <w:numId w:val="9"/>
              </w:numPr>
              <w:spacing w:after="120" w:line="240" w:lineRule="auto"/>
              <w:ind w:left="539" w:right="102" w:hanging="539"/>
              <w:contextualSpacing w:val="0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 w:rsidRPr="00AE3302">
              <w:rPr>
                <w:rFonts w:ascii="Times New Roman" w:eastAsia="Calibri" w:hAnsi="Times New Roman"/>
                <w:sz w:val="24"/>
                <w:szCs w:val="24"/>
                <w:highlight w:val="yellow"/>
              </w:rPr>
              <w:t>Publikācijā noteiktajā termiņā no 13.11.2025. līdz 27.11.2025</w:t>
            </w:r>
            <w:r w:rsidRPr="00AE3302">
              <w:rPr>
                <w:rFonts w:ascii="Times New Roman" w:eastAsia="Calibri" w:hAnsi="Times New Roman"/>
                <w:sz w:val="24"/>
                <w:szCs w:val="24"/>
              </w:rPr>
              <w:t xml:space="preserve">. </w:t>
            </w:r>
          </w:p>
          <w:p w14:paraId="3D589C8F" w14:textId="77777777" w:rsidR="002507EF" w:rsidRPr="00AE3302" w:rsidRDefault="002507EF" w:rsidP="002507EF">
            <w:pPr>
              <w:pStyle w:val="ListParagraph"/>
              <w:numPr>
                <w:ilvl w:val="1"/>
                <w:numId w:val="9"/>
              </w:numPr>
              <w:spacing w:after="120" w:line="240" w:lineRule="auto"/>
              <w:ind w:left="539" w:right="102" w:hanging="539"/>
              <w:contextualSpacing w:val="0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 w:rsidRPr="00AE3302">
              <w:rPr>
                <w:rFonts w:ascii="Times New Roman" w:eastAsia="Calibri" w:hAnsi="Times New Roman"/>
                <w:sz w:val="24"/>
                <w:szCs w:val="24"/>
              </w:rPr>
              <w:t>No citām institūcijām netika saņemti viedokļi un atzinumi par Noteikumu projektu.</w:t>
            </w:r>
          </w:p>
        </w:tc>
      </w:tr>
    </w:tbl>
    <w:p w14:paraId="04637B07" w14:textId="77777777" w:rsidR="002507EF" w:rsidRDefault="002507EF" w:rsidP="002507EF">
      <w:pPr>
        <w:rPr>
          <w:rFonts w:ascii="Times New Roman" w:hAnsi="Times New Roman" w:cs="Times New Roman"/>
          <w:color w:val="000000"/>
        </w:rPr>
      </w:pPr>
    </w:p>
    <w:p w14:paraId="777370F7" w14:textId="77777777" w:rsidR="002507EF" w:rsidRDefault="002507EF" w:rsidP="002507EF">
      <w:pPr>
        <w:rPr>
          <w:rFonts w:ascii="Times New Roman" w:hAnsi="Times New Roman" w:cs="Times New Roman"/>
          <w:color w:val="000000"/>
        </w:rPr>
      </w:pPr>
    </w:p>
    <w:p w14:paraId="22C1A121" w14:textId="77777777" w:rsidR="002507EF" w:rsidRPr="00087894" w:rsidRDefault="002507EF" w:rsidP="002507EF">
      <w:pPr>
        <w:rPr>
          <w:rFonts w:ascii="Times New Roman" w:hAnsi="Times New Roman" w:cs="Times New Roman"/>
          <w:color w:val="000000"/>
        </w:rPr>
      </w:pPr>
    </w:p>
    <w:p w14:paraId="794F29F4" w14:textId="77777777" w:rsidR="002507EF" w:rsidRPr="00087894" w:rsidRDefault="002507EF" w:rsidP="002507EF">
      <w:pPr>
        <w:rPr>
          <w:rFonts w:ascii="Times New Roman" w:hAnsi="Times New Roman" w:cs="Times New Roman"/>
          <w:color w:val="000000"/>
        </w:rPr>
      </w:pPr>
      <w:r w:rsidRPr="00087894">
        <w:rPr>
          <w:rFonts w:ascii="Times New Roman" w:hAnsi="Times New Roman" w:cs="Times New Roman"/>
          <w:color w:val="000000"/>
        </w:rPr>
        <w:t xml:space="preserve">Pašvaldības domes priekšsēdētāja                              </w:t>
      </w:r>
      <w:r w:rsidRPr="00087894">
        <w:rPr>
          <w:rFonts w:ascii="Times New Roman" w:hAnsi="Times New Roman" w:cs="Times New Roman"/>
          <w:color w:val="000000"/>
        </w:rPr>
        <w:tab/>
      </w:r>
      <w:r w:rsidRPr="00087894">
        <w:rPr>
          <w:rFonts w:ascii="Times New Roman" w:hAnsi="Times New Roman" w:cs="Times New Roman"/>
          <w:color w:val="000000"/>
        </w:rPr>
        <w:tab/>
      </w:r>
      <w:r w:rsidRPr="00087894">
        <w:rPr>
          <w:rFonts w:ascii="Times New Roman" w:hAnsi="Times New Roman" w:cs="Times New Roman"/>
          <w:color w:val="000000"/>
        </w:rPr>
        <w:tab/>
      </w:r>
      <w:r w:rsidRPr="00087894">
        <w:rPr>
          <w:rFonts w:ascii="Times New Roman" w:hAnsi="Times New Roman" w:cs="Times New Roman"/>
          <w:color w:val="000000"/>
        </w:rPr>
        <w:tab/>
        <w:t xml:space="preserve">         K. Miķelsone</w:t>
      </w:r>
    </w:p>
    <w:p w14:paraId="6D0973F8" w14:textId="77777777" w:rsidR="002507EF" w:rsidRPr="00087894" w:rsidRDefault="002507EF" w:rsidP="002507EF">
      <w:pPr>
        <w:rPr>
          <w:rFonts w:ascii="Times New Roman" w:hAnsi="Times New Roman" w:cs="Times New Roman"/>
          <w:color w:val="000000"/>
        </w:rPr>
      </w:pPr>
    </w:p>
    <w:p w14:paraId="1EB2D487" w14:textId="77777777" w:rsidR="002507EF" w:rsidRPr="00087894" w:rsidRDefault="002507EF" w:rsidP="002507EF">
      <w:pPr>
        <w:jc w:val="center"/>
        <w:rPr>
          <w:rFonts w:ascii="Times New Roman" w:hAnsi="Times New Roman" w:cs="Times New Roman"/>
          <w:color w:val="000000"/>
        </w:rPr>
      </w:pPr>
      <w:r w:rsidRPr="00087894">
        <w:rPr>
          <w:rFonts w:ascii="Times New Roman" w:hAnsi="Times New Roman" w:cs="Times New Roman"/>
          <w:color w:val="000000"/>
        </w:rPr>
        <w:t>ŠIS DOKUMENTS IR ELEKTRONISKI PARAKSTĪTS AR DROŠU ELEKTRONISKO PARAKSTU UN SATUR LAIKA ZĪMOGU</w:t>
      </w:r>
    </w:p>
    <w:p w14:paraId="056AD6CE" w14:textId="77777777" w:rsidR="007065D8" w:rsidRDefault="007065D8" w:rsidP="007065D8">
      <w:pPr>
        <w:rPr>
          <w:rFonts w:ascii="Times New Roman" w:eastAsia="Times New Roman" w:hAnsi="Times New Roman" w:cs="Times New Roman"/>
          <w:bCs/>
          <w:caps/>
          <w:sz w:val="28"/>
        </w:rPr>
      </w:pPr>
    </w:p>
    <w:p w14:paraId="3B596BAB" w14:textId="77777777" w:rsidR="007065D8" w:rsidRDefault="007065D8" w:rsidP="007065D8">
      <w:pPr>
        <w:rPr>
          <w:rFonts w:ascii="Times New Roman" w:eastAsia="Times New Roman" w:hAnsi="Times New Roman" w:cs="Times New Roman"/>
          <w:bCs/>
          <w:caps/>
          <w:sz w:val="28"/>
        </w:rPr>
      </w:pPr>
    </w:p>
    <w:sectPr w:rsidR="007065D8" w:rsidSect="00BB16A4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888DDA" w14:textId="77777777" w:rsidR="00851A9B" w:rsidRDefault="00851A9B">
      <w:r>
        <w:separator/>
      </w:r>
    </w:p>
  </w:endnote>
  <w:endnote w:type="continuationSeparator" w:id="0">
    <w:p w14:paraId="6BC7AF63" w14:textId="77777777" w:rsidR="00851A9B" w:rsidRDefault="00851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A4748" w14:textId="7E705C6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2ADD6867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A7D69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7709FB62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5330E2" w14:textId="77777777" w:rsidR="00851A9B" w:rsidRDefault="00851A9B">
      <w:r>
        <w:separator/>
      </w:r>
    </w:p>
  </w:footnote>
  <w:footnote w:type="continuationSeparator" w:id="0">
    <w:p w14:paraId="38891B5F" w14:textId="77777777" w:rsidR="00851A9B" w:rsidRDefault="00851A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3E62D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F8FB5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C7E62"/>
    <w:multiLevelType w:val="multilevel"/>
    <w:tmpl w:val="D9D20BFC"/>
    <w:lvl w:ilvl="0">
      <w:start w:val="1"/>
      <w:numFmt w:val="upperRoman"/>
      <w:lvlText w:val="%1."/>
      <w:lvlJc w:val="left"/>
      <w:pPr>
        <w:ind w:left="70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9" w:hanging="1800"/>
      </w:pPr>
      <w:rPr>
        <w:rFonts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187806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BC55AA" w:tentative="1">
      <w:start w:val="1"/>
      <w:numFmt w:val="lowerLetter"/>
      <w:lvlText w:val="%2."/>
      <w:lvlJc w:val="left"/>
      <w:pPr>
        <w:ind w:left="1440" w:hanging="360"/>
      </w:pPr>
    </w:lvl>
    <w:lvl w:ilvl="2" w:tplc="C804C500" w:tentative="1">
      <w:start w:val="1"/>
      <w:numFmt w:val="lowerRoman"/>
      <w:lvlText w:val="%3."/>
      <w:lvlJc w:val="right"/>
      <w:pPr>
        <w:ind w:left="2160" w:hanging="180"/>
      </w:pPr>
    </w:lvl>
    <w:lvl w:ilvl="3" w:tplc="4AF4C3FC" w:tentative="1">
      <w:start w:val="1"/>
      <w:numFmt w:val="decimal"/>
      <w:lvlText w:val="%4."/>
      <w:lvlJc w:val="left"/>
      <w:pPr>
        <w:ind w:left="2880" w:hanging="360"/>
      </w:pPr>
    </w:lvl>
    <w:lvl w:ilvl="4" w:tplc="43E0561A" w:tentative="1">
      <w:start w:val="1"/>
      <w:numFmt w:val="lowerLetter"/>
      <w:lvlText w:val="%5."/>
      <w:lvlJc w:val="left"/>
      <w:pPr>
        <w:ind w:left="3600" w:hanging="360"/>
      </w:pPr>
    </w:lvl>
    <w:lvl w:ilvl="5" w:tplc="82543552" w:tentative="1">
      <w:start w:val="1"/>
      <w:numFmt w:val="lowerRoman"/>
      <w:lvlText w:val="%6."/>
      <w:lvlJc w:val="right"/>
      <w:pPr>
        <w:ind w:left="4320" w:hanging="180"/>
      </w:pPr>
    </w:lvl>
    <w:lvl w:ilvl="6" w:tplc="E69A4C3A" w:tentative="1">
      <w:start w:val="1"/>
      <w:numFmt w:val="decimal"/>
      <w:lvlText w:val="%7."/>
      <w:lvlJc w:val="left"/>
      <w:pPr>
        <w:ind w:left="5040" w:hanging="360"/>
      </w:pPr>
    </w:lvl>
    <w:lvl w:ilvl="7" w:tplc="CF7EA0C8" w:tentative="1">
      <w:start w:val="1"/>
      <w:numFmt w:val="lowerLetter"/>
      <w:lvlText w:val="%8."/>
      <w:lvlJc w:val="left"/>
      <w:pPr>
        <w:ind w:left="5760" w:hanging="360"/>
      </w:pPr>
    </w:lvl>
    <w:lvl w:ilvl="8" w:tplc="BC9C66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155129"/>
    <w:multiLevelType w:val="multilevel"/>
    <w:tmpl w:val="1096C7B0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C2933F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C93266C"/>
    <w:multiLevelType w:val="multilevel"/>
    <w:tmpl w:val="599292D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41D4362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3EC55FE"/>
    <w:multiLevelType w:val="multilevel"/>
    <w:tmpl w:val="9D82FB18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1.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8" w15:restartNumberingAfterBreak="0">
    <w:nsid w:val="6B0B5139"/>
    <w:multiLevelType w:val="hybridMultilevel"/>
    <w:tmpl w:val="ECBA4B7A"/>
    <w:lvl w:ilvl="0" w:tplc="90244C82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A92EDD8C" w:tentative="1">
      <w:start w:val="1"/>
      <w:numFmt w:val="lowerLetter"/>
      <w:lvlText w:val="%2."/>
      <w:lvlJc w:val="left"/>
      <w:pPr>
        <w:ind w:left="1440" w:hanging="360"/>
      </w:pPr>
    </w:lvl>
    <w:lvl w:ilvl="2" w:tplc="D81C23A2" w:tentative="1">
      <w:start w:val="1"/>
      <w:numFmt w:val="lowerRoman"/>
      <w:lvlText w:val="%3."/>
      <w:lvlJc w:val="right"/>
      <w:pPr>
        <w:ind w:left="2160" w:hanging="180"/>
      </w:pPr>
    </w:lvl>
    <w:lvl w:ilvl="3" w:tplc="8A820400" w:tentative="1">
      <w:start w:val="1"/>
      <w:numFmt w:val="decimal"/>
      <w:lvlText w:val="%4."/>
      <w:lvlJc w:val="left"/>
      <w:pPr>
        <w:ind w:left="2880" w:hanging="360"/>
      </w:pPr>
    </w:lvl>
    <w:lvl w:ilvl="4" w:tplc="BAA83B4C" w:tentative="1">
      <w:start w:val="1"/>
      <w:numFmt w:val="lowerLetter"/>
      <w:lvlText w:val="%5."/>
      <w:lvlJc w:val="left"/>
      <w:pPr>
        <w:ind w:left="3600" w:hanging="360"/>
      </w:pPr>
    </w:lvl>
    <w:lvl w:ilvl="5" w:tplc="276EEE24" w:tentative="1">
      <w:start w:val="1"/>
      <w:numFmt w:val="lowerRoman"/>
      <w:lvlText w:val="%6."/>
      <w:lvlJc w:val="right"/>
      <w:pPr>
        <w:ind w:left="4320" w:hanging="180"/>
      </w:pPr>
    </w:lvl>
    <w:lvl w:ilvl="6" w:tplc="96AA6DDC" w:tentative="1">
      <w:start w:val="1"/>
      <w:numFmt w:val="decimal"/>
      <w:lvlText w:val="%7."/>
      <w:lvlJc w:val="left"/>
      <w:pPr>
        <w:ind w:left="5040" w:hanging="360"/>
      </w:pPr>
    </w:lvl>
    <w:lvl w:ilvl="7" w:tplc="FC1E92AE" w:tentative="1">
      <w:start w:val="1"/>
      <w:numFmt w:val="lowerLetter"/>
      <w:lvlText w:val="%8."/>
      <w:lvlJc w:val="left"/>
      <w:pPr>
        <w:ind w:left="5760" w:hanging="360"/>
      </w:pPr>
    </w:lvl>
    <w:lvl w:ilvl="8" w:tplc="C928A7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CA3A18"/>
    <w:multiLevelType w:val="hybridMultilevel"/>
    <w:tmpl w:val="C2EA22BC"/>
    <w:lvl w:ilvl="0" w:tplc="5FC2F63C">
      <w:start w:val="1"/>
      <w:numFmt w:val="decimal"/>
      <w:lvlText w:val="1.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67416">
    <w:abstractNumId w:val="7"/>
  </w:num>
  <w:num w:numId="2" w16cid:durableId="1964530278">
    <w:abstractNumId w:val="1"/>
  </w:num>
  <w:num w:numId="3" w16cid:durableId="1884442053">
    <w:abstractNumId w:val="0"/>
  </w:num>
  <w:num w:numId="4" w16cid:durableId="1274290402">
    <w:abstractNumId w:val="8"/>
  </w:num>
  <w:num w:numId="5" w16cid:durableId="2108455099">
    <w:abstractNumId w:val="9"/>
  </w:num>
  <w:num w:numId="6" w16cid:durableId="288782891">
    <w:abstractNumId w:val="4"/>
  </w:num>
  <w:num w:numId="7" w16cid:durableId="1672637375">
    <w:abstractNumId w:val="3"/>
  </w:num>
  <w:num w:numId="8" w16cid:durableId="2058813949">
    <w:abstractNumId w:val="5"/>
  </w:num>
  <w:num w:numId="9" w16cid:durableId="817067447">
    <w:abstractNumId w:val="2"/>
  </w:num>
  <w:num w:numId="10" w16cid:durableId="9103839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10C20"/>
    <w:rsid w:val="0006251F"/>
    <w:rsid w:val="00066B99"/>
    <w:rsid w:val="00070E3F"/>
    <w:rsid w:val="00087951"/>
    <w:rsid w:val="000C79B1"/>
    <w:rsid w:val="000E58DF"/>
    <w:rsid w:val="00195A73"/>
    <w:rsid w:val="001C3A36"/>
    <w:rsid w:val="0021016D"/>
    <w:rsid w:val="00215BDC"/>
    <w:rsid w:val="00240A6A"/>
    <w:rsid w:val="002507EF"/>
    <w:rsid w:val="0025391B"/>
    <w:rsid w:val="002751F4"/>
    <w:rsid w:val="00277C0A"/>
    <w:rsid w:val="00297558"/>
    <w:rsid w:val="002D6949"/>
    <w:rsid w:val="00310BC7"/>
    <w:rsid w:val="00331D2A"/>
    <w:rsid w:val="00351D48"/>
    <w:rsid w:val="00355771"/>
    <w:rsid w:val="00377900"/>
    <w:rsid w:val="003D114B"/>
    <w:rsid w:val="003E7231"/>
    <w:rsid w:val="003F7DB3"/>
    <w:rsid w:val="00487419"/>
    <w:rsid w:val="00492BDF"/>
    <w:rsid w:val="004A2044"/>
    <w:rsid w:val="004C0316"/>
    <w:rsid w:val="004C323E"/>
    <w:rsid w:val="004C33B2"/>
    <w:rsid w:val="004D516C"/>
    <w:rsid w:val="004E21BF"/>
    <w:rsid w:val="005162A8"/>
    <w:rsid w:val="0053073B"/>
    <w:rsid w:val="00543508"/>
    <w:rsid w:val="00552F08"/>
    <w:rsid w:val="00564A42"/>
    <w:rsid w:val="00564CA6"/>
    <w:rsid w:val="00591467"/>
    <w:rsid w:val="005C7FA1"/>
    <w:rsid w:val="005D0703"/>
    <w:rsid w:val="005E6D61"/>
    <w:rsid w:val="005F4D32"/>
    <w:rsid w:val="00617AAC"/>
    <w:rsid w:val="006254A7"/>
    <w:rsid w:val="00692868"/>
    <w:rsid w:val="00693F05"/>
    <w:rsid w:val="006D3451"/>
    <w:rsid w:val="006D5B90"/>
    <w:rsid w:val="007065D8"/>
    <w:rsid w:val="0074092B"/>
    <w:rsid w:val="00744188"/>
    <w:rsid w:val="0076283E"/>
    <w:rsid w:val="007B4DDB"/>
    <w:rsid w:val="007F35D4"/>
    <w:rsid w:val="008012C9"/>
    <w:rsid w:val="008257F8"/>
    <w:rsid w:val="00825D8C"/>
    <w:rsid w:val="00833463"/>
    <w:rsid w:val="00851A9B"/>
    <w:rsid w:val="008E504F"/>
    <w:rsid w:val="009139A1"/>
    <w:rsid w:val="0092735D"/>
    <w:rsid w:val="00983A4A"/>
    <w:rsid w:val="00996740"/>
    <w:rsid w:val="009E353D"/>
    <w:rsid w:val="00A040BE"/>
    <w:rsid w:val="00A05495"/>
    <w:rsid w:val="00A438DE"/>
    <w:rsid w:val="00A52B04"/>
    <w:rsid w:val="00AD5C7D"/>
    <w:rsid w:val="00AE3302"/>
    <w:rsid w:val="00B2348D"/>
    <w:rsid w:val="00B36CD4"/>
    <w:rsid w:val="00B43A6A"/>
    <w:rsid w:val="00BB16A4"/>
    <w:rsid w:val="00BC265A"/>
    <w:rsid w:val="00BF3D9F"/>
    <w:rsid w:val="00C9477C"/>
    <w:rsid w:val="00C949CE"/>
    <w:rsid w:val="00CA4C49"/>
    <w:rsid w:val="00CF72A7"/>
    <w:rsid w:val="00D358DF"/>
    <w:rsid w:val="00D448C3"/>
    <w:rsid w:val="00D86969"/>
    <w:rsid w:val="00DC3EC0"/>
    <w:rsid w:val="00DD67D5"/>
    <w:rsid w:val="00E51357"/>
    <w:rsid w:val="00E52DA2"/>
    <w:rsid w:val="00E75D8D"/>
    <w:rsid w:val="00ED391E"/>
    <w:rsid w:val="00ED4C03"/>
    <w:rsid w:val="00F048DB"/>
    <w:rsid w:val="00F47A51"/>
    <w:rsid w:val="00F62A8B"/>
    <w:rsid w:val="00FA29A3"/>
    <w:rsid w:val="00FD627D"/>
    <w:rsid w:val="00FE2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0F95080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,Bullet list"/>
    <w:basedOn w:val="Normal"/>
    <w:link w:val="ListParagraphChar"/>
    <w:uiPriority w:val="34"/>
    <w:qFormat/>
    <w:rsid w:val="00310BC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lv-LV"/>
    </w:rPr>
  </w:style>
  <w:style w:type="character" w:customStyle="1" w:styleId="ListParagraphChar">
    <w:name w:val="List Paragraph Char"/>
    <w:aliases w:val="2 Char,Bullet 1 Char,Bullet Points Char,Dot pt Char,H&amp;P List Paragraph Char,IFCL - List Paragraph Char,Indicator Text Char,List Paragraph Char Char Char Char,List Paragraph1 Char,List Paragraph12 Char,MAIN CONTENT Char,Strip Char"/>
    <w:link w:val="ListParagraph"/>
    <w:uiPriority w:val="34"/>
    <w:qFormat/>
    <w:locked/>
    <w:rsid w:val="00310BC7"/>
    <w:rPr>
      <w:rFonts w:ascii="Calibri" w:eastAsia="Times New Roman" w:hAnsi="Calibri" w:cs="Times New Roman"/>
      <w:sz w:val="22"/>
      <w:szCs w:val="22"/>
      <w:lang w:eastAsia="lv-LV"/>
    </w:rPr>
  </w:style>
  <w:style w:type="character" w:styleId="Hyperlink">
    <w:name w:val="Hyperlink"/>
    <w:basedOn w:val="DefaultParagraphFont"/>
    <w:uiPriority w:val="99"/>
    <w:unhideWhenUsed/>
    <w:rsid w:val="002507EF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0549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0549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0549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adazunovads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2EBA3E-3E59-4FE2-BA78-BB6DDAD90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4134</Words>
  <Characters>2357</Characters>
  <Application>Microsoft Office Word</Application>
  <DocSecurity>4</DocSecurity>
  <Lines>19</Lines>
  <Paragraphs>12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Laura Dūša</cp:lastModifiedBy>
  <cp:revision>2</cp:revision>
  <cp:lastPrinted>2025-11-03T13:08:00Z</cp:lastPrinted>
  <dcterms:created xsi:type="dcterms:W3CDTF">2025-11-13T12:45:00Z</dcterms:created>
  <dcterms:modified xsi:type="dcterms:W3CDTF">2025-11-13T12:45:00Z</dcterms:modified>
</cp:coreProperties>
</file>